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000" w:firstRow="0" w:lastRow="0" w:firstColumn="0" w:lastColumn="0" w:noHBand="0" w:noVBand="0"/>
      </w:tblPr>
      <w:tblGrid>
        <w:gridCol w:w="5103"/>
      </w:tblGrid>
      <w:tr w:rsidR="00D22559" w:rsidRPr="0007092C" w14:paraId="3E0900BC" w14:textId="77777777" w:rsidTr="1A221F4C">
        <w:trPr>
          <w:trHeight w:val="1440"/>
        </w:trPr>
        <w:tc>
          <w:tcPr>
            <w:tcW w:w="5103" w:type="dxa"/>
            <w:tcBorders>
              <w:top w:val="nil"/>
              <w:left w:val="nil"/>
              <w:bottom w:val="nil"/>
              <w:right w:val="nil"/>
            </w:tcBorders>
          </w:tcPr>
          <w:p w14:paraId="3E939006" w14:textId="77777777" w:rsidR="00D22559" w:rsidRPr="0007092C" w:rsidRDefault="46BD7E18" w:rsidP="00124EFF">
            <w:pPr>
              <w:rPr>
                <w:rFonts w:ascii="Arial" w:hAnsi="Arial" w:cs="Arial"/>
                <w:noProof w:val="0"/>
                <w:lang w:val="en-GB"/>
              </w:rPr>
            </w:pPr>
            <w:r w:rsidRPr="1A221F4C">
              <w:rPr>
                <w:rFonts w:ascii="Arial" w:hAnsi="Arial" w:cs="Arial"/>
                <w:noProof w:val="0"/>
                <w:lang w:val="en-GB"/>
              </w:rPr>
              <w:t xml:space="preserve"> </w:t>
            </w:r>
            <w:r w:rsidR="4ADC240A">
              <w:rPr>
                <w:lang w:val="en-US" w:eastAsia="en-US"/>
              </w:rPr>
              <w:drawing>
                <wp:inline distT="0" distB="0" distL="0" distR="0" wp14:anchorId="23E4B84D" wp14:editId="187F1A65">
                  <wp:extent cx="2374900" cy="1030605"/>
                  <wp:effectExtent l="0" t="0" r="0" b="0"/>
                  <wp:docPr id="87071961" name="Picture 1" descr="Logo Schola Europaea - pour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374900" cy="1030605"/>
                          </a:xfrm>
                          <a:prstGeom prst="rect">
                            <a:avLst/>
                          </a:prstGeom>
                        </pic:spPr>
                      </pic:pic>
                    </a:graphicData>
                  </a:graphic>
                </wp:inline>
              </w:drawing>
            </w:r>
          </w:p>
        </w:tc>
      </w:tr>
    </w:tbl>
    <w:p w14:paraId="7A6DFBDE" w14:textId="1B12C279" w:rsidR="00370C88" w:rsidRPr="00565B8B" w:rsidRDefault="00D22559" w:rsidP="00370C88">
      <w:pPr>
        <w:pStyle w:val="References"/>
        <w:rPr>
          <w:sz w:val="24"/>
          <w:szCs w:val="24"/>
          <w:lang w:val="en-GB"/>
        </w:rPr>
      </w:pPr>
      <w:r w:rsidRPr="00565B8B">
        <w:rPr>
          <w:sz w:val="24"/>
          <w:szCs w:val="24"/>
          <w:lang w:val="en-GB"/>
        </w:rPr>
        <w:t xml:space="preserve">Ref.: </w:t>
      </w:r>
      <w:r w:rsidR="008545D0" w:rsidRPr="008E15ED">
        <w:rPr>
          <w:sz w:val="24"/>
          <w:szCs w:val="24"/>
          <w:lang w:val="en-GB"/>
        </w:rPr>
        <w:t>2020</w:t>
      </w:r>
      <w:r w:rsidR="009312E6" w:rsidRPr="008E15ED">
        <w:rPr>
          <w:sz w:val="24"/>
          <w:szCs w:val="24"/>
          <w:lang w:val="en-GB"/>
        </w:rPr>
        <w:t>-</w:t>
      </w:r>
      <w:r w:rsidR="004F6B3B">
        <w:rPr>
          <w:sz w:val="24"/>
          <w:szCs w:val="24"/>
          <w:lang w:val="en-GB"/>
        </w:rPr>
        <w:t>07</w:t>
      </w:r>
      <w:r w:rsidR="009312E6" w:rsidRPr="008E15ED">
        <w:rPr>
          <w:sz w:val="24"/>
          <w:szCs w:val="24"/>
          <w:lang w:val="en-GB"/>
        </w:rPr>
        <w:t>-D-</w:t>
      </w:r>
      <w:r w:rsidR="004F6B3B">
        <w:rPr>
          <w:sz w:val="24"/>
          <w:szCs w:val="24"/>
          <w:lang w:val="en-GB"/>
        </w:rPr>
        <w:t>9</w:t>
      </w:r>
      <w:r w:rsidR="002A451F" w:rsidRPr="008E15ED">
        <w:rPr>
          <w:sz w:val="24"/>
          <w:szCs w:val="24"/>
          <w:lang w:val="en-GB"/>
        </w:rPr>
        <w:t>-en-</w:t>
      </w:r>
      <w:r w:rsidR="005025E0">
        <w:rPr>
          <w:sz w:val="24"/>
          <w:szCs w:val="24"/>
          <w:lang w:val="en-GB"/>
        </w:rPr>
        <w:t>2</w:t>
      </w:r>
    </w:p>
    <w:p w14:paraId="6864701A" w14:textId="77777777" w:rsidR="00370C88" w:rsidRDefault="00565B8B" w:rsidP="00370C88">
      <w:pPr>
        <w:pStyle w:val="References"/>
        <w:rPr>
          <w:lang w:val="en-GB"/>
        </w:rPr>
      </w:pPr>
      <w:r>
        <w:rPr>
          <w:lang w:val="en-GB"/>
        </w:rPr>
        <w:t xml:space="preserve">Orig.: </w:t>
      </w:r>
      <w:r w:rsidR="009312E6">
        <w:rPr>
          <w:lang w:val="en-GB"/>
        </w:rPr>
        <w:t>EN</w:t>
      </w:r>
    </w:p>
    <w:p w14:paraId="702D8A68" w14:textId="77777777" w:rsidR="00370C88" w:rsidRDefault="00370C88" w:rsidP="00370C88">
      <w:pPr>
        <w:pStyle w:val="References"/>
        <w:rPr>
          <w:lang w:val="en-GB"/>
        </w:rPr>
      </w:pPr>
    </w:p>
    <w:p w14:paraId="1E23A661" w14:textId="77777777" w:rsidR="00370C88" w:rsidRDefault="00370C88" w:rsidP="00370C88">
      <w:pPr>
        <w:pStyle w:val="References"/>
        <w:rPr>
          <w:lang w:val="en-GB"/>
        </w:rPr>
      </w:pPr>
    </w:p>
    <w:p w14:paraId="58B28E9C" w14:textId="77777777" w:rsidR="00974A4C" w:rsidRDefault="00974A4C" w:rsidP="00370C88">
      <w:pPr>
        <w:pStyle w:val="References"/>
        <w:rPr>
          <w:lang w:val="en-GB"/>
        </w:rPr>
      </w:pPr>
    </w:p>
    <w:p w14:paraId="5515D96D" w14:textId="77777777" w:rsidR="00903094" w:rsidRDefault="00903094" w:rsidP="00370C88">
      <w:pPr>
        <w:pStyle w:val="References"/>
        <w:rPr>
          <w:lang w:val="en-GB"/>
        </w:rPr>
      </w:pPr>
    </w:p>
    <w:p w14:paraId="225E33B8" w14:textId="1D44E504" w:rsidR="00705FAA" w:rsidRPr="007C1A62" w:rsidRDefault="004F6B3B" w:rsidP="007C1A62">
      <w:pPr>
        <w:pBdr>
          <w:bottom w:val="single" w:sz="4" w:space="1" w:color="auto"/>
        </w:pBdr>
        <w:overflowPunct/>
        <w:autoSpaceDE/>
        <w:autoSpaceDN/>
        <w:adjustRightInd/>
        <w:spacing w:before="2400" w:after="120"/>
        <w:textAlignment w:val="auto"/>
        <w:outlineLvl w:val="0"/>
        <w:rPr>
          <w:rFonts w:ascii="Arial" w:eastAsia="Times" w:hAnsi="Arial"/>
          <w:b/>
          <w:noProof w:val="0"/>
          <w:color w:val="4472C4" w:themeColor="accent5"/>
          <w:kern w:val="28"/>
          <w:sz w:val="36"/>
          <w:szCs w:val="36"/>
          <w:lang w:val="en-GB"/>
        </w:rPr>
      </w:pPr>
      <w:r>
        <w:rPr>
          <w:rFonts w:ascii="Arial" w:eastAsia="Times" w:hAnsi="Arial"/>
          <w:b/>
          <w:noProof w:val="0"/>
          <w:color w:val="4472C4" w:themeColor="accent5"/>
          <w:kern w:val="28"/>
          <w:sz w:val="36"/>
          <w:szCs w:val="36"/>
          <w:lang w:val="en-GB"/>
        </w:rPr>
        <w:t xml:space="preserve">Analysis and Proposals of </w:t>
      </w:r>
      <w:r w:rsidR="0055044A">
        <w:rPr>
          <w:rFonts w:ascii="Arial" w:eastAsia="Times" w:hAnsi="Arial"/>
          <w:b/>
          <w:noProof w:val="0"/>
          <w:color w:val="4472C4" w:themeColor="accent5"/>
          <w:kern w:val="28"/>
          <w:sz w:val="36"/>
          <w:szCs w:val="36"/>
          <w:lang w:val="en-GB"/>
        </w:rPr>
        <w:t>the Task Force ‘Preparation of the 2020/21</w:t>
      </w:r>
      <w:r w:rsidR="003E2B23" w:rsidRPr="000A0857">
        <w:rPr>
          <w:rFonts w:ascii="Arial" w:eastAsia="Times" w:hAnsi="Arial"/>
          <w:b/>
          <w:noProof w:val="0"/>
          <w:color w:val="4472C4" w:themeColor="accent5"/>
          <w:kern w:val="28"/>
          <w:sz w:val="36"/>
          <w:szCs w:val="36"/>
          <w:lang w:val="en-GB"/>
        </w:rPr>
        <w:t xml:space="preserve"> school year</w:t>
      </w:r>
      <w:r w:rsidR="0055044A">
        <w:rPr>
          <w:rFonts w:ascii="Arial" w:eastAsia="Times" w:hAnsi="Arial"/>
          <w:b/>
          <w:noProof w:val="0"/>
          <w:color w:val="4472C4" w:themeColor="accent5"/>
          <w:kern w:val="28"/>
          <w:sz w:val="36"/>
          <w:szCs w:val="36"/>
          <w:lang w:val="en-GB"/>
        </w:rPr>
        <w:t>’</w:t>
      </w:r>
    </w:p>
    <w:p w14:paraId="0CAC5B90" w14:textId="234A7CDE" w:rsidR="00705FAA" w:rsidRDefault="007F49E8" w:rsidP="00865679">
      <w:pPr>
        <w:overflowPunct/>
        <w:autoSpaceDE/>
        <w:autoSpaceDN/>
        <w:adjustRightInd/>
        <w:spacing w:before="100" w:beforeAutospacing="1" w:line="276" w:lineRule="auto"/>
        <w:jc w:val="both"/>
        <w:textAlignment w:val="auto"/>
        <w:rPr>
          <w:rFonts w:ascii="Arial" w:hAnsi="Arial" w:cs="Arial"/>
          <w:b/>
          <w:noProof w:val="0"/>
          <w:color w:val="5B9BD5" w:themeColor="accent1"/>
          <w:sz w:val="24"/>
          <w:szCs w:val="24"/>
          <w:lang w:val="en-GB" w:eastAsia="en-US"/>
        </w:rPr>
      </w:pPr>
      <w:r>
        <w:rPr>
          <w:rFonts w:ascii="Arial" w:hAnsi="Arial" w:cs="Arial"/>
          <w:b/>
          <w:noProof w:val="0"/>
          <w:color w:val="5B9BD5" w:themeColor="accent1"/>
          <w:sz w:val="24"/>
          <w:szCs w:val="24"/>
          <w:lang w:val="en-GB" w:eastAsia="en-US"/>
        </w:rPr>
        <w:t xml:space="preserve">Board of Governors </w:t>
      </w:r>
    </w:p>
    <w:p w14:paraId="7BA51C2C" w14:textId="0836C7C9" w:rsidR="007F49E8" w:rsidRDefault="007F49E8" w:rsidP="00865679">
      <w:pPr>
        <w:overflowPunct/>
        <w:autoSpaceDE/>
        <w:autoSpaceDN/>
        <w:adjustRightInd/>
        <w:spacing w:before="100" w:beforeAutospacing="1" w:line="276" w:lineRule="auto"/>
        <w:jc w:val="both"/>
        <w:textAlignment w:val="auto"/>
        <w:rPr>
          <w:rFonts w:ascii="Arial" w:hAnsi="Arial" w:cs="Arial"/>
          <w:b/>
          <w:noProof w:val="0"/>
          <w:color w:val="5B9BD5" w:themeColor="accent1"/>
          <w:sz w:val="24"/>
          <w:szCs w:val="24"/>
          <w:lang w:val="en-GB" w:eastAsia="en-US"/>
        </w:rPr>
      </w:pPr>
    </w:p>
    <w:p w14:paraId="389B30FA" w14:textId="2F1B0034" w:rsidR="007F49E8" w:rsidRDefault="007F49E8" w:rsidP="00865679">
      <w:pPr>
        <w:overflowPunct/>
        <w:autoSpaceDE/>
        <w:autoSpaceDN/>
        <w:adjustRightInd/>
        <w:spacing w:before="100" w:beforeAutospacing="1" w:line="276" w:lineRule="auto"/>
        <w:jc w:val="both"/>
        <w:textAlignment w:val="auto"/>
        <w:rPr>
          <w:rFonts w:ascii="Arial" w:hAnsi="Arial" w:cs="Arial"/>
          <w:b/>
          <w:noProof w:val="0"/>
          <w:color w:val="5B9BD5" w:themeColor="accent1"/>
          <w:sz w:val="24"/>
          <w:szCs w:val="24"/>
          <w:lang w:val="en-GB" w:eastAsia="en-US"/>
        </w:rPr>
      </w:pPr>
      <w:r>
        <w:rPr>
          <w:rFonts w:ascii="Arial" w:hAnsi="Arial" w:cs="Arial"/>
          <w:b/>
          <w:noProof w:val="0"/>
          <w:color w:val="5B9BD5" w:themeColor="accent1"/>
          <w:sz w:val="24"/>
          <w:szCs w:val="24"/>
          <w:lang w:val="en-GB" w:eastAsia="en-US"/>
        </w:rPr>
        <w:t>Extraordinary Meeting of 31 August 2020</w:t>
      </w:r>
      <w:bookmarkStart w:id="0" w:name="_GoBack"/>
      <w:bookmarkEnd w:id="0"/>
    </w:p>
    <w:p w14:paraId="4B414C26" w14:textId="77777777" w:rsidR="001B1FE9" w:rsidRPr="000A0857" w:rsidRDefault="001B1FE9" w:rsidP="00865679">
      <w:pPr>
        <w:pStyle w:val="References"/>
        <w:spacing w:before="100" w:beforeAutospacing="1" w:line="276" w:lineRule="auto"/>
        <w:rPr>
          <w:color w:val="5B9BD5" w:themeColor="accent1"/>
          <w:sz w:val="24"/>
          <w:szCs w:val="24"/>
          <w:lang w:val="en-GB"/>
        </w:rPr>
      </w:pPr>
    </w:p>
    <w:p w14:paraId="2313276C" w14:textId="77777777" w:rsidR="00786AC9" w:rsidRPr="000A0857" w:rsidRDefault="00786AC9" w:rsidP="00865679">
      <w:pPr>
        <w:pStyle w:val="References"/>
        <w:spacing w:before="100" w:beforeAutospacing="1" w:line="276" w:lineRule="auto"/>
        <w:rPr>
          <w:color w:val="5B9BD5" w:themeColor="accent1"/>
          <w:sz w:val="24"/>
          <w:szCs w:val="24"/>
          <w:lang w:val="en-GB"/>
        </w:rPr>
      </w:pPr>
    </w:p>
    <w:p w14:paraId="30DC1701" w14:textId="77777777" w:rsidR="00786AC9" w:rsidRPr="000A0857" w:rsidRDefault="00786AC9" w:rsidP="00865679">
      <w:pPr>
        <w:pStyle w:val="References"/>
        <w:spacing w:line="276" w:lineRule="auto"/>
        <w:rPr>
          <w:color w:val="5B9BD5" w:themeColor="accent1"/>
          <w:sz w:val="24"/>
          <w:szCs w:val="24"/>
          <w:lang w:val="en-GB"/>
        </w:rPr>
      </w:pPr>
    </w:p>
    <w:p w14:paraId="066B40C2" w14:textId="77777777" w:rsidR="00FC7DE4" w:rsidRDefault="001B1FE9" w:rsidP="006653E0">
      <w:pPr>
        <w:spacing w:after="160" w:line="259" w:lineRule="auto"/>
        <w:rPr>
          <w:rFonts w:ascii="Arial" w:eastAsia="Calibri" w:hAnsi="Arial" w:cs="Arial"/>
          <w:b/>
          <w:noProof w:val="0"/>
          <w:sz w:val="24"/>
          <w:szCs w:val="24"/>
          <w:lang w:val="en-US" w:eastAsia="en-US"/>
        </w:rPr>
      </w:pPr>
      <w:r w:rsidRPr="00377021">
        <w:rPr>
          <w:lang w:val="en-GB"/>
        </w:rPr>
        <w:br w:type="page"/>
      </w:r>
      <w:r w:rsidR="00FC7DE4" w:rsidRPr="00FC7DE4">
        <w:rPr>
          <w:rFonts w:ascii="Arial" w:eastAsia="Calibri" w:hAnsi="Arial" w:cs="Arial"/>
          <w:b/>
          <w:noProof w:val="0"/>
          <w:sz w:val="24"/>
          <w:szCs w:val="24"/>
          <w:lang w:val="en-US" w:eastAsia="en-US"/>
        </w:rPr>
        <w:lastRenderedPageBreak/>
        <w:t>I. Background</w:t>
      </w:r>
    </w:p>
    <w:p w14:paraId="5B9FF937" w14:textId="1CF7167A" w:rsidR="0055044A" w:rsidRPr="0055044A" w:rsidRDefault="0055044A" w:rsidP="0055044A">
      <w:pPr>
        <w:overflowPunct/>
        <w:autoSpaceDE/>
        <w:autoSpaceDN/>
        <w:adjustRightInd/>
        <w:spacing w:after="160" w:line="259" w:lineRule="auto"/>
        <w:jc w:val="both"/>
        <w:textAlignment w:val="auto"/>
        <w:rPr>
          <w:rFonts w:ascii="Arial" w:eastAsia="Calibri" w:hAnsi="Arial" w:cs="Arial"/>
          <w:i/>
          <w:noProof w:val="0"/>
          <w:sz w:val="24"/>
          <w:szCs w:val="24"/>
          <w:lang w:val="en-US" w:eastAsia="en-US"/>
        </w:rPr>
      </w:pPr>
      <w:r w:rsidRPr="0055044A">
        <w:rPr>
          <w:rFonts w:ascii="Arial" w:eastAsia="Calibri" w:hAnsi="Arial" w:cs="Arial"/>
          <w:noProof w:val="0"/>
          <w:sz w:val="24"/>
          <w:szCs w:val="24"/>
          <w:lang w:val="en-US" w:eastAsia="en-US"/>
        </w:rPr>
        <w:t>At its meeting of 5 June 2020</w:t>
      </w:r>
      <w:r w:rsidR="001E63F2">
        <w:rPr>
          <w:rFonts w:ascii="Arial" w:eastAsia="Calibri" w:hAnsi="Arial" w:cs="Arial"/>
          <w:noProof w:val="0"/>
          <w:sz w:val="24"/>
          <w:szCs w:val="24"/>
          <w:lang w:val="en-US" w:eastAsia="en-US"/>
        </w:rPr>
        <w:t>,</w:t>
      </w:r>
      <w:r w:rsidRPr="0055044A">
        <w:rPr>
          <w:rFonts w:ascii="Arial" w:eastAsia="Calibri" w:hAnsi="Arial" w:cs="Arial"/>
          <w:noProof w:val="0"/>
          <w:sz w:val="24"/>
          <w:szCs w:val="24"/>
          <w:lang w:val="en-US" w:eastAsia="en-US"/>
        </w:rPr>
        <w:t xml:space="preserve"> the Joint Teaching Committee </w:t>
      </w:r>
      <w:r w:rsidR="004F6B3B">
        <w:rPr>
          <w:rFonts w:ascii="Arial" w:eastAsia="Calibri" w:hAnsi="Arial" w:cs="Arial"/>
          <w:noProof w:val="0"/>
          <w:sz w:val="24"/>
          <w:szCs w:val="24"/>
          <w:lang w:val="en-US" w:eastAsia="en-US"/>
        </w:rPr>
        <w:t xml:space="preserve">(JTC) </w:t>
      </w:r>
      <w:r w:rsidRPr="0055044A">
        <w:rPr>
          <w:rFonts w:ascii="Arial" w:eastAsia="Calibri" w:hAnsi="Arial" w:cs="Arial"/>
          <w:noProof w:val="0"/>
          <w:sz w:val="24"/>
          <w:szCs w:val="24"/>
          <w:lang w:val="en-US" w:eastAsia="en-US"/>
        </w:rPr>
        <w:t>discussed the document ‘Consequences of COVID-19 – Follow-up of the Board of Governors and Preparation of the 2020/21 school year’</w:t>
      </w:r>
      <w:r>
        <w:rPr>
          <w:rStyle w:val="FootnoteReference"/>
          <w:rFonts w:ascii="Arial" w:eastAsia="Calibri" w:hAnsi="Arial" w:cs="Arial"/>
          <w:noProof w:val="0"/>
          <w:sz w:val="24"/>
          <w:szCs w:val="24"/>
          <w:lang w:val="en-US" w:eastAsia="en-US"/>
        </w:rPr>
        <w:footnoteReference w:id="1"/>
      </w:r>
      <w:r w:rsidRPr="0055044A">
        <w:rPr>
          <w:rFonts w:ascii="Arial" w:eastAsia="Calibri" w:hAnsi="Arial" w:cs="Arial"/>
          <w:noProof w:val="0"/>
          <w:sz w:val="24"/>
          <w:szCs w:val="24"/>
          <w:lang w:val="en-US" w:eastAsia="en-US"/>
        </w:rPr>
        <w:t xml:space="preserve"> and mandated the Office of the Secretary-General </w:t>
      </w:r>
      <w:r w:rsidRPr="0055044A">
        <w:rPr>
          <w:rFonts w:ascii="Arial" w:eastAsia="Calibri" w:hAnsi="Arial" w:cs="Arial"/>
          <w:i/>
          <w:noProof w:val="0"/>
          <w:sz w:val="24"/>
          <w:szCs w:val="24"/>
          <w:lang w:val="en-US" w:eastAsia="en-US"/>
        </w:rPr>
        <w:t xml:space="preserve">“to set up a ‘task force’ composed of representatives of the Inspectors, Directors, Directors of the European Accredited Schools, EU Commission, ISTC and </w:t>
      </w:r>
      <w:proofErr w:type="spellStart"/>
      <w:r w:rsidRPr="0055044A">
        <w:rPr>
          <w:rFonts w:ascii="Arial" w:eastAsia="Calibri" w:hAnsi="Arial" w:cs="Arial"/>
          <w:i/>
          <w:noProof w:val="0"/>
          <w:sz w:val="24"/>
          <w:szCs w:val="24"/>
          <w:lang w:val="en-US" w:eastAsia="en-US"/>
        </w:rPr>
        <w:t>Interparents</w:t>
      </w:r>
      <w:proofErr w:type="spellEnd"/>
      <w:r w:rsidRPr="0055044A">
        <w:rPr>
          <w:rFonts w:ascii="Arial" w:eastAsia="Calibri" w:hAnsi="Arial" w:cs="Arial"/>
          <w:i/>
          <w:noProof w:val="0"/>
          <w:sz w:val="24"/>
          <w:szCs w:val="24"/>
          <w:lang w:val="en-US" w:eastAsia="en-US"/>
        </w:rPr>
        <w:t>, which is supposed to provide the Board of Governors by the end of the 2019/20 school year with a risk assessment and concrete proposals to mitigate these risks for the 2020/21 school year.”</w:t>
      </w:r>
    </w:p>
    <w:p w14:paraId="2328894D" w14:textId="77777777" w:rsidR="004F6B3B" w:rsidRDefault="004F6B3B" w:rsidP="00BE4841">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65280C0A" w14:textId="423B9EE2" w:rsidR="004F6B3B" w:rsidRDefault="004F6B3B" w:rsidP="00BE4841">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In its ‘kick-off” meeting</w:t>
      </w:r>
      <w:r w:rsidR="001E63F2">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the members of the task force agreed on the following </w:t>
      </w:r>
      <w:r w:rsidR="00C24DCF">
        <w:rPr>
          <w:rFonts w:ascii="Arial" w:eastAsia="Calibri" w:hAnsi="Arial" w:cs="Arial"/>
          <w:noProof w:val="0"/>
          <w:sz w:val="24"/>
          <w:szCs w:val="24"/>
          <w:lang w:val="en-US" w:eastAsia="en-US"/>
        </w:rPr>
        <w:t>area</w:t>
      </w:r>
      <w:r w:rsidR="001E63F2">
        <w:rPr>
          <w:rFonts w:ascii="Arial" w:eastAsia="Calibri" w:hAnsi="Arial" w:cs="Arial"/>
          <w:noProof w:val="0"/>
          <w:sz w:val="24"/>
          <w:szCs w:val="24"/>
          <w:lang w:val="en-US" w:eastAsia="en-US"/>
        </w:rPr>
        <w:t>s of risk analysis which resulted</w:t>
      </w:r>
      <w:r w:rsidR="00C24DCF">
        <w:rPr>
          <w:rFonts w:ascii="Arial" w:eastAsia="Calibri" w:hAnsi="Arial" w:cs="Arial"/>
          <w:noProof w:val="0"/>
          <w:sz w:val="24"/>
          <w:szCs w:val="24"/>
          <w:lang w:val="en-US" w:eastAsia="en-US"/>
        </w:rPr>
        <w:t xml:space="preserve"> in the following </w:t>
      </w:r>
      <w:r>
        <w:rPr>
          <w:rFonts w:ascii="Arial" w:eastAsia="Calibri" w:hAnsi="Arial" w:cs="Arial"/>
          <w:noProof w:val="0"/>
          <w:sz w:val="24"/>
          <w:szCs w:val="24"/>
          <w:lang w:val="en-US" w:eastAsia="en-US"/>
        </w:rPr>
        <w:t>structure and composition</w:t>
      </w:r>
      <w:r w:rsidR="00C24DCF">
        <w:rPr>
          <w:rFonts w:ascii="Arial" w:eastAsia="Calibri" w:hAnsi="Arial" w:cs="Arial"/>
          <w:noProof w:val="0"/>
          <w:sz w:val="24"/>
          <w:szCs w:val="24"/>
          <w:lang w:val="en-US" w:eastAsia="en-US"/>
        </w:rPr>
        <w:t xml:space="preserve"> of the task force</w:t>
      </w:r>
      <w:r w:rsidR="005025E0">
        <w:rPr>
          <w:rStyle w:val="FootnoteReference"/>
          <w:rFonts w:ascii="Arial" w:eastAsia="Calibri" w:hAnsi="Arial" w:cs="Arial"/>
          <w:noProof w:val="0"/>
          <w:sz w:val="24"/>
          <w:szCs w:val="24"/>
          <w:lang w:val="en-US" w:eastAsia="en-US"/>
        </w:rPr>
        <w:footnoteReference w:id="2"/>
      </w:r>
      <w:r>
        <w:rPr>
          <w:rFonts w:ascii="Arial" w:eastAsia="Calibri" w:hAnsi="Arial" w:cs="Arial"/>
          <w:noProof w:val="0"/>
          <w:sz w:val="24"/>
          <w:szCs w:val="24"/>
          <w:lang w:val="en-US" w:eastAsia="en-US"/>
        </w:rPr>
        <w:t>:</w:t>
      </w:r>
    </w:p>
    <w:p w14:paraId="4C62B6E5" w14:textId="77777777" w:rsidR="004F6B3B" w:rsidRDefault="004F6B3B" w:rsidP="00BE4841">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020F522D" w14:textId="77777777" w:rsidR="001A7818" w:rsidRDefault="001A7818" w:rsidP="00BE4841">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1A7818">
        <w:rPr>
          <w:rFonts w:ascii="Arial" w:eastAsia="Calibri" w:hAnsi="Arial" w:cs="Arial"/>
          <w:sz w:val="24"/>
          <w:szCs w:val="24"/>
          <w:lang w:val="en-US" w:eastAsia="en-US"/>
        </w:rPr>
        <w:drawing>
          <wp:inline distT="0" distB="0" distL="0" distR="0" wp14:anchorId="5F2465E9" wp14:editId="126697F4">
            <wp:extent cx="4572638" cy="34294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72638" cy="3429479"/>
                    </a:xfrm>
                    <a:prstGeom prst="rect">
                      <a:avLst/>
                    </a:prstGeom>
                  </pic:spPr>
                </pic:pic>
              </a:graphicData>
            </a:graphic>
          </wp:inline>
        </w:drawing>
      </w:r>
    </w:p>
    <w:p w14:paraId="20D039CD" w14:textId="77777777" w:rsidR="00147198" w:rsidRPr="00147198" w:rsidRDefault="00147198" w:rsidP="00147198">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6F4642D1" w14:textId="77777777" w:rsidR="00BD7CE3" w:rsidRPr="004F6B3B" w:rsidRDefault="00BD7CE3" w:rsidP="00416887">
      <w:pPr>
        <w:pStyle w:val="ListParagraph"/>
        <w:numPr>
          <w:ilvl w:val="0"/>
          <w:numId w:val="6"/>
        </w:numPr>
        <w:overflowPunct/>
        <w:autoSpaceDE/>
        <w:autoSpaceDN/>
        <w:adjustRightInd/>
        <w:spacing w:after="160" w:line="259" w:lineRule="auto"/>
        <w:textAlignment w:val="auto"/>
        <w:rPr>
          <w:rFonts w:ascii="Arial" w:eastAsia="Calibri" w:hAnsi="Arial" w:cs="Arial"/>
          <w:b/>
          <w:noProof w:val="0"/>
          <w:sz w:val="24"/>
          <w:szCs w:val="24"/>
          <w:lang w:val="en-US" w:eastAsia="en-US"/>
        </w:rPr>
      </w:pPr>
      <w:r w:rsidRPr="004F6B3B">
        <w:rPr>
          <w:rFonts w:ascii="Arial" w:eastAsia="Calibri" w:hAnsi="Arial" w:cs="Arial"/>
          <w:b/>
          <w:noProof w:val="0"/>
          <w:sz w:val="24"/>
          <w:szCs w:val="24"/>
          <w:lang w:val="en-US" w:eastAsia="en-US"/>
        </w:rPr>
        <w:t>Roles and duties of the different bodies</w:t>
      </w:r>
      <w:r w:rsidR="00C24DCF">
        <w:rPr>
          <w:rFonts w:ascii="Arial" w:eastAsia="Calibri" w:hAnsi="Arial" w:cs="Arial"/>
          <w:b/>
          <w:noProof w:val="0"/>
          <w:sz w:val="24"/>
          <w:szCs w:val="24"/>
          <w:lang w:val="en-US" w:eastAsia="en-US"/>
        </w:rPr>
        <w:t xml:space="preserve"> of the task force</w:t>
      </w:r>
    </w:p>
    <w:p w14:paraId="757E387E" w14:textId="77777777" w:rsidR="00BD7CE3" w:rsidRDefault="00BD7CE3" w:rsidP="00F04EFD">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The Task Force is composed of a ‘core team’, a team of experts covering the main areas of risk assessment and a consultancy body.</w:t>
      </w:r>
      <w:r w:rsidR="00805C0F">
        <w:rPr>
          <w:rFonts w:ascii="Arial" w:eastAsia="Calibri" w:hAnsi="Arial" w:cs="Arial"/>
          <w:noProof w:val="0"/>
          <w:sz w:val="24"/>
          <w:szCs w:val="24"/>
          <w:lang w:val="en-US" w:eastAsia="en-US"/>
        </w:rPr>
        <w:t xml:space="preserve"> A list of all members and the corresponding staff in the OSG can be found in the </w:t>
      </w:r>
      <w:r w:rsidR="00805C0F" w:rsidRPr="00D525F5">
        <w:rPr>
          <w:rFonts w:ascii="Arial" w:eastAsia="Calibri" w:hAnsi="Arial" w:cs="Arial"/>
          <w:noProof w:val="0"/>
          <w:sz w:val="24"/>
          <w:szCs w:val="24"/>
          <w:lang w:val="en-US" w:eastAsia="en-US"/>
        </w:rPr>
        <w:t xml:space="preserve">annex </w:t>
      </w:r>
      <w:r w:rsidR="00D525F5" w:rsidRPr="00D525F5">
        <w:rPr>
          <w:rFonts w:ascii="Arial" w:eastAsia="Calibri" w:hAnsi="Arial" w:cs="Arial"/>
          <w:noProof w:val="0"/>
          <w:sz w:val="24"/>
          <w:szCs w:val="24"/>
          <w:lang w:val="en-US" w:eastAsia="en-US"/>
        </w:rPr>
        <w:t>1</w:t>
      </w:r>
      <w:r w:rsidR="00F04EFD" w:rsidRPr="00D525F5">
        <w:rPr>
          <w:rFonts w:ascii="Arial" w:eastAsia="Calibri" w:hAnsi="Arial" w:cs="Arial"/>
          <w:noProof w:val="0"/>
          <w:sz w:val="24"/>
          <w:szCs w:val="24"/>
          <w:lang w:val="en-US" w:eastAsia="en-US"/>
        </w:rPr>
        <w:t xml:space="preserve"> </w:t>
      </w:r>
      <w:r w:rsidR="00805C0F" w:rsidRPr="00D525F5">
        <w:rPr>
          <w:rFonts w:ascii="Arial" w:eastAsia="Calibri" w:hAnsi="Arial" w:cs="Arial"/>
          <w:noProof w:val="0"/>
          <w:sz w:val="24"/>
          <w:szCs w:val="24"/>
          <w:lang w:val="en-US" w:eastAsia="en-US"/>
        </w:rPr>
        <w:t>of</w:t>
      </w:r>
      <w:r w:rsidR="00805C0F">
        <w:rPr>
          <w:rFonts w:ascii="Arial" w:eastAsia="Calibri" w:hAnsi="Arial" w:cs="Arial"/>
          <w:noProof w:val="0"/>
          <w:sz w:val="24"/>
          <w:szCs w:val="24"/>
          <w:lang w:val="en-US" w:eastAsia="en-US"/>
        </w:rPr>
        <w:t xml:space="preserve"> this document.</w:t>
      </w:r>
    </w:p>
    <w:p w14:paraId="064A419F" w14:textId="77777777" w:rsidR="00BD7CE3" w:rsidRDefault="00BD7CE3" w:rsidP="00EC7893">
      <w:pPr>
        <w:overflowPunct/>
        <w:autoSpaceDE/>
        <w:autoSpaceDN/>
        <w:adjustRightInd/>
        <w:spacing w:after="160" w:line="259" w:lineRule="auto"/>
        <w:textAlignment w:val="auto"/>
        <w:rPr>
          <w:rFonts w:ascii="Arial" w:eastAsia="Calibri" w:hAnsi="Arial" w:cs="Arial"/>
          <w:noProof w:val="0"/>
          <w:sz w:val="24"/>
          <w:szCs w:val="24"/>
          <w:lang w:val="en-US" w:eastAsia="en-US"/>
        </w:rPr>
      </w:pPr>
    </w:p>
    <w:p w14:paraId="69C43060" w14:textId="77777777" w:rsidR="00BD7CE3" w:rsidRPr="004F6B3B" w:rsidRDefault="00BD7CE3" w:rsidP="00416887">
      <w:pPr>
        <w:pStyle w:val="ListParagraph"/>
        <w:numPr>
          <w:ilvl w:val="0"/>
          <w:numId w:val="7"/>
        </w:numPr>
        <w:overflowPunct/>
        <w:autoSpaceDE/>
        <w:autoSpaceDN/>
        <w:adjustRightInd/>
        <w:spacing w:after="160" w:line="259" w:lineRule="auto"/>
        <w:textAlignment w:val="auto"/>
        <w:rPr>
          <w:rFonts w:ascii="Arial" w:eastAsia="Calibri" w:hAnsi="Arial" w:cs="Arial"/>
          <w:b/>
          <w:noProof w:val="0"/>
          <w:sz w:val="24"/>
          <w:szCs w:val="24"/>
          <w:lang w:val="en-US" w:eastAsia="en-US"/>
        </w:rPr>
      </w:pPr>
      <w:r w:rsidRPr="004F6B3B">
        <w:rPr>
          <w:rFonts w:ascii="Arial" w:eastAsia="Calibri" w:hAnsi="Arial" w:cs="Arial"/>
          <w:b/>
          <w:noProof w:val="0"/>
          <w:sz w:val="24"/>
          <w:szCs w:val="24"/>
          <w:lang w:val="en-US" w:eastAsia="en-US"/>
        </w:rPr>
        <w:t>Core team</w:t>
      </w:r>
    </w:p>
    <w:p w14:paraId="2680B4E2" w14:textId="0087F65D" w:rsidR="00BD7CE3" w:rsidRDefault="00BD7CE3" w:rsidP="00112B1B">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The core team is composed of the representatives of the </w:t>
      </w:r>
      <w:r w:rsidR="00A876D1">
        <w:rPr>
          <w:rFonts w:ascii="Arial" w:eastAsia="Calibri" w:hAnsi="Arial" w:cs="Arial"/>
          <w:noProof w:val="0"/>
          <w:sz w:val="24"/>
          <w:szCs w:val="24"/>
          <w:lang w:val="en-US" w:eastAsia="en-US"/>
        </w:rPr>
        <w:t xml:space="preserve">current </w:t>
      </w:r>
      <w:r>
        <w:rPr>
          <w:rFonts w:ascii="Arial" w:eastAsia="Calibri" w:hAnsi="Arial" w:cs="Arial"/>
          <w:noProof w:val="0"/>
          <w:sz w:val="24"/>
          <w:szCs w:val="24"/>
          <w:lang w:val="en-US" w:eastAsia="en-US"/>
        </w:rPr>
        <w:t xml:space="preserve">Spanish Presidency and the incoming French Presidency </w:t>
      </w:r>
      <w:r w:rsidR="00A80F44">
        <w:rPr>
          <w:rFonts w:ascii="Arial" w:eastAsia="Calibri" w:hAnsi="Arial" w:cs="Arial"/>
          <w:noProof w:val="0"/>
          <w:sz w:val="24"/>
          <w:szCs w:val="24"/>
          <w:lang w:val="en-US" w:eastAsia="en-US"/>
        </w:rPr>
        <w:t>of</w:t>
      </w:r>
      <w:r>
        <w:rPr>
          <w:rFonts w:ascii="Arial" w:eastAsia="Calibri" w:hAnsi="Arial" w:cs="Arial"/>
          <w:noProof w:val="0"/>
          <w:sz w:val="24"/>
          <w:szCs w:val="24"/>
          <w:lang w:val="en-US" w:eastAsia="en-US"/>
        </w:rPr>
        <w:t xml:space="preserve"> the Board of Inspectors, the Deputy Secretary General, the Head of the Pedagogical Development </w:t>
      </w:r>
      <w:r w:rsidR="001E63F2">
        <w:rPr>
          <w:rFonts w:ascii="Arial" w:eastAsia="Calibri" w:hAnsi="Arial" w:cs="Arial"/>
          <w:noProof w:val="0"/>
          <w:sz w:val="24"/>
          <w:szCs w:val="24"/>
          <w:lang w:val="en-US" w:eastAsia="en-US"/>
        </w:rPr>
        <w:t xml:space="preserve">Unit </w:t>
      </w:r>
      <w:r>
        <w:rPr>
          <w:rFonts w:ascii="Arial" w:eastAsia="Calibri" w:hAnsi="Arial" w:cs="Arial"/>
          <w:noProof w:val="0"/>
          <w:sz w:val="24"/>
          <w:szCs w:val="24"/>
          <w:lang w:val="en-US" w:eastAsia="en-US"/>
        </w:rPr>
        <w:t>and the Head of the Baccalaureate</w:t>
      </w:r>
      <w:r w:rsidR="001E63F2" w:rsidRPr="001E63F2">
        <w:rPr>
          <w:rFonts w:ascii="Arial" w:eastAsia="Calibri" w:hAnsi="Arial" w:cs="Arial"/>
          <w:noProof w:val="0"/>
          <w:sz w:val="24"/>
          <w:szCs w:val="24"/>
          <w:lang w:val="en-US" w:eastAsia="en-US"/>
        </w:rPr>
        <w:t xml:space="preserve"> </w:t>
      </w:r>
      <w:r w:rsidR="001E63F2">
        <w:rPr>
          <w:rFonts w:ascii="Arial" w:eastAsia="Calibri" w:hAnsi="Arial" w:cs="Arial"/>
          <w:noProof w:val="0"/>
          <w:sz w:val="24"/>
          <w:szCs w:val="24"/>
          <w:lang w:val="en-US" w:eastAsia="en-US"/>
        </w:rPr>
        <w:t>Unit</w:t>
      </w:r>
      <w:r>
        <w:rPr>
          <w:rFonts w:ascii="Arial" w:eastAsia="Calibri" w:hAnsi="Arial" w:cs="Arial"/>
          <w:noProof w:val="0"/>
          <w:sz w:val="24"/>
          <w:szCs w:val="24"/>
          <w:lang w:val="en-US" w:eastAsia="en-US"/>
        </w:rPr>
        <w:t xml:space="preserve">. The core team </w:t>
      </w:r>
      <w:r w:rsidR="00A876D1">
        <w:rPr>
          <w:rFonts w:ascii="Arial" w:eastAsia="Calibri" w:hAnsi="Arial" w:cs="Arial"/>
          <w:noProof w:val="0"/>
          <w:sz w:val="24"/>
          <w:szCs w:val="24"/>
          <w:lang w:val="en-US" w:eastAsia="en-US"/>
        </w:rPr>
        <w:t>i</w:t>
      </w:r>
      <w:r>
        <w:rPr>
          <w:rFonts w:ascii="Arial" w:eastAsia="Calibri" w:hAnsi="Arial" w:cs="Arial"/>
          <w:noProof w:val="0"/>
          <w:sz w:val="24"/>
          <w:szCs w:val="24"/>
          <w:lang w:val="en-US" w:eastAsia="en-US"/>
        </w:rPr>
        <w:t>s supported by one Assistant of the Deputy Secretary-General.</w:t>
      </w:r>
      <w:r w:rsidR="005C2430">
        <w:rPr>
          <w:rFonts w:ascii="Arial" w:eastAsia="Calibri" w:hAnsi="Arial" w:cs="Arial"/>
          <w:noProof w:val="0"/>
          <w:sz w:val="24"/>
          <w:szCs w:val="24"/>
          <w:lang w:val="en-US" w:eastAsia="en-US"/>
        </w:rPr>
        <w:t xml:space="preserve"> One task of the core team is</w:t>
      </w:r>
      <w:r w:rsidR="00EB465F">
        <w:rPr>
          <w:rFonts w:ascii="Arial" w:eastAsia="Calibri" w:hAnsi="Arial" w:cs="Arial"/>
          <w:noProof w:val="0"/>
          <w:sz w:val="24"/>
          <w:szCs w:val="24"/>
          <w:lang w:val="en-US" w:eastAsia="en-US"/>
        </w:rPr>
        <w:t xml:space="preserve"> </w:t>
      </w:r>
      <w:r w:rsidR="00147198">
        <w:rPr>
          <w:rFonts w:ascii="Arial" w:eastAsia="Calibri" w:hAnsi="Arial" w:cs="Arial"/>
          <w:noProof w:val="0"/>
          <w:sz w:val="24"/>
          <w:szCs w:val="24"/>
          <w:lang w:val="en-US" w:eastAsia="en-US"/>
        </w:rPr>
        <w:t>to interlink the work and the final proposals of the different teams of experts.</w:t>
      </w:r>
    </w:p>
    <w:p w14:paraId="32A80C0F" w14:textId="77777777" w:rsidR="00BD7CE3" w:rsidRDefault="00BD7CE3" w:rsidP="00112B1B">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73E359A3" w14:textId="77777777" w:rsidR="00BD7CE3" w:rsidRDefault="00BD7CE3" w:rsidP="00416887">
      <w:pPr>
        <w:pStyle w:val="ListParagraph"/>
        <w:numPr>
          <w:ilvl w:val="0"/>
          <w:numId w:val="7"/>
        </w:numPr>
        <w:overflowPunct/>
        <w:autoSpaceDE/>
        <w:autoSpaceDN/>
        <w:adjustRightInd/>
        <w:spacing w:after="160" w:line="259" w:lineRule="auto"/>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Team of experts</w:t>
      </w:r>
    </w:p>
    <w:p w14:paraId="73F2B946" w14:textId="77777777" w:rsidR="00BD7CE3" w:rsidRDefault="00BD7CE3" w:rsidP="00112B1B">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The team of experts is composed </w:t>
      </w:r>
      <w:r w:rsidR="00112B1B">
        <w:rPr>
          <w:rFonts w:ascii="Arial" w:eastAsia="Calibri" w:hAnsi="Arial" w:cs="Arial"/>
          <w:noProof w:val="0"/>
          <w:sz w:val="24"/>
          <w:szCs w:val="24"/>
          <w:lang w:val="en-US" w:eastAsia="en-US"/>
        </w:rPr>
        <w:t>of different national inspectors covering the main areas of risk which need to be addressed to prepare for the coming school year. Moreover, a team of Directors/Deputy Directors address</w:t>
      </w:r>
      <w:r w:rsidR="005C2430">
        <w:rPr>
          <w:rFonts w:ascii="Arial" w:eastAsia="Calibri" w:hAnsi="Arial" w:cs="Arial"/>
          <w:noProof w:val="0"/>
          <w:sz w:val="24"/>
          <w:szCs w:val="24"/>
          <w:lang w:val="en-US" w:eastAsia="en-US"/>
        </w:rPr>
        <w:t>ed</w:t>
      </w:r>
      <w:r w:rsidR="00112B1B">
        <w:rPr>
          <w:rFonts w:ascii="Arial" w:eastAsia="Calibri" w:hAnsi="Arial" w:cs="Arial"/>
          <w:noProof w:val="0"/>
          <w:sz w:val="24"/>
          <w:szCs w:val="24"/>
          <w:lang w:val="en-US" w:eastAsia="en-US"/>
        </w:rPr>
        <w:t xml:space="preserve"> administrative and organizational risks. Finall</w:t>
      </w:r>
      <w:r w:rsidR="005C2430">
        <w:rPr>
          <w:rFonts w:ascii="Arial" w:eastAsia="Calibri" w:hAnsi="Arial" w:cs="Arial"/>
          <w:noProof w:val="0"/>
          <w:sz w:val="24"/>
          <w:szCs w:val="24"/>
          <w:lang w:val="en-US" w:eastAsia="en-US"/>
        </w:rPr>
        <w:t>y, Heads of Unit of the OSG</w:t>
      </w:r>
      <w:r w:rsidR="00112B1B">
        <w:rPr>
          <w:rFonts w:ascii="Arial" w:eastAsia="Calibri" w:hAnsi="Arial" w:cs="Arial"/>
          <w:noProof w:val="0"/>
          <w:sz w:val="24"/>
          <w:szCs w:val="24"/>
          <w:lang w:val="en-US" w:eastAsia="en-US"/>
        </w:rPr>
        <w:t xml:space="preserve"> cover aspects of Human Resources, Finance and IT.</w:t>
      </w:r>
    </w:p>
    <w:p w14:paraId="41BAA465" w14:textId="730C628E" w:rsidR="00112B1B" w:rsidRDefault="00112B1B" w:rsidP="00112B1B">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All experts (inspectors</w:t>
      </w:r>
      <w:r w:rsidR="001D1BFC">
        <w:rPr>
          <w:rFonts w:ascii="Arial" w:eastAsia="Calibri" w:hAnsi="Arial" w:cs="Arial"/>
          <w:noProof w:val="0"/>
          <w:sz w:val="24"/>
          <w:szCs w:val="24"/>
          <w:lang w:val="en-US" w:eastAsia="en-US"/>
        </w:rPr>
        <w:t xml:space="preserve"> and Directors</w:t>
      </w:r>
      <w:r w:rsidR="005C2430">
        <w:rPr>
          <w:rFonts w:ascii="Arial" w:eastAsia="Calibri" w:hAnsi="Arial" w:cs="Arial"/>
          <w:noProof w:val="0"/>
          <w:sz w:val="24"/>
          <w:szCs w:val="24"/>
          <w:lang w:val="en-US" w:eastAsia="en-US"/>
        </w:rPr>
        <w:t xml:space="preserve">) </w:t>
      </w:r>
      <w:r>
        <w:rPr>
          <w:rFonts w:ascii="Arial" w:eastAsia="Calibri" w:hAnsi="Arial" w:cs="Arial"/>
          <w:noProof w:val="0"/>
          <w:sz w:val="24"/>
          <w:szCs w:val="24"/>
          <w:lang w:val="en-US" w:eastAsia="en-US"/>
        </w:rPr>
        <w:t>have direct contact points/partners in</w:t>
      </w:r>
      <w:r w:rsidR="005C2430">
        <w:rPr>
          <w:rFonts w:ascii="Arial" w:eastAsia="Calibri" w:hAnsi="Arial" w:cs="Arial"/>
          <w:noProof w:val="0"/>
          <w:sz w:val="24"/>
          <w:szCs w:val="24"/>
          <w:lang w:val="en-US" w:eastAsia="en-US"/>
        </w:rPr>
        <w:t xml:space="preserve"> the OSG who </w:t>
      </w:r>
      <w:r>
        <w:rPr>
          <w:rFonts w:ascii="Arial" w:eastAsia="Calibri" w:hAnsi="Arial" w:cs="Arial"/>
          <w:noProof w:val="0"/>
          <w:sz w:val="24"/>
          <w:szCs w:val="24"/>
          <w:lang w:val="en-US" w:eastAsia="en-US"/>
        </w:rPr>
        <w:t>support</w:t>
      </w:r>
      <w:r w:rsidR="005C2430">
        <w:rPr>
          <w:rFonts w:ascii="Arial" w:eastAsia="Calibri" w:hAnsi="Arial" w:cs="Arial"/>
          <w:noProof w:val="0"/>
          <w:sz w:val="24"/>
          <w:szCs w:val="24"/>
          <w:lang w:val="en-US" w:eastAsia="en-US"/>
        </w:rPr>
        <w:t>ed</w:t>
      </w:r>
      <w:r>
        <w:rPr>
          <w:rFonts w:ascii="Arial" w:eastAsia="Calibri" w:hAnsi="Arial" w:cs="Arial"/>
          <w:noProof w:val="0"/>
          <w:sz w:val="24"/>
          <w:szCs w:val="24"/>
          <w:lang w:val="en-US" w:eastAsia="en-US"/>
        </w:rPr>
        <w:t xml:space="preserve"> them in their work. Each inspector w</w:t>
      </w:r>
      <w:r w:rsidR="005C2430">
        <w:rPr>
          <w:rFonts w:ascii="Arial" w:eastAsia="Calibri" w:hAnsi="Arial" w:cs="Arial"/>
          <w:noProof w:val="0"/>
          <w:sz w:val="24"/>
          <w:szCs w:val="24"/>
          <w:lang w:val="en-US" w:eastAsia="en-US"/>
        </w:rPr>
        <w:t>as</w:t>
      </w:r>
      <w:r>
        <w:rPr>
          <w:rFonts w:ascii="Arial" w:eastAsia="Calibri" w:hAnsi="Arial" w:cs="Arial"/>
          <w:noProof w:val="0"/>
          <w:sz w:val="24"/>
          <w:szCs w:val="24"/>
          <w:lang w:val="en-US" w:eastAsia="en-US"/>
        </w:rPr>
        <w:t xml:space="preserve"> in charge and responsible for his/her area. However, it </w:t>
      </w:r>
      <w:r w:rsidR="005C2430">
        <w:rPr>
          <w:rFonts w:ascii="Arial" w:eastAsia="Calibri" w:hAnsi="Arial" w:cs="Arial"/>
          <w:noProof w:val="0"/>
          <w:sz w:val="24"/>
          <w:szCs w:val="24"/>
          <w:lang w:val="en-US" w:eastAsia="en-US"/>
        </w:rPr>
        <w:t>wa</w:t>
      </w:r>
      <w:r>
        <w:rPr>
          <w:rFonts w:ascii="Arial" w:eastAsia="Calibri" w:hAnsi="Arial" w:cs="Arial"/>
          <w:noProof w:val="0"/>
          <w:sz w:val="24"/>
          <w:szCs w:val="24"/>
          <w:lang w:val="en-US" w:eastAsia="en-US"/>
        </w:rPr>
        <w:t>s strongly reco</w:t>
      </w:r>
      <w:r w:rsidR="001E63F2">
        <w:rPr>
          <w:rFonts w:ascii="Arial" w:eastAsia="Calibri" w:hAnsi="Arial" w:cs="Arial"/>
          <w:noProof w:val="0"/>
          <w:sz w:val="24"/>
          <w:szCs w:val="24"/>
          <w:lang w:val="en-US" w:eastAsia="en-US"/>
        </w:rPr>
        <w:t>mmended that each inspector use</w:t>
      </w:r>
      <w:r>
        <w:rPr>
          <w:rFonts w:ascii="Arial" w:eastAsia="Calibri" w:hAnsi="Arial" w:cs="Arial"/>
          <w:noProof w:val="0"/>
          <w:sz w:val="24"/>
          <w:szCs w:val="24"/>
          <w:lang w:val="en-US" w:eastAsia="en-US"/>
        </w:rPr>
        <w:t xml:space="preserve"> the r</w:t>
      </w:r>
      <w:r w:rsidR="001E63F2">
        <w:rPr>
          <w:rFonts w:ascii="Arial" w:eastAsia="Calibri" w:hAnsi="Arial" w:cs="Arial"/>
          <w:noProof w:val="0"/>
          <w:sz w:val="24"/>
          <w:szCs w:val="24"/>
          <w:lang w:val="en-US" w:eastAsia="en-US"/>
        </w:rPr>
        <w:t>esources of the OSG and involve</w:t>
      </w:r>
      <w:r>
        <w:rPr>
          <w:rFonts w:ascii="Arial" w:eastAsia="Calibri" w:hAnsi="Arial" w:cs="Arial"/>
          <w:noProof w:val="0"/>
          <w:sz w:val="24"/>
          <w:szCs w:val="24"/>
          <w:lang w:val="en-US" w:eastAsia="en-US"/>
        </w:rPr>
        <w:t xml:space="preserve"> other experts in their area of responsibility (for example Directors, </w:t>
      </w:r>
      <w:r w:rsidR="00805C0F">
        <w:rPr>
          <w:rFonts w:ascii="Arial" w:eastAsia="Calibri" w:hAnsi="Arial" w:cs="Arial"/>
          <w:noProof w:val="0"/>
          <w:sz w:val="24"/>
          <w:szCs w:val="24"/>
          <w:lang w:val="en-US" w:eastAsia="en-US"/>
        </w:rPr>
        <w:t>D</w:t>
      </w:r>
      <w:r>
        <w:rPr>
          <w:rFonts w:ascii="Arial" w:eastAsia="Calibri" w:hAnsi="Arial" w:cs="Arial"/>
          <w:noProof w:val="0"/>
          <w:sz w:val="24"/>
          <w:szCs w:val="24"/>
          <w:lang w:val="en-US" w:eastAsia="en-US"/>
        </w:rPr>
        <w:t xml:space="preserve">eputy Directors or members of the teaching staff). The </w:t>
      </w:r>
      <w:r w:rsidR="00805C0F">
        <w:rPr>
          <w:rFonts w:ascii="Arial" w:eastAsia="Calibri" w:hAnsi="Arial" w:cs="Arial"/>
          <w:noProof w:val="0"/>
          <w:sz w:val="24"/>
          <w:szCs w:val="24"/>
          <w:lang w:val="en-US" w:eastAsia="en-US"/>
        </w:rPr>
        <w:t xml:space="preserve">individual </w:t>
      </w:r>
      <w:proofErr w:type="spellStart"/>
      <w:r w:rsidR="00AE5401">
        <w:rPr>
          <w:rFonts w:ascii="Arial" w:eastAsia="Calibri" w:hAnsi="Arial" w:cs="Arial"/>
          <w:noProof w:val="0"/>
          <w:sz w:val="24"/>
          <w:szCs w:val="24"/>
          <w:lang w:val="en-US" w:eastAsia="en-US"/>
        </w:rPr>
        <w:t>organis</w:t>
      </w:r>
      <w:r w:rsidR="005C2430">
        <w:rPr>
          <w:rFonts w:ascii="Arial" w:eastAsia="Calibri" w:hAnsi="Arial" w:cs="Arial"/>
          <w:noProof w:val="0"/>
          <w:sz w:val="24"/>
          <w:szCs w:val="24"/>
          <w:lang w:val="en-US" w:eastAsia="en-US"/>
        </w:rPr>
        <w:t>ation</w:t>
      </w:r>
      <w:proofErr w:type="spellEnd"/>
      <w:r w:rsidR="005C2430">
        <w:rPr>
          <w:rFonts w:ascii="Arial" w:eastAsia="Calibri" w:hAnsi="Arial" w:cs="Arial"/>
          <w:noProof w:val="0"/>
          <w:sz w:val="24"/>
          <w:szCs w:val="24"/>
          <w:lang w:val="en-US" w:eastAsia="en-US"/>
        </w:rPr>
        <w:t xml:space="preserve"> of this cooperation wa</w:t>
      </w:r>
      <w:r>
        <w:rPr>
          <w:rFonts w:ascii="Arial" w:eastAsia="Calibri" w:hAnsi="Arial" w:cs="Arial"/>
          <w:noProof w:val="0"/>
          <w:sz w:val="24"/>
          <w:szCs w:val="24"/>
          <w:lang w:val="en-US" w:eastAsia="en-US"/>
        </w:rPr>
        <w:t>s left to the discretion of each inspector.</w:t>
      </w:r>
    </w:p>
    <w:p w14:paraId="30419B2C" w14:textId="77777777" w:rsidR="00112B1B" w:rsidRPr="00BD7CE3" w:rsidRDefault="00112B1B" w:rsidP="00BD7CE3">
      <w:pPr>
        <w:overflowPunct/>
        <w:autoSpaceDE/>
        <w:autoSpaceDN/>
        <w:adjustRightInd/>
        <w:spacing w:after="160" w:line="259" w:lineRule="auto"/>
        <w:textAlignment w:val="auto"/>
        <w:rPr>
          <w:rFonts w:ascii="Arial" w:eastAsia="Calibri" w:hAnsi="Arial" w:cs="Arial"/>
          <w:noProof w:val="0"/>
          <w:sz w:val="24"/>
          <w:szCs w:val="24"/>
          <w:lang w:val="en-US" w:eastAsia="en-US"/>
        </w:rPr>
      </w:pPr>
    </w:p>
    <w:p w14:paraId="5FEAB0B6" w14:textId="77777777" w:rsidR="00BD7CE3" w:rsidRDefault="00805C0F" w:rsidP="00416887">
      <w:pPr>
        <w:pStyle w:val="ListParagraph"/>
        <w:numPr>
          <w:ilvl w:val="0"/>
          <w:numId w:val="7"/>
        </w:numPr>
        <w:overflowPunct/>
        <w:autoSpaceDE/>
        <w:autoSpaceDN/>
        <w:adjustRightInd/>
        <w:spacing w:after="160" w:line="259" w:lineRule="auto"/>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Consultancy body</w:t>
      </w:r>
    </w:p>
    <w:p w14:paraId="498A2C21" w14:textId="37E34D59" w:rsidR="00805C0F" w:rsidRDefault="00805C0F" w:rsidP="00F04EFD">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The task force also </w:t>
      </w:r>
      <w:r w:rsidR="001E63F2">
        <w:rPr>
          <w:rFonts w:ascii="Arial" w:eastAsia="Calibri" w:hAnsi="Arial" w:cs="Arial"/>
          <w:noProof w:val="0"/>
          <w:sz w:val="24"/>
          <w:szCs w:val="24"/>
          <w:lang w:val="en-US" w:eastAsia="en-US"/>
        </w:rPr>
        <w:t>includes</w:t>
      </w:r>
      <w:r>
        <w:rPr>
          <w:rFonts w:ascii="Arial" w:eastAsia="Calibri" w:hAnsi="Arial" w:cs="Arial"/>
          <w:noProof w:val="0"/>
          <w:sz w:val="24"/>
          <w:szCs w:val="24"/>
          <w:lang w:val="en-US" w:eastAsia="en-US"/>
        </w:rPr>
        <w:t xml:space="preserve"> a ‘consultancy’ body composed of a representative of </w:t>
      </w:r>
      <w:r w:rsidR="001A7818">
        <w:rPr>
          <w:rFonts w:ascii="Arial" w:eastAsia="Calibri" w:hAnsi="Arial" w:cs="Arial"/>
          <w:noProof w:val="0"/>
          <w:sz w:val="24"/>
          <w:szCs w:val="24"/>
          <w:lang w:val="en-US" w:eastAsia="en-US"/>
        </w:rPr>
        <w:t xml:space="preserve">the European Commission, one representative of the </w:t>
      </w:r>
      <w:r>
        <w:rPr>
          <w:rFonts w:ascii="Arial" w:eastAsia="Calibri" w:hAnsi="Arial" w:cs="Arial"/>
          <w:noProof w:val="0"/>
          <w:sz w:val="24"/>
          <w:szCs w:val="24"/>
          <w:lang w:val="en-US" w:eastAsia="en-US"/>
        </w:rPr>
        <w:t xml:space="preserve">Accredited European Schools, two representatives of the teaching staff (ISTC), one representing the nursery/primary cycle and one the secondary cycle, and finally two representatives of </w:t>
      </w:r>
      <w:proofErr w:type="spellStart"/>
      <w:r>
        <w:rPr>
          <w:rFonts w:ascii="Arial" w:eastAsia="Calibri" w:hAnsi="Arial" w:cs="Arial"/>
          <w:noProof w:val="0"/>
          <w:sz w:val="24"/>
          <w:szCs w:val="24"/>
          <w:lang w:val="en-US" w:eastAsia="en-US"/>
        </w:rPr>
        <w:t>Interparents</w:t>
      </w:r>
      <w:proofErr w:type="spellEnd"/>
      <w:r>
        <w:rPr>
          <w:rFonts w:ascii="Arial" w:eastAsia="Calibri" w:hAnsi="Arial" w:cs="Arial"/>
          <w:noProof w:val="0"/>
          <w:sz w:val="24"/>
          <w:szCs w:val="24"/>
          <w:lang w:val="en-US" w:eastAsia="en-US"/>
        </w:rPr>
        <w:t>.</w:t>
      </w:r>
    </w:p>
    <w:p w14:paraId="54CBCB0C" w14:textId="3D60F32D" w:rsidR="00805C0F" w:rsidRPr="00805C0F" w:rsidRDefault="00805C0F" w:rsidP="00F04EFD">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w:t>
      </w:r>
      <w:r w:rsidR="005C2430">
        <w:rPr>
          <w:rFonts w:ascii="Arial" w:eastAsia="Calibri" w:hAnsi="Arial" w:cs="Arial"/>
          <w:noProof w:val="0"/>
          <w:sz w:val="24"/>
          <w:szCs w:val="24"/>
          <w:lang w:val="en-US" w:eastAsia="en-US"/>
        </w:rPr>
        <w:t>e role of the consultancy body wa</w:t>
      </w:r>
      <w:r>
        <w:rPr>
          <w:rFonts w:ascii="Arial" w:eastAsia="Calibri" w:hAnsi="Arial" w:cs="Arial"/>
          <w:noProof w:val="0"/>
          <w:sz w:val="24"/>
          <w:szCs w:val="24"/>
          <w:lang w:val="en-US" w:eastAsia="en-US"/>
        </w:rPr>
        <w:t xml:space="preserve">s to provide the experts with feedback from their specific perspective and to ensure that their particular interests </w:t>
      </w:r>
      <w:r w:rsidR="001E63F2">
        <w:rPr>
          <w:rFonts w:ascii="Arial" w:eastAsia="Calibri" w:hAnsi="Arial" w:cs="Arial"/>
          <w:noProof w:val="0"/>
          <w:sz w:val="24"/>
          <w:szCs w:val="24"/>
          <w:lang w:val="en-US" w:eastAsia="en-US"/>
        </w:rPr>
        <w:t>were</w:t>
      </w:r>
      <w:r>
        <w:rPr>
          <w:rFonts w:ascii="Arial" w:eastAsia="Calibri" w:hAnsi="Arial" w:cs="Arial"/>
          <w:noProof w:val="0"/>
          <w:sz w:val="24"/>
          <w:szCs w:val="24"/>
          <w:lang w:val="en-US" w:eastAsia="en-US"/>
        </w:rPr>
        <w:t xml:space="preserve"> heard by the experts. </w:t>
      </w:r>
    </w:p>
    <w:p w14:paraId="29397C21" w14:textId="77777777" w:rsidR="00C77A5B" w:rsidRDefault="00C77A5B">
      <w:pPr>
        <w:overflowPunct/>
        <w:autoSpaceDE/>
        <w:autoSpaceDN/>
        <w:adjustRightInd/>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br w:type="page"/>
      </w:r>
    </w:p>
    <w:p w14:paraId="1D5BBFA1" w14:textId="77777777" w:rsidR="00BD7CE3" w:rsidRDefault="00BD7CE3" w:rsidP="00EC7893">
      <w:pPr>
        <w:overflowPunct/>
        <w:autoSpaceDE/>
        <w:autoSpaceDN/>
        <w:adjustRightInd/>
        <w:spacing w:after="160" w:line="259" w:lineRule="auto"/>
        <w:textAlignment w:val="auto"/>
        <w:rPr>
          <w:rFonts w:ascii="Arial" w:eastAsia="Calibri" w:hAnsi="Arial" w:cs="Arial"/>
          <w:b/>
          <w:noProof w:val="0"/>
          <w:sz w:val="24"/>
          <w:szCs w:val="24"/>
          <w:lang w:val="en-US" w:eastAsia="en-US"/>
        </w:rPr>
      </w:pPr>
    </w:p>
    <w:p w14:paraId="63D33B75" w14:textId="77777777" w:rsidR="00805C0F" w:rsidRPr="005C2430" w:rsidRDefault="00F91AA6" w:rsidP="00416887">
      <w:pPr>
        <w:pStyle w:val="ListParagraph"/>
        <w:numPr>
          <w:ilvl w:val="0"/>
          <w:numId w:val="6"/>
        </w:numPr>
        <w:overflowPunct/>
        <w:autoSpaceDE/>
        <w:autoSpaceDN/>
        <w:adjustRightInd/>
        <w:spacing w:after="160" w:line="259" w:lineRule="auto"/>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T</w:t>
      </w:r>
      <w:r w:rsidR="00805C0F" w:rsidRPr="005C2430">
        <w:rPr>
          <w:rFonts w:ascii="Arial" w:eastAsia="Calibri" w:hAnsi="Arial" w:cs="Arial"/>
          <w:b/>
          <w:noProof w:val="0"/>
          <w:sz w:val="24"/>
          <w:szCs w:val="24"/>
          <w:lang w:val="en-US" w:eastAsia="en-US"/>
        </w:rPr>
        <w:t>ime schedule</w:t>
      </w:r>
    </w:p>
    <w:p w14:paraId="399CEBA5" w14:textId="77777777" w:rsidR="005C2430" w:rsidRDefault="00805C0F" w:rsidP="00EC7893">
      <w:pPr>
        <w:overflowPunct/>
        <w:autoSpaceDE/>
        <w:autoSpaceDN/>
        <w:adjustRightInd/>
        <w:spacing w:after="160" w:line="259" w:lineRule="auto"/>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At its </w:t>
      </w:r>
      <w:r w:rsidR="005C2430">
        <w:rPr>
          <w:rFonts w:ascii="Arial" w:eastAsia="Calibri" w:hAnsi="Arial" w:cs="Arial"/>
          <w:noProof w:val="0"/>
          <w:sz w:val="24"/>
          <w:szCs w:val="24"/>
          <w:lang w:val="en-US" w:eastAsia="en-US"/>
        </w:rPr>
        <w:t>kick-off meeting on 10</w:t>
      </w:r>
      <w:r>
        <w:rPr>
          <w:rFonts w:ascii="Arial" w:eastAsia="Calibri" w:hAnsi="Arial" w:cs="Arial"/>
          <w:noProof w:val="0"/>
          <w:sz w:val="24"/>
          <w:szCs w:val="24"/>
          <w:lang w:val="en-US" w:eastAsia="en-US"/>
        </w:rPr>
        <w:t xml:space="preserve"> June 2020 the </w:t>
      </w:r>
      <w:r w:rsidR="005C2430">
        <w:rPr>
          <w:rFonts w:ascii="Arial" w:eastAsia="Calibri" w:hAnsi="Arial" w:cs="Arial"/>
          <w:noProof w:val="0"/>
          <w:sz w:val="24"/>
          <w:szCs w:val="24"/>
          <w:lang w:val="en-US" w:eastAsia="en-US"/>
        </w:rPr>
        <w:t>Members of the task force also endorsed the following time schedule already proposed at the meeting of the JTC:</w:t>
      </w:r>
    </w:p>
    <w:p w14:paraId="5408E13F" w14:textId="77777777" w:rsidR="005C2430" w:rsidRDefault="00F91AA6" w:rsidP="00805C0F">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F91AA6">
        <w:rPr>
          <w:rFonts w:ascii="Arial" w:eastAsia="Calibri" w:hAnsi="Arial" w:cs="Arial"/>
          <w:sz w:val="24"/>
          <w:szCs w:val="24"/>
          <w:lang w:val="en-US" w:eastAsia="en-US"/>
        </w:rPr>
        <w:drawing>
          <wp:inline distT="0" distB="0" distL="0" distR="0" wp14:anchorId="04E02C3C" wp14:editId="270D9CF1">
            <wp:extent cx="4572638"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72638" cy="3429479"/>
                    </a:xfrm>
                    <a:prstGeom prst="rect">
                      <a:avLst/>
                    </a:prstGeom>
                  </pic:spPr>
                </pic:pic>
              </a:graphicData>
            </a:graphic>
          </wp:inline>
        </w:drawing>
      </w:r>
      <w:r w:rsidRPr="00F91AA6">
        <w:rPr>
          <w:lang w:val="en-US" w:eastAsia="en-US"/>
        </w:rPr>
        <w:t xml:space="preserve"> </w:t>
      </w:r>
      <w:r w:rsidRPr="00F91AA6">
        <w:rPr>
          <w:rFonts w:ascii="Arial" w:eastAsia="Calibri" w:hAnsi="Arial" w:cs="Arial"/>
          <w:sz w:val="24"/>
          <w:szCs w:val="24"/>
          <w:lang w:val="en-US" w:eastAsia="en-US"/>
        </w:rPr>
        <w:drawing>
          <wp:inline distT="0" distB="0" distL="0" distR="0" wp14:anchorId="504A844B" wp14:editId="55C21AAB">
            <wp:extent cx="4572638" cy="34294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2638" cy="3429479"/>
                    </a:xfrm>
                    <a:prstGeom prst="rect">
                      <a:avLst/>
                    </a:prstGeom>
                  </pic:spPr>
                </pic:pic>
              </a:graphicData>
            </a:graphic>
          </wp:inline>
        </w:drawing>
      </w:r>
    </w:p>
    <w:p w14:paraId="73B61296" w14:textId="228E0D62" w:rsidR="00741A1E" w:rsidRDefault="00C24DCF" w:rsidP="00805C0F">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lastRenderedPageBreak/>
        <w:t xml:space="preserve">This </w:t>
      </w:r>
      <w:r w:rsidR="00805C0F">
        <w:rPr>
          <w:rFonts w:ascii="Arial" w:eastAsia="Calibri" w:hAnsi="Arial" w:cs="Arial"/>
          <w:noProof w:val="0"/>
          <w:sz w:val="24"/>
          <w:szCs w:val="24"/>
          <w:lang w:val="en-US" w:eastAsia="en-US"/>
        </w:rPr>
        <w:t xml:space="preserve">time schedule </w:t>
      </w:r>
      <w:r w:rsidR="00F91AA6">
        <w:rPr>
          <w:rFonts w:ascii="Arial" w:eastAsia="Calibri" w:hAnsi="Arial" w:cs="Arial"/>
          <w:noProof w:val="0"/>
          <w:sz w:val="24"/>
          <w:szCs w:val="24"/>
          <w:lang w:val="en-US" w:eastAsia="en-US"/>
        </w:rPr>
        <w:t xml:space="preserve">was meant to </w:t>
      </w:r>
      <w:r w:rsidR="00805C0F">
        <w:rPr>
          <w:rFonts w:ascii="Arial" w:eastAsia="Calibri" w:hAnsi="Arial" w:cs="Arial"/>
          <w:noProof w:val="0"/>
          <w:sz w:val="24"/>
          <w:szCs w:val="24"/>
          <w:lang w:val="en-US" w:eastAsia="en-US"/>
        </w:rPr>
        <w:t xml:space="preserve">ensure that the Board of Governors would be in the position to </w:t>
      </w:r>
      <w:r w:rsidR="00F91AA6">
        <w:rPr>
          <w:rFonts w:ascii="Arial" w:eastAsia="Calibri" w:hAnsi="Arial" w:cs="Arial"/>
          <w:noProof w:val="0"/>
          <w:sz w:val="24"/>
          <w:szCs w:val="24"/>
          <w:lang w:val="en-US" w:eastAsia="en-US"/>
        </w:rPr>
        <w:t xml:space="preserve">give the necessary guidance and </w:t>
      </w:r>
      <w:r w:rsidR="00F91AA6" w:rsidRPr="00983226">
        <w:rPr>
          <w:rFonts w:ascii="Arial" w:eastAsia="Calibri" w:hAnsi="Arial" w:cs="Arial"/>
          <w:noProof w:val="0"/>
          <w:sz w:val="24"/>
          <w:szCs w:val="24"/>
          <w:lang w:val="en-US" w:eastAsia="en-US"/>
        </w:rPr>
        <w:t xml:space="preserve">to </w:t>
      </w:r>
      <w:r w:rsidR="00805C0F" w:rsidRPr="00983226">
        <w:rPr>
          <w:rFonts w:ascii="Arial" w:eastAsia="Calibri" w:hAnsi="Arial" w:cs="Arial"/>
          <w:noProof w:val="0"/>
          <w:sz w:val="24"/>
          <w:szCs w:val="24"/>
          <w:lang w:val="en-US" w:eastAsia="en-US"/>
        </w:rPr>
        <w:t>take necessary decisions by Written Procedure by the end of July.</w:t>
      </w:r>
      <w:r w:rsidR="00805C0F">
        <w:rPr>
          <w:rFonts w:ascii="Arial" w:eastAsia="Calibri" w:hAnsi="Arial" w:cs="Arial"/>
          <w:noProof w:val="0"/>
          <w:sz w:val="24"/>
          <w:szCs w:val="24"/>
          <w:lang w:val="en-US" w:eastAsia="en-US"/>
        </w:rPr>
        <w:t xml:space="preserve"> </w:t>
      </w:r>
    </w:p>
    <w:p w14:paraId="3EA42991" w14:textId="19721478" w:rsidR="00BD457A" w:rsidRDefault="00BD457A" w:rsidP="00805C0F">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However, the complexity of this document which is partly linked to the different scenarios for the coming school year and the potential budgetary impact of some of the recommended measures deserve an in-depth discussion of the members of the Board of Governors in an extraordinary meeting </w:t>
      </w:r>
      <w:r w:rsidR="001E63F2">
        <w:rPr>
          <w:rFonts w:ascii="Arial" w:eastAsia="Calibri" w:hAnsi="Arial" w:cs="Arial"/>
          <w:noProof w:val="0"/>
          <w:sz w:val="24"/>
          <w:szCs w:val="24"/>
          <w:lang w:val="en-US" w:eastAsia="en-US"/>
        </w:rPr>
        <w:t xml:space="preserve">to be scheduled for the </w:t>
      </w:r>
      <w:r>
        <w:rPr>
          <w:rFonts w:ascii="Arial" w:eastAsia="Calibri" w:hAnsi="Arial" w:cs="Arial"/>
          <w:noProof w:val="0"/>
          <w:sz w:val="24"/>
          <w:szCs w:val="24"/>
          <w:lang w:val="en-US" w:eastAsia="en-US"/>
        </w:rPr>
        <w:t>end of August. This will allow the Board to take the necessary decisions on a solid basis still in time</w:t>
      </w:r>
      <w:r w:rsidR="001E63F2">
        <w:rPr>
          <w:rFonts w:ascii="Arial" w:eastAsia="Calibri" w:hAnsi="Arial" w:cs="Arial"/>
          <w:noProof w:val="0"/>
          <w:sz w:val="24"/>
          <w:szCs w:val="24"/>
          <w:lang w:val="en-US" w:eastAsia="en-US"/>
        </w:rPr>
        <w:t xml:space="preserve"> for the start of the school year</w:t>
      </w:r>
      <w:r>
        <w:rPr>
          <w:rFonts w:ascii="Arial" w:eastAsia="Calibri" w:hAnsi="Arial" w:cs="Arial"/>
          <w:noProof w:val="0"/>
          <w:sz w:val="24"/>
          <w:szCs w:val="24"/>
          <w:lang w:val="en-US" w:eastAsia="en-US"/>
        </w:rPr>
        <w:t>.</w:t>
      </w:r>
    </w:p>
    <w:p w14:paraId="2AF4097E" w14:textId="18E75811" w:rsidR="0001615D" w:rsidRDefault="00BD457A" w:rsidP="00805C0F">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Nevertheless, this document should already </w:t>
      </w:r>
      <w:r w:rsidR="00805C0F">
        <w:rPr>
          <w:rFonts w:ascii="Arial" w:eastAsia="Calibri" w:hAnsi="Arial" w:cs="Arial"/>
          <w:noProof w:val="0"/>
          <w:sz w:val="24"/>
          <w:szCs w:val="24"/>
          <w:lang w:val="en-US" w:eastAsia="en-US"/>
        </w:rPr>
        <w:t>allow school</w:t>
      </w:r>
      <w:r w:rsidR="00741A1E">
        <w:rPr>
          <w:rFonts w:ascii="Arial" w:eastAsia="Calibri" w:hAnsi="Arial" w:cs="Arial"/>
          <w:noProof w:val="0"/>
          <w:sz w:val="24"/>
          <w:szCs w:val="24"/>
          <w:lang w:val="en-US" w:eastAsia="en-US"/>
        </w:rPr>
        <w:t xml:space="preserve"> management</w:t>
      </w:r>
      <w:r w:rsidR="00805C0F">
        <w:rPr>
          <w:rFonts w:ascii="Arial" w:eastAsia="Calibri" w:hAnsi="Arial" w:cs="Arial"/>
          <w:noProof w:val="0"/>
          <w:sz w:val="24"/>
          <w:szCs w:val="24"/>
          <w:lang w:val="en-US" w:eastAsia="en-US"/>
        </w:rPr>
        <w:t xml:space="preserve"> to prepare the 2020/21 school year</w:t>
      </w:r>
      <w:r w:rsidR="00F91AA6">
        <w:rPr>
          <w:rFonts w:ascii="Arial" w:eastAsia="Calibri" w:hAnsi="Arial" w:cs="Arial"/>
          <w:noProof w:val="0"/>
          <w:sz w:val="24"/>
          <w:szCs w:val="24"/>
          <w:lang w:val="en-US" w:eastAsia="en-US"/>
        </w:rPr>
        <w:t xml:space="preserve"> in a proper manner</w:t>
      </w:r>
      <w:r w:rsidR="00805C0F" w:rsidRPr="008513DA">
        <w:rPr>
          <w:rFonts w:ascii="Arial" w:eastAsia="Calibri" w:hAnsi="Arial" w:cs="Arial"/>
          <w:noProof w:val="0"/>
          <w:sz w:val="24"/>
          <w:szCs w:val="24"/>
          <w:lang w:val="en-US" w:eastAsia="en-US"/>
        </w:rPr>
        <w:t>.</w:t>
      </w:r>
      <w:r w:rsidR="00937F13" w:rsidRPr="008513DA">
        <w:rPr>
          <w:rFonts w:ascii="Arial" w:eastAsia="Calibri" w:hAnsi="Arial" w:cs="Arial"/>
          <w:noProof w:val="0"/>
          <w:sz w:val="24"/>
          <w:szCs w:val="24"/>
          <w:lang w:val="en-US" w:eastAsia="en-US"/>
        </w:rPr>
        <w:t xml:space="preserve"> </w:t>
      </w:r>
      <w:r w:rsidR="00937F13" w:rsidRPr="007930B4">
        <w:rPr>
          <w:rFonts w:ascii="Arial" w:eastAsia="Calibri" w:hAnsi="Arial" w:cs="Arial"/>
          <w:noProof w:val="0"/>
          <w:sz w:val="24"/>
          <w:szCs w:val="24"/>
          <w:lang w:val="en-US" w:eastAsia="en-US"/>
        </w:rPr>
        <w:t>Moreover, inspector</w:t>
      </w:r>
      <w:r w:rsidR="00F91AA6" w:rsidRPr="007930B4">
        <w:rPr>
          <w:rFonts w:ascii="Arial" w:eastAsia="Calibri" w:hAnsi="Arial" w:cs="Arial"/>
          <w:noProof w:val="0"/>
          <w:sz w:val="24"/>
          <w:szCs w:val="24"/>
          <w:lang w:val="en-US" w:eastAsia="en-US"/>
        </w:rPr>
        <w:t>s</w:t>
      </w:r>
      <w:r w:rsidR="00937F13" w:rsidRPr="007930B4">
        <w:rPr>
          <w:rFonts w:ascii="Arial" w:eastAsia="Calibri" w:hAnsi="Arial" w:cs="Arial"/>
          <w:noProof w:val="0"/>
          <w:sz w:val="24"/>
          <w:szCs w:val="24"/>
          <w:lang w:val="en-US" w:eastAsia="en-US"/>
        </w:rPr>
        <w:t xml:space="preserve"> and the OSG w</w:t>
      </w:r>
      <w:r w:rsidR="00F91AA6" w:rsidRPr="007930B4">
        <w:rPr>
          <w:rFonts w:ascii="Arial" w:eastAsia="Calibri" w:hAnsi="Arial" w:cs="Arial"/>
          <w:noProof w:val="0"/>
          <w:sz w:val="24"/>
          <w:szCs w:val="24"/>
          <w:lang w:val="en-US" w:eastAsia="en-US"/>
        </w:rPr>
        <w:t xml:space="preserve">ill </w:t>
      </w:r>
      <w:r w:rsidR="00937F13" w:rsidRPr="007930B4">
        <w:rPr>
          <w:rFonts w:ascii="Arial" w:eastAsia="Calibri" w:hAnsi="Arial" w:cs="Arial"/>
          <w:noProof w:val="0"/>
          <w:sz w:val="24"/>
          <w:szCs w:val="24"/>
          <w:lang w:val="en-US" w:eastAsia="en-US"/>
        </w:rPr>
        <w:t>have the necessary guidance for potential preparatory work to be carried out before the start of the coming school year.</w:t>
      </w:r>
      <w:r w:rsidR="00741A1E" w:rsidRPr="008513DA">
        <w:rPr>
          <w:rFonts w:ascii="Arial" w:eastAsia="Calibri" w:hAnsi="Arial" w:cs="Arial"/>
          <w:noProof w:val="0"/>
          <w:sz w:val="24"/>
          <w:szCs w:val="24"/>
          <w:lang w:val="en-US" w:eastAsia="en-US"/>
        </w:rPr>
        <w:t xml:space="preserve"> Finally, establishing in time clear expectations for all members of the school community</w:t>
      </w:r>
      <w:r w:rsidR="00741A1E">
        <w:rPr>
          <w:rFonts w:ascii="Arial" w:eastAsia="Calibri" w:hAnsi="Arial" w:cs="Arial"/>
          <w:noProof w:val="0"/>
          <w:sz w:val="24"/>
          <w:szCs w:val="24"/>
          <w:lang w:val="en-US" w:eastAsia="en-US"/>
        </w:rPr>
        <w:t xml:space="preserve"> should give confidence and reassurance in particular for pupils, parents and members of the teaching and administrative staff.</w:t>
      </w:r>
    </w:p>
    <w:p w14:paraId="6F1CEA22" w14:textId="77777777" w:rsidR="00E514DB" w:rsidRDefault="00E514DB" w:rsidP="00805C0F">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434EFF81" w14:textId="2D5529AC" w:rsidR="00C24DCF" w:rsidRDefault="00BD457A" w:rsidP="00805C0F">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In order to comply with the ambitious time </w:t>
      </w:r>
      <w:r w:rsidR="007930B4">
        <w:rPr>
          <w:rFonts w:ascii="Arial" w:eastAsia="Calibri" w:hAnsi="Arial" w:cs="Arial"/>
          <w:noProof w:val="0"/>
          <w:sz w:val="24"/>
          <w:szCs w:val="24"/>
          <w:lang w:val="en-US" w:eastAsia="en-US"/>
        </w:rPr>
        <w:t>schedule,</w:t>
      </w:r>
      <w:r w:rsidR="00C24DCF">
        <w:rPr>
          <w:rFonts w:ascii="Arial" w:eastAsia="Calibri" w:hAnsi="Arial" w:cs="Arial"/>
          <w:noProof w:val="0"/>
          <w:sz w:val="24"/>
          <w:szCs w:val="24"/>
          <w:lang w:val="en-US" w:eastAsia="en-US"/>
        </w:rPr>
        <w:t xml:space="preserve"> the task force met three times.</w:t>
      </w:r>
    </w:p>
    <w:p w14:paraId="48ACDA18" w14:textId="77777777" w:rsidR="00C24DCF" w:rsidRDefault="00C24DCF" w:rsidP="00C24DCF">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In the kick-off meeting on 10 June 2020 the members of the task force</w:t>
      </w:r>
      <w:r w:rsidR="00A876D1">
        <w:rPr>
          <w:rFonts w:ascii="Arial" w:eastAsia="Calibri" w:hAnsi="Arial" w:cs="Arial"/>
          <w:noProof w:val="0"/>
          <w:sz w:val="24"/>
          <w:szCs w:val="24"/>
          <w:lang w:val="en-US" w:eastAsia="en-US"/>
        </w:rPr>
        <w:t xml:space="preserve"> agreed on:</w:t>
      </w:r>
    </w:p>
    <w:p w14:paraId="2A37A994" w14:textId="77777777" w:rsidR="00C24DCF" w:rsidRDefault="00C24DCF" w:rsidP="00416887">
      <w:pPr>
        <w:pStyle w:val="ListParagraph"/>
        <w:numPr>
          <w:ilvl w:val="0"/>
          <w:numId w:val="2"/>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the different roles and duties,</w:t>
      </w:r>
    </w:p>
    <w:p w14:paraId="34716AF5" w14:textId="77777777" w:rsidR="00C24DCF" w:rsidRDefault="00C24DCF" w:rsidP="00416887">
      <w:pPr>
        <w:pStyle w:val="ListParagraph"/>
        <w:numPr>
          <w:ilvl w:val="0"/>
          <w:numId w:val="2"/>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the time schedule,</w:t>
      </w:r>
    </w:p>
    <w:p w14:paraId="7E210AD2" w14:textId="77777777" w:rsidR="00C24DCF" w:rsidRDefault="00C24DCF" w:rsidP="00416887">
      <w:pPr>
        <w:pStyle w:val="ListParagraph"/>
        <w:numPr>
          <w:ilvl w:val="0"/>
          <w:numId w:val="2"/>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the potential scenarios for the 2020/21 school year to be </w:t>
      </w:r>
      <w:proofErr w:type="spellStart"/>
      <w:r>
        <w:rPr>
          <w:rFonts w:ascii="Arial" w:eastAsia="Calibri" w:hAnsi="Arial" w:cs="Arial"/>
          <w:noProof w:val="0"/>
          <w:sz w:val="24"/>
          <w:szCs w:val="24"/>
          <w:lang w:val="en-US" w:eastAsia="en-US"/>
        </w:rPr>
        <w:t>analysed</w:t>
      </w:r>
      <w:proofErr w:type="spellEnd"/>
      <w:r>
        <w:rPr>
          <w:rFonts w:ascii="Arial" w:eastAsia="Calibri" w:hAnsi="Arial" w:cs="Arial"/>
          <w:noProof w:val="0"/>
          <w:sz w:val="24"/>
          <w:szCs w:val="24"/>
          <w:lang w:val="en-US" w:eastAsia="en-US"/>
        </w:rPr>
        <w:t xml:space="preserve"> and on</w:t>
      </w:r>
    </w:p>
    <w:p w14:paraId="54A927FA" w14:textId="77777777" w:rsidR="00C24DCF" w:rsidRDefault="00C24DCF" w:rsidP="00416887">
      <w:pPr>
        <w:pStyle w:val="ListParagraph"/>
        <w:numPr>
          <w:ilvl w:val="0"/>
          <w:numId w:val="2"/>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the working method and harmonized templates.</w:t>
      </w:r>
    </w:p>
    <w:p w14:paraId="786F8E3D" w14:textId="77777777" w:rsidR="00937F13" w:rsidRDefault="00937F13" w:rsidP="00805C0F">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6AB0B3FE" w14:textId="77777777" w:rsidR="00C24DCF" w:rsidRDefault="00C24DCF" w:rsidP="00805C0F">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The second meeting scheduled on 30 June 2020 was dedicated to the presentation and discussion of the risk analysis carried out by the different expert groups.</w:t>
      </w:r>
    </w:p>
    <w:p w14:paraId="17F5FE9A" w14:textId="6BE612F7" w:rsidR="00C24DCF" w:rsidRDefault="00C24DCF" w:rsidP="00805C0F">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The third meeting scheduled on 14 July 2020 focus</w:t>
      </w:r>
      <w:r w:rsidR="00BD457A">
        <w:rPr>
          <w:rFonts w:ascii="Arial" w:eastAsia="Calibri" w:hAnsi="Arial" w:cs="Arial"/>
          <w:noProof w:val="0"/>
          <w:sz w:val="24"/>
          <w:szCs w:val="24"/>
          <w:lang w:val="en-US" w:eastAsia="en-US"/>
        </w:rPr>
        <w:t>ed</w:t>
      </w:r>
      <w:r>
        <w:rPr>
          <w:rFonts w:ascii="Arial" w:eastAsia="Calibri" w:hAnsi="Arial" w:cs="Arial"/>
          <w:noProof w:val="0"/>
          <w:sz w:val="24"/>
          <w:szCs w:val="24"/>
          <w:lang w:val="en-US" w:eastAsia="en-US"/>
        </w:rPr>
        <w:t xml:space="preserve"> on </w:t>
      </w:r>
      <w:r w:rsidRPr="00983226">
        <w:rPr>
          <w:rFonts w:ascii="Arial" w:eastAsia="Calibri" w:hAnsi="Arial" w:cs="Arial"/>
          <w:noProof w:val="0"/>
          <w:sz w:val="24"/>
          <w:szCs w:val="24"/>
          <w:lang w:val="en-US" w:eastAsia="en-US"/>
        </w:rPr>
        <w:t>the discussion of the final document to be forwarded to the Board of Governors.</w:t>
      </w:r>
    </w:p>
    <w:p w14:paraId="53351FED" w14:textId="77777777" w:rsidR="00C24DCF" w:rsidRDefault="00C24DCF" w:rsidP="00805C0F">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3816B9F7" w14:textId="77777777" w:rsidR="00C24DCF" w:rsidRPr="00C24DCF" w:rsidRDefault="00C24DCF" w:rsidP="00416887">
      <w:pPr>
        <w:pStyle w:val="ListParagraph"/>
        <w:numPr>
          <w:ilvl w:val="0"/>
          <w:numId w:val="6"/>
        </w:num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Structure of this document</w:t>
      </w:r>
    </w:p>
    <w:p w14:paraId="5AE8FDAA" w14:textId="77777777" w:rsidR="00C24DCF" w:rsidRDefault="00AB7DCF" w:rsidP="00EC7893">
      <w:pPr>
        <w:overflowPunct/>
        <w:autoSpaceDE/>
        <w:autoSpaceDN/>
        <w:adjustRightInd/>
        <w:spacing w:after="160" w:line="259" w:lineRule="auto"/>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The structure of this document follows the structure of the </w:t>
      </w:r>
      <w:r w:rsidRPr="00D812F5">
        <w:rPr>
          <w:rFonts w:ascii="Arial" w:eastAsia="Calibri" w:hAnsi="Arial" w:cs="Arial"/>
          <w:b/>
          <w:noProof w:val="0"/>
          <w:sz w:val="24"/>
          <w:szCs w:val="24"/>
          <w:lang w:val="en-US" w:eastAsia="en-US"/>
        </w:rPr>
        <w:t>risk areas</w:t>
      </w:r>
      <w:r>
        <w:rPr>
          <w:rFonts w:ascii="Arial" w:eastAsia="Calibri" w:hAnsi="Arial" w:cs="Arial"/>
          <w:noProof w:val="0"/>
          <w:sz w:val="24"/>
          <w:szCs w:val="24"/>
          <w:lang w:val="en-US" w:eastAsia="en-US"/>
        </w:rPr>
        <w:t xml:space="preserve"> identified by the task force.</w:t>
      </w:r>
    </w:p>
    <w:p w14:paraId="375840CB" w14:textId="77777777" w:rsidR="00AB7DCF" w:rsidRDefault="00AB7DCF" w:rsidP="00EC7893">
      <w:pPr>
        <w:overflowPunct/>
        <w:autoSpaceDE/>
        <w:autoSpaceDN/>
        <w:adjustRightInd/>
        <w:spacing w:after="160" w:line="259" w:lineRule="auto"/>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These areas are</w:t>
      </w:r>
      <w:r w:rsidR="00A876D1">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w:t>
      </w:r>
    </w:p>
    <w:p w14:paraId="4FBA8403" w14:textId="53A02D9E" w:rsidR="00AB7DCF" w:rsidRDefault="00AB7DCF" w:rsidP="00416887">
      <w:pPr>
        <w:pStyle w:val="ListParagraph"/>
        <w:numPr>
          <w:ilvl w:val="0"/>
          <w:numId w:val="8"/>
        </w:numPr>
        <w:overflowPunct/>
        <w:autoSpaceDE/>
        <w:autoSpaceDN/>
        <w:adjustRightInd/>
        <w:spacing w:after="160" w:line="259" w:lineRule="auto"/>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quality assurance (quality assurance, assessment, </w:t>
      </w:r>
      <w:r w:rsidR="00DD188A">
        <w:rPr>
          <w:rFonts w:ascii="Arial" w:eastAsia="Calibri" w:hAnsi="Arial" w:cs="Arial"/>
          <w:noProof w:val="0"/>
          <w:sz w:val="24"/>
          <w:szCs w:val="24"/>
          <w:lang w:val="en-US" w:eastAsia="en-US"/>
        </w:rPr>
        <w:t>E</w:t>
      </w:r>
      <w:r>
        <w:rPr>
          <w:rFonts w:ascii="Arial" w:eastAsia="Calibri" w:hAnsi="Arial" w:cs="Arial"/>
          <w:noProof w:val="0"/>
          <w:sz w:val="24"/>
          <w:szCs w:val="24"/>
          <w:lang w:val="en-US" w:eastAsia="en-US"/>
        </w:rPr>
        <w:t>ducational</w:t>
      </w:r>
      <w:r w:rsidR="00DD188A">
        <w:rPr>
          <w:rFonts w:ascii="Arial" w:eastAsia="Calibri" w:hAnsi="Arial" w:cs="Arial"/>
          <w:noProof w:val="0"/>
          <w:sz w:val="24"/>
          <w:szCs w:val="24"/>
          <w:lang w:val="en-US" w:eastAsia="en-US"/>
        </w:rPr>
        <w:t xml:space="preserve"> S</w:t>
      </w:r>
      <w:r>
        <w:rPr>
          <w:rFonts w:ascii="Arial" w:eastAsia="Calibri" w:hAnsi="Arial" w:cs="Arial"/>
          <w:noProof w:val="0"/>
          <w:sz w:val="24"/>
          <w:szCs w:val="24"/>
          <w:lang w:val="en-US" w:eastAsia="en-US"/>
        </w:rPr>
        <w:t xml:space="preserve">upport, distance teaching and learning, training, particular challenges in the </w:t>
      </w:r>
      <w:r w:rsidR="005B3248">
        <w:rPr>
          <w:rFonts w:ascii="Arial" w:eastAsia="Calibri" w:hAnsi="Arial" w:cs="Arial"/>
          <w:noProof w:val="0"/>
          <w:sz w:val="24"/>
          <w:szCs w:val="24"/>
          <w:lang w:val="en-US" w:eastAsia="en-US"/>
        </w:rPr>
        <w:t>nursery/</w:t>
      </w:r>
      <w:r>
        <w:rPr>
          <w:rFonts w:ascii="Arial" w:eastAsia="Calibri" w:hAnsi="Arial" w:cs="Arial"/>
          <w:noProof w:val="0"/>
          <w:sz w:val="24"/>
          <w:szCs w:val="24"/>
          <w:lang w:val="en-US" w:eastAsia="en-US"/>
        </w:rPr>
        <w:t>primary cycle)</w:t>
      </w:r>
    </w:p>
    <w:p w14:paraId="41673FE1" w14:textId="77777777" w:rsidR="00AB7DCF" w:rsidRDefault="00AB7DCF" w:rsidP="00416887">
      <w:pPr>
        <w:pStyle w:val="ListParagraph"/>
        <w:numPr>
          <w:ilvl w:val="0"/>
          <w:numId w:val="8"/>
        </w:numPr>
        <w:overflowPunct/>
        <w:autoSpaceDE/>
        <w:autoSpaceDN/>
        <w:adjustRightInd/>
        <w:spacing w:after="160" w:line="259" w:lineRule="auto"/>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lastRenderedPageBreak/>
        <w:t>inspector activities (Whole school Inspections, Audits of Accredited European schools, evaluation of managerial and teaching staff)</w:t>
      </w:r>
    </w:p>
    <w:p w14:paraId="310A7DF2" w14:textId="77777777" w:rsidR="00AB7DCF" w:rsidRDefault="00AB7DCF" w:rsidP="00416887">
      <w:pPr>
        <w:pStyle w:val="ListParagraph"/>
        <w:numPr>
          <w:ilvl w:val="0"/>
          <w:numId w:val="8"/>
        </w:numPr>
        <w:overflowPunct/>
        <w:autoSpaceDE/>
        <w:autoSpaceDN/>
        <w:adjustRightInd/>
        <w:spacing w:after="160" w:line="259" w:lineRule="auto"/>
        <w:textAlignment w:val="auto"/>
        <w:rPr>
          <w:rFonts w:ascii="Arial" w:eastAsia="Calibri" w:hAnsi="Arial" w:cs="Arial"/>
          <w:noProof w:val="0"/>
          <w:sz w:val="24"/>
          <w:szCs w:val="24"/>
          <w:lang w:val="en-US" w:eastAsia="en-US"/>
        </w:rPr>
      </w:pPr>
      <w:proofErr w:type="spellStart"/>
      <w:r>
        <w:rPr>
          <w:rFonts w:ascii="Arial" w:eastAsia="Calibri" w:hAnsi="Arial" w:cs="Arial"/>
          <w:noProof w:val="0"/>
          <w:sz w:val="24"/>
          <w:szCs w:val="24"/>
          <w:lang w:val="en-US" w:eastAsia="en-US"/>
        </w:rPr>
        <w:t>organisation</w:t>
      </w:r>
      <w:proofErr w:type="spellEnd"/>
      <w:r>
        <w:rPr>
          <w:rFonts w:ascii="Arial" w:eastAsia="Calibri" w:hAnsi="Arial" w:cs="Arial"/>
          <w:noProof w:val="0"/>
          <w:sz w:val="24"/>
          <w:szCs w:val="24"/>
          <w:lang w:val="en-US" w:eastAsia="en-US"/>
        </w:rPr>
        <w:t xml:space="preserve"> of the school activities (timetabling</w:t>
      </w:r>
      <w:r w:rsidR="00A876D1">
        <w:rPr>
          <w:rFonts w:ascii="Arial" w:eastAsia="Calibri" w:hAnsi="Arial" w:cs="Arial"/>
          <w:noProof w:val="0"/>
          <w:sz w:val="24"/>
          <w:szCs w:val="24"/>
          <w:lang w:val="en-US" w:eastAsia="en-US"/>
        </w:rPr>
        <w:t xml:space="preserve"> and other aspects</w:t>
      </w:r>
      <w:r>
        <w:rPr>
          <w:rFonts w:ascii="Arial" w:eastAsia="Calibri" w:hAnsi="Arial" w:cs="Arial"/>
          <w:noProof w:val="0"/>
          <w:sz w:val="24"/>
          <w:szCs w:val="24"/>
          <w:lang w:val="en-US" w:eastAsia="en-US"/>
        </w:rPr>
        <w:t>) and</w:t>
      </w:r>
    </w:p>
    <w:p w14:paraId="7A8E7345" w14:textId="77777777" w:rsidR="00AB7DCF" w:rsidRDefault="00AB7DCF" w:rsidP="00416887">
      <w:pPr>
        <w:pStyle w:val="ListParagraph"/>
        <w:numPr>
          <w:ilvl w:val="0"/>
          <w:numId w:val="8"/>
        </w:numPr>
        <w:overflowPunct/>
        <w:autoSpaceDE/>
        <w:autoSpaceDN/>
        <w:adjustRightInd/>
        <w:spacing w:after="160" w:line="259" w:lineRule="auto"/>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framework conditions (human resources, budget, IT).</w:t>
      </w:r>
    </w:p>
    <w:p w14:paraId="45E90D69" w14:textId="77777777" w:rsidR="00AB7DCF" w:rsidRDefault="00AB7DCF" w:rsidP="00AB7DCF">
      <w:pPr>
        <w:overflowPunct/>
        <w:autoSpaceDE/>
        <w:autoSpaceDN/>
        <w:adjustRightInd/>
        <w:spacing w:after="160" w:line="259" w:lineRule="auto"/>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However, some of the proposed actions may address risks in more than one area.</w:t>
      </w:r>
    </w:p>
    <w:p w14:paraId="18B44BFD" w14:textId="09E28B57" w:rsidR="00105CBD" w:rsidRDefault="0061631B" w:rsidP="000B5ADC">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W</w:t>
      </w:r>
      <w:r w:rsidR="00AB7DCF">
        <w:rPr>
          <w:rFonts w:ascii="Arial" w:eastAsia="Calibri" w:hAnsi="Arial" w:cs="Arial"/>
          <w:noProof w:val="0"/>
          <w:sz w:val="24"/>
          <w:szCs w:val="24"/>
          <w:lang w:val="en-US" w:eastAsia="en-US"/>
        </w:rPr>
        <w:t xml:space="preserve">henever a proposed action does require a formal </w:t>
      </w:r>
      <w:r w:rsidR="00AB7DCF" w:rsidRPr="00D812F5">
        <w:rPr>
          <w:rFonts w:ascii="Arial" w:eastAsia="Calibri" w:hAnsi="Arial" w:cs="Arial"/>
          <w:b/>
          <w:noProof w:val="0"/>
          <w:sz w:val="24"/>
          <w:szCs w:val="24"/>
          <w:lang w:val="en-US" w:eastAsia="en-US"/>
        </w:rPr>
        <w:t>decision on system level</w:t>
      </w:r>
      <w:r w:rsidR="00AB7DCF">
        <w:rPr>
          <w:rFonts w:ascii="Arial" w:eastAsia="Calibri" w:hAnsi="Arial" w:cs="Arial"/>
          <w:noProof w:val="0"/>
          <w:sz w:val="24"/>
          <w:szCs w:val="24"/>
          <w:lang w:val="en-US" w:eastAsia="en-US"/>
        </w:rPr>
        <w:t xml:space="preserve"> (Joint Board of Inspectors, Joint Teaching Committee, Budgetary Committee or Board of Governors) this is highlighted</w:t>
      </w:r>
      <w:r w:rsidR="00AA0718">
        <w:rPr>
          <w:rFonts w:ascii="Arial" w:eastAsia="Calibri" w:hAnsi="Arial" w:cs="Arial"/>
          <w:noProof w:val="0"/>
          <w:sz w:val="24"/>
          <w:szCs w:val="24"/>
          <w:lang w:val="en-US" w:eastAsia="en-US"/>
        </w:rPr>
        <w:t xml:space="preserve"> and summarized in the respective chapter</w:t>
      </w:r>
      <w:r w:rsidR="00105CBD">
        <w:rPr>
          <w:rFonts w:ascii="Arial" w:eastAsia="Calibri" w:hAnsi="Arial" w:cs="Arial"/>
          <w:noProof w:val="0"/>
          <w:sz w:val="24"/>
          <w:szCs w:val="24"/>
          <w:lang w:val="en-US" w:eastAsia="en-US"/>
        </w:rPr>
        <w:t>.</w:t>
      </w:r>
    </w:p>
    <w:p w14:paraId="1AF2FF2D" w14:textId="0690545A" w:rsidR="005F227A" w:rsidRDefault="005F227A" w:rsidP="000B5ADC">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Moreover, most of the actions proposed on school level will be reflected in the updated version of the Guidelines on Distance Teaching and Learning</w:t>
      </w:r>
      <w:r>
        <w:rPr>
          <w:rStyle w:val="FootnoteReference"/>
          <w:rFonts w:ascii="Arial" w:eastAsia="Calibri" w:hAnsi="Arial" w:cs="Arial"/>
          <w:noProof w:val="0"/>
          <w:sz w:val="24"/>
          <w:szCs w:val="24"/>
          <w:lang w:val="en-US" w:eastAsia="en-US"/>
        </w:rPr>
        <w:footnoteReference w:id="3"/>
      </w:r>
      <w:r>
        <w:rPr>
          <w:rFonts w:ascii="Arial" w:eastAsia="Calibri" w:hAnsi="Arial" w:cs="Arial"/>
          <w:noProof w:val="0"/>
          <w:sz w:val="24"/>
          <w:szCs w:val="24"/>
          <w:lang w:val="en-US" w:eastAsia="en-US"/>
        </w:rPr>
        <w:t xml:space="preserve"> in order to give concrete support to schools at the beginning of the coming school year. </w:t>
      </w:r>
    </w:p>
    <w:p w14:paraId="57D3F064" w14:textId="6620B548" w:rsidR="00AA0718" w:rsidRDefault="005F227A" w:rsidP="000B5ADC">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Finally,</w:t>
      </w:r>
      <w:r w:rsidR="00AA0718">
        <w:rPr>
          <w:rFonts w:ascii="Arial" w:eastAsia="Calibri" w:hAnsi="Arial" w:cs="Arial"/>
          <w:noProof w:val="0"/>
          <w:sz w:val="24"/>
          <w:szCs w:val="24"/>
          <w:lang w:val="en-US" w:eastAsia="en-US"/>
        </w:rPr>
        <w:t xml:space="preserve"> a summary of all actions can be found in annex 2 of this document.</w:t>
      </w:r>
    </w:p>
    <w:p w14:paraId="78BA111B" w14:textId="77777777" w:rsidR="00D812F5" w:rsidRDefault="00D812F5" w:rsidP="00AB7DCF">
      <w:pPr>
        <w:overflowPunct/>
        <w:autoSpaceDE/>
        <w:autoSpaceDN/>
        <w:adjustRightInd/>
        <w:spacing w:after="160" w:line="259" w:lineRule="auto"/>
        <w:textAlignment w:val="auto"/>
        <w:rPr>
          <w:rFonts w:ascii="Arial" w:eastAsia="Calibri" w:hAnsi="Arial" w:cs="Arial"/>
          <w:noProof w:val="0"/>
          <w:sz w:val="24"/>
          <w:szCs w:val="24"/>
          <w:lang w:val="en-US" w:eastAsia="en-US"/>
        </w:rPr>
      </w:pPr>
    </w:p>
    <w:p w14:paraId="152F1E6A" w14:textId="77777777" w:rsidR="00D812F5" w:rsidRPr="00D812F5" w:rsidRDefault="00D812F5" w:rsidP="00416887">
      <w:pPr>
        <w:pStyle w:val="ListParagraph"/>
        <w:numPr>
          <w:ilvl w:val="0"/>
          <w:numId w:val="6"/>
        </w:numPr>
        <w:overflowPunct/>
        <w:autoSpaceDE/>
        <w:autoSpaceDN/>
        <w:adjustRightInd/>
        <w:spacing w:after="160" w:line="259" w:lineRule="auto"/>
        <w:textAlignment w:val="auto"/>
        <w:rPr>
          <w:rFonts w:ascii="Arial" w:eastAsia="Calibri" w:hAnsi="Arial" w:cs="Arial"/>
          <w:b/>
          <w:noProof w:val="0"/>
          <w:sz w:val="24"/>
          <w:szCs w:val="24"/>
          <w:lang w:val="en-US" w:eastAsia="en-US"/>
        </w:rPr>
      </w:pPr>
      <w:r w:rsidRPr="00D812F5">
        <w:rPr>
          <w:rFonts w:ascii="Arial" w:eastAsia="Calibri" w:hAnsi="Arial" w:cs="Arial"/>
          <w:b/>
          <w:noProof w:val="0"/>
          <w:sz w:val="24"/>
          <w:szCs w:val="24"/>
          <w:lang w:val="en-US" w:eastAsia="en-US"/>
        </w:rPr>
        <w:t>Scenarios for the 2020/21 school year</w:t>
      </w:r>
    </w:p>
    <w:p w14:paraId="4BAE87AC" w14:textId="77777777" w:rsidR="00D812F5" w:rsidRDefault="00C77A5B" w:rsidP="00AB7DCF">
      <w:pPr>
        <w:overflowPunct/>
        <w:autoSpaceDE/>
        <w:autoSpaceDN/>
        <w:adjustRightInd/>
        <w:spacing w:after="160" w:line="259" w:lineRule="auto"/>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A</w:t>
      </w:r>
      <w:r w:rsidR="00D812F5">
        <w:rPr>
          <w:rFonts w:ascii="Arial" w:eastAsia="Calibri" w:hAnsi="Arial" w:cs="Arial"/>
          <w:noProof w:val="0"/>
          <w:sz w:val="24"/>
          <w:szCs w:val="24"/>
          <w:lang w:val="en-US" w:eastAsia="en-US"/>
        </w:rPr>
        <w:t>dding a lot of complexity to th</w:t>
      </w:r>
      <w:r w:rsidR="00A876D1">
        <w:rPr>
          <w:rFonts w:ascii="Arial" w:eastAsia="Calibri" w:hAnsi="Arial" w:cs="Arial"/>
          <w:noProof w:val="0"/>
          <w:sz w:val="24"/>
          <w:szCs w:val="24"/>
          <w:lang w:val="en-US" w:eastAsia="en-US"/>
        </w:rPr>
        <w:t>is</w:t>
      </w:r>
      <w:r w:rsidR="00D812F5">
        <w:rPr>
          <w:rFonts w:ascii="Arial" w:eastAsia="Calibri" w:hAnsi="Arial" w:cs="Arial"/>
          <w:noProof w:val="0"/>
          <w:sz w:val="24"/>
          <w:szCs w:val="24"/>
          <w:lang w:val="en-US" w:eastAsia="en-US"/>
        </w:rPr>
        <w:t xml:space="preserve"> document, the proposed actions are linked to different scenarios.</w:t>
      </w:r>
      <w:r>
        <w:rPr>
          <w:rFonts w:ascii="Arial" w:eastAsia="Calibri" w:hAnsi="Arial" w:cs="Arial"/>
          <w:noProof w:val="0"/>
          <w:sz w:val="24"/>
          <w:szCs w:val="24"/>
          <w:lang w:val="en-US" w:eastAsia="en-US"/>
        </w:rPr>
        <w:t xml:space="preserve"> Nevertheless, many actions might be applicable under more than one scenario.</w:t>
      </w:r>
    </w:p>
    <w:p w14:paraId="0197B00C" w14:textId="3D250F21" w:rsidR="00D812F5" w:rsidRDefault="00D812F5" w:rsidP="00AB7DCF">
      <w:pPr>
        <w:overflowPunct/>
        <w:autoSpaceDE/>
        <w:autoSpaceDN/>
        <w:adjustRightInd/>
        <w:spacing w:after="160" w:line="259" w:lineRule="auto"/>
        <w:textAlignment w:val="auto"/>
        <w:rPr>
          <w:rFonts w:ascii="Arial" w:eastAsia="Calibri" w:hAnsi="Arial" w:cs="Arial"/>
          <w:noProof w:val="0"/>
          <w:sz w:val="24"/>
          <w:szCs w:val="24"/>
          <w:lang w:val="en-US" w:eastAsia="en-US"/>
        </w:rPr>
      </w:pPr>
      <w:r w:rsidRPr="00983226">
        <w:rPr>
          <w:rFonts w:ascii="Arial" w:eastAsia="Calibri" w:hAnsi="Arial" w:cs="Arial"/>
          <w:noProof w:val="0"/>
          <w:sz w:val="24"/>
          <w:szCs w:val="24"/>
          <w:lang w:val="en-US" w:eastAsia="en-US"/>
        </w:rPr>
        <w:t>At this stage of the COVID-19 pandemic</w:t>
      </w:r>
      <w:r w:rsidR="00563DD2">
        <w:rPr>
          <w:rFonts w:ascii="Arial" w:eastAsia="Calibri" w:hAnsi="Arial" w:cs="Arial"/>
          <w:noProof w:val="0"/>
          <w:sz w:val="24"/>
          <w:szCs w:val="24"/>
          <w:lang w:val="en-US" w:eastAsia="en-US"/>
        </w:rPr>
        <w:t>,</w:t>
      </w:r>
      <w:r w:rsidRPr="00983226">
        <w:rPr>
          <w:rFonts w:ascii="Arial" w:eastAsia="Calibri" w:hAnsi="Arial" w:cs="Arial"/>
          <w:noProof w:val="0"/>
          <w:sz w:val="24"/>
          <w:szCs w:val="24"/>
          <w:lang w:val="en-US" w:eastAsia="en-US"/>
        </w:rPr>
        <w:t xml:space="preserve"> it is not clear what </w:t>
      </w:r>
      <w:r w:rsidR="00563DD2" w:rsidRPr="00983226">
        <w:rPr>
          <w:rFonts w:ascii="Arial" w:eastAsia="Calibri" w:hAnsi="Arial" w:cs="Arial"/>
          <w:noProof w:val="0"/>
          <w:sz w:val="24"/>
          <w:szCs w:val="24"/>
          <w:lang w:val="en-US" w:eastAsia="en-US"/>
        </w:rPr>
        <w:t xml:space="preserve">the situation </w:t>
      </w:r>
      <w:r w:rsidRPr="00983226">
        <w:rPr>
          <w:rFonts w:ascii="Arial" w:eastAsia="Calibri" w:hAnsi="Arial" w:cs="Arial"/>
          <w:noProof w:val="0"/>
          <w:sz w:val="24"/>
          <w:szCs w:val="24"/>
          <w:lang w:val="en-US" w:eastAsia="en-US"/>
        </w:rPr>
        <w:t>will be at the beginning and during the whole 2020/21 school year</w:t>
      </w:r>
      <w:r w:rsidRPr="007930B4">
        <w:rPr>
          <w:rFonts w:ascii="Arial" w:eastAsia="Calibri" w:hAnsi="Arial" w:cs="Arial"/>
          <w:noProof w:val="0"/>
          <w:sz w:val="24"/>
          <w:szCs w:val="24"/>
          <w:lang w:val="en-US" w:eastAsia="en-US"/>
        </w:rPr>
        <w:t>.</w:t>
      </w:r>
    </w:p>
    <w:p w14:paraId="334978AE" w14:textId="0C91A849" w:rsidR="00D812F5" w:rsidRDefault="00D812F5" w:rsidP="00AB7DCF">
      <w:pPr>
        <w:overflowPunct/>
        <w:autoSpaceDE/>
        <w:autoSpaceDN/>
        <w:adjustRightInd/>
        <w:spacing w:after="160" w:line="259" w:lineRule="auto"/>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The situation may vary between the different Member States hosting </w:t>
      </w:r>
      <w:r w:rsidR="00C77A5B">
        <w:rPr>
          <w:rFonts w:ascii="Arial" w:eastAsia="Calibri" w:hAnsi="Arial" w:cs="Arial"/>
          <w:noProof w:val="0"/>
          <w:sz w:val="24"/>
          <w:szCs w:val="24"/>
          <w:lang w:val="en-US" w:eastAsia="en-US"/>
        </w:rPr>
        <w:t xml:space="preserve">the </w:t>
      </w:r>
      <w:r>
        <w:rPr>
          <w:rFonts w:ascii="Arial" w:eastAsia="Calibri" w:hAnsi="Arial" w:cs="Arial"/>
          <w:noProof w:val="0"/>
          <w:sz w:val="24"/>
          <w:szCs w:val="24"/>
          <w:lang w:val="en-US" w:eastAsia="en-US"/>
        </w:rPr>
        <w:t xml:space="preserve">European Schools and the Accredited European Schools and may change over the school year. Moreover, </w:t>
      </w:r>
      <w:r w:rsidR="0061631B">
        <w:rPr>
          <w:rFonts w:ascii="Arial" w:eastAsia="Calibri" w:hAnsi="Arial" w:cs="Arial"/>
          <w:noProof w:val="0"/>
          <w:sz w:val="24"/>
          <w:szCs w:val="24"/>
          <w:lang w:val="en-US" w:eastAsia="en-US"/>
        </w:rPr>
        <w:t>health and safety requirements</w:t>
      </w:r>
      <w:r>
        <w:rPr>
          <w:rFonts w:ascii="Arial" w:eastAsia="Calibri" w:hAnsi="Arial" w:cs="Arial"/>
          <w:noProof w:val="0"/>
          <w:sz w:val="24"/>
          <w:szCs w:val="24"/>
          <w:lang w:val="en-US" w:eastAsia="en-US"/>
        </w:rPr>
        <w:t xml:space="preserve"> and </w:t>
      </w:r>
      <w:r w:rsidR="0061631B">
        <w:rPr>
          <w:rFonts w:ascii="Arial" w:eastAsia="Calibri" w:hAnsi="Arial" w:cs="Arial"/>
          <w:noProof w:val="0"/>
          <w:sz w:val="24"/>
          <w:szCs w:val="24"/>
          <w:lang w:val="en-US" w:eastAsia="en-US"/>
        </w:rPr>
        <w:t xml:space="preserve">potential </w:t>
      </w:r>
      <w:r>
        <w:rPr>
          <w:rFonts w:ascii="Arial" w:eastAsia="Calibri" w:hAnsi="Arial" w:cs="Arial"/>
          <w:noProof w:val="0"/>
          <w:sz w:val="24"/>
          <w:szCs w:val="24"/>
          <w:lang w:val="en-US" w:eastAsia="en-US"/>
        </w:rPr>
        <w:t xml:space="preserve">restrictions of teaching and learning ‘in situ’ may vary between the different hosting Member States or even </w:t>
      </w:r>
      <w:r w:rsidR="00563DD2">
        <w:rPr>
          <w:rFonts w:ascii="Arial" w:eastAsia="Calibri" w:hAnsi="Arial" w:cs="Arial"/>
          <w:noProof w:val="0"/>
          <w:sz w:val="24"/>
          <w:szCs w:val="24"/>
          <w:lang w:val="en-US" w:eastAsia="en-US"/>
        </w:rPr>
        <w:t xml:space="preserve">between </w:t>
      </w:r>
      <w:r>
        <w:rPr>
          <w:rFonts w:ascii="Arial" w:eastAsia="Calibri" w:hAnsi="Arial" w:cs="Arial"/>
          <w:noProof w:val="0"/>
          <w:sz w:val="24"/>
          <w:szCs w:val="24"/>
          <w:lang w:val="en-US" w:eastAsia="en-US"/>
        </w:rPr>
        <w:t>regions.</w:t>
      </w:r>
    </w:p>
    <w:p w14:paraId="24A76728" w14:textId="77777777" w:rsidR="00C77A5B" w:rsidRDefault="00D812F5" w:rsidP="00AB7DCF">
      <w:pPr>
        <w:overflowPunct/>
        <w:autoSpaceDE/>
        <w:autoSpaceDN/>
        <w:adjustRightInd/>
        <w:spacing w:after="160" w:line="259" w:lineRule="auto"/>
        <w:textAlignment w:val="auto"/>
        <w:rPr>
          <w:rFonts w:ascii="Arial" w:eastAsia="Calibri" w:hAnsi="Arial" w:cs="Arial"/>
          <w:b/>
          <w:noProof w:val="0"/>
          <w:sz w:val="24"/>
          <w:szCs w:val="24"/>
          <w:lang w:val="en-US" w:eastAsia="en-US"/>
        </w:rPr>
      </w:pPr>
      <w:r>
        <w:rPr>
          <w:rFonts w:ascii="Arial" w:eastAsia="Calibri" w:hAnsi="Arial" w:cs="Arial"/>
          <w:noProof w:val="0"/>
          <w:sz w:val="24"/>
          <w:szCs w:val="24"/>
          <w:lang w:val="en-US" w:eastAsia="en-US"/>
        </w:rPr>
        <w:t>In order to deal with this complexity</w:t>
      </w:r>
      <w:r w:rsidR="00C77A5B">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w:t>
      </w:r>
      <w:r w:rsidR="00C77A5B">
        <w:rPr>
          <w:rFonts w:ascii="Arial" w:eastAsia="Calibri" w:hAnsi="Arial" w:cs="Arial"/>
          <w:noProof w:val="0"/>
          <w:sz w:val="24"/>
          <w:szCs w:val="24"/>
          <w:lang w:val="en-US" w:eastAsia="en-US"/>
        </w:rPr>
        <w:t xml:space="preserve">the members of the task force agreed to base their risk analysis on </w:t>
      </w:r>
      <w:r w:rsidR="00C77A5B" w:rsidRPr="00C77A5B">
        <w:rPr>
          <w:rFonts w:ascii="Arial" w:eastAsia="Calibri" w:hAnsi="Arial" w:cs="Arial"/>
          <w:b/>
          <w:noProof w:val="0"/>
          <w:sz w:val="24"/>
          <w:szCs w:val="24"/>
          <w:lang w:val="en-US" w:eastAsia="en-US"/>
        </w:rPr>
        <w:t>three potential scenarios:</w:t>
      </w:r>
    </w:p>
    <w:p w14:paraId="7243CEDA" w14:textId="77777777" w:rsidR="00937F13" w:rsidRDefault="00937F13" w:rsidP="00C77A5B">
      <w:pPr>
        <w:overflowPunct/>
        <w:autoSpaceDE/>
        <w:autoSpaceDN/>
        <w:adjustRightInd/>
        <w:spacing w:after="160" w:line="259" w:lineRule="auto"/>
        <w:ind w:left="1440" w:hanging="1440"/>
        <w:textAlignment w:val="auto"/>
        <w:rPr>
          <w:rFonts w:ascii="Arial" w:eastAsia="Calibri" w:hAnsi="Arial" w:cs="Arial"/>
          <w:noProof w:val="0"/>
          <w:sz w:val="24"/>
          <w:szCs w:val="24"/>
          <w:lang w:val="en-US" w:eastAsia="en-US"/>
        </w:rPr>
      </w:pPr>
      <w:r w:rsidRPr="00937F13">
        <w:rPr>
          <w:rFonts w:ascii="Arial" w:eastAsia="Calibri" w:hAnsi="Arial" w:cs="Arial"/>
          <w:b/>
          <w:noProof w:val="0"/>
          <w:sz w:val="24"/>
          <w:szCs w:val="24"/>
          <w:lang w:val="en-US" w:eastAsia="en-US"/>
        </w:rPr>
        <w:t>Scenario 1:</w:t>
      </w:r>
      <w:r>
        <w:rPr>
          <w:rFonts w:ascii="Arial" w:eastAsia="Calibri" w:hAnsi="Arial" w:cs="Arial"/>
          <w:noProof w:val="0"/>
          <w:sz w:val="24"/>
          <w:szCs w:val="24"/>
          <w:lang w:val="en-US" w:eastAsia="en-US"/>
        </w:rPr>
        <w:tab/>
        <w:t xml:space="preserve">Teaching ‘in situ’ in all schools as a rule, but with restrictions for vulnerable staff </w:t>
      </w:r>
      <w:r w:rsidR="00762666">
        <w:rPr>
          <w:rFonts w:ascii="Arial" w:eastAsia="Calibri" w:hAnsi="Arial" w:cs="Arial"/>
          <w:noProof w:val="0"/>
          <w:sz w:val="24"/>
          <w:szCs w:val="24"/>
          <w:lang w:val="en-US" w:eastAsia="en-US"/>
        </w:rPr>
        <w:t xml:space="preserve">(including inspectors) </w:t>
      </w:r>
      <w:r>
        <w:rPr>
          <w:rFonts w:ascii="Arial" w:eastAsia="Calibri" w:hAnsi="Arial" w:cs="Arial"/>
          <w:noProof w:val="0"/>
          <w:sz w:val="24"/>
          <w:szCs w:val="24"/>
          <w:lang w:val="en-US" w:eastAsia="en-US"/>
        </w:rPr>
        <w:t xml:space="preserve">and vulnerable pupils and restrictions for infected staff and pupils </w:t>
      </w:r>
    </w:p>
    <w:p w14:paraId="3951246C" w14:textId="77777777" w:rsidR="00937F13" w:rsidRDefault="00937F13" w:rsidP="00F04EFD">
      <w:pPr>
        <w:overflowPunct/>
        <w:autoSpaceDE/>
        <w:autoSpaceDN/>
        <w:adjustRightInd/>
        <w:spacing w:after="160" w:line="259" w:lineRule="auto"/>
        <w:ind w:left="1440" w:hanging="1440"/>
        <w:jc w:val="both"/>
        <w:textAlignment w:val="auto"/>
        <w:rPr>
          <w:rFonts w:ascii="Arial" w:eastAsia="Calibri" w:hAnsi="Arial" w:cs="Arial"/>
          <w:noProof w:val="0"/>
          <w:sz w:val="24"/>
          <w:szCs w:val="24"/>
          <w:lang w:val="en-US" w:eastAsia="en-US"/>
        </w:rPr>
      </w:pPr>
      <w:r w:rsidRPr="00937F13">
        <w:rPr>
          <w:rFonts w:ascii="Arial" w:eastAsia="Calibri" w:hAnsi="Arial" w:cs="Arial"/>
          <w:b/>
          <w:noProof w:val="0"/>
          <w:sz w:val="24"/>
          <w:szCs w:val="24"/>
          <w:lang w:val="en-US" w:eastAsia="en-US"/>
        </w:rPr>
        <w:t>Scenario 2:</w:t>
      </w:r>
      <w:r w:rsidRPr="00937F13">
        <w:rPr>
          <w:rFonts w:ascii="Arial" w:eastAsia="Calibri" w:hAnsi="Arial" w:cs="Arial"/>
          <w:b/>
          <w:noProof w:val="0"/>
          <w:sz w:val="24"/>
          <w:szCs w:val="24"/>
          <w:lang w:val="en-US" w:eastAsia="en-US"/>
        </w:rPr>
        <w:tab/>
      </w:r>
      <w:r w:rsidR="00E54BD5">
        <w:rPr>
          <w:rFonts w:ascii="Arial" w:eastAsia="Calibri" w:hAnsi="Arial" w:cs="Arial"/>
          <w:noProof w:val="0"/>
          <w:sz w:val="24"/>
          <w:szCs w:val="24"/>
          <w:lang w:val="en-US" w:eastAsia="en-US"/>
        </w:rPr>
        <w:t>Temporary continuation of measures of confinement which allow only parts of the school population to participate in teaching ‘in situ’</w:t>
      </w:r>
    </w:p>
    <w:p w14:paraId="06EAE2B6" w14:textId="77777777" w:rsidR="00BA6779" w:rsidRPr="00BA6779" w:rsidRDefault="00BA6779" w:rsidP="00F04EFD">
      <w:pPr>
        <w:overflowPunct/>
        <w:autoSpaceDE/>
        <w:autoSpaceDN/>
        <w:adjustRightInd/>
        <w:spacing w:after="160" w:line="259" w:lineRule="auto"/>
        <w:ind w:left="1440" w:hanging="1440"/>
        <w:jc w:val="both"/>
        <w:textAlignment w:val="auto"/>
        <w:rPr>
          <w:rFonts w:ascii="Arial" w:eastAsia="Calibri" w:hAnsi="Arial" w:cs="Arial"/>
          <w:noProof w:val="0"/>
          <w:sz w:val="24"/>
          <w:szCs w:val="24"/>
          <w:lang w:val="en-US" w:eastAsia="en-US"/>
        </w:rPr>
      </w:pPr>
      <w:r>
        <w:rPr>
          <w:rFonts w:ascii="Arial" w:eastAsia="Calibri" w:hAnsi="Arial" w:cs="Arial"/>
          <w:b/>
          <w:noProof w:val="0"/>
          <w:sz w:val="24"/>
          <w:szCs w:val="24"/>
          <w:lang w:val="en-US" w:eastAsia="en-US"/>
        </w:rPr>
        <w:t>Scenario 3:</w:t>
      </w:r>
      <w:r>
        <w:rPr>
          <w:rFonts w:ascii="Arial" w:eastAsia="Calibri" w:hAnsi="Arial" w:cs="Arial"/>
          <w:b/>
          <w:noProof w:val="0"/>
          <w:sz w:val="24"/>
          <w:szCs w:val="24"/>
          <w:lang w:val="en-US" w:eastAsia="en-US"/>
        </w:rPr>
        <w:tab/>
      </w:r>
      <w:r w:rsidRPr="00BA6779">
        <w:rPr>
          <w:rFonts w:ascii="Arial" w:eastAsia="Calibri" w:hAnsi="Arial" w:cs="Arial"/>
          <w:noProof w:val="0"/>
          <w:sz w:val="24"/>
          <w:szCs w:val="24"/>
          <w:lang w:val="en-US" w:eastAsia="en-US"/>
        </w:rPr>
        <w:t>Temporary suspension of teaching ‘in situ’ for the complete school or complete cycles</w:t>
      </w:r>
    </w:p>
    <w:p w14:paraId="5A5ADD1E" w14:textId="77777777" w:rsidR="007F6554" w:rsidRDefault="00E514DB" w:rsidP="005E77AB">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lastRenderedPageBreak/>
        <w:t xml:space="preserve">The discussions in the task force clearly demonstrated that schools in general feel largely prepared for scenario 1. However, certain risk mitigating actions – illustrated in this document - need to be undertaken. </w:t>
      </w:r>
    </w:p>
    <w:p w14:paraId="6AE1ABED" w14:textId="32E248BB" w:rsidR="00BA6779" w:rsidRDefault="00E514DB" w:rsidP="005E77AB">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Also</w:t>
      </w:r>
      <w:r w:rsidR="00A876D1">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with respect to scenario 3 schools seem to be prepared </w:t>
      </w:r>
      <w:r w:rsidR="00E112B3">
        <w:rPr>
          <w:rFonts w:ascii="Arial" w:eastAsia="Calibri" w:hAnsi="Arial" w:cs="Arial"/>
          <w:noProof w:val="0"/>
          <w:sz w:val="24"/>
          <w:szCs w:val="24"/>
          <w:lang w:val="en-US" w:eastAsia="en-US"/>
        </w:rPr>
        <w:t xml:space="preserve">to a certain extent </w:t>
      </w:r>
      <w:r w:rsidR="007F6554">
        <w:rPr>
          <w:rFonts w:ascii="Arial" w:eastAsia="Calibri" w:hAnsi="Arial" w:cs="Arial"/>
          <w:noProof w:val="0"/>
          <w:sz w:val="24"/>
          <w:szCs w:val="24"/>
          <w:lang w:val="en-US" w:eastAsia="en-US"/>
        </w:rPr>
        <w:t xml:space="preserve">due to </w:t>
      </w:r>
      <w:r>
        <w:rPr>
          <w:rFonts w:ascii="Arial" w:eastAsia="Calibri" w:hAnsi="Arial" w:cs="Arial"/>
          <w:noProof w:val="0"/>
          <w:sz w:val="24"/>
          <w:szCs w:val="24"/>
          <w:lang w:val="en-US" w:eastAsia="en-US"/>
        </w:rPr>
        <w:t>the experience gained during the period of confinement from the beginning of March until at least mid-May and in some cases even the end of the 2019/20 school year. The move of the system of the European Schoo</w:t>
      </w:r>
      <w:r w:rsidR="00563DD2">
        <w:rPr>
          <w:rFonts w:ascii="Arial" w:eastAsia="Calibri" w:hAnsi="Arial" w:cs="Arial"/>
          <w:noProof w:val="0"/>
          <w:sz w:val="24"/>
          <w:szCs w:val="24"/>
          <w:lang w:val="en-US" w:eastAsia="en-US"/>
        </w:rPr>
        <w:t>ls from content-</w:t>
      </w:r>
      <w:r>
        <w:rPr>
          <w:rFonts w:ascii="Arial" w:eastAsia="Calibri" w:hAnsi="Arial" w:cs="Arial"/>
          <w:noProof w:val="0"/>
          <w:sz w:val="24"/>
          <w:szCs w:val="24"/>
          <w:lang w:val="en-US" w:eastAsia="en-US"/>
        </w:rPr>
        <w:t>based teac</w:t>
      </w:r>
      <w:r w:rsidR="00563DD2">
        <w:rPr>
          <w:rFonts w:ascii="Arial" w:eastAsia="Calibri" w:hAnsi="Arial" w:cs="Arial"/>
          <w:noProof w:val="0"/>
          <w:sz w:val="24"/>
          <w:szCs w:val="24"/>
          <w:lang w:val="en-US" w:eastAsia="en-US"/>
        </w:rPr>
        <w:t>hing and learning to competence-</w:t>
      </w:r>
      <w:r>
        <w:rPr>
          <w:rFonts w:ascii="Arial" w:eastAsia="Calibri" w:hAnsi="Arial" w:cs="Arial"/>
          <w:noProof w:val="0"/>
          <w:sz w:val="24"/>
          <w:szCs w:val="24"/>
          <w:lang w:val="en-US" w:eastAsia="en-US"/>
        </w:rPr>
        <w:t>based teaching and learning over recent years</w:t>
      </w:r>
      <w:r w:rsidR="00A876D1">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the IT infrastructure of the schools</w:t>
      </w:r>
      <w:r w:rsidR="00A876D1">
        <w:rPr>
          <w:rFonts w:ascii="Arial" w:eastAsia="Calibri" w:hAnsi="Arial" w:cs="Arial"/>
          <w:noProof w:val="0"/>
          <w:sz w:val="24"/>
          <w:szCs w:val="24"/>
          <w:lang w:val="en-US" w:eastAsia="en-US"/>
        </w:rPr>
        <w:t xml:space="preserve"> and the actions already undertaken in the development of the digital competence</w:t>
      </w:r>
      <w:r>
        <w:rPr>
          <w:rFonts w:ascii="Arial" w:eastAsia="Calibri" w:hAnsi="Arial" w:cs="Arial"/>
          <w:noProof w:val="0"/>
          <w:sz w:val="24"/>
          <w:szCs w:val="24"/>
          <w:lang w:val="en-US" w:eastAsia="en-US"/>
        </w:rPr>
        <w:t xml:space="preserve"> might have supported the school community to implement distance teaching and learning on an ad hoc basis. </w:t>
      </w:r>
      <w:r w:rsidRPr="00983226">
        <w:rPr>
          <w:rFonts w:ascii="Arial" w:eastAsia="Calibri" w:hAnsi="Arial" w:cs="Arial"/>
          <w:noProof w:val="0"/>
          <w:sz w:val="24"/>
          <w:szCs w:val="24"/>
          <w:lang w:val="en-US" w:eastAsia="en-US"/>
        </w:rPr>
        <w:t xml:space="preserve">However, </w:t>
      </w:r>
      <w:r w:rsidR="007F6554" w:rsidRPr="00983226">
        <w:rPr>
          <w:rFonts w:ascii="Arial" w:eastAsia="Calibri" w:hAnsi="Arial" w:cs="Arial"/>
          <w:noProof w:val="0"/>
          <w:sz w:val="24"/>
          <w:szCs w:val="24"/>
          <w:lang w:val="en-US" w:eastAsia="en-US"/>
        </w:rPr>
        <w:t xml:space="preserve">differences in the quality of distance teaching and learning could be observed and </w:t>
      </w:r>
      <w:r w:rsidRPr="00983226">
        <w:rPr>
          <w:rFonts w:ascii="Arial" w:eastAsia="Calibri" w:hAnsi="Arial" w:cs="Arial"/>
          <w:noProof w:val="0"/>
          <w:sz w:val="24"/>
          <w:szCs w:val="24"/>
          <w:lang w:val="en-US" w:eastAsia="en-US"/>
        </w:rPr>
        <w:t>all stakeholders have identified areas for improvement.</w:t>
      </w:r>
      <w:r w:rsidR="007F6554" w:rsidRPr="00983226">
        <w:rPr>
          <w:rFonts w:ascii="Arial" w:eastAsia="Calibri" w:hAnsi="Arial" w:cs="Arial"/>
          <w:noProof w:val="0"/>
          <w:sz w:val="24"/>
          <w:szCs w:val="24"/>
          <w:lang w:val="en-US" w:eastAsia="en-US"/>
        </w:rPr>
        <w:t xml:space="preserve"> These areas and potential measures </w:t>
      </w:r>
      <w:r w:rsidR="00563DD2">
        <w:rPr>
          <w:rFonts w:ascii="Arial" w:eastAsia="Calibri" w:hAnsi="Arial" w:cs="Arial"/>
          <w:noProof w:val="0"/>
          <w:sz w:val="24"/>
          <w:szCs w:val="24"/>
          <w:lang w:val="en-US" w:eastAsia="en-US"/>
        </w:rPr>
        <w:t>for</w:t>
      </w:r>
      <w:r w:rsidR="007F6554" w:rsidRPr="00983226">
        <w:rPr>
          <w:rFonts w:ascii="Arial" w:eastAsia="Calibri" w:hAnsi="Arial" w:cs="Arial"/>
          <w:noProof w:val="0"/>
          <w:sz w:val="24"/>
          <w:szCs w:val="24"/>
          <w:lang w:val="en-US" w:eastAsia="en-US"/>
        </w:rPr>
        <w:t xml:space="preserve"> improve</w:t>
      </w:r>
      <w:r w:rsidR="00563DD2">
        <w:rPr>
          <w:rFonts w:ascii="Arial" w:eastAsia="Calibri" w:hAnsi="Arial" w:cs="Arial"/>
          <w:noProof w:val="0"/>
          <w:sz w:val="24"/>
          <w:szCs w:val="24"/>
          <w:lang w:val="en-US" w:eastAsia="en-US"/>
        </w:rPr>
        <w:t>ment</w:t>
      </w:r>
      <w:r w:rsidR="007F6554" w:rsidRPr="00983226">
        <w:rPr>
          <w:rFonts w:ascii="Arial" w:eastAsia="Calibri" w:hAnsi="Arial" w:cs="Arial"/>
          <w:noProof w:val="0"/>
          <w:sz w:val="24"/>
          <w:szCs w:val="24"/>
          <w:lang w:val="en-US" w:eastAsia="en-US"/>
        </w:rPr>
        <w:t xml:space="preserve"> will be addressed in this document.</w:t>
      </w:r>
    </w:p>
    <w:p w14:paraId="6E8D8FBE" w14:textId="411F6164" w:rsidR="007F6554" w:rsidRDefault="007F6554" w:rsidP="005E77AB">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The scenario </w:t>
      </w:r>
      <w:r w:rsidR="00563DD2">
        <w:rPr>
          <w:rFonts w:ascii="Arial" w:eastAsia="Calibri" w:hAnsi="Arial" w:cs="Arial"/>
          <w:noProof w:val="0"/>
          <w:sz w:val="24"/>
          <w:szCs w:val="24"/>
          <w:lang w:val="en-US" w:eastAsia="en-US"/>
        </w:rPr>
        <w:t>which includes the greatest</w:t>
      </w:r>
      <w:r>
        <w:rPr>
          <w:rFonts w:ascii="Arial" w:eastAsia="Calibri" w:hAnsi="Arial" w:cs="Arial"/>
          <w:noProof w:val="0"/>
          <w:sz w:val="24"/>
          <w:szCs w:val="24"/>
          <w:lang w:val="en-US" w:eastAsia="en-US"/>
        </w:rPr>
        <w:t xml:space="preserve"> risks seems to be the scenario 2. The dual functioning of the schools, partly offering teaching ‘in situ’ in small groups due to distance rules or in ‘bubbles’ </w:t>
      </w:r>
      <w:r w:rsidR="00563DD2">
        <w:rPr>
          <w:rFonts w:ascii="Arial" w:eastAsia="Calibri" w:hAnsi="Arial" w:cs="Arial"/>
          <w:noProof w:val="0"/>
          <w:sz w:val="24"/>
          <w:szCs w:val="24"/>
          <w:lang w:val="en-US" w:eastAsia="en-US"/>
        </w:rPr>
        <w:t xml:space="preserve">always </w:t>
      </w:r>
      <w:r>
        <w:rPr>
          <w:rFonts w:ascii="Arial" w:eastAsia="Calibri" w:hAnsi="Arial" w:cs="Arial"/>
          <w:noProof w:val="0"/>
          <w:sz w:val="24"/>
          <w:szCs w:val="24"/>
          <w:lang w:val="en-US" w:eastAsia="en-US"/>
        </w:rPr>
        <w:t>composed o</w:t>
      </w:r>
      <w:r w:rsidR="00563DD2">
        <w:rPr>
          <w:rFonts w:ascii="Arial" w:eastAsia="Calibri" w:hAnsi="Arial" w:cs="Arial"/>
          <w:noProof w:val="0"/>
          <w:sz w:val="24"/>
          <w:szCs w:val="24"/>
          <w:lang w:val="en-US" w:eastAsia="en-US"/>
        </w:rPr>
        <w:t>f</w:t>
      </w:r>
      <w:r>
        <w:rPr>
          <w:rFonts w:ascii="Arial" w:eastAsia="Calibri" w:hAnsi="Arial" w:cs="Arial"/>
          <w:noProof w:val="0"/>
          <w:sz w:val="24"/>
          <w:szCs w:val="24"/>
          <w:lang w:val="en-US" w:eastAsia="en-US"/>
        </w:rPr>
        <w:t xml:space="preserve"> the same students, </w:t>
      </w:r>
      <w:r w:rsidR="00563DD2">
        <w:rPr>
          <w:rFonts w:ascii="Arial" w:eastAsia="Calibri" w:hAnsi="Arial" w:cs="Arial"/>
          <w:noProof w:val="0"/>
          <w:sz w:val="24"/>
          <w:szCs w:val="24"/>
          <w:lang w:val="en-US" w:eastAsia="en-US"/>
        </w:rPr>
        <w:t>is</w:t>
      </w:r>
      <w:r>
        <w:rPr>
          <w:rFonts w:ascii="Arial" w:eastAsia="Calibri" w:hAnsi="Arial" w:cs="Arial"/>
          <w:noProof w:val="0"/>
          <w:sz w:val="24"/>
          <w:szCs w:val="24"/>
          <w:lang w:val="en-US" w:eastAsia="en-US"/>
        </w:rPr>
        <w:t xml:space="preserve"> considered a huge challenge for schools in general and for the European Schools in particular. </w:t>
      </w:r>
      <w:r w:rsidR="008C452E" w:rsidRPr="00983226">
        <w:rPr>
          <w:rFonts w:ascii="Arial" w:eastAsia="Calibri" w:hAnsi="Arial" w:cs="Arial"/>
          <w:noProof w:val="0"/>
          <w:sz w:val="24"/>
          <w:szCs w:val="24"/>
          <w:lang w:val="en-US" w:eastAsia="en-US"/>
        </w:rPr>
        <w:t xml:space="preserve">The challenge </w:t>
      </w:r>
      <w:r w:rsidR="00563DD2">
        <w:rPr>
          <w:rFonts w:ascii="Arial" w:eastAsia="Calibri" w:hAnsi="Arial" w:cs="Arial"/>
          <w:noProof w:val="0"/>
          <w:sz w:val="24"/>
          <w:szCs w:val="24"/>
          <w:lang w:val="en-US" w:eastAsia="en-US"/>
        </w:rPr>
        <w:t>derives</w:t>
      </w:r>
      <w:r w:rsidR="008C452E" w:rsidRPr="00983226">
        <w:rPr>
          <w:rFonts w:ascii="Arial" w:eastAsia="Calibri" w:hAnsi="Arial" w:cs="Arial"/>
          <w:noProof w:val="0"/>
          <w:sz w:val="24"/>
          <w:szCs w:val="24"/>
          <w:lang w:val="en-US" w:eastAsia="en-US"/>
        </w:rPr>
        <w:t xml:space="preserve"> from the composition of the European Schools, their pedagogical offer</w:t>
      </w:r>
      <w:r w:rsidR="00A876D1" w:rsidRPr="00983226">
        <w:rPr>
          <w:rFonts w:ascii="Arial" w:eastAsia="Calibri" w:hAnsi="Arial" w:cs="Arial"/>
          <w:noProof w:val="0"/>
          <w:sz w:val="24"/>
          <w:szCs w:val="24"/>
          <w:lang w:val="en-US" w:eastAsia="en-US"/>
        </w:rPr>
        <w:t xml:space="preserve"> and the complexity of the time-</w:t>
      </w:r>
      <w:r w:rsidR="008C452E" w:rsidRPr="00983226">
        <w:rPr>
          <w:rFonts w:ascii="Arial" w:eastAsia="Calibri" w:hAnsi="Arial" w:cs="Arial"/>
          <w:noProof w:val="0"/>
          <w:sz w:val="24"/>
          <w:szCs w:val="24"/>
          <w:lang w:val="en-US" w:eastAsia="en-US"/>
        </w:rPr>
        <w:t xml:space="preserve">table linked to this offer. In the secondary cycle </w:t>
      </w:r>
      <w:r w:rsidR="00E112B3" w:rsidRPr="00983226">
        <w:rPr>
          <w:rFonts w:ascii="Arial" w:eastAsia="Calibri" w:hAnsi="Arial" w:cs="Arial"/>
          <w:noProof w:val="0"/>
          <w:sz w:val="24"/>
          <w:szCs w:val="24"/>
          <w:lang w:val="en-US" w:eastAsia="en-US"/>
        </w:rPr>
        <w:t>and in</w:t>
      </w:r>
      <w:r w:rsidR="00E112B3">
        <w:rPr>
          <w:rFonts w:ascii="Arial" w:eastAsia="Calibri" w:hAnsi="Arial" w:cs="Arial"/>
          <w:noProof w:val="0"/>
          <w:sz w:val="24"/>
          <w:szCs w:val="24"/>
          <w:lang w:val="en-US" w:eastAsia="en-US"/>
        </w:rPr>
        <w:t xml:space="preserve"> particular in the higher year groups (S 4 – S 7) </w:t>
      </w:r>
      <w:r w:rsidR="008C452E">
        <w:rPr>
          <w:rFonts w:ascii="Arial" w:eastAsia="Calibri" w:hAnsi="Arial" w:cs="Arial"/>
          <w:noProof w:val="0"/>
          <w:sz w:val="24"/>
          <w:szCs w:val="24"/>
          <w:lang w:val="en-US" w:eastAsia="en-US"/>
        </w:rPr>
        <w:t xml:space="preserve">teaching and learning in the same ‘bubble’ are nearly impossible. </w:t>
      </w:r>
      <w:r w:rsidR="00E112B3">
        <w:rPr>
          <w:rFonts w:ascii="Arial" w:eastAsia="Calibri" w:hAnsi="Arial" w:cs="Arial"/>
          <w:noProof w:val="0"/>
          <w:sz w:val="24"/>
          <w:szCs w:val="24"/>
          <w:lang w:val="en-US" w:eastAsia="en-US"/>
        </w:rPr>
        <w:t xml:space="preserve">Moreover, experience gained in the last weeks has shown that scenario 2 will </w:t>
      </w:r>
      <w:r w:rsidR="00A876D1">
        <w:rPr>
          <w:rFonts w:ascii="Arial" w:eastAsia="Calibri" w:hAnsi="Arial" w:cs="Arial"/>
          <w:noProof w:val="0"/>
          <w:sz w:val="24"/>
          <w:szCs w:val="24"/>
          <w:lang w:val="en-US" w:eastAsia="en-US"/>
        </w:rPr>
        <w:t xml:space="preserve">be the most challenging scenario, </w:t>
      </w:r>
      <w:r w:rsidR="00E112B3">
        <w:rPr>
          <w:rFonts w:ascii="Arial" w:eastAsia="Calibri" w:hAnsi="Arial" w:cs="Arial"/>
          <w:noProof w:val="0"/>
          <w:sz w:val="24"/>
          <w:szCs w:val="24"/>
          <w:lang w:val="en-US" w:eastAsia="en-US"/>
        </w:rPr>
        <w:t xml:space="preserve">not only from an </w:t>
      </w:r>
      <w:proofErr w:type="spellStart"/>
      <w:r w:rsidR="00E112B3">
        <w:rPr>
          <w:rFonts w:ascii="Arial" w:eastAsia="Calibri" w:hAnsi="Arial" w:cs="Arial"/>
          <w:noProof w:val="0"/>
          <w:sz w:val="24"/>
          <w:szCs w:val="24"/>
          <w:lang w:val="en-US" w:eastAsia="en-US"/>
        </w:rPr>
        <w:t>organisational</w:t>
      </w:r>
      <w:proofErr w:type="spellEnd"/>
      <w:r w:rsidR="00E112B3">
        <w:rPr>
          <w:rFonts w:ascii="Arial" w:eastAsia="Calibri" w:hAnsi="Arial" w:cs="Arial"/>
          <w:noProof w:val="0"/>
          <w:sz w:val="24"/>
          <w:szCs w:val="24"/>
          <w:lang w:val="en-US" w:eastAsia="en-US"/>
        </w:rPr>
        <w:t xml:space="preserve"> point of view, but also for the teaching staff. </w:t>
      </w:r>
      <w:r w:rsidR="008C452E">
        <w:rPr>
          <w:rFonts w:ascii="Arial" w:eastAsia="Calibri" w:hAnsi="Arial" w:cs="Arial"/>
          <w:noProof w:val="0"/>
          <w:sz w:val="24"/>
          <w:szCs w:val="24"/>
          <w:lang w:val="en-US" w:eastAsia="en-US"/>
        </w:rPr>
        <w:t xml:space="preserve">However, the task force provides several proposals to </w:t>
      </w:r>
      <w:r w:rsidR="00563DD2">
        <w:rPr>
          <w:rFonts w:ascii="Arial" w:eastAsia="Calibri" w:hAnsi="Arial" w:cs="Arial"/>
          <w:noProof w:val="0"/>
          <w:sz w:val="24"/>
          <w:szCs w:val="24"/>
          <w:lang w:val="en-US" w:eastAsia="en-US"/>
        </w:rPr>
        <w:t>be</w:t>
      </w:r>
      <w:r w:rsidR="008C452E">
        <w:rPr>
          <w:rFonts w:ascii="Arial" w:eastAsia="Calibri" w:hAnsi="Arial" w:cs="Arial"/>
          <w:noProof w:val="0"/>
          <w:sz w:val="24"/>
          <w:szCs w:val="24"/>
          <w:lang w:val="en-US" w:eastAsia="en-US"/>
        </w:rPr>
        <w:t xml:space="preserve"> better prepared also for the most complex </w:t>
      </w:r>
      <w:r w:rsidR="00E112B3">
        <w:rPr>
          <w:rFonts w:ascii="Arial" w:eastAsia="Calibri" w:hAnsi="Arial" w:cs="Arial"/>
          <w:noProof w:val="0"/>
          <w:sz w:val="24"/>
          <w:szCs w:val="24"/>
          <w:lang w:val="en-US" w:eastAsia="en-US"/>
        </w:rPr>
        <w:t xml:space="preserve">and most challenging </w:t>
      </w:r>
      <w:r w:rsidR="008C452E">
        <w:rPr>
          <w:rFonts w:ascii="Arial" w:eastAsia="Calibri" w:hAnsi="Arial" w:cs="Arial"/>
          <w:noProof w:val="0"/>
          <w:sz w:val="24"/>
          <w:szCs w:val="24"/>
          <w:lang w:val="en-US" w:eastAsia="en-US"/>
        </w:rPr>
        <w:t>scenario 2.</w:t>
      </w:r>
    </w:p>
    <w:p w14:paraId="47D0548C" w14:textId="6C11D1A4" w:rsidR="008C452E" w:rsidRDefault="007D2458" w:rsidP="005E77AB">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983226">
        <w:rPr>
          <w:rFonts w:ascii="Arial" w:eastAsia="Calibri" w:hAnsi="Arial" w:cs="Arial"/>
          <w:noProof w:val="0"/>
          <w:sz w:val="24"/>
          <w:szCs w:val="24"/>
          <w:lang w:val="en-US" w:eastAsia="en-US"/>
        </w:rPr>
        <w:t>Finally</w:t>
      </w:r>
      <w:r w:rsidR="008C452E" w:rsidRPr="00983226">
        <w:rPr>
          <w:rFonts w:ascii="Arial" w:eastAsia="Calibri" w:hAnsi="Arial" w:cs="Arial"/>
          <w:noProof w:val="0"/>
          <w:sz w:val="24"/>
          <w:szCs w:val="24"/>
          <w:lang w:val="en-US" w:eastAsia="en-US"/>
        </w:rPr>
        <w:t xml:space="preserve">, it </w:t>
      </w:r>
      <w:r w:rsidRPr="00983226">
        <w:rPr>
          <w:rFonts w:ascii="Arial" w:eastAsia="Calibri" w:hAnsi="Arial" w:cs="Arial"/>
          <w:noProof w:val="0"/>
          <w:sz w:val="24"/>
          <w:szCs w:val="24"/>
          <w:lang w:val="en-US" w:eastAsia="en-US"/>
        </w:rPr>
        <w:t>is worth mention</w:t>
      </w:r>
      <w:r w:rsidR="00A876D1" w:rsidRPr="00983226">
        <w:rPr>
          <w:rFonts w:ascii="Arial" w:eastAsia="Calibri" w:hAnsi="Arial" w:cs="Arial"/>
          <w:noProof w:val="0"/>
          <w:sz w:val="24"/>
          <w:szCs w:val="24"/>
          <w:lang w:val="en-US" w:eastAsia="en-US"/>
        </w:rPr>
        <w:t>ing</w:t>
      </w:r>
      <w:r w:rsidRPr="00983226">
        <w:rPr>
          <w:rFonts w:ascii="Arial" w:eastAsia="Calibri" w:hAnsi="Arial" w:cs="Arial"/>
          <w:noProof w:val="0"/>
          <w:sz w:val="24"/>
          <w:szCs w:val="24"/>
          <w:lang w:val="en-US" w:eastAsia="en-US"/>
        </w:rPr>
        <w:t xml:space="preserve"> that – for the time being – the European Schools plan to start the 2020/21 school year under the conditions </w:t>
      </w:r>
      <w:r w:rsidR="00C37D24" w:rsidRPr="00983226">
        <w:rPr>
          <w:rFonts w:ascii="Arial" w:eastAsia="Calibri" w:hAnsi="Arial" w:cs="Arial"/>
          <w:noProof w:val="0"/>
          <w:sz w:val="24"/>
          <w:szCs w:val="24"/>
          <w:lang w:val="en-US" w:eastAsia="en-US"/>
        </w:rPr>
        <w:t>linked to</w:t>
      </w:r>
      <w:r w:rsidRPr="00983226">
        <w:rPr>
          <w:rFonts w:ascii="Arial" w:eastAsia="Calibri" w:hAnsi="Arial" w:cs="Arial"/>
          <w:noProof w:val="0"/>
          <w:sz w:val="24"/>
          <w:szCs w:val="24"/>
          <w:lang w:val="en-US" w:eastAsia="en-US"/>
        </w:rPr>
        <w:t xml:space="preserve"> scenario 1</w:t>
      </w:r>
      <w:r w:rsidR="00C37D24" w:rsidRPr="00983226">
        <w:rPr>
          <w:rFonts w:ascii="Arial" w:eastAsia="Calibri" w:hAnsi="Arial" w:cs="Arial"/>
          <w:noProof w:val="0"/>
          <w:sz w:val="24"/>
          <w:szCs w:val="24"/>
          <w:lang w:val="en-US" w:eastAsia="en-US"/>
        </w:rPr>
        <w:t>, but to be prepared</w:t>
      </w:r>
      <w:r w:rsidRPr="00983226">
        <w:rPr>
          <w:rFonts w:ascii="Arial" w:eastAsia="Calibri" w:hAnsi="Arial" w:cs="Arial"/>
          <w:noProof w:val="0"/>
          <w:sz w:val="24"/>
          <w:szCs w:val="24"/>
          <w:lang w:val="en-US" w:eastAsia="en-US"/>
        </w:rPr>
        <w:t xml:space="preserve"> </w:t>
      </w:r>
      <w:r w:rsidR="00C37D24" w:rsidRPr="00983226">
        <w:rPr>
          <w:rFonts w:ascii="Arial" w:eastAsia="Calibri" w:hAnsi="Arial" w:cs="Arial"/>
          <w:noProof w:val="0"/>
          <w:sz w:val="24"/>
          <w:szCs w:val="24"/>
          <w:lang w:val="en-US" w:eastAsia="en-US"/>
        </w:rPr>
        <w:t xml:space="preserve">to switch to another scenario. The </w:t>
      </w:r>
      <w:r w:rsidR="008C452E" w:rsidRPr="00983226">
        <w:rPr>
          <w:rFonts w:ascii="Arial" w:eastAsia="Calibri" w:hAnsi="Arial" w:cs="Arial"/>
          <w:noProof w:val="0"/>
          <w:sz w:val="24"/>
          <w:szCs w:val="24"/>
          <w:lang w:val="en-US" w:eastAsia="en-US"/>
        </w:rPr>
        <w:t xml:space="preserve">proposed measures or actions are also meant to ensure a swift switch from one scenario to another. </w:t>
      </w:r>
      <w:r w:rsidR="0061631B">
        <w:rPr>
          <w:rFonts w:ascii="Arial" w:eastAsia="Calibri" w:hAnsi="Arial" w:cs="Arial"/>
          <w:noProof w:val="0"/>
          <w:sz w:val="24"/>
          <w:szCs w:val="24"/>
          <w:lang w:val="en-US" w:eastAsia="en-US"/>
        </w:rPr>
        <w:t>Nevertheless</w:t>
      </w:r>
      <w:r w:rsidR="008C452E" w:rsidRPr="00983226">
        <w:rPr>
          <w:rFonts w:ascii="Arial" w:eastAsia="Calibri" w:hAnsi="Arial" w:cs="Arial"/>
          <w:noProof w:val="0"/>
          <w:sz w:val="24"/>
          <w:szCs w:val="24"/>
          <w:lang w:val="en-US" w:eastAsia="en-US"/>
        </w:rPr>
        <w:t xml:space="preserve">, it needs to be underlined that such a switch will </w:t>
      </w:r>
      <w:r w:rsidR="00E21B71" w:rsidRPr="00983226">
        <w:rPr>
          <w:rFonts w:ascii="Arial" w:eastAsia="Calibri" w:hAnsi="Arial" w:cs="Arial"/>
          <w:noProof w:val="0"/>
          <w:sz w:val="24"/>
          <w:szCs w:val="24"/>
          <w:lang w:val="en-US" w:eastAsia="en-US"/>
        </w:rPr>
        <w:t>require a</w:t>
      </w:r>
      <w:r w:rsidR="008C452E" w:rsidRPr="00983226">
        <w:rPr>
          <w:rFonts w:ascii="Arial" w:eastAsia="Calibri" w:hAnsi="Arial" w:cs="Arial"/>
          <w:noProof w:val="0"/>
          <w:sz w:val="24"/>
          <w:szCs w:val="24"/>
          <w:lang w:val="en-US" w:eastAsia="en-US"/>
        </w:rPr>
        <w:t>t least some reaction time which is supposedly shorter in smaller national schools than in European Schools often counting more than 3.000 pupils.</w:t>
      </w:r>
    </w:p>
    <w:p w14:paraId="1E4867B0" w14:textId="77777777" w:rsidR="008C452E" w:rsidRDefault="008C452E" w:rsidP="005E77AB">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5ABE82D5" w14:textId="77777777" w:rsidR="008C452E" w:rsidRDefault="008C452E" w:rsidP="00416887">
      <w:pPr>
        <w:pStyle w:val="ListParagraph"/>
        <w:numPr>
          <w:ilvl w:val="0"/>
          <w:numId w:val="6"/>
        </w:num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Guiding principles</w:t>
      </w:r>
    </w:p>
    <w:p w14:paraId="060A77A7" w14:textId="3168CD42" w:rsidR="00C848EB" w:rsidRDefault="008C452E" w:rsidP="008C452E">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Finally, before entering in the different areas assessed by the task force, it is worth highlight</w:t>
      </w:r>
      <w:r w:rsidR="009E4C0E">
        <w:rPr>
          <w:rFonts w:ascii="Arial" w:eastAsia="Calibri" w:hAnsi="Arial" w:cs="Arial"/>
          <w:noProof w:val="0"/>
          <w:sz w:val="24"/>
          <w:szCs w:val="24"/>
          <w:lang w:val="en-US" w:eastAsia="en-US"/>
        </w:rPr>
        <w:t>ing</w:t>
      </w:r>
      <w:r>
        <w:rPr>
          <w:rFonts w:ascii="Arial" w:eastAsia="Calibri" w:hAnsi="Arial" w:cs="Arial"/>
          <w:noProof w:val="0"/>
          <w:sz w:val="24"/>
          <w:szCs w:val="24"/>
          <w:lang w:val="en-US" w:eastAsia="en-US"/>
        </w:rPr>
        <w:t xml:space="preserve"> some </w:t>
      </w:r>
      <w:r w:rsidRPr="00983226">
        <w:rPr>
          <w:rFonts w:ascii="Arial" w:eastAsia="Calibri" w:hAnsi="Arial" w:cs="Arial"/>
          <w:noProof w:val="0"/>
          <w:sz w:val="24"/>
          <w:szCs w:val="24"/>
          <w:lang w:val="en-US" w:eastAsia="en-US"/>
        </w:rPr>
        <w:t xml:space="preserve">crosscutting </w:t>
      </w:r>
      <w:r w:rsidR="00EE20C4" w:rsidRPr="00983226">
        <w:rPr>
          <w:rFonts w:ascii="Arial" w:eastAsia="Calibri" w:hAnsi="Arial" w:cs="Arial"/>
          <w:noProof w:val="0"/>
          <w:sz w:val="24"/>
          <w:szCs w:val="24"/>
          <w:lang w:val="en-US" w:eastAsia="en-US"/>
        </w:rPr>
        <w:t>considerations</w:t>
      </w:r>
      <w:r w:rsidR="00EE20C4">
        <w:rPr>
          <w:rFonts w:ascii="Arial" w:eastAsia="Calibri" w:hAnsi="Arial" w:cs="Arial"/>
          <w:noProof w:val="0"/>
          <w:sz w:val="24"/>
          <w:szCs w:val="24"/>
          <w:lang w:val="en-US" w:eastAsia="en-US"/>
        </w:rPr>
        <w:t xml:space="preserve"> which have guided the work of the task force and which have an impact on the measures proposed and which should be </w:t>
      </w:r>
      <w:r w:rsidR="00563DD2">
        <w:rPr>
          <w:rFonts w:ascii="Arial" w:eastAsia="Calibri" w:hAnsi="Arial" w:cs="Arial"/>
          <w:noProof w:val="0"/>
          <w:sz w:val="24"/>
          <w:szCs w:val="24"/>
          <w:lang w:val="en-US" w:eastAsia="en-US"/>
        </w:rPr>
        <w:t>remembered</w:t>
      </w:r>
      <w:r w:rsidR="00EE20C4">
        <w:rPr>
          <w:rFonts w:ascii="Arial" w:eastAsia="Calibri" w:hAnsi="Arial" w:cs="Arial"/>
          <w:noProof w:val="0"/>
          <w:sz w:val="24"/>
          <w:szCs w:val="24"/>
          <w:lang w:val="en-US" w:eastAsia="en-US"/>
        </w:rPr>
        <w:t xml:space="preserve"> throughout the 2020/21 school year.</w:t>
      </w:r>
    </w:p>
    <w:p w14:paraId="1C971CD1" w14:textId="6C394E79" w:rsidR="00042D97" w:rsidRDefault="00042D97" w:rsidP="008C452E">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6D845BE9" w14:textId="77777777" w:rsidR="00042D97" w:rsidRDefault="00042D97" w:rsidP="008C452E">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5A9CFFA2" w14:textId="77777777" w:rsidR="00C848EB" w:rsidRDefault="00C848EB" w:rsidP="00416887">
      <w:pPr>
        <w:pStyle w:val="ListParagraph"/>
        <w:numPr>
          <w:ilvl w:val="0"/>
          <w:numId w:val="9"/>
        </w:num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lastRenderedPageBreak/>
        <w:t xml:space="preserve">Safety and well-being of </w:t>
      </w:r>
      <w:r w:rsidR="00E112B3">
        <w:rPr>
          <w:rFonts w:ascii="Arial" w:eastAsia="Calibri" w:hAnsi="Arial" w:cs="Arial"/>
          <w:b/>
          <w:noProof w:val="0"/>
          <w:sz w:val="24"/>
          <w:szCs w:val="24"/>
          <w:lang w:val="en-US" w:eastAsia="en-US"/>
        </w:rPr>
        <w:t xml:space="preserve">staff, </w:t>
      </w:r>
      <w:r>
        <w:rPr>
          <w:rFonts w:ascii="Arial" w:eastAsia="Calibri" w:hAnsi="Arial" w:cs="Arial"/>
          <w:b/>
          <w:noProof w:val="0"/>
          <w:sz w:val="24"/>
          <w:szCs w:val="24"/>
          <w:lang w:val="en-US" w:eastAsia="en-US"/>
        </w:rPr>
        <w:t>pupils</w:t>
      </w:r>
      <w:r w:rsidR="00E112B3">
        <w:rPr>
          <w:rFonts w:ascii="Arial" w:eastAsia="Calibri" w:hAnsi="Arial" w:cs="Arial"/>
          <w:b/>
          <w:noProof w:val="0"/>
          <w:sz w:val="24"/>
          <w:szCs w:val="24"/>
          <w:lang w:val="en-US" w:eastAsia="en-US"/>
        </w:rPr>
        <w:t xml:space="preserve"> and parents</w:t>
      </w:r>
      <w:r>
        <w:rPr>
          <w:rFonts w:ascii="Arial" w:eastAsia="Calibri" w:hAnsi="Arial" w:cs="Arial"/>
          <w:b/>
          <w:noProof w:val="0"/>
          <w:sz w:val="24"/>
          <w:szCs w:val="24"/>
          <w:lang w:val="en-US" w:eastAsia="en-US"/>
        </w:rPr>
        <w:t xml:space="preserve"> </w:t>
      </w:r>
    </w:p>
    <w:p w14:paraId="5407CC02" w14:textId="7D7E2662" w:rsidR="00711178" w:rsidRDefault="00E112B3" w:rsidP="00C848EB">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The COVID-19 crisis has added extra mental health and well-being concerns to schools in general and to the European Schools in particular. The staff, pupils and parents of the European Schools had to deal with the challenges of the pandemic </w:t>
      </w:r>
      <w:r w:rsidR="00711178">
        <w:rPr>
          <w:rFonts w:ascii="Arial" w:eastAsia="Calibri" w:hAnsi="Arial" w:cs="Arial"/>
          <w:noProof w:val="0"/>
          <w:sz w:val="24"/>
          <w:szCs w:val="24"/>
          <w:lang w:val="en-US" w:eastAsia="en-US"/>
        </w:rPr>
        <w:t xml:space="preserve">quite often as </w:t>
      </w:r>
      <w:r w:rsidR="00711178" w:rsidRPr="00983226">
        <w:rPr>
          <w:rFonts w:ascii="Arial" w:eastAsia="Calibri" w:hAnsi="Arial" w:cs="Arial"/>
          <w:noProof w:val="0"/>
          <w:sz w:val="24"/>
          <w:szCs w:val="24"/>
          <w:lang w:val="en-US" w:eastAsia="en-US"/>
        </w:rPr>
        <w:t>‘expats’</w:t>
      </w:r>
      <w:r w:rsidR="00711178">
        <w:rPr>
          <w:rFonts w:ascii="Arial" w:eastAsia="Calibri" w:hAnsi="Arial" w:cs="Arial"/>
          <w:noProof w:val="0"/>
          <w:sz w:val="24"/>
          <w:szCs w:val="24"/>
          <w:lang w:val="en-US" w:eastAsia="en-US"/>
        </w:rPr>
        <w:t xml:space="preserve"> separated from their social environment in their countries of origin. Measures of confinement might have affected them even more as they could not</w:t>
      </w:r>
      <w:r w:rsidR="00563DD2">
        <w:rPr>
          <w:rFonts w:ascii="Arial" w:eastAsia="Calibri" w:hAnsi="Arial" w:cs="Arial"/>
          <w:noProof w:val="0"/>
          <w:sz w:val="24"/>
          <w:szCs w:val="24"/>
          <w:lang w:val="en-US" w:eastAsia="en-US"/>
        </w:rPr>
        <w:t>,</w:t>
      </w:r>
      <w:r w:rsidR="00711178">
        <w:rPr>
          <w:rFonts w:ascii="Arial" w:eastAsia="Calibri" w:hAnsi="Arial" w:cs="Arial"/>
          <w:noProof w:val="0"/>
          <w:sz w:val="24"/>
          <w:szCs w:val="24"/>
          <w:lang w:val="en-US" w:eastAsia="en-US"/>
        </w:rPr>
        <w:t xml:space="preserve"> and also in future cannot</w:t>
      </w:r>
      <w:r w:rsidR="00563DD2">
        <w:rPr>
          <w:rFonts w:ascii="Arial" w:eastAsia="Calibri" w:hAnsi="Arial" w:cs="Arial"/>
          <w:noProof w:val="0"/>
          <w:sz w:val="24"/>
          <w:szCs w:val="24"/>
          <w:lang w:val="en-US" w:eastAsia="en-US"/>
        </w:rPr>
        <w:t>,</w:t>
      </w:r>
      <w:r w:rsidR="00711178">
        <w:rPr>
          <w:rFonts w:ascii="Arial" w:eastAsia="Calibri" w:hAnsi="Arial" w:cs="Arial"/>
          <w:noProof w:val="0"/>
          <w:sz w:val="24"/>
          <w:szCs w:val="24"/>
          <w:lang w:val="en-US" w:eastAsia="en-US"/>
        </w:rPr>
        <w:t xml:space="preserve"> rely on the support of family members or relatives living close to them. </w:t>
      </w:r>
    </w:p>
    <w:p w14:paraId="4A2A409E" w14:textId="1BCBBEB7" w:rsidR="00711178" w:rsidRDefault="00711178" w:rsidP="00C848EB">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In their guidelines for the start of the academic year 2020/21</w:t>
      </w:r>
      <w:r w:rsidR="00563DD2">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‘Blended learning in school education’</w:t>
      </w:r>
      <w:r w:rsidR="00563DD2">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the EU Commission has rightly highlighted that </w:t>
      </w:r>
      <w:r w:rsidR="001D6115">
        <w:rPr>
          <w:rFonts w:ascii="Arial" w:eastAsia="Calibri" w:hAnsi="Arial" w:cs="Arial"/>
          <w:noProof w:val="0"/>
          <w:sz w:val="24"/>
          <w:szCs w:val="24"/>
          <w:lang w:val="en-US" w:eastAsia="en-US"/>
        </w:rPr>
        <w:t xml:space="preserve">“one cannot ensure </w:t>
      </w:r>
      <w:r>
        <w:rPr>
          <w:rFonts w:ascii="Arial" w:eastAsia="Calibri" w:hAnsi="Arial" w:cs="Arial"/>
          <w:noProof w:val="0"/>
          <w:sz w:val="24"/>
          <w:szCs w:val="24"/>
          <w:lang w:val="en-US" w:eastAsia="en-US"/>
        </w:rPr>
        <w:t>the well</w:t>
      </w:r>
      <w:r w:rsidR="007D2545">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being of one group without paying attention to the well-being to all the other groups</w:t>
      </w:r>
      <w:r w:rsidR="001D6115">
        <w:rPr>
          <w:rFonts w:ascii="Arial" w:eastAsia="Calibri" w:hAnsi="Arial" w:cs="Arial"/>
          <w:noProof w:val="0"/>
          <w:sz w:val="24"/>
          <w:szCs w:val="24"/>
          <w:lang w:val="en-US" w:eastAsia="en-US"/>
        </w:rPr>
        <w:t xml:space="preserve"> in a schools’ eco-system”. I</w:t>
      </w:r>
      <w:r>
        <w:rPr>
          <w:rFonts w:ascii="Arial" w:eastAsia="Calibri" w:hAnsi="Arial" w:cs="Arial"/>
          <w:noProof w:val="0"/>
          <w:sz w:val="24"/>
          <w:szCs w:val="24"/>
          <w:lang w:val="en-US" w:eastAsia="en-US"/>
        </w:rPr>
        <w:t>n this context</w:t>
      </w:r>
      <w:r w:rsidR="00563DD2">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it needs also to be recalled that many members of the teaching staff are at the same time parents.</w:t>
      </w:r>
    </w:p>
    <w:p w14:paraId="51FDC9B6" w14:textId="77777777" w:rsidR="001D6115" w:rsidRDefault="001D6115" w:rsidP="00C848EB">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The aspect of </w:t>
      </w:r>
      <w:r w:rsidRPr="00983226">
        <w:rPr>
          <w:rFonts w:ascii="Arial" w:eastAsia="Calibri" w:hAnsi="Arial" w:cs="Arial"/>
          <w:noProof w:val="0"/>
          <w:sz w:val="24"/>
          <w:szCs w:val="24"/>
          <w:lang w:val="en-US" w:eastAsia="en-US"/>
        </w:rPr>
        <w:t>well-being</w:t>
      </w:r>
      <w:r>
        <w:rPr>
          <w:rFonts w:ascii="Arial" w:eastAsia="Calibri" w:hAnsi="Arial" w:cs="Arial"/>
          <w:noProof w:val="0"/>
          <w:sz w:val="24"/>
          <w:szCs w:val="24"/>
          <w:lang w:val="en-US" w:eastAsia="en-US"/>
        </w:rPr>
        <w:t xml:space="preserve"> needs to be underlined in all three potential scenarios.</w:t>
      </w:r>
    </w:p>
    <w:p w14:paraId="10301C91" w14:textId="478B99D4" w:rsidR="001D6115" w:rsidRDefault="001D6115" w:rsidP="00C848EB">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In scenario 1</w:t>
      </w:r>
      <w:r w:rsidR="00563DD2">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it will be of utmost importance to maintain social and professional contacts </w:t>
      </w:r>
      <w:r w:rsidR="00563DD2">
        <w:rPr>
          <w:rFonts w:ascii="Arial" w:eastAsia="Calibri" w:hAnsi="Arial" w:cs="Arial"/>
          <w:noProof w:val="0"/>
          <w:sz w:val="24"/>
          <w:szCs w:val="24"/>
          <w:lang w:val="en-US" w:eastAsia="en-US"/>
        </w:rPr>
        <w:t>with</w:t>
      </w:r>
      <w:r>
        <w:rPr>
          <w:rFonts w:ascii="Arial" w:eastAsia="Calibri" w:hAnsi="Arial" w:cs="Arial"/>
          <w:noProof w:val="0"/>
          <w:sz w:val="24"/>
          <w:szCs w:val="24"/>
          <w:lang w:val="en-US" w:eastAsia="en-US"/>
        </w:rPr>
        <w:t xml:space="preserve"> vulnerable staff and pupils and to ensure that no one is left behind.</w:t>
      </w:r>
    </w:p>
    <w:p w14:paraId="20C4AB2A" w14:textId="1FCDBB80" w:rsidR="001D6115" w:rsidRDefault="001D6115" w:rsidP="00C848EB">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In scenario 2 the risk of overload and even burn-out of members of teaching staff is considerabl</w:t>
      </w:r>
      <w:r w:rsidR="00563DD2">
        <w:rPr>
          <w:rFonts w:ascii="Arial" w:eastAsia="Calibri" w:hAnsi="Arial" w:cs="Arial"/>
          <w:noProof w:val="0"/>
          <w:sz w:val="24"/>
          <w:szCs w:val="24"/>
          <w:lang w:val="en-US" w:eastAsia="en-US"/>
        </w:rPr>
        <w:t>y</w:t>
      </w:r>
      <w:r>
        <w:rPr>
          <w:rFonts w:ascii="Arial" w:eastAsia="Calibri" w:hAnsi="Arial" w:cs="Arial"/>
          <w:noProof w:val="0"/>
          <w:sz w:val="24"/>
          <w:szCs w:val="24"/>
          <w:lang w:val="en-US" w:eastAsia="en-US"/>
        </w:rPr>
        <w:t xml:space="preserve"> high.</w:t>
      </w:r>
      <w:r w:rsidR="00F55E72">
        <w:rPr>
          <w:rFonts w:ascii="Arial" w:eastAsia="Calibri" w:hAnsi="Arial" w:cs="Arial"/>
          <w:noProof w:val="0"/>
          <w:sz w:val="24"/>
          <w:szCs w:val="24"/>
          <w:lang w:val="en-US" w:eastAsia="en-US"/>
        </w:rPr>
        <w:t xml:space="preserve"> Moreover, in scenario 2 it will be most challenging for Directors, being ultimately responsible for the health and safety of their staff and pupils to guarantee the respect</w:t>
      </w:r>
      <w:r w:rsidR="00563DD2">
        <w:rPr>
          <w:rFonts w:ascii="Arial" w:eastAsia="Calibri" w:hAnsi="Arial" w:cs="Arial"/>
          <w:noProof w:val="0"/>
          <w:sz w:val="24"/>
          <w:szCs w:val="24"/>
          <w:lang w:val="en-US" w:eastAsia="en-US"/>
        </w:rPr>
        <w:t>ing of</w:t>
      </w:r>
      <w:r w:rsidR="00F55E72">
        <w:rPr>
          <w:rFonts w:ascii="Arial" w:eastAsia="Calibri" w:hAnsi="Arial" w:cs="Arial"/>
          <w:noProof w:val="0"/>
          <w:sz w:val="24"/>
          <w:szCs w:val="24"/>
          <w:lang w:val="en-US" w:eastAsia="en-US"/>
        </w:rPr>
        <w:t xml:space="preserve"> national requirements of health and safety under the particular conditions of the European Schools.</w:t>
      </w:r>
    </w:p>
    <w:p w14:paraId="33E71E7C" w14:textId="67C6A873" w:rsidR="001D6115" w:rsidRDefault="00F55E72" w:rsidP="00C848EB">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I</w:t>
      </w:r>
      <w:r w:rsidR="001D6115">
        <w:rPr>
          <w:rFonts w:ascii="Arial" w:eastAsia="Calibri" w:hAnsi="Arial" w:cs="Arial"/>
          <w:noProof w:val="0"/>
          <w:sz w:val="24"/>
          <w:szCs w:val="24"/>
          <w:lang w:val="en-US" w:eastAsia="en-US"/>
        </w:rPr>
        <w:t>n scenario 3</w:t>
      </w:r>
      <w:r w:rsidR="00563DD2">
        <w:rPr>
          <w:rFonts w:ascii="Arial" w:eastAsia="Calibri" w:hAnsi="Arial" w:cs="Arial"/>
          <w:noProof w:val="0"/>
          <w:sz w:val="24"/>
          <w:szCs w:val="24"/>
          <w:lang w:val="en-US" w:eastAsia="en-US"/>
        </w:rPr>
        <w:t>,</w:t>
      </w:r>
      <w:r w:rsidR="001D6115">
        <w:rPr>
          <w:rFonts w:ascii="Arial" w:eastAsia="Calibri" w:hAnsi="Arial" w:cs="Arial"/>
          <w:noProof w:val="0"/>
          <w:sz w:val="24"/>
          <w:szCs w:val="24"/>
          <w:lang w:val="en-US" w:eastAsia="en-US"/>
        </w:rPr>
        <w:t xml:space="preserve"> again it will be important to maintain social and professional contacts, but also to avoid an overload</w:t>
      </w:r>
      <w:r w:rsidR="00C93958">
        <w:rPr>
          <w:rFonts w:ascii="Arial" w:eastAsia="Calibri" w:hAnsi="Arial" w:cs="Arial"/>
          <w:noProof w:val="0"/>
          <w:sz w:val="24"/>
          <w:szCs w:val="24"/>
          <w:lang w:val="en-US" w:eastAsia="en-US"/>
        </w:rPr>
        <w:t>ing</w:t>
      </w:r>
      <w:r w:rsidR="001D6115">
        <w:rPr>
          <w:rFonts w:ascii="Arial" w:eastAsia="Calibri" w:hAnsi="Arial" w:cs="Arial"/>
          <w:noProof w:val="0"/>
          <w:sz w:val="24"/>
          <w:szCs w:val="24"/>
          <w:lang w:val="en-US" w:eastAsia="en-US"/>
        </w:rPr>
        <w:t xml:space="preserve"> of pupils which could be observed in the first month of distance teaching and learning</w:t>
      </w:r>
      <w:r w:rsidR="00C93958">
        <w:rPr>
          <w:rFonts w:ascii="Arial" w:eastAsia="Calibri" w:hAnsi="Arial" w:cs="Arial"/>
          <w:noProof w:val="0"/>
          <w:sz w:val="24"/>
          <w:szCs w:val="24"/>
          <w:lang w:val="en-US" w:eastAsia="en-US"/>
        </w:rPr>
        <w:t xml:space="preserve"> in this school year</w:t>
      </w:r>
      <w:r w:rsidR="001D6115">
        <w:rPr>
          <w:rFonts w:ascii="Arial" w:eastAsia="Calibri" w:hAnsi="Arial" w:cs="Arial"/>
          <w:noProof w:val="0"/>
          <w:sz w:val="24"/>
          <w:szCs w:val="24"/>
          <w:lang w:val="en-US" w:eastAsia="en-US"/>
        </w:rPr>
        <w:t>.</w:t>
      </w:r>
    </w:p>
    <w:p w14:paraId="448945AD" w14:textId="0B5CDC2E" w:rsidR="001D6115" w:rsidRDefault="00F55E72" w:rsidP="00C848EB">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For all scenarios</w:t>
      </w:r>
      <w:r w:rsidR="00C93958">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it will be of utmost importance to </w:t>
      </w:r>
      <w:proofErr w:type="spellStart"/>
      <w:r>
        <w:rPr>
          <w:rFonts w:ascii="Arial" w:eastAsia="Calibri" w:hAnsi="Arial" w:cs="Arial"/>
          <w:noProof w:val="0"/>
          <w:sz w:val="24"/>
          <w:szCs w:val="24"/>
          <w:lang w:val="en-US" w:eastAsia="en-US"/>
        </w:rPr>
        <w:t>recognise</w:t>
      </w:r>
      <w:proofErr w:type="spellEnd"/>
      <w:r>
        <w:rPr>
          <w:rFonts w:ascii="Arial" w:eastAsia="Calibri" w:hAnsi="Arial" w:cs="Arial"/>
          <w:noProof w:val="0"/>
          <w:sz w:val="24"/>
          <w:szCs w:val="24"/>
          <w:lang w:val="en-US" w:eastAsia="en-US"/>
        </w:rPr>
        <w:t xml:space="preserve"> that pupils may lose the school and their class mates as ‘safe’ environment away from their home environment where they might </w:t>
      </w:r>
      <w:r w:rsidR="007D2545">
        <w:rPr>
          <w:rFonts w:ascii="Arial" w:eastAsia="Calibri" w:hAnsi="Arial" w:cs="Arial"/>
          <w:noProof w:val="0"/>
          <w:sz w:val="24"/>
          <w:szCs w:val="24"/>
          <w:lang w:val="en-US" w:eastAsia="en-US"/>
        </w:rPr>
        <w:t xml:space="preserve">be </w:t>
      </w:r>
      <w:r>
        <w:rPr>
          <w:rFonts w:ascii="Arial" w:eastAsia="Calibri" w:hAnsi="Arial" w:cs="Arial"/>
          <w:noProof w:val="0"/>
          <w:sz w:val="24"/>
          <w:szCs w:val="24"/>
          <w:lang w:val="en-US" w:eastAsia="en-US"/>
        </w:rPr>
        <w:t>at risk</w:t>
      </w:r>
      <w:r w:rsidR="007D2545">
        <w:rPr>
          <w:rFonts w:ascii="Arial" w:eastAsia="Calibri" w:hAnsi="Arial" w:cs="Arial"/>
          <w:noProof w:val="0"/>
          <w:sz w:val="24"/>
          <w:szCs w:val="24"/>
          <w:lang w:val="en-US" w:eastAsia="en-US"/>
        </w:rPr>
        <w:t xml:space="preserve"> for various reasons</w:t>
      </w:r>
      <w:r>
        <w:rPr>
          <w:rFonts w:ascii="Arial" w:eastAsia="Calibri" w:hAnsi="Arial" w:cs="Arial"/>
          <w:noProof w:val="0"/>
          <w:sz w:val="24"/>
          <w:szCs w:val="24"/>
          <w:lang w:val="en-US" w:eastAsia="en-US"/>
        </w:rPr>
        <w:t>.</w:t>
      </w:r>
      <w:r w:rsidR="001D6115">
        <w:rPr>
          <w:rFonts w:ascii="Arial" w:eastAsia="Calibri" w:hAnsi="Arial" w:cs="Arial"/>
          <w:noProof w:val="0"/>
          <w:sz w:val="24"/>
          <w:szCs w:val="24"/>
          <w:lang w:val="en-US" w:eastAsia="en-US"/>
        </w:rPr>
        <w:t xml:space="preserve"> </w:t>
      </w:r>
    </w:p>
    <w:p w14:paraId="6142D463" w14:textId="77777777" w:rsidR="00C848EB" w:rsidRPr="000A2828" w:rsidRDefault="00711178" w:rsidP="00C848EB">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  </w:t>
      </w:r>
    </w:p>
    <w:p w14:paraId="69EF291D" w14:textId="6A2B68A2" w:rsidR="007D2545" w:rsidRDefault="00017DBD" w:rsidP="00983EC9">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b/>
          <w:noProof w:val="0"/>
          <w:sz w:val="24"/>
          <w:szCs w:val="24"/>
          <w:lang w:val="en-US" w:eastAsia="en-US"/>
        </w:rPr>
        <w:t xml:space="preserve">b) </w:t>
      </w:r>
      <w:r w:rsidR="00C848EB" w:rsidRPr="008A6D7C">
        <w:rPr>
          <w:rFonts w:ascii="Arial" w:eastAsia="Calibri" w:hAnsi="Arial" w:cs="Arial"/>
          <w:b/>
          <w:noProof w:val="0"/>
          <w:sz w:val="24"/>
          <w:szCs w:val="24"/>
          <w:lang w:val="en-US" w:eastAsia="en-US"/>
        </w:rPr>
        <w:t>Particular attention to vulnerable pupils</w:t>
      </w:r>
      <w:r w:rsidR="008A6D7C" w:rsidRPr="008A6D7C">
        <w:rPr>
          <w:rFonts w:ascii="Arial" w:eastAsia="Calibri" w:hAnsi="Arial" w:cs="Arial"/>
          <w:b/>
          <w:noProof w:val="0"/>
          <w:sz w:val="24"/>
          <w:szCs w:val="24"/>
          <w:lang w:val="en-US" w:eastAsia="en-US"/>
        </w:rPr>
        <w:t>,</w:t>
      </w:r>
      <w:r w:rsidR="00F56A73" w:rsidRPr="008A6D7C">
        <w:rPr>
          <w:rFonts w:ascii="Arial" w:eastAsia="Calibri" w:hAnsi="Arial" w:cs="Arial"/>
          <w:b/>
          <w:noProof w:val="0"/>
          <w:sz w:val="24"/>
          <w:szCs w:val="24"/>
          <w:lang w:val="en-US" w:eastAsia="en-US"/>
        </w:rPr>
        <w:t xml:space="preserve"> staff</w:t>
      </w:r>
      <w:r w:rsidR="008A6D7C" w:rsidRPr="008A6D7C">
        <w:rPr>
          <w:rFonts w:ascii="Arial" w:eastAsia="Calibri" w:hAnsi="Arial" w:cs="Arial"/>
          <w:b/>
          <w:noProof w:val="0"/>
          <w:sz w:val="24"/>
          <w:szCs w:val="24"/>
          <w:lang w:val="en-US" w:eastAsia="en-US"/>
        </w:rPr>
        <w:t xml:space="preserve"> and inspectors</w:t>
      </w:r>
      <w:r w:rsidR="00C848EB" w:rsidRPr="008A6D7C">
        <w:rPr>
          <w:rFonts w:ascii="Arial" w:eastAsia="Calibri" w:hAnsi="Arial" w:cs="Arial"/>
          <w:b/>
          <w:noProof w:val="0"/>
          <w:sz w:val="24"/>
          <w:szCs w:val="24"/>
          <w:lang w:val="en-US" w:eastAsia="en-US"/>
        </w:rPr>
        <w:t xml:space="preserve">, </w:t>
      </w:r>
    </w:p>
    <w:p w14:paraId="17093127" w14:textId="285E54FA" w:rsidR="00421367" w:rsidRPr="007930B4" w:rsidRDefault="00421367" w:rsidP="00983EC9">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sidRPr="007930B4">
        <w:rPr>
          <w:rFonts w:ascii="Arial" w:eastAsia="Calibri" w:hAnsi="Arial" w:cs="Arial"/>
          <w:b/>
          <w:noProof w:val="0"/>
          <w:sz w:val="24"/>
          <w:szCs w:val="24"/>
          <w:lang w:val="en-US" w:eastAsia="en-US"/>
        </w:rPr>
        <w:t>aa) General Observations</w:t>
      </w:r>
    </w:p>
    <w:p w14:paraId="217811A4" w14:textId="5EDD30A0" w:rsidR="006E1F13" w:rsidRDefault="00462BC6" w:rsidP="00983EC9">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In all three scenarios</w:t>
      </w:r>
      <w:r w:rsidR="00C93958">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vulnerable pupils and staff might be excluded from ‘normal’ school life for a considerable time. Again, the sense of belonging to </w:t>
      </w:r>
      <w:r w:rsidR="00C93958">
        <w:rPr>
          <w:rFonts w:ascii="Arial" w:eastAsia="Calibri" w:hAnsi="Arial" w:cs="Arial"/>
          <w:noProof w:val="0"/>
          <w:sz w:val="24"/>
          <w:szCs w:val="24"/>
          <w:lang w:val="en-US" w:eastAsia="en-US"/>
        </w:rPr>
        <w:t xml:space="preserve">the school community and not </w:t>
      </w:r>
      <w:r>
        <w:rPr>
          <w:rFonts w:ascii="Arial" w:eastAsia="Calibri" w:hAnsi="Arial" w:cs="Arial"/>
          <w:noProof w:val="0"/>
          <w:sz w:val="24"/>
          <w:szCs w:val="24"/>
          <w:lang w:val="en-US" w:eastAsia="en-US"/>
        </w:rPr>
        <w:t>feel</w:t>
      </w:r>
      <w:r w:rsidR="00C93958">
        <w:rPr>
          <w:rFonts w:ascii="Arial" w:eastAsia="Calibri" w:hAnsi="Arial" w:cs="Arial"/>
          <w:noProof w:val="0"/>
          <w:sz w:val="24"/>
          <w:szCs w:val="24"/>
          <w:lang w:val="en-US" w:eastAsia="en-US"/>
        </w:rPr>
        <w:t>ing</w:t>
      </w:r>
      <w:r>
        <w:rPr>
          <w:rFonts w:ascii="Arial" w:eastAsia="Calibri" w:hAnsi="Arial" w:cs="Arial"/>
          <w:noProof w:val="0"/>
          <w:sz w:val="24"/>
          <w:szCs w:val="24"/>
          <w:lang w:val="en-US" w:eastAsia="en-US"/>
        </w:rPr>
        <w:t xml:space="preserve"> being left behind will be at risk and need</w:t>
      </w:r>
      <w:r w:rsidR="00C93958">
        <w:rPr>
          <w:rFonts w:ascii="Arial" w:eastAsia="Calibri" w:hAnsi="Arial" w:cs="Arial"/>
          <w:noProof w:val="0"/>
          <w:sz w:val="24"/>
          <w:szCs w:val="24"/>
          <w:lang w:val="en-US" w:eastAsia="en-US"/>
        </w:rPr>
        <w:t>s</w:t>
      </w:r>
      <w:r>
        <w:rPr>
          <w:rFonts w:ascii="Arial" w:eastAsia="Calibri" w:hAnsi="Arial" w:cs="Arial"/>
          <w:noProof w:val="0"/>
          <w:sz w:val="24"/>
          <w:szCs w:val="24"/>
          <w:lang w:val="en-US" w:eastAsia="en-US"/>
        </w:rPr>
        <w:t xml:space="preserve"> particular attention in various areas.</w:t>
      </w:r>
      <w:r w:rsidR="008A6D7C">
        <w:rPr>
          <w:rFonts w:ascii="Arial" w:eastAsia="Calibri" w:hAnsi="Arial" w:cs="Arial"/>
          <w:noProof w:val="0"/>
          <w:sz w:val="24"/>
          <w:szCs w:val="24"/>
          <w:lang w:val="en-US" w:eastAsia="en-US"/>
        </w:rPr>
        <w:t xml:space="preserve"> </w:t>
      </w:r>
    </w:p>
    <w:p w14:paraId="1649763B" w14:textId="77777777" w:rsidR="007D2545" w:rsidRDefault="008A6D7C" w:rsidP="00983EC9">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Moreover, vulnerable inspectors might be partly excluded from inspector activities which require their presence on the school site. This will have an impact on Whole School Inspections (WSI), </w:t>
      </w:r>
      <w:r w:rsidR="006E1F13">
        <w:rPr>
          <w:rFonts w:ascii="Arial" w:eastAsia="Calibri" w:hAnsi="Arial" w:cs="Arial"/>
          <w:noProof w:val="0"/>
          <w:sz w:val="24"/>
          <w:szCs w:val="24"/>
          <w:lang w:val="en-US" w:eastAsia="en-US"/>
        </w:rPr>
        <w:t>the A</w:t>
      </w:r>
      <w:r>
        <w:rPr>
          <w:rFonts w:ascii="Arial" w:eastAsia="Calibri" w:hAnsi="Arial" w:cs="Arial"/>
          <w:noProof w:val="0"/>
          <w:sz w:val="24"/>
          <w:szCs w:val="24"/>
          <w:lang w:val="en-US" w:eastAsia="en-US"/>
        </w:rPr>
        <w:t xml:space="preserve">udits of the Accredited European Schools and the evaluation of the pedagogical executive </w:t>
      </w:r>
      <w:r w:rsidR="006E1F13">
        <w:rPr>
          <w:rFonts w:ascii="Arial" w:eastAsia="Calibri" w:hAnsi="Arial" w:cs="Arial"/>
          <w:noProof w:val="0"/>
          <w:sz w:val="24"/>
          <w:szCs w:val="24"/>
          <w:lang w:val="en-US" w:eastAsia="en-US"/>
        </w:rPr>
        <w:t xml:space="preserve">staff </w:t>
      </w:r>
      <w:r>
        <w:rPr>
          <w:rFonts w:ascii="Arial" w:eastAsia="Calibri" w:hAnsi="Arial" w:cs="Arial"/>
          <w:noProof w:val="0"/>
          <w:sz w:val="24"/>
          <w:szCs w:val="24"/>
          <w:lang w:val="en-US" w:eastAsia="en-US"/>
        </w:rPr>
        <w:t xml:space="preserve">and </w:t>
      </w:r>
      <w:r w:rsidR="006E1F13">
        <w:rPr>
          <w:rFonts w:ascii="Arial" w:eastAsia="Calibri" w:hAnsi="Arial" w:cs="Arial"/>
          <w:noProof w:val="0"/>
          <w:sz w:val="24"/>
          <w:szCs w:val="24"/>
          <w:lang w:val="en-US" w:eastAsia="en-US"/>
        </w:rPr>
        <w:t xml:space="preserve">the </w:t>
      </w:r>
      <w:r>
        <w:rPr>
          <w:rFonts w:ascii="Arial" w:eastAsia="Calibri" w:hAnsi="Arial" w:cs="Arial"/>
          <w:noProof w:val="0"/>
          <w:sz w:val="24"/>
          <w:szCs w:val="24"/>
          <w:lang w:val="en-US" w:eastAsia="en-US"/>
        </w:rPr>
        <w:t>teaching staff.</w:t>
      </w:r>
    </w:p>
    <w:p w14:paraId="1B496B03" w14:textId="455A05E2" w:rsidR="008A6D7C" w:rsidRDefault="002B2CE3" w:rsidP="00983EC9">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lastRenderedPageBreak/>
        <w:t>The members of the task force underlined that</w:t>
      </w:r>
      <w:r w:rsidR="00C93958">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w:t>
      </w:r>
      <w:r w:rsidR="0061631B">
        <w:rPr>
          <w:rFonts w:ascii="Arial" w:eastAsia="Calibri" w:hAnsi="Arial" w:cs="Arial"/>
          <w:noProof w:val="0"/>
          <w:sz w:val="24"/>
          <w:szCs w:val="24"/>
          <w:lang w:val="en-US" w:eastAsia="en-US"/>
        </w:rPr>
        <w:t>in particular</w:t>
      </w:r>
      <w:r w:rsidR="00C93958">
        <w:rPr>
          <w:rFonts w:ascii="Arial" w:eastAsia="Calibri" w:hAnsi="Arial" w:cs="Arial"/>
          <w:noProof w:val="0"/>
          <w:sz w:val="24"/>
          <w:szCs w:val="24"/>
          <w:lang w:val="en-US" w:eastAsia="en-US"/>
        </w:rPr>
        <w:t>,</w:t>
      </w:r>
      <w:r w:rsidR="0061631B">
        <w:rPr>
          <w:rFonts w:ascii="Arial" w:eastAsia="Calibri" w:hAnsi="Arial" w:cs="Arial"/>
          <w:noProof w:val="0"/>
          <w:sz w:val="24"/>
          <w:szCs w:val="24"/>
          <w:lang w:val="en-US" w:eastAsia="en-US"/>
        </w:rPr>
        <w:t xml:space="preserve"> </w:t>
      </w:r>
      <w:r>
        <w:rPr>
          <w:rFonts w:ascii="Arial" w:eastAsia="Calibri" w:hAnsi="Arial" w:cs="Arial"/>
          <w:noProof w:val="0"/>
          <w:sz w:val="24"/>
          <w:szCs w:val="24"/>
          <w:lang w:val="en-US" w:eastAsia="en-US"/>
        </w:rPr>
        <w:t xml:space="preserve">a clear </w:t>
      </w:r>
      <w:r w:rsidR="008A6D7C">
        <w:rPr>
          <w:rFonts w:ascii="Arial" w:eastAsia="Calibri" w:hAnsi="Arial" w:cs="Arial"/>
          <w:noProof w:val="0"/>
          <w:sz w:val="24"/>
          <w:szCs w:val="24"/>
          <w:lang w:val="en-US" w:eastAsia="en-US"/>
        </w:rPr>
        <w:t>definition of ‘vulnerable staff’ is of utmost importance</w:t>
      </w:r>
      <w:r w:rsidR="00C93958">
        <w:rPr>
          <w:rFonts w:ascii="Arial" w:eastAsia="Calibri" w:hAnsi="Arial" w:cs="Arial"/>
          <w:noProof w:val="0"/>
          <w:sz w:val="24"/>
          <w:szCs w:val="24"/>
          <w:lang w:val="en-US" w:eastAsia="en-US"/>
        </w:rPr>
        <w:t xml:space="preserve"> in order</w:t>
      </w:r>
      <w:r w:rsidR="008A6D7C">
        <w:rPr>
          <w:rFonts w:ascii="Arial" w:eastAsia="Calibri" w:hAnsi="Arial" w:cs="Arial"/>
          <w:noProof w:val="0"/>
          <w:sz w:val="24"/>
          <w:szCs w:val="24"/>
          <w:lang w:val="en-US" w:eastAsia="en-US"/>
        </w:rPr>
        <w:t xml:space="preserve"> to establish a better understanding which might be the impact on teaching and learning </w:t>
      </w:r>
      <w:r w:rsidR="00DC63F4">
        <w:rPr>
          <w:rFonts w:ascii="Arial" w:eastAsia="Calibri" w:hAnsi="Arial" w:cs="Arial"/>
          <w:noProof w:val="0"/>
          <w:sz w:val="24"/>
          <w:szCs w:val="24"/>
          <w:lang w:val="en-US" w:eastAsia="en-US"/>
        </w:rPr>
        <w:t>under all three scenarios.</w:t>
      </w:r>
    </w:p>
    <w:p w14:paraId="6A9B00B1" w14:textId="0754D506" w:rsidR="006E1F13" w:rsidRDefault="002B2CE3" w:rsidP="00983EC9">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In this context</w:t>
      </w:r>
      <w:r w:rsidR="00C93958">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it is worth highlight</w:t>
      </w:r>
      <w:r w:rsidR="00C93958">
        <w:rPr>
          <w:rFonts w:ascii="Arial" w:eastAsia="Calibri" w:hAnsi="Arial" w:cs="Arial"/>
          <w:noProof w:val="0"/>
          <w:sz w:val="24"/>
          <w:szCs w:val="24"/>
          <w:lang w:val="en-US" w:eastAsia="en-US"/>
        </w:rPr>
        <w:t>ing</w:t>
      </w:r>
      <w:r>
        <w:rPr>
          <w:rFonts w:ascii="Arial" w:eastAsia="Calibri" w:hAnsi="Arial" w:cs="Arial"/>
          <w:noProof w:val="0"/>
          <w:sz w:val="24"/>
          <w:szCs w:val="24"/>
          <w:lang w:val="en-US" w:eastAsia="en-US"/>
        </w:rPr>
        <w:t xml:space="preserve"> </w:t>
      </w:r>
      <w:r w:rsidR="006E1F13">
        <w:rPr>
          <w:rFonts w:ascii="Arial" w:eastAsia="Calibri" w:hAnsi="Arial" w:cs="Arial"/>
          <w:noProof w:val="0"/>
          <w:sz w:val="24"/>
          <w:szCs w:val="24"/>
          <w:lang w:val="en-US" w:eastAsia="en-US"/>
        </w:rPr>
        <w:t>two principles:</w:t>
      </w:r>
    </w:p>
    <w:p w14:paraId="1E0432D1" w14:textId="77777777" w:rsidR="001C6B05" w:rsidRDefault="001C6B05" w:rsidP="00983EC9">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78F615D3" w14:textId="77777777" w:rsidR="006E1F13" w:rsidRPr="007930B4" w:rsidRDefault="006E1F13" w:rsidP="00983EC9">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sidRPr="007930B4">
        <w:rPr>
          <w:rFonts w:ascii="Arial" w:eastAsia="Calibri" w:hAnsi="Arial" w:cs="Arial"/>
          <w:b/>
          <w:noProof w:val="0"/>
          <w:sz w:val="24"/>
          <w:szCs w:val="24"/>
          <w:lang w:val="en-US" w:eastAsia="en-US"/>
        </w:rPr>
        <w:t>(1) Application of national law</w:t>
      </w:r>
    </w:p>
    <w:p w14:paraId="13B04241" w14:textId="56E64841" w:rsidR="002B2CE3" w:rsidRDefault="001C6B05" w:rsidP="00983EC9">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A</w:t>
      </w:r>
      <w:r w:rsidR="002B2CE3">
        <w:rPr>
          <w:rFonts w:ascii="Arial" w:eastAsia="Calibri" w:hAnsi="Arial" w:cs="Arial"/>
          <w:noProof w:val="0"/>
          <w:sz w:val="24"/>
          <w:szCs w:val="24"/>
          <w:lang w:val="en-US" w:eastAsia="en-US"/>
        </w:rPr>
        <w:t>ccording to Article 6 of the Convention defining the Statute of the European Schools</w:t>
      </w:r>
      <w:r w:rsidR="00C93958">
        <w:rPr>
          <w:rFonts w:ascii="Arial" w:eastAsia="Calibri" w:hAnsi="Arial" w:cs="Arial"/>
          <w:noProof w:val="0"/>
          <w:sz w:val="24"/>
          <w:szCs w:val="24"/>
          <w:lang w:val="en-US" w:eastAsia="en-US"/>
        </w:rPr>
        <w:t>,</w:t>
      </w:r>
      <w:r w:rsidR="002B2CE3">
        <w:rPr>
          <w:rFonts w:ascii="Arial" w:eastAsia="Calibri" w:hAnsi="Arial" w:cs="Arial"/>
          <w:noProof w:val="0"/>
          <w:sz w:val="24"/>
          <w:szCs w:val="24"/>
          <w:lang w:val="en-US" w:eastAsia="en-US"/>
        </w:rPr>
        <w:t xml:space="preserve"> the schools are to be considered </w:t>
      </w:r>
      <w:r w:rsidR="002B2CE3" w:rsidRPr="006E1F13">
        <w:rPr>
          <w:rFonts w:ascii="Arial" w:eastAsia="Calibri" w:hAnsi="Arial" w:cs="Arial"/>
          <w:noProof w:val="0"/>
          <w:sz w:val="24"/>
          <w:szCs w:val="24"/>
          <w:lang w:val="en-US" w:eastAsia="en-US"/>
        </w:rPr>
        <w:t>as public</w:t>
      </w:r>
      <w:r w:rsidR="002B2CE3">
        <w:rPr>
          <w:rFonts w:ascii="Arial" w:eastAsia="Calibri" w:hAnsi="Arial" w:cs="Arial"/>
          <w:noProof w:val="0"/>
          <w:sz w:val="24"/>
          <w:szCs w:val="24"/>
          <w:lang w:val="en-US" w:eastAsia="en-US"/>
        </w:rPr>
        <w:t xml:space="preserve"> educational institutions. As such</w:t>
      </w:r>
      <w:r w:rsidR="00C93958">
        <w:rPr>
          <w:rFonts w:ascii="Arial" w:eastAsia="Calibri" w:hAnsi="Arial" w:cs="Arial"/>
          <w:noProof w:val="0"/>
          <w:sz w:val="24"/>
          <w:szCs w:val="24"/>
          <w:lang w:val="en-US" w:eastAsia="en-US"/>
        </w:rPr>
        <w:t>,</w:t>
      </w:r>
      <w:r w:rsidR="002B2CE3">
        <w:rPr>
          <w:rFonts w:ascii="Arial" w:eastAsia="Calibri" w:hAnsi="Arial" w:cs="Arial"/>
          <w:noProof w:val="0"/>
          <w:sz w:val="24"/>
          <w:szCs w:val="24"/>
          <w:lang w:val="en-US" w:eastAsia="en-US"/>
        </w:rPr>
        <w:t xml:space="preserve"> all the 13 European Schools are bound by national law applicable to national schools, unless the Convention or its implementing r</w:t>
      </w:r>
      <w:r>
        <w:rPr>
          <w:rFonts w:ascii="Arial" w:eastAsia="Calibri" w:hAnsi="Arial" w:cs="Arial"/>
          <w:noProof w:val="0"/>
          <w:sz w:val="24"/>
          <w:szCs w:val="24"/>
          <w:lang w:val="en-US" w:eastAsia="en-US"/>
        </w:rPr>
        <w:t>egulations</w:t>
      </w:r>
      <w:r w:rsidR="002B2CE3">
        <w:rPr>
          <w:rFonts w:ascii="Arial" w:eastAsia="Calibri" w:hAnsi="Arial" w:cs="Arial"/>
          <w:noProof w:val="0"/>
          <w:sz w:val="24"/>
          <w:szCs w:val="24"/>
          <w:lang w:val="en-US" w:eastAsia="en-US"/>
        </w:rPr>
        <w:t xml:space="preserve"> do provide </w:t>
      </w:r>
      <w:r>
        <w:rPr>
          <w:rFonts w:ascii="Arial" w:eastAsia="Calibri" w:hAnsi="Arial" w:cs="Arial"/>
          <w:noProof w:val="0"/>
          <w:sz w:val="24"/>
          <w:szCs w:val="24"/>
          <w:lang w:val="en-US" w:eastAsia="en-US"/>
        </w:rPr>
        <w:t>specific</w:t>
      </w:r>
      <w:r w:rsidR="002B2CE3">
        <w:rPr>
          <w:rFonts w:ascii="Arial" w:eastAsia="Calibri" w:hAnsi="Arial" w:cs="Arial"/>
          <w:noProof w:val="0"/>
          <w:sz w:val="24"/>
          <w:szCs w:val="24"/>
          <w:lang w:val="en-US" w:eastAsia="en-US"/>
        </w:rPr>
        <w:t xml:space="preserve"> rules.</w:t>
      </w:r>
    </w:p>
    <w:p w14:paraId="6BEA822A" w14:textId="71EA4C59" w:rsidR="002B2CE3" w:rsidRDefault="002B2CE3" w:rsidP="00983EC9">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Neither the Convention nor </w:t>
      </w:r>
      <w:r w:rsidR="001C6B05">
        <w:rPr>
          <w:rFonts w:ascii="Arial" w:eastAsia="Calibri" w:hAnsi="Arial" w:cs="Arial"/>
          <w:noProof w:val="0"/>
          <w:sz w:val="24"/>
          <w:szCs w:val="24"/>
          <w:lang w:val="en-US" w:eastAsia="en-US"/>
        </w:rPr>
        <w:t xml:space="preserve">its implementing </w:t>
      </w:r>
      <w:r>
        <w:rPr>
          <w:rFonts w:ascii="Arial" w:eastAsia="Calibri" w:hAnsi="Arial" w:cs="Arial"/>
          <w:noProof w:val="0"/>
          <w:sz w:val="24"/>
          <w:szCs w:val="24"/>
          <w:lang w:val="en-US" w:eastAsia="en-US"/>
        </w:rPr>
        <w:t xml:space="preserve">regulations do provide a definition of </w:t>
      </w:r>
      <w:r w:rsidR="0061631B">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vulnerable staff</w:t>
      </w:r>
      <w:r w:rsidR="0061631B">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Therefore, the national law </w:t>
      </w:r>
      <w:r w:rsidR="0061631B">
        <w:rPr>
          <w:rFonts w:ascii="Arial" w:eastAsia="Calibri" w:hAnsi="Arial" w:cs="Arial"/>
          <w:noProof w:val="0"/>
          <w:sz w:val="24"/>
          <w:szCs w:val="24"/>
          <w:lang w:val="en-US" w:eastAsia="en-US"/>
        </w:rPr>
        <w:t xml:space="preserve">of the hosting Member States </w:t>
      </w:r>
      <w:r>
        <w:rPr>
          <w:rFonts w:ascii="Arial" w:eastAsia="Calibri" w:hAnsi="Arial" w:cs="Arial"/>
          <w:noProof w:val="0"/>
          <w:sz w:val="24"/>
          <w:szCs w:val="24"/>
          <w:lang w:val="en-US" w:eastAsia="en-US"/>
        </w:rPr>
        <w:t>has to be respected.</w:t>
      </w:r>
    </w:p>
    <w:p w14:paraId="1E907B33" w14:textId="20088AEF" w:rsidR="00421367" w:rsidRDefault="002B2CE3" w:rsidP="00983EC9">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In this understanding</w:t>
      </w:r>
      <w:r w:rsidR="00C93958">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and in order to achieve a </w:t>
      </w:r>
      <w:proofErr w:type="spellStart"/>
      <w:r>
        <w:rPr>
          <w:rFonts w:ascii="Arial" w:eastAsia="Calibri" w:hAnsi="Arial" w:cs="Arial"/>
          <w:noProof w:val="0"/>
          <w:sz w:val="24"/>
          <w:szCs w:val="24"/>
          <w:lang w:val="en-US" w:eastAsia="en-US"/>
        </w:rPr>
        <w:t>harmonised</w:t>
      </w:r>
      <w:proofErr w:type="spellEnd"/>
      <w:r>
        <w:rPr>
          <w:rFonts w:ascii="Arial" w:eastAsia="Calibri" w:hAnsi="Arial" w:cs="Arial"/>
          <w:noProof w:val="0"/>
          <w:sz w:val="24"/>
          <w:szCs w:val="24"/>
          <w:lang w:val="en-US" w:eastAsia="en-US"/>
        </w:rPr>
        <w:t xml:space="preserve"> approach over the system, it is proposed to </w:t>
      </w:r>
      <w:proofErr w:type="spellStart"/>
      <w:r w:rsidR="00421367">
        <w:rPr>
          <w:rFonts w:ascii="Arial" w:eastAsia="Calibri" w:hAnsi="Arial" w:cs="Arial"/>
          <w:noProof w:val="0"/>
          <w:sz w:val="24"/>
          <w:szCs w:val="24"/>
          <w:lang w:val="en-US" w:eastAsia="en-US"/>
        </w:rPr>
        <w:t>analyse</w:t>
      </w:r>
      <w:proofErr w:type="spellEnd"/>
      <w:r w:rsidR="00421367">
        <w:rPr>
          <w:rFonts w:ascii="Arial" w:eastAsia="Calibri" w:hAnsi="Arial" w:cs="Arial"/>
          <w:noProof w:val="0"/>
          <w:sz w:val="24"/>
          <w:szCs w:val="24"/>
          <w:lang w:val="en-US" w:eastAsia="en-US"/>
        </w:rPr>
        <w:t xml:space="preserve"> the risks under the three scen</w:t>
      </w:r>
      <w:r w:rsidR="001C6B05">
        <w:rPr>
          <w:rFonts w:ascii="Arial" w:eastAsia="Calibri" w:hAnsi="Arial" w:cs="Arial"/>
          <w:noProof w:val="0"/>
          <w:sz w:val="24"/>
          <w:szCs w:val="24"/>
          <w:lang w:val="en-US" w:eastAsia="en-US"/>
        </w:rPr>
        <w:t>arios under the assumption of a</w:t>
      </w:r>
      <w:r w:rsidR="00421367">
        <w:rPr>
          <w:rFonts w:ascii="Arial" w:eastAsia="Calibri" w:hAnsi="Arial" w:cs="Arial"/>
          <w:noProof w:val="0"/>
          <w:sz w:val="24"/>
          <w:szCs w:val="24"/>
          <w:lang w:val="en-US" w:eastAsia="en-US"/>
        </w:rPr>
        <w:t xml:space="preserve"> harmonized definition of ‘vulnerable staff’ illustrated here below. However, if the national law provides even stricter rules, these rules will have to </w:t>
      </w:r>
      <w:r w:rsidR="001C6B05">
        <w:rPr>
          <w:rFonts w:ascii="Arial" w:eastAsia="Calibri" w:hAnsi="Arial" w:cs="Arial"/>
          <w:noProof w:val="0"/>
          <w:sz w:val="24"/>
          <w:szCs w:val="24"/>
          <w:lang w:val="en-US" w:eastAsia="en-US"/>
        </w:rPr>
        <w:t>b</w:t>
      </w:r>
      <w:r w:rsidR="00421367">
        <w:rPr>
          <w:rFonts w:ascii="Arial" w:eastAsia="Calibri" w:hAnsi="Arial" w:cs="Arial"/>
          <w:noProof w:val="0"/>
          <w:sz w:val="24"/>
          <w:szCs w:val="24"/>
          <w:lang w:val="en-US" w:eastAsia="en-US"/>
        </w:rPr>
        <w:t>e respected by the Director of the school concerned.</w:t>
      </w:r>
    </w:p>
    <w:p w14:paraId="27D30369" w14:textId="77777777" w:rsidR="001C6B05" w:rsidRDefault="001C6B05" w:rsidP="00983EC9">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6536893E" w14:textId="77777777" w:rsidR="001C6B05" w:rsidRPr="007930B4" w:rsidRDefault="001C6B05" w:rsidP="00983EC9">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sidRPr="007930B4">
        <w:rPr>
          <w:rFonts w:ascii="Arial" w:eastAsia="Calibri" w:hAnsi="Arial" w:cs="Arial"/>
          <w:b/>
          <w:noProof w:val="0"/>
          <w:sz w:val="24"/>
          <w:szCs w:val="24"/>
          <w:lang w:val="en-US" w:eastAsia="en-US"/>
        </w:rPr>
        <w:t>(2) Final responsibility of each Director</w:t>
      </w:r>
    </w:p>
    <w:p w14:paraId="783BEEE7" w14:textId="4E2C8FD6" w:rsidR="00421367" w:rsidRDefault="00421367" w:rsidP="00983EC9">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A second principle to be observed is the </w:t>
      </w:r>
      <w:r w:rsidR="00D13FCE">
        <w:rPr>
          <w:rFonts w:ascii="Arial" w:eastAsia="Calibri" w:hAnsi="Arial" w:cs="Arial"/>
          <w:noProof w:val="0"/>
          <w:sz w:val="24"/>
          <w:szCs w:val="24"/>
          <w:lang w:val="en-US" w:eastAsia="en-US"/>
        </w:rPr>
        <w:t>ultimate</w:t>
      </w:r>
      <w:r>
        <w:rPr>
          <w:rFonts w:ascii="Arial" w:eastAsia="Calibri" w:hAnsi="Arial" w:cs="Arial"/>
          <w:noProof w:val="0"/>
          <w:sz w:val="24"/>
          <w:szCs w:val="24"/>
          <w:lang w:val="en-US" w:eastAsia="en-US"/>
        </w:rPr>
        <w:t xml:space="preserve"> responsibility of each </w:t>
      </w:r>
      <w:r w:rsidR="001C6B05">
        <w:rPr>
          <w:rFonts w:ascii="Arial" w:eastAsia="Calibri" w:hAnsi="Arial" w:cs="Arial"/>
          <w:noProof w:val="0"/>
          <w:sz w:val="24"/>
          <w:szCs w:val="24"/>
          <w:lang w:val="en-US" w:eastAsia="en-US"/>
        </w:rPr>
        <w:t>D</w:t>
      </w:r>
      <w:r>
        <w:rPr>
          <w:rFonts w:ascii="Arial" w:eastAsia="Calibri" w:hAnsi="Arial" w:cs="Arial"/>
          <w:noProof w:val="0"/>
          <w:sz w:val="24"/>
          <w:szCs w:val="24"/>
          <w:lang w:val="en-US" w:eastAsia="en-US"/>
        </w:rPr>
        <w:t xml:space="preserve">irector for his or her school which is laid down in </w:t>
      </w:r>
      <w:r w:rsidRPr="00B843D9">
        <w:rPr>
          <w:rFonts w:ascii="Arial" w:eastAsia="Calibri" w:hAnsi="Arial" w:cs="Arial"/>
          <w:noProof w:val="0"/>
          <w:sz w:val="24"/>
          <w:szCs w:val="24"/>
          <w:lang w:val="en-US" w:eastAsia="en-US"/>
        </w:rPr>
        <w:t xml:space="preserve">Article </w:t>
      </w:r>
      <w:r w:rsidR="007D0E39" w:rsidRPr="007930B4">
        <w:rPr>
          <w:rFonts w:ascii="Arial" w:eastAsia="Calibri" w:hAnsi="Arial" w:cs="Arial"/>
          <w:noProof w:val="0"/>
          <w:sz w:val="24"/>
          <w:szCs w:val="24"/>
          <w:lang w:val="en-US" w:eastAsia="en-US"/>
        </w:rPr>
        <w:t xml:space="preserve">1 </w:t>
      </w:r>
      <w:r w:rsidRPr="00B843D9">
        <w:rPr>
          <w:rFonts w:ascii="Arial" w:eastAsia="Calibri" w:hAnsi="Arial" w:cs="Arial"/>
          <w:noProof w:val="0"/>
          <w:sz w:val="24"/>
          <w:szCs w:val="24"/>
          <w:lang w:val="en-US" w:eastAsia="en-US"/>
        </w:rPr>
        <w:t>of the General</w:t>
      </w:r>
      <w:r>
        <w:rPr>
          <w:rFonts w:ascii="Arial" w:eastAsia="Calibri" w:hAnsi="Arial" w:cs="Arial"/>
          <w:noProof w:val="0"/>
          <w:sz w:val="24"/>
          <w:szCs w:val="24"/>
          <w:lang w:val="en-US" w:eastAsia="en-US"/>
        </w:rPr>
        <w:t xml:space="preserve"> Rules. Moreo</w:t>
      </w:r>
      <w:r w:rsidR="001C6B05">
        <w:rPr>
          <w:rFonts w:ascii="Arial" w:eastAsia="Calibri" w:hAnsi="Arial" w:cs="Arial"/>
          <w:noProof w:val="0"/>
          <w:sz w:val="24"/>
          <w:szCs w:val="24"/>
          <w:lang w:val="en-US" w:eastAsia="en-US"/>
        </w:rPr>
        <w:t>ver, it is a</w:t>
      </w:r>
      <w:r>
        <w:rPr>
          <w:rFonts w:ascii="Arial" w:eastAsia="Calibri" w:hAnsi="Arial" w:cs="Arial"/>
          <w:noProof w:val="0"/>
          <w:sz w:val="24"/>
          <w:szCs w:val="24"/>
          <w:lang w:val="en-US" w:eastAsia="en-US"/>
        </w:rPr>
        <w:t>l</w:t>
      </w:r>
      <w:r w:rsidR="001C6B05">
        <w:rPr>
          <w:rFonts w:ascii="Arial" w:eastAsia="Calibri" w:hAnsi="Arial" w:cs="Arial"/>
          <w:noProof w:val="0"/>
          <w:sz w:val="24"/>
          <w:szCs w:val="24"/>
          <w:lang w:val="en-US" w:eastAsia="en-US"/>
        </w:rPr>
        <w:t>so a guiding principle, established in the different</w:t>
      </w:r>
      <w:r>
        <w:rPr>
          <w:rFonts w:ascii="Arial" w:eastAsia="Calibri" w:hAnsi="Arial" w:cs="Arial"/>
          <w:noProof w:val="0"/>
          <w:sz w:val="24"/>
          <w:szCs w:val="24"/>
          <w:lang w:val="en-US" w:eastAsia="en-US"/>
        </w:rPr>
        <w:t xml:space="preserve"> Staff Regulations</w:t>
      </w:r>
      <w:r>
        <w:rPr>
          <w:rStyle w:val="FootnoteReference"/>
          <w:rFonts w:ascii="Arial" w:eastAsia="Calibri" w:hAnsi="Arial" w:cs="Arial"/>
          <w:noProof w:val="0"/>
          <w:sz w:val="24"/>
          <w:szCs w:val="24"/>
          <w:lang w:val="en-US" w:eastAsia="en-US"/>
        </w:rPr>
        <w:footnoteReference w:id="4"/>
      </w:r>
      <w:r>
        <w:rPr>
          <w:rFonts w:ascii="Arial" w:eastAsia="Calibri" w:hAnsi="Arial" w:cs="Arial"/>
          <w:noProof w:val="0"/>
          <w:sz w:val="24"/>
          <w:szCs w:val="24"/>
          <w:lang w:val="en-US" w:eastAsia="en-US"/>
        </w:rPr>
        <w:t xml:space="preserve">. </w:t>
      </w:r>
    </w:p>
    <w:p w14:paraId="2E491CE3" w14:textId="58D0D7AD" w:rsidR="00B843D9" w:rsidRDefault="00B843D9" w:rsidP="00983EC9">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If a Director decides to derogate from the national rules </w:t>
      </w:r>
      <w:r w:rsidR="00C93958">
        <w:rPr>
          <w:rFonts w:ascii="Arial" w:eastAsia="Calibri" w:hAnsi="Arial" w:cs="Arial"/>
          <w:noProof w:val="0"/>
          <w:sz w:val="24"/>
          <w:szCs w:val="24"/>
          <w:lang w:val="en-US" w:eastAsia="en-US"/>
        </w:rPr>
        <w:t>or to derogate from</w:t>
      </w:r>
      <w:r>
        <w:rPr>
          <w:rFonts w:ascii="Arial" w:eastAsia="Calibri" w:hAnsi="Arial" w:cs="Arial"/>
          <w:noProof w:val="0"/>
          <w:sz w:val="24"/>
          <w:szCs w:val="24"/>
          <w:lang w:val="en-US" w:eastAsia="en-US"/>
        </w:rPr>
        <w:t xml:space="preserve"> the common definition of ‘vulnerable staff’ he/she may do so by taking the responsibility for this decision.</w:t>
      </w:r>
    </w:p>
    <w:p w14:paraId="45E60BCD" w14:textId="6FB8B854" w:rsidR="00C93958" w:rsidRDefault="00C93958">
      <w:pPr>
        <w:overflowPunct/>
        <w:autoSpaceDE/>
        <w:autoSpaceDN/>
        <w:adjustRightInd/>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br w:type="page"/>
      </w:r>
    </w:p>
    <w:p w14:paraId="1C846E92" w14:textId="77777777" w:rsidR="002B2CE3" w:rsidRDefault="002B2CE3" w:rsidP="00983EC9">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255FA16C" w14:textId="7A8F1B96" w:rsidR="00421367" w:rsidRPr="007930B4" w:rsidRDefault="00421367" w:rsidP="00983EC9">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sidRPr="007930B4">
        <w:rPr>
          <w:rFonts w:ascii="Arial" w:eastAsia="Calibri" w:hAnsi="Arial" w:cs="Arial"/>
          <w:b/>
          <w:noProof w:val="0"/>
          <w:sz w:val="24"/>
          <w:szCs w:val="24"/>
          <w:lang w:val="en-US" w:eastAsia="en-US"/>
        </w:rPr>
        <w:t xml:space="preserve">bb) Definition of </w:t>
      </w:r>
      <w:r w:rsidR="0061631B">
        <w:rPr>
          <w:rFonts w:ascii="Arial" w:eastAsia="Calibri" w:hAnsi="Arial" w:cs="Arial"/>
          <w:b/>
          <w:noProof w:val="0"/>
          <w:sz w:val="24"/>
          <w:szCs w:val="24"/>
          <w:lang w:val="en-US" w:eastAsia="en-US"/>
        </w:rPr>
        <w:t>‘</w:t>
      </w:r>
      <w:r w:rsidRPr="007930B4">
        <w:rPr>
          <w:rFonts w:ascii="Arial" w:eastAsia="Calibri" w:hAnsi="Arial" w:cs="Arial"/>
          <w:b/>
          <w:noProof w:val="0"/>
          <w:sz w:val="24"/>
          <w:szCs w:val="24"/>
          <w:lang w:val="en-US" w:eastAsia="en-US"/>
        </w:rPr>
        <w:t>vulnerable staff</w:t>
      </w:r>
      <w:r w:rsidR="0061631B">
        <w:rPr>
          <w:rFonts w:ascii="Arial" w:eastAsia="Calibri" w:hAnsi="Arial" w:cs="Arial"/>
          <w:b/>
          <w:noProof w:val="0"/>
          <w:sz w:val="24"/>
          <w:szCs w:val="24"/>
          <w:lang w:val="en-US" w:eastAsia="en-US"/>
        </w:rPr>
        <w:t>’</w:t>
      </w:r>
    </w:p>
    <w:p w14:paraId="60C07FED" w14:textId="2B0539A7" w:rsidR="00421367" w:rsidRDefault="0061631B" w:rsidP="00983EC9">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Not</w:t>
      </w:r>
      <w:r w:rsidR="00421367">
        <w:rPr>
          <w:rFonts w:ascii="Arial" w:eastAsia="Calibri" w:hAnsi="Arial" w:cs="Arial"/>
          <w:noProof w:val="0"/>
          <w:sz w:val="24"/>
          <w:szCs w:val="24"/>
          <w:lang w:val="en-US" w:eastAsia="en-US"/>
        </w:rPr>
        <w:t>withstanding even more restrictive national rules, for this risk analysis and for the planning of the common school year</w:t>
      </w:r>
      <w:r w:rsidR="00C93958">
        <w:rPr>
          <w:rFonts w:ascii="Arial" w:eastAsia="Calibri" w:hAnsi="Arial" w:cs="Arial"/>
          <w:noProof w:val="0"/>
          <w:sz w:val="24"/>
          <w:szCs w:val="24"/>
          <w:lang w:val="en-US" w:eastAsia="en-US"/>
        </w:rPr>
        <w:t>,</w:t>
      </w:r>
      <w:r w:rsidR="00421367">
        <w:rPr>
          <w:rFonts w:ascii="Arial" w:eastAsia="Calibri" w:hAnsi="Arial" w:cs="Arial"/>
          <w:noProof w:val="0"/>
          <w:sz w:val="24"/>
          <w:szCs w:val="24"/>
          <w:lang w:val="en-US" w:eastAsia="en-US"/>
        </w:rPr>
        <w:t xml:space="preserve"> the following members of staff are considered as ‘vulnerable’:</w:t>
      </w:r>
    </w:p>
    <w:p w14:paraId="53F8A32E" w14:textId="77777777" w:rsidR="004B496C" w:rsidRPr="007930B4" w:rsidRDefault="004B496C" w:rsidP="004B496C">
      <w:pPr>
        <w:pStyle w:val="Default"/>
        <w:rPr>
          <w:highlight w:val="yellow"/>
        </w:rPr>
      </w:pPr>
    </w:p>
    <w:p w14:paraId="0498EDC3" w14:textId="77777777" w:rsidR="004B496C" w:rsidRPr="006E1F13" w:rsidRDefault="00421367" w:rsidP="007930B4">
      <w:pPr>
        <w:pStyle w:val="Default"/>
        <w:numPr>
          <w:ilvl w:val="0"/>
          <w:numId w:val="46"/>
        </w:numPr>
      </w:pPr>
      <w:r w:rsidRPr="007930B4">
        <w:t>P</w:t>
      </w:r>
      <w:r w:rsidR="004B496C" w:rsidRPr="006E1F13">
        <w:t>regnan</w:t>
      </w:r>
      <w:r w:rsidRPr="007930B4">
        <w:t>t staff members</w:t>
      </w:r>
      <w:r w:rsidR="004B496C" w:rsidRPr="006E1F13">
        <w:t xml:space="preserve"> (regardless of gestational week); </w:t>
      </w:r>
    </w:p>
    <w:p w14:paraId="79E60157" w14:textId="77777777" w:rsidR="004B496C" w:rsidRPr="006E1F13" w:rsidRDefault="00421367" w:rsidP="007930B4">
      <w:pPr>
        <w:pStyle w:val="Default"/>
        <w:numPr>
          <w:ilvl w:val="0"/>
          <w:numId w:val="46"/>
        </w:numPr>
        <w:rPr>
          <w:lang w:val="en-US"/>
        </w:rPr>
      </w:pPr>
      <w:r w:rsidRPr="007930B4">
        <w:t xml:space="preserve">Staff members over the age of </w:t>
      </w:r>
      <w:r w:rsidRPr="007930B4">
        <w:rPr>
          <w:b/>
        </w:rPr>
        <w:t>60</w:t>
      </w:r>
      <w:r w:rsidRPr="007930B4">
        <w:t>;</w:t>
      </w:r>
      <w:r w:rsidR="004B496C" w:rsidRPr="006E1F13">
        <w:t xml:space="preserve"> </w:t>
      </w:r>
    </w:p>
    <w:p w14:paraId="07CE6CF5" w14:textId="77777777" w:rsidR="004B496C" w:rsidRPr="006E1F13" w:rsidRDefault="006E1F13" w:rsidP="007930B4">
      <w:pPr>
        <w:pStyle w:val="Default"/>
        <w:numPr>
          <w:ilvl w:val="0"/>
          <w:numId w:val="46"/>
        </w:numPr>
      </w:pPr>
      <w:r w:rsidRPr="007930B4">
        <w:t xml:space="preserve">Staff members with </w:t>
      </w:r>
      <w:r w:rsidR="004B496C" w:rsidRPr="006E1F13">
        <w:t xml:space="preserve">chronic cardiovascular disease (coronary heart disease, congestive heart failure, cardiomyopathy, stroke); </w:t>
      </w:r>
    </w:p>
    <w:p w14:paraId="15369A58" w14:textId="77777777" w:rsidR="004B496C" w:rsidRPr="006E1F13" w:rsidRDefault="006E1F13" w:rsidP="007930B4">
      <w:pPr>
        <w:pStyle w:val="Default"/>
        <w:numPr>
          <w:ilvl w:val="0"/>
          <w:numId w:val="46"/>
        </w:numPr>
      </w:pPr>
      <w:r w:rsidRPr="007930B4">
        <w:t xml:space="preserve">Staff members with </w:t>
      </w:r>
      <w:r w:rsidR="004B496C" w:rsidRPr="006E1F13">
        <w:t xml:space="preserve">chronic obstructive or restrictive lung disease, severe asthma, obstructive sleep apnoea; </w:t>
      </w:r>
    </w:p>
    <w:p w14:paraId="6ACBE34E" w14:textId="77777777" w:rsidR="004B496C" w:rsidRPr="006E1F13" w:rsidRDefault="006E1F13" w:rsidP="007930B4">
      <w:pPr>
        <w:pStyle w:val="Default"/>
        <w:numPr>
          <w:ilvl w:val="0"/>
          <w:numId w:val="46"/>
        </w:numPr>
      </w:pPr>
      <w:r w:rsidRPr="007930B4">
        <w:t xml:space="preserve">Staff members with </w:t>
      </w:r>
      <w:r w:rsidR="004B496C" w:rsidRPr="006E1F13">
        <w:t xml:space="preserve">immunosuppressive conditions (with active malignancy, or receiving chemotherapy or long-term steroids or other immune-modifying treatment; </w:t>
      </w:r>
    </w:p>
    <w:p w14:paraId="2ADC102A" w14:textId="77777777" w:rsidR="004B496C" w:rsidRPr="006E1F13" w:rsidRDefault="006E1F13" w:rsidP="007930B4">
      <w:pPr>
        <w:pStyle w:val="Default"/>
        <w:numPr>
          <w:ilvl w:val="0"/>
          <w:numId w:val="46"/>
        </w:numPr>
      </w:pPr>
      <w:r w:rsidRPr="007930B4">
        <w:t xml:space="preserve">Staff members with </w:t>
      </w:r>
      <w:r w:rsidR="004B496C" w:rsidRPr="006E1F13">
        <w:t xml:space="preserve">hypertension or diabetes, when accompanied by complications (i.e. simple diabetes or hypertensions, well controlled under medication, are not included); </w:t>
      </w:r>
    </w:p>
    <w:p w14:paraId="5764D33A" w14:textId="77777777" w:rsidR="004B496C" w:rsidRPr="006E1F13" w:rsidRDefault="006E1F13" w:rsidP="007930B4">
      <w:pPr>
        <w:pStyle w:val="Default"/>
        <w:numPr>
          <w:ilvl w:val="0"/>
          <w:numId w:val="46"/>
        </w:numPr>
      </w:pPr>
      <w:r w:rsidRPr="007930B4">
        <w:t xml:space="preserve">Staff members with </w:t>
      </w:r>
      <w:r w:rsidR="004B496C" w:rsidRPr="006E1F13">
        <w:t xml:space="preserve">chronic kidney or liver or hematologic or neuromuscular or autoimmune disease; infectious diseases: chronic hepatitis B, chronic hepatitis C that has not responded to treatment; </w:t>
      </w:r>
    </w:p>
    <w:p w14:paraId="52084C35" w14:textId="77777777" w:rsidR="004B496C" w:rsidRPr="007930B4" w:rsidRDefault="006E1F13" w:rsidP="007930B4">
      <w:pPr>
        <w:pStyle w:val="ListParagraph"/>
        <w:numPr>
          <w:ilvl w:val="0"/>
          <w:numId w:val="46"/>
        </w:numPr>
        <w:rPr>
          <w:rFonts w:ascii="Arial" w:hAnsi="Arial" w:cs="Arial"/>
          <w:sz w:val="24"/>
          <w:szCs w:val="24"/>
          <w:lang w:val="en-US"/>
        </w:rPr>
      </w:pPr>
      <w:r w:rsidRPr="007930B4">
        <w:rPr>
          <w:rFonts w:ascii="Arial" w:hAnsi="Arial" w:cs="Arial"/>
          <w:sz w:val="24"/>
          <w:szCs w:val="24"/>
          <w:lang w:val="en-US"/>
        </w:rPr>
        <w:t xml:space="preserve">Staff members </w:t>
      </w:r>
      <w:r w:rsidR="004B496C" w:rsidRPr="007930B4">
        <w:rPr>
          <w:rFonts w:ascii="Arial" w:hAnsi="Arial" w:cs="Arial"/>
          <w:sz w:val="24"/>
          <w:szCs w:val="24"/>
          <w:lang w:val="en-US"/>
        </w:rPr>
        <w:t xml:space="preserve">who are very obese, with a Body Mass Index (BMI) of 40 or higher, or significantly underweight (BMI&lt; 18.5). </w:t>
      </w:r>
    </w:p>
    <w:p w14:paraId="23607BED" w14:textId="77777777" w:rsidR="004B496C" w:rsidRPr="007930B4" w:rsidRDefault="004B496C" w:rsidP="004B496C">
      <w:pPr>
        <w:rPr>
          <w:lang w:val="en-US"/>
        </w:rPr>
      </w:pPr>
    </w:p>
    <w:p w14:paraId="477EF170" w14:textId="2F530490" w:rsidR="006E1F13" w:rsidRPr="007930B4" w:rsidRDefault="006E1F13" w:rsidP="004B496C">
      <w:pPr>
        <w:pStyle w:val="Default"/>
      </w:pPr>
      <w:r w:rsidRPr="007930B4">
        <w:t xml:space="preserve">With the exception of the </w:t>
      </w:r>
      <w:r w:rsidR="00C93958">
        <w:t>criterion ‘</w:t>
      </w:r>
      <w:r w:rsidRPr="007930B4">
        <w:t>age</w:t>
      </w:r>
      <w:r w:rsidR="00C93958">
        <w:t>’</w:t>
      </w:r>
      <w:r w:rsidRPr="007930B4">
        <w:t>, the staff members will have to provide a medical attestation in order to demonstrate the risk factor referred to.</w:t>
      </w:r>
    </w:p>
    <w:p w14:paraId="6C013452" w14:textId="77777777" w:rsidR="006E1F13" w:rsidRPr="007930B4" w:rsidRDefault="006E1F13" w:rsidP="004B496C">
      <w:pPr>
        <w:pStyle w:val="Default"/>
      </w:pPr>
    </w:p>
    <w:p w14:paraId="479A1448" w14:textId="44050DD6" w:rsidR="00AA240F" w:rsidRPr="007930B4" w:rsidRDefault="006E1F13" w:rsidP="00983EC9">
      <w:pPr>
        <w:overflowPunct/>
        <w:autoSpaceDE/>
        <w:autoSpaceDN/>
        <w:adjustRightInd/>
        <w:spacing w:after="160" w:line="259" w:lineRule="auto"/>
        <w:jc w:val="both"/>
        <w:textAlignment w:val="auto"/>
        <w:rPr>
          <w:rFonts w:ascii="Arial" w:eastAsia="Calibri" w:hAnsi="Arial" w:cs="Arial"/>
          <w:b/>
          <w:noProof w:val="0"/>
          <w:sz w:val="24"/>
          <w:szCs w:val="24"/>
          <w:lang w:val="en-GB" w:eastAsia="en-US"/>
        </w:rPr>
      </w:pPr>
      <w:r w:rsidRPr="007930B4">
        <w:rPr>
          <w:rFonts w:ascii="Arial" w:eastAsia="Calibri" w:hAnsi="Arial" w:cs="Arial"/>
          <w:b/>
          <w:noProof w:val="0"/>
          <w:sz w:val="24"/>
          <w:szCs w:val="24"/>
          <w:lang w:val="en-GB" w:eastAsia="en-US"/>
        </w:rPr>
        <w:t xml:space="preserve">It is recommended </w:t>
      </w:r>
      <w:r w:rsidR="00AA240F">
        <w:rPr>
          <w:rFonts w:ascii="Arial" w:eastAsia="Calibri" w:hAnsi="Arial" w:cs="Arial"/>
          <w:b/>
          <w:noProof w:val="0"/>
          <w:sz w:val="24"/>
          <w:szCs w:val="24"/>
          <w:lang w:val="en-GB" w:eastAsia="en-US"/>
        </w:rPr>
        <w:t>on local level</w:t>
      </w:r>
    </w:p>
    <w:p w14:paraId="05411771" w14:textId="64CDD610" w:rsidR="006E1F13" w:rsidRPr="007930B4" w:rsidRDefault="006E1F13" w:rsidP="007930B4">
      <w:pPr>
        <w:pStyle w:val="ListParagraph"/>
        <w:numPr>
          <w:ilvl w:val="0"/>
          <w:numId w:val="53"/>
        </w:num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r w:rsidRPr="007930B4">
        <w:rPr>
          <w:rFonts w:ascii="Arial" w:eastAsia="Calibri" w:hAnsi="Arial" w:cs="Arial"/>
          <w:noProof w:val="0"/>
          <w:sz w:val="24"/>
          <w:szCs w:val="24"/>
          <w:lang w:val="en-GB" w:eastAsia="en-US"/>
        </w:rPr>
        <w:t>that the schools establish a register of vulnerable staff taking in consideration this harmonised definition of ‘vulnerable staff’.</w:t>
      </w:r>
    </w:p>
    <w:p w14:paraId="2D2D0206" w14:textId="4F301A5F" w:rsidR="006E1F13" w:rsidRDefault="006E1F13" w:rsidP="00983EC9">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r w:rsidRPr="00406184">
        <w:rPr>
          <w:rFonts w:ascii="Arial" w:eastAsia="Calibri" w:hAnsi="Arial" w:cs="Arial"/>
          <w:noProof w:val="0"/>
          <w:sz w:val="24"/>
          <w:szCs w:val="24"/>
          <w:lang w:val="en-GB" w:eastAsia="en-US"/>
        </w:rPr>
        <w:t xml:space="preserve">Moreover, it is suggested to apply </w:t>
      </w:r>
      <w:r w:rsidRPr="006E1F13">
        <w:rPr>
          <w:rFonts w:ascii="Arial" w:eastAsia="Calibri" w:hAnsi="Arial" w:cs="Arial"/>
          <w:noProof w:val="0"/>
          <w:sz w:val="24"/>
          <w:szCs w:val="24"/>
          <w:lang w:val="en-GB" w:eastAsia="en-US"/>
        </w:rPr>
        <w:t>the same definition (where applicable) to pupils and inspectors without prejudice to stricter national rules</w:t>
      </w:r>
      <w:r>
        <w:rPr>
          <w:rFonts w:ascii="Arial" w:eastAsia="Calibri" w:hAnsi="Arial" w:cs="Arial"/>
          <w:noProof w:val="0"/>
          <w:sz w:val="24"/>
          <w:szCs w:val="24"/>
          <w:lang w:val="en-GB" w:eastAsia="en-US"/>
        </w:rPr>
        <w:t xml:space="preserve"> applicable to them.</w:t>
      </w:r>
    </w:p>
    <w:p w14:paraId="03707DDD" w14:textId="625D4241" w:rsidR="00AA240F" w:rsidRDefault="00AA240F" w:rsidP="00983EC9">
      <w:pPr>
        <w:overflowPunct/>
        <w:autoSpaceDE/>
        <w:autoSpaceDN/>
        <w:adjustRightInd/>
        <w:spacing w:after="160" w:line="259" w:lineRule="auto"/>
        <w:jc w:val="both"/>
        <w:textAlignment w:val="auto"/>
        <w:rPr>
          <w:rFonts w:ascii="Arial" w:eastAsia="Calibri" w:hAnsi="Arial" w:cs="Arial"/>
          <w:b/>
          <w:noProof w:val="0"/>
          <w:sz w:val="24"/>
          <w:szCs w:val="24"/>
          <w:lang w:val="en-GB" w:eastAsia="en-US"/>
        </w:rPr>
      </w:pPr>
      <w:r>
        <w:rPr>
          <w:rFonts w:ascii="Arial" w:eastAsia="Calibri" w:hAnsi="Arial" w:cs="Arial"/>
          <w:noProof w:val="0"/>
          <w:sz w:val="24"/>
          <w:szCs w:val="24"/>
          <w:lang w:val="en-GB" w:eastAsia="en-US"/>
        </w:rPr>
        <w:t xml:space="preserve">On </w:t>
      </w:r>
      <w:r w:rsidRPr="007930B4">
        <w:rPr>
          <w:rFonts w:ascii="Arial" w:eastAsia="Calibri" w:hAnsi="Arial" w:cs="Arial"/>
          <w:b/>
          <w:noProof w:val="0"/>
          <w:sz w:val="24"/>
          <w:szCs w:val="24"/>
          <w:lang w:val="en-GB" w:eastAsia="en-US"/>
        </w:rPr>
        <w:t>system level</w:t>
      </w:r>
    </w:p>
    <w:p w14:paraId="2EC3A5D6" w14:textId="09274E54" w:rsidR="00AA240F" w:rsidRPr="007930B4" w:rsidRDefault="00AA240F" w:rsidP="007930B4">
      <w:pPr>
        <w:pStyle w:val="ListParagraph"/>
        <w:numPr>
          <w:ilvl w:val="0"/>
          <w:numId w:val="53"/>
        </w:num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r>
        <w:rPr>
          <w:rFonts w:ascii="Arial" w:eastAsia="Calibri" w:hAnsi="Arial" w:cs="Arial"/>
          <w:noProof w:val="0"/>
          <w:sz w:val="24"/>
          <w:szCs w:val="24"/>
          <w:lang w:val="en-GB" w:eastAsia="en-US"/>
        </w:rPr>
        <w:t xml:space="preserve">the OSG will establish with the support of the </w:t>
      </w:r>
      <w:r w:rsidR="00D13FCE">
        <w:rPr>
          <w:rFonts w:ascii="Arial" w:eastAsia="Calibri" w:hAnsi="Arial" w:cs="Arial"/>
          <w:noProof w:val="0"/>
          <w:sz w:val="24"/>
          <w:szCs w:val="24"/>
          <w:lang w:val="en-GB" w:eastAsia="en-US"/>
        </w:rPr>
        <w:t>Presidency</w:t>
      </w:r>
      <w:r>
        <w:rPr>
          <w:rFonts w:ascii="Arial" w:eastAsia="Calibri" w:hAnsi="Arial" w:cs="Arial"/>
          <w:noProof w:val="0"/>
          <w:sz w:val="24"/>
          <w:szCs w:val="24"/>
          <w:lang w:val="en-GB" w:eastAsia="en-US"/>
        </w:rPr>
        <w:t xml:space="preserve"> of the Joint Board of </w:t>
      </w:r>
      <w:r w:rsidR="00D13FCE">
        <w:rPr>
          <w:rFonts w:ascii="Arial" w:eastAsia="Calibri" w:hAnsi="Arial" w:cs="Arial"/>
          <w:noProof w:val="0"/>
          <w:sz w:val="24"/>
          <w:szCs w:val="24"/>
          <w:lang w:val="en-GB" w:eastAsia="en-US"/>
        </w:rPr>
        <w:t>Inspectors</w:t>
      </w:r>
      <w:r>
        <w:rPr>
          <w:rFonts w:ascii="Arial" w:eastAsia="Calibri" w:hAnsi="Arial" w:cs="Arial"/>
          <w:noProof w:val="0"/>
          <w:sz w:val="24"/>
          <w:szCs w:val="24"/>
          <w:lang w:val="en-GB" w:eastAsia="en-US"/>
        </w:rPr>
        <w:t xml:space="preserve"> an inventory of ‘vulnerable inspectors’.</w:t>
      </w:r>
    </w:p>
    <w:p w14:paraId="288E1850" w14:textId="1E13178D" w:rsidR="00C93958" w:rsidRDefault="00C93958">
      <w:pPr>
        <w:overflowPunct/>
        <w:autoSpaceDE/>
        <w:autoSpaceDN/>
        <w:adjustRightInd/>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br w:type="page"/>
      </w:r>
    </w:p>
    <w:p w14:paraId="5D7B37F0" w14:textId="77777777" w:rsidR="00462BC6" w:rsidRDefault="00462BC6" w:rsidP="00983EC9">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6E477366" w14:textId="2E27F615" w:rsidR="008A6D7C" w:rsidRDefault="008A6D7C" w:rsidP="00983EC9">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sidRPr="007930B4">
        <w:rPr>
          <w:rFonts w:ascii="Arial" w:eastAsia="Calibri" w:hAnsi="Arial" w:cs="Arial"/>
          <w:b/>
          <w:noProof w:val="0"/>
          <w:sz w:val="24"/>
          <w:szCs w:val="24"/>
          <w:lang w:val="en-US" w:eastAsia="en-US"/>
        </w:rPr>
        <w:t xml:space="preserve">c) </w:t>
      </w:r>
      <w:r w:rsidRPr="008A6D7C">
        <w:rPr>
          <w:rFonts w:ascii="Arial" w:eastAsia="Calibri" w:hAnsi="Arial" w:cs="Arial"/>
          <w:b/>
          <w:noProof w:val="0"/>
          <w:sz w:val="24"/>
          <w:szCs w:val="24"/>
          <w:lang w:val="en-US" w:eastAsia="en-US"/>
        </w:rPr>
        <w:t>Particular attention to</w:t>
      </w:r>
      <w:r w:rsidRPr="007930B4">
        <w:rPr>
          <w:b/>
          <w:lang w:val="en-US"/>
        </w:rPr>
        <w:t xml:space="preserve"> </w:t>
      </w:r>
      <w:r w:rsidRPr="008A6D7C">
        <w:rPr>
          <w:rFonts w:ascii="Arial" w:eastAsia="Calibri" w:hAnsi="Arial" w:cs="Arial"/>
          <w:b/>
          <w:noProof w:val="0"/>
          <w:sz w:val="24"/>
          <w:szCs w:val="24"/>
          <w:lang w:val="en-US" w:eastAsia="en-US"/>
        </w:rPr>
        <w:t xml:space="preserve">the challenges for teaching and learning in the </w:t>
      </w:r>
      <w:r>
        <w:rPr>
          <w:rFonts w:ascii="Arial" w:eastAsia="Calibri" w:hAnsi="Arial" w:cs="Arial"/>
          <w:b/>
          <w:noProof w:val="0"/>
          <w:sz w:val="24"/>
          <w:szCs w:val="24"/>
          <w:lang w:val="en-US" w:eastAsia="en-US"/>
        </w:rPr>
        <w:t>nursery/</w:t>
      </w:r>
      <w:r w:rsidRPr="008A6D7C">
        <w:rPr>
          <w:rFonts w:ascii="Arial" w:eastAsia="Calibri" w:hAnsi="Arial" w:cs="Arial"/>
          <w:b/>
          <w:noProof w:val="0"/>
          <w:sz w:val="24"/>
          <w:szCs w:val="24"/>
          <w:lang w:val="en-US" w:eastAsia="en-US"/>
        </w:rPr>
        <w:t>primary cycle and business continuity in the BAC cycle</w:t>
      </w:r>
    </w:p>
    <w:p w14:paraId="4623150D" w14:textId="77777777" w:rsidR="008A6D7C" w:rsidRDefault="008A6D7C" w:rsidP="00983EC9">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p>
    <w:p w14:paraId="4AEB7D72" w14:textId="18ABF1E1" w:rsidR="008A6D7C" w:rsidRDefault="008A6D7C" w:rsidP="00983EC9">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w:t>
      </w:r>
      <w:r w:rsidRPr="008A6D7C">
        <w:rPr>
          <w:rFonts w:ascii="Arial" w:eastAsia="Calibri" w:hAnsi="Arial" w:cs="Arial"/>
          <w:noProof w:val="0"/>
          <w:sz w:val="24"/>
          <w:szCs w:val="24"/>
          <w:lang w:val="en-US" w:eastAsia="en-US"/>
        </w:rPr>
        <w:t xml:space="preserve">he members of the task force agreed that particular attention has </w:t>
      </w:r>
      <w:r>
        <w:rPr>
          <w:rFonts w:ascii="Arial" w:eastAsia="Calibri" w:hAnsi="Arial" w:cs="Arial"/>
          <w:noProof w:val="0"/>
          <w:sz w:val="24"/>
          <w:szCs w:val="24"/>
          <w:lang w:val="en-US" w:eastAsia="en-US"/>
        </w:rPr>
        <w:t xml:space="preserve">also </w:t>
      </w:r>
      <w:r w:rsidRPr="008A6D7C">
        <w:rPr>
          <w:rFonts w:ascii="Arial" w:eastAsia="Calibri" w:hAnsi="Arial" w:cs="Arial"/>
          <w:noProof w:val="0"/>
          <w:sz w:val="24"/>
          <w:szCs w:val="24"/>
          <w:lang w:val="en-US" w:eastAsia="en-US"/>
        </w:rPr>
        <w:t xml:space="preserve">to be given to the challenges </w:t>
      </w:r>
      <w:r>
        <w:rPr>
          <w:rFonts w:ascii="Arial" w:eastAsia="Calibri" w:hAnsi="Arial" w:cs="Arial"/>
          <w:noProof w:val="0"/>
          <w:sz w:val="24"/>
          <w:szCs w:val="24"/>
          <w:lang w:val="en-US" w:eastAsia="en-US"/>
        </w:rPr>
        <w:t xml:space="preserve">linked to </w:t>
      </w:r>
      <w:r w:rsidRPr="008A6D7C">
        <w:rPr>
          <w:rFonts w:ascii="Arial" w:eastAsia="Calibri" w:hAnsi="Arial" w:cs="Arial"/>
          <w:noProof w:val="0"/>
          <w:sz w:val="24"/>
          <w:szCs w:val="24"/>
          <w:lang w:val="en-US" w:eastAsia="en-US"/>
        </w:rPr>
        <w:t xml:space="preserve">teaching and learning in the </w:t>
      </w:r>
      <w:r w:rsidR="00DD188A">
        <w:rPr>
          <w:rFonts w:ascii="Arial" w:eastAsia="Calibri" w:hAnsi="Arial" w:cs="Arial"/>
          <w:noProof w:val="0"/>
          <w:sz w:val="24"/>
          <w:szCs w:val="24"/>
          <w:lang w:val="en-US" w:eastAsia="en-US"/>
        </w:rPr>
        <w:t>nursery/</w:t>
      </w:r>
      <w:r w:rsidRPr="008A6D7C">
        <w:rPr>
          <w:rFonts w:ascii="Arial" w:eastAsia="Calibri" w:hAnsi="Arial" w:cs="Arial"/>
          <w:noProof w:val="0"/>
          <w:sz w:val="24"/>
          <w:szCs w:val="24"/>
          <w:lang w:val="en-US" w:eastAsia="en-US"/>
        </w:rPr>
        <w:t>primary cycle and business continuity in the BAC cycle.</w:t>
      </w:r>
    </w:p>
    <w:p w14:paraId="6EF2CD7C" w14:textId="77777777" w:rsidR="001C6B05" w:rsidRPr="00462BC6" w:rsidRDefault="001C6B05" w:rsidP="00983EC9">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595093C1" w14:textId="2732D0CE" w:rsidR="007D2545" w:rsidRDefault="008A6D7C" w:rsidP="00983EC9">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aa</w:t>
      </w:r>
      <w:r w:rsidR="007D2545">
        <w:rPr>
          <w:rFonts w:ascii="Arial" w:eastAsia="Calibri" w:hAnsi="Arial" w:cs="Arial"/>
          <w:b/>
          <w:noProof w:val="0"/>
          <w:sz w:val="24"/>
          <w:szCs w:val="24"/>
          <w:lang w:val="en-US" w:eastAsia="en-US"/>
        </w:rPr>
        <w:t xml:space="preserve">) Teaching and learning in the </w:t>
      </w:r>
      <w:r w:rsidR="00D275E8">
        <w:rPr>
          <w:rFonts w:ascii="Arial" w:eastAsia="Calibri" w:hAnsi="Arial" w:cs="Arial"/>
          <w:b/>
          <w:noProof w:val="0"/>
          <w:sz w:val="24"/>
          <w:szCs w:val="24"/>
          <w:lang w:val="en-US" w:eastAsia="en-US"/>
        </w:rPr>
        <w:t>nursery/</w:t>
      </w:r>
      <w:r w:rsidR="007D2545">
        <w:rPr>
          <w:rFonts w:ascii="Arial" w:eastAsia="Calibri" w:hAnsi="Arial" w:cs="Arial"/>
          <w:b/>
          <w:noProof w:val="0"/>
          <w:sz w:val="24"/>
          <w:szCs w:val="24"/>
          <w:lang w:val="en-US" w:eastAsia="en-US"/>
        </w:rPr>
        <w:t>primary cycle</w:t>
      </w:r>
    </w:p>
    <w:p w14:paraId="03414A67" w14:textId="09195A28" w:rsidR="007D2545" w:rsidRDefault="00462BC6" w:rsidP="00983EC9">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Experience has shown that distance teaching and learning for pupils in the </w:t>
      </w:r>
      <w:r w:rsidR="00D275E8">
        <w:rPr>
          <w:rFonts w:ascii="Arial" w:eastAsia="Calibri" w:hAnsi="Arial" w:cs="Arial"/>
          <w:noProof w:val="0"/>
          <w:sz w:val="24"/>
          <w:szCs w:val="24"/>
          <w:lang w:val="en-US" w:eastAsia="en-US"/>
        </w:rPr>
        <w:t>nursery/</w:t>
      </w:r>
      <w:r>
        <w:rPr>
          <w:rFonts w:ascii="Arial" w:eastAsia="Calibri" w:hAnsi="Arial" w:cs="Arial"/>
          <w:noProof w:val="0"/>
          <w:sz w:val="24"/>
          <w:szCs w:val="24"/>
          <w:lang w:val="en-US" w:eastAsia="en-US"/>
        </w:rPr>
        <w:t>primary cycle are a particular challenge for the pupils, teachers and parents. Being less independent learners</w:t>
      </w:r>
      <w:r w:rsidR="00C93958">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the impact on the teaching approach and the impact on parents is particular high under scenario 2 and 3. For this reason a particular chapter will address the challenges linked to the </w:t>
      </w:r>
      <w:r w:rsidR="00D275E8">
        <w:rPr>
          <w:rFonts w:ascii="Arial" w:eastAsia="Calibri" w:hAnsi="Arial" w:cs="Arial"/>
          <w:noProof w:val="0"/>
          <w:sz w:val="24"/>
          <w:szCs w:val="24"/>
          <w:lang w:val="en-US" w:eastAsia="en-US"/>
        </w:rPr>
        <w:t>nursery/</w:t>
      </w:r>
      <w:r>
        <w:rPr>
          <w:rFonts w:ascii="Arial" w:eastAsia="Calibri" w:hAnsi="Arial" w:cs="Arial"/>
          <w:noProof w:val="0"/>
          <w:sz w:val="24"/>
          <w:szCs w:val="24"/>
          <w:lang w:val="en-US" w:eastAsia="en-US"/>
        </w:rPr>
        <w:t>primary cycle.</w:t>
      </w:r>
    </w:p>
    <w:p w14:paraId="7AD00B7C" w14:textId="77777777" w:rsidR="00462BC6" w:rsidRPr="00462BC6" w:rsidRDefault="00462BC6" w:rsidP="00983EC9">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1A558B7D" w14:textId="63812FA6" w:rsidR="007D2545" w:rsidRDefault="008A6D7C" w:rsidP="00983EC9">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bb</w:t>
      </w:r>
      <w:r w:rsidR="007D2545">
        <w:rPr>
          <w:rFonts w:ascii="Arial" w:eastAsia="Calibri" w:hAnsi="Arial" w:cs="Arial"/>
          <w:b/>
          <w:noProof w:val="0"/>
          <w:sz w:val="24"/>
          <w:szCs w:val="24"/>
          <w:lang w:val="en-US" w:eastAsia="en-US"/>
        </w:rPr>
        <w:t>) Business continuity in the BAC cycle</w:t>
      </w:r>
    </w:p>
    <w:p w14:paraId="5ED4F321" w14:textId="3DD796B5" w:rsidR="007D2545" w:rsidRPr="00983226" w:rsidRDefault="0061631B" w:rsidP="00983EC9">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Finally, p</w:t>
      </w:r>
      <w:r w:rsidR="007D2545" w:rsidRPr="00983226">
        <w:rPr>
          <w:rFonts w:ascii="Arial" w:eastAsia="Calibri" w:hAnsi="Arial" w:cs="Arial"/>
          <w:noProof w:val="0"/>
          <w:sz w:val="24"/>
          <w:szCs w:val="24"/>
          <w:lang w:val="en-US" w:eastAsia="en-US"/>
        </w:rPr>
        <w:t xml:space="preserve">upils entering the BAC cycle in September 2020 need particular attention mainly for two reasons. As for other year groups their teaching and learning was impacted by the measures of confinement nearly during the whole second semester of the 2019/20 school year. The </w:t>
      </w:r>
      <w:proofErr w:type="spellStart"/>
      <w:r w:rsidR="007D2545" w:rsidRPr="00983226">
        <w:rPr>
          <w:rFonts w:ascii="Arial" w:eastAsia="Calibri" w:hAnsi="Arial" w:cs="Arial"/>
          <w:noProof w:val="0"/>
          <w:sz w:val="24"/>
          <w:szCs w:val="24"/>
          <w:lang w:val="en-US" w:eastAsia="en-US"/>
        </w:rPr>
        <w:t>harmonised</w:t>
      </w:r>
      <w:proofErr w:type="spellEnd"/>
      <w:r w:rsidR="007D2545" w:rsidRPr="00983226">
        <w:rPr>
          <w:rFonts w:ascii="Arial" w:eastAsia="Calibri" w:hAnsi="Arial" w:cs="Arial"/>
          <w:noProof w:val="0"/>
          <w:sz w:val="24"/>
          <w:szCs w:val="24"/>
          <w:lang w:val="en-US" w:eastAsia="en-US"/>
        </w:rPr>
        <w:t xml:space="preserve"> exams at the end of S 5 </w:t>
      </w:r>
      <w:r w:rsidR="00462BC6" w:rsidRPr="00983226">
        <w:rPr>
          <w:rFonts w:ascii="Arial" w:eastAsia="Calibri" w:hAnsi="Arial" w:cs="Arial"/>
          <w:noProof w:val="0"/>
          <w:sz w:val="24"/>
          <w:szCs w:val="24"/>
          <w:lang w:val="en-US" w:eastAsia="en-US"/>
        </w:rPr>
        <w:t xml:space="preserve">had to be </w:t>
      </w:r>
      <w:r w:rsidR="007D2545" w:rsidRPr="00983226">
        <w:rPr>
          <w:rFonts w:ascii="Arial" w:eastAsia="Calibri" w:hAnsi="Arial" w:cs="Arial"/>
          <w:noProof w:val="0"/>
          <w:sz w:val="24"/>
          <w:szCs w:val="24"/>
          <w:lang w:val="en-US" w:eastAsia="en-US"/>
        </w:rPr>
        <w:t>cancelled. Moreover, their first year in the BAC cycle might be impacted by COVID-19. Nevertheless, their BAC exams in spring 2022 will cover the whole curriculum of the BAC cycle.</w:t>
      </w:r>
    </w:p>
    <w:p w14:paraId="2A802616" w14:textId="08827CA0" w:rsidR="00462BC6" w:rsidRDefault="007D2545" w:rsidP="00983EC9">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983226">
        <w:rPr>
          <w:rFonts w:ascii="Arial" w:eastAsia="Calibri" w:hAnsi="Arial" w:cs="Arial"/>
          <w:noProof w:val="0"/>
          <w:sz w:val="24"/>
          <w:szCs w:val="24"/>
          <w:lang w:val="en-US" w:eastAsia="en-US"/>
        </w:rPr>
        <w:t xml:space="preserve">Pupils entering </w:t>
      </w:r>
      <w:r w:rsidR="0061631B">
        <w:rPr>
          <w:rFonts w:ascii="Arial" w:eastAsia="Calibri" w:hAnsi="Arial" w:cs="Arial"/>
          <w:noProof w:val="0"/>
          <w:sz w:val="24"/>
          <w:szCs w:val="24"/>
          <w:lang w:val="en-US" w:eastAsia="en-US"/>
        </w:rPr>
        <w:t xml:space="preserve">now </w:t>
      </w:r>
      <w:r w:rsidRPr="00983226">
        <w:rPr>
          <w:rFonts w:ascii="Arial" w:eastAsia="Calibri" w:hAnsi="Arial" w:cs="Arial"/>
          <w:noProof w:val="0"/>
          <w:sz w:val="24"/>
          <w:szCs w:val="24"/>
          <w:lang w:val="en-US" w:eastAsia="en-US"/>
        </w:rPr>
        <w:t xml:space="preserve">in S 7 were also impacted by the measures of confinement in the second semester of the 2019/20 school year and they need to be prepared for the BAC exams in spring 2021 without knowing what the situation </w:t>
      </w:r>
      <w:r w:rsidR="009E4C0E" w:rsidRPr="00983226">
        <w:rPr>
          <w:rFonts w:ascii="Arial" w:eastAsia="Calibri" w:hAnsi="Arial" w:cs="Arial"/>
          <w:noProof w:val="0"/>
          <w:sz w:val="24"/>
          <w:szCs w:val="24"/>
          <w:lang w:val="en-US" w:eastAsia="en-US"/>
        </w:rPr>
        <w:t xml:space="preserve">will be </w:t>
      </w:r>
      <w:r w:rsidRPr="00983226">
        <w:rPr>
          <w:rFonts w:ascii="Arial" w:eastAsia="Calibri" w:hAnsi="Arial" w:cs="Arial"/>
          <w:noProof w:val="0"/>
          <w:sz w:val="24"/>
          <w:szCs w:val="24"/>
          <w:lang w:val="en-US" w:eastAsia="en-US"/>
        </w:rPr>
        <w:t xml:space="preserve">by then. </w:t>
      </w:r>
      <w:r w:rsidR="00462BC6" w:rsidRPr="00983226">
        <w:rPr>
          <w:rFonts w:ascii="Arial" w:eastAsia="Calibri" w:hAnsi="Arial" w:cs="Arial"/>
          <w:noProof w:val="0"/>
          <w:sz w:val="24"/>
          <w:szCs w:val="24"/>
          <w:lang w:val="en-US" w:eastAsia="en-US"/>
        </w:rPr>
        <w:t>Anxiety and concerns about their final assessment, the recognition of the European Baccalaureate and concerns about the impact on career prospects need to be addressed.</w:t>
      </w:r>
    </w:p>
    <w:p w14:paraId="1141DF74" w14:textId="77777777" w:rsidR="00F07F8D" w:rsidRDefault="00F07F8D" w:rsidP="00983EC9">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2726273B" w14:textId="3C54E803" w:rsidR="00C93958" w:rsidRDefault="00C93958">
      <w:pPr>
        <w:overflowPunct/>
        <w:autoSpaceDE/>
        <w:autoSpaceDN/>
        <w:adjustRightInd/>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br w:type="page"/>
      </w:r>
    </w:p>
    <w:p w14:paraId="7DBBBDD9" w14:textId="77777777" w:rsidR="00F07F8D" w:rsidRDefault="0052047C" w:rsidP="00416887">
      <w:pPr>
        <w:pStyle w:val="ListParagraph"/>
        <w:numPr>
          <w:ilvl w:val="0"/>
          <w:numId w:val="10"/>
        </w:num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lastRenderedPageBreak/>
        <w:t>Areas of risk and proposed actions</w:t>
      </w:r>
    </w:p>
    <w:p w14:paraId="266F2F9C" w14:textId="77777777" w:rsidR="0052047C" w:rsidRDefault="0052047C" w:rsidP="0052047C">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p>
    <w:p w14:paraId="12823E3B" w14:textId="77777777" w:rsidR="0052047C" w:rsidRDefault="0052047C" w:rsidP="0052047C">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The task force and this document address - as stated earlier – the following areas of risk:</w:t>
      </w:r>
    </w:p>
    <w:p w14:paraId="299A06A5" w14:textId="7D812B54" w:rsidR="0052047C" w:rsidRDefault="0052047C" w:rsidP="00416887">
      <w:pPr>
        <w:pStyle w:val="ListParagraph"/>
        <w:numPr>
          <w:ilvl w:val="0"/>
          <w:numId w:val="8"/>
        </w:numPr>
        <w:overflowPunct/>
        <w:autoSpaceDE/>
        <w:autoSpaceDN/>
        <w:adjustRightInd/>
        <w:spacing w:after="160" w:line="259" w:lineRule="auto"/>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quality assurance (quality assurance, assessment, </w:t>
      </w:r>
      <w:r w:rsidR="00DD188A">
        <w:rPr>
          <w:rFonts w:ascii="Arial" w:eastAsia="Calibri" w:hAnsi="Arial" w:cs="Arial"/>
          <w:noProof w:val="0"/>
          <w:sz w:val="24"/>
          <w:szCs w:val="24"/>
          <w:lang w:val="en-US" w:eastAsia="en-US"/>
        </w:rPr>
        <w:t>E</w:t>
      </w:r>
      <w:r>
        <w:rPr>
          <w:rFonts w:ascii="Arial" w:eastAsia="Calibri" w:hAnsi="Arial" w:cs="Arial"/>
          <w:noProof w:val="0"/>
          <w:sz w:val="24"/>
          <w:szCs w:val="24"/>
          <w:lang w:val="en-US" w:eastAsia="en-US"/>
        </w:rPr>
        <w:t xml:space="preserve">ducational </w:t>
      </w:r>
      <w:r w:rsidR="00DD188A">
        <w:rPr>
          <w:rFonts w:ascii="Arial" w:eastAsia="Calibri" w:hAnsi="Arial" w:cs="Arial"/>
          <w:noProof w:val="0"/>
          <w:sz w:val="24"/>
          <w:szCs w:val="24"/>
          <w:lang w:val="en-US" w:eastAsia="en-US"/>
        </w:rPr>
        <w:t>S</w:t>
      </w:r>
      <w:r>
        <w:rPr>
          <w:rFonts w:ascii="Arial" w:eastAsia="Calibri" w:hAnsi="Arial" w:cs="Arial"/>
          <w:noProof w:val="0"/>
          <w:sz w:val="24"/>
          <w:szCs w:val="24"/>
          <w:lang w:val="en-US" w:eastAsia="en-US"/>
        </w:rPr>
        <w:t xml:space="preserve">upport, distance teaching and learning, training, particular challenges in the </w:t>
      </w:r>
      <w:r w:rsidR="00DD188A">
        <w:rPr>
          <w:rFonts w:ascii="Arial" w:eastAsia="Calibri" w:hAnsi="Arial" w:cs="Arial"/>
          <w:noProof w:val="0"/>
          <w:sz w:val="24"/>
          <w:szCs w:val="24"/>
          <w:lang w:val="en-US" w:eastAsia="en-US"/>
        </w:rPr>
        <w:t>nursery/</w:t>
      </w:r>
      <w:r>
        <w:rPr>
          <w:rFonts w:ascii="Arial" w:eastAsia="Calibri" w:hAnsi="Arial" w:cs="Arial"/>
          <w:noProof w:val="0"/>
          <w:sz w:val="24"/>
          <w:szCs w:val="24"/>
          <w:lang w:val="en-US" w:eastAsia="en-US"/>
        </w:rPr>
        <w:t>primary cycle)</w:t>
      </w:r>
    </w:p>
    <w:p w14:paraId="14FDBE09" w14:textId="77777777" w:rsidR="0052047C" w:rsidRDefault="0052047C" w:rsidP="00416887">
      <w:pPr>
        <w:pStyle w:val="ListParagraph"/>
        <w:numPr>
          <w:ilvl w:val="0"/>
          <w:numId w:val="8"/>
        </w:numPr>
        <w:overflowPunct/>
        <w:autoSpaceDE/>
        <w:autoSpaceDN/>
        <w:adjustRightInd/>
        <w:spacing w:after="160" w:line="259" w:lineRule="auto"/>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inspector activities (Whol</w:t>
      </w:r>
      <w:r w:rsidR="000D1780">
        <w:rPr>
          <w:rFonts w:ascii="Arial" w:eastAsia="Calibri" w:hAnsi="Arial" w:cs="Arial"/>
          <w:noProof w:val="0"/>
          <w:sz w:val="24"/>
          <w:szCs w:val="24"/>
          <w:lang w:val="en-US" w:eastAsia="en-US"/>
        </w:rPr>
        <w:t>e S</w:t>
      </w:r>
      <w:r>
        <w:rPr>
          <w:rFonts w:ascii="Arial" w:eastAsia="Calibri" w:hAnsi="Arial" w:cs="Arial"/>
          <w:noProof w:val="0"/>
          <w:sz w:val="24"/>
          <w:szCs w:val="24"/>
          <w:lang w:val="en-US" w:eastAsia="en-US"/>
        </w:rPr>
        <w:t>chool Inspections,</w:t>
      </w:r>
      <w:r w:rsidR="000D1780">
        <w:rPr>
          <w:rFonts w:ascii="Arial" w:eastAsia="Calibri" w:hAnsi="Arial" w:cs="Arial"/>
          <w:noProof w:val="0"/>
          <w:sz w:val="24"/>
          <w:szCs w:val="24"/>
          <w:lang w:val="en-US" w:eastAsia="en-US"/>
        </w:rPr>
        <w:t xml:space="preserve"> Audits of Accredited European S</w:t>
      </w:r>
      <w:r>
        <w:rPr>
          <w:rFonts w:ascii="Arial" w:eastAsia="Calibri" w:hAnsi="Arial" w:cs="Arial"/>
          <w:noProof w:val="0"/>
          <w:sz w:val="24"/>
          <w:szCs w:val="24"/>
          <w:lang w:val="en-US" w:eastAsia="en-US"/>
        </w:rPr>
        <w:t>chools, evaluation of managerial and teaching staff)</w:t>
      </w:r>
    </w:p>
    <w:p w14:paraId="65702DCB" w14:textId="77777777" w:rsidR="0052047C" w:rsidRDefault="0052047C" w:rsidP="00416887">
      <w:pPr>
        <w:pStyle w:val="ListParagraph"/>
        <w:numPr>
          <w:ilvl w:val="0"/>
          <w:numId w:val="8"/>
        </w:numPr>
        <w:overflowPunct/>
        <w:autoSpaceDE/>
        <w:autoSpaceDN/>
        <w:adjustRightInd/>
        <w:spacing w:after="160" w:line="259" w:lineRule="auto"/>
        <w:textAlignment w:val="auto"/>
        <w:rPr>
          <w:rFonts w:ascii="Arial" w:eastAsia="Calibri" w:hAnsi="Arial" w:cs="Arial"/>
          <w:noProof w:val="0"/>
          <w:sz w:val="24"/>
          <w:szCs w:val="24"/>
          <w:lang w:val="en-US" w:eastAsia="en-US"/>
        </w:rPr>
      </w:pPr>
      <w:proofErr w:type="spellStart"/>
      <w:r>
        <w:rPr>
          <w:rFonts w:ascii="Arial" w:eastAsia="Calibri" w:hAnsi="Arial" w:cs="Arial"/>
          <w:noProof w:val="0"/>
          <w:sz w:val="24"/>
          <w:szCs w:val="24"/>
          <w:lang w:val="en-US" w:eastAsia="en-US"/>
        </w:rPr>
        <w:t>organisation</w:t>
      </w:r>
      <w:proofErr w:type="spellEnd"/>
      <w:r>
        <w:rPr>
          <w:rFonts w:ascii="Arial" w:eastAsia="Calibri" w:hAnsi="Arial" w:cs="Arial"/>
          <w:noProof w:val="0"/>
          <w:sz w:val="24"/>
          <w:szCs w:val="24"/>
          <w:lang w:val="en-US" w:eastAsia="en-US"/>
        </w:rPr>
        <w:t xml:space="preserve"> of the school activities (timetabling</w:t>
      </w:r>
      <w:r w:rsidR="000D1780">
        <w:rPr>
          <w:rFonts w:ascii="Arial" w:eastAsia="Calibri" w:hAnsi="Arial" w:cs="Arial"/>
          <w:noProof w:val="0"/>
          <w:sz w:val="24"/>
          <w:szCs w:val="24"/>
          <w:lang w:val="en-US" w:eastAsia="en-US"/>
        </w:rPr>
        <w:t xml:space="preserve"> and other organizational questions</w:t>
      </w:r>
      <w:r>
        <w:rPr>
          <w:rFonts w:ascii="Arial" w:eastAsia="Calibri" w:hAnsi="Arial" w:cs="Arial"/>
          <w:noProof w:val="0"/>
          <w:sz w:val="24"/>
          <w:szCs w:val="24"/>
          <w:lang w:val="en-US" w:eastAsia="en-US"/>
        </w:rPr>
        <w:t>) and</w:t>
      </w:r>
    </w:p>
    <w:p w14:paraId="1B99AC60" w14:textId="77777777" w:rsidR="0052047C" w:rsidRDefault="0052047C" w:rsidP="00416887">
      <w:pPr>
        <w:pStyle w:val="ListParagraph"/>
        <w:numPr>
          <w:ilvl w:val="0"/>
          <w:numId w:val="8"/>
        </w:numPr>
        <w:overflowPunct/>
        <w:autoSpaceDE/>
        <w:autoSpaceDN/>
        <w:adjustRightInd/>
        <w:spacing w:after="160" w:line="259" w:lineRule="auto"/>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framework conditions (human resources, budget, IT).</w:t>
      </w:r>
    </w:p>
    <w:p w14:paraId="71769A5E" w14:textId="5B82CD5E" w:rsidR="0052047C" w:rsidRDefault="000D1780" w:rsidP="0052047C">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The document does not provide </w:t>
      </w:r>
      <w:r w:rsidR="0061631B">
        <w:rPr>
          <w:rFonts w:ascii="Arial" w:eastAsia="Calibri" w:hAnsi="Arial" w:cs="Arial"/>
          <w:noProof w:val="0"/>
          <w:sz w:val="24"/>
          <w:szCs w:val="24"/>
          <w:lang w:val="en-US" w:eastAsia="en-US"/>
        </w:rPr>
        <w:t xml:space="preserve">a separate chapter </w:t>
      </w:r>
      <w:r>
        <w:rPr>
          <w:rFonts w:ascii="Arial" w:eastAsia="Calibri" w:hAnsi="Arial" w:cs="Arial"/>
          <w:noProof w:val="0"/>
          <w:sz w:val="24"/>
          <w:szCs w:val="24"/>
          <w:lang w:val="en-US" w:eastAsia="en-US"/>
        </w:rPr>
        <w:t xml:space="preserve">for the area ‘framework conditions’, but </w:t>
      </w:r>
      <w:r w:rsidR="001649DF">
        <w:rPr>
          <w:rFonts w:ascii="Arial" w:eastAsia="Calibri" w:hAnsi="Arial" w:cs="Arial"/>
          <w:noProof w:val="0"/>
          <w:sz w:val="24"/>
          <w:szCs w:val="24"/>
          <w:lang w:val="en-US" w:eastAsia="en-US"/>
        </w:rPr>
        <w:t>addresses the</w:t>
      </w:r>
      <w:r w:rsidR="002F6DFA">
        <w:rPr>
          <w:rFonts w:ascii="Arial" w:eastAsia="Calibri" w:hAnsi="Arial" w:cs="Arial"/>
          <w:noProof w:val="0"/>
          <w:sz w:val="24"/>
          <w:szCs w:val="24"/>
          <w:lang w:val="en-US" w:eastAsia="en-US"/>
        </w:rPr>
        <w:t xml:space="preserve"> framework conditions</w:t>
      </w:r>
      <w:r w:rsidR="001649DF">
        <w:rPr>
          <w:rFonts w:ascii="Arial" w:eastAsia="Calibri" w:hAnsi="Arial" w:cs="Arial"/>
          <w:noProof w:val="0"/>
          <w:sz w:val="24"/>
          <w:szCs w:val="24"/>
          <w:lang w:val="en-US" w:eastAsia="en-US"/>
        </w:rPr>
        <w:t xml:space="preserve"> whenever relevant in the context of the risk analysis linked to </w:t>
      </w:r>
      <w:r>
        <w:rPr>
          <w:rFonts w:ascii="Arial" w:eastAsia="Calibri" w:hAnsi="Arial" w:cs="Arial"/>
          <w:noProof w:val="0"/>
          <w:sz w:val="24"/>
          <w:szCs w:val="24"/>
          <w:lang w:val="en-US" w:eastAsia="en-US"/>
        </w:rPr>
        <w:t>‘quality assurance’</w:t>
      </w:r>
      <w:r w:rsidR="002F6DFA">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‘inspector activities’</w:t>
      </w:r>
      <w:r w:rsidR="002F6DFA">
        <w:rPr>
          <w:rFonts w:ascii="Arial" w:eastAsia="Calibri" w:hAnsi="Arial" w:cs="Arial"/>
          <w:noProof w:val="0"/>
          <w:sz w:val="24"/>
          <w:szCs w:val="24"/>
          <w:lang w:val="en-US" w:eastAsia="en-US"/>
        </w:rPr>
        <w:t xml:space="preserve"> and ‘</w:t>
      </w:r>
      <w:proofErr w:type="spellStart"/>
      <w:r w:rsidR="002F6DFA">
        <w:rPr>
          <w:rFonts w:ascii="Arial" w:eastAsia="Calibri" w:hAnsi="Arial" w:cs="Arial"/>
          <w:noProof w:val="0"/>
          <w:sz w:val="24"/>
          <w:szCs w:val="24"/>
          <w:lang w:val="en-US" w:eastAsia="en-US"/>
        </w:rPr>
        <w:t>org</w:t>
      </w:r>
      <w:r w:rsidR="00A07BC8">
        <w:rPr>
          <w:rFonts w:ascii="Arial" w:eastAsia="Calibri" w:hAnsi="Arial" w:cs="Arial"/>
          <w:noProof w:val="0"/>
          <w:sz w:val="24"/>
          <w:szCs w:val="24"/>
          <w:lang w:val="en-US" w:eastAsia="en-US"/>
        </w:rPr>
        <w:t>a</w:t>
      </w:r>
      <w:r w:rsidR="002F6DFA">
        <w:rPr>
          <w:rFonts w:ascii="Arial" w:eastAsia="Calibri" w:hAnsi="Arial" w:cs="Arial"/>
          <w:noProof w:val="0"/>
          <w:sz w:val="24"/>
          <w:szCs w:val="24"/>
          <w:lang w:val="en-US" w:eastAsia="en-US"/>
        </w:rPr>
        <w:t>nisation</w:t>
      </w:r>
      <w:proofErr w:type="spellEnd"/>
      <w:r w:rsidR="002F6DFA">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w:t>
      </w:r>
    </w:p>
    <w:p w14:paraId="6E0CEA87" w14:textId="77777777" w:rsidR="000D1780" w:rsidRDefault="000D1780" w:rsidP="0052047C">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68EACCFF" w14:textId="77777777" w:rsidR="0052047C" w:rsidRDefault="0052047C" w:rsidP="00416887">
      <w:pPr>
        <w:pStyle w:val="ListParagraph"/>
        <w:numPr>
          <w:ilvl w:val="0"/>
          <w:numId w:val="11"/>
        </w:num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 xml:space="preserve">Quality assurance </w:t>
      </w:r>
    </w:p>
    <w:p w14:paraId="12C74E6C" w14:textId="77777777" w:rsidR="0052047C" w:rsidRDefault="0052047C" w:rsidP="0052047C">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p>
    <w:p w14:paraId="031846E0" w14:textId="77777777" w:rsidR="0052047C" w:rsidRDefault="0052047C" w:rsidP="00416887">
      <w:pPr>
        <w:pStyle w:val="ListParagraph"/>
        <w:numPr>
          <w:ilvl w:val="0"/>
          <w:numId w:val="12"/>
        </w:num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Quality assurance</w:t>
      </w:r>
    </w:p>
    <w:p w14:paraId="34B8D72C" w14:textId="77777777" w:rsidR="0061631B" w:rsidRDefault="0061631B" w:rsidP="002E4559">
      <w:pPr>
        <w:spacing w:after="160" w:line="259" w:lineRule="auto"/>
        <w:jc w:val="both"/>
        <w:rPr>
          <w:rFonts w:ascii="Arial" w:hAnsi="Arial" w:cs="Arial"/>
          <w:sz w:val="24"/>
          <w:szCs w:val="24"/>
          <w:lang w:val="en-GB"/>
        </w:rPr>
      </w:pPr>
    </w:p>
    <w:p w14:paraId="0C817E78" w14:textId="77777777" w:rsidR="0061631B" w:rsidRPr="007930B4" w:rsidRDefault="0061631B" w:rsidP="002E4559">
      <w:pPr>
        <w:spacing w:after="160" w:line="259" w:lineRule="auto"/>
        <w:jc w:val="both"/>
        <w:rPr>
          <w:rFonts w:ascii="Arial" w:hAnsi="Arial" w:cs="Arial"/>
          <w:b/>
          <w:sz w:val="24"/>
          <w:szCs w:val="24"/>
          <w:lang w:val="en-GB"/>
        </w:rPr>
      </w:pPr>
      <w:r w:rsidRPr="007930B4">
        <w:rPr>
          <w:rFonts w:ascii="Arial" w:hAnsi="Arial" w:cs="Arial"/>
          <w:b/>
          <w:sz w:val="24"/>
          <w:szCs w:val="24"/>
          <w:lang w:val="en-GB"/>
        </w:rPr>
        <w:t>aa) General observations</w:t>
      </w:r>
    </w:p>
    <w:p w14:paraId="5563B758" w14:textId="7797D9EE" w:rsidR="002E4559" w:rsidRPr="002E4559" w:rsidRDefault="002E4559" w:rsidP="002E4559">
      <w:pPr>
        <w:spacing w:after="160" w:line="259" w:lineRule="auto"/>
        <w:jc w:val="both"/>
        <w:rPr>
          <w:rFonts w:ascii="Arial" w:hAnsi="Arial" w:cs="Arial"/>
          <w:sz w:val="24"/>
          <w:szCs w:val="24"/>
          <w:lang w:val="en-GB"/>
        </w:rPr>
      </w:pPr>
      <w:r w:rsidRPr="002E4559">
        <w:rPr>
          <w:rFonts w:ascii="Arial" w:hAnsi="Arial" w:cs="Arial"/>
          <w:sz w:val="24"/>
          <w:szCs w:val="24"/>
          <w:lang w:val="en-GB"/>
        </w:rPr>
        <w:t xml:space="preserve">Quality assurance in general </w:t>
      </w:r>
      <w:r w:rsidR="00C93958">
        <w:rPr>
          <w:rFonts w:ascii="Arial" w:hAnsi="Arial" w:cs="Arial"/>
          <w:sz w:val="24"/>
          <w:szCs w:val="24"/>
          <w:lang w:val="en-GB"/>
        </w:rPr>
        <w:t>implicates</w:t>
      </w:r>
      <w:r w:rsidRPr="002E4559">
        <w:rPr>
          <w:rFonts w:ascii="Arial" w:hAnsi="Arial" w:cs="Arial"/>
          <w:sz w:val="24"/>
          <w:szCs w:val="24"/>
          <w:lang w:val="en-GB"/>
        </w:rPr>
        <w:t xml:space="preserve"> most of the activities carried out by all stakeholders in the European School system. </w:t>
      </w:r>
    </w:p>
    <w:p w14:paraId="6D7D9F1C" w14:textId="77777777" w:rsidR="002E4559" w:rsidRPr="00983226" w:rsidRDefault="002E4559" w:rsidP="002E4559">
      <w:pPr>
        <w:spacing w:after="160" w:line="259" w:lineRule="auto"/>
        <w:jc w:val="both"/>
        <w:rPr>
          <w:rFonts w:ascii="Arial" w:hAnsi="Arial" w:cs="Arial"/>
          <w:sz w:val="24"/>
          <w:szCs w:val="24"/>
          <w:lang w:val="en-GB"/>
        </w:rPr>
      </w:pPr>
      <w:r>
        <w:rPr>
          <w:rFonts w:ascii="Arial" w:hAnsi="Arial" w:cs="Arial"/>
          <w:sz w:val="24"/>
          <w:szCs w:val="24"/>
          <w:lang w:val="en-GB"/>
        </w:rPr>
        <w:t>O</w:t>
      </w:r>
      <w:r w:rsidRPr="002E4559">
        <w:rPr>
          <w:rFonts w:ascii="Arial" w:hAnsi="Arial" w:cs="Arial"/>
          <w:sz w:val="24"/>
          <w:szCs w:val="24"/>
          <w:lang w:val="en-GB"/>
        </w:rPr>
        <w:t xml:space="preserve">ne of the most important tasks of Inspectors is to assure the Quality of teaching and learning. </w:t>
      </w:r>
      <w:r w:rsidRPr="00983226">
        <w:rPr>
          <w:rFonts w:ascii="Arial" w:hAnsi="Arial" w:cs="Arial"/>
          <w:sz w:val="24"/>
          <w:szCs w:val="24"/>
          <w:lang w:val="en-GB"/>
        </w:rPr>
        <w:t>Concerning the work of inspectors, most of these can be carried out with distance working methods, giving the same support to the management and the teachers by distance.</w:t>
      </w:r>
    </w:p>
    <w:p w14:paraId="074DD47C" w14:textId="77777777" w:rsidR="002E4559" w:rsidRPr="00983226" w:rsidRDefault="002E4559" w:rsidP="002E4559">
      <w:pPr>
        <w:spacing w:after="160" w:line="259" w:lineRule="auto"/>
        <w:jc w:val="both"/>
        <w:rPr>
          <w:rFonts w:ascii="Arial" w:hAnsi="Arial" w:cs="Arial"/>
          <w:sz w:val="24"/>
          <w:szCs w:val="24"/>
          <w:lang w:val="en-GB"/>
        </w:rPr>
      </w:pPr>
      <w:r w:rsidRPr="00983226">
        <w:rPr>
          <w:rFonts w:ascii="Arial" w:hAnsi="Arial" w:cs="Arial"/>
          <w:sz w:val="24"/>
          <w:szCs w:val="24"/>
          <w:lang w:val="en-GB"/>
        </w:rPr>
        <w:t>The most essential areas of risk addressed by the experts were</w:t>
      </w:r>
    </w:p>
    <w:p w14:paraId="4FDD4E52" w14:textId="77777777" w:rsidR="002E4559" w:rsidRPr="00983226" w:rsidRDefault="002E4559" w:rsidP="00416887">
      <w:pPr>
        <w:pStyle w:val="ListParagraph"/>
        <w:numPr>
          <w:ilvl w:val="0"/>
          <w:numId w:val="15"/>
        </w:numPr>
        <w:spacing w:after="160" w:line="259" w:lineRule="auto"/>
        <w:jc w:val="both"/>
        <w:rPr>
          <w:rFonts w:ascii="Arial" w:hAnsi="Arial" w:cs="Arial"/>
          <w:sz w:val="24"/>
          <w:szCs w:val="24"/>
          <w:lang w:val="en-GB"/>
        </w:rPr>
      </w:pPr>
      <w:r w:rsidRPr="00983226">
        <w:rPr>
          <w:rFonts w:ascii="Arial" w:hAnsi="Arial" w:cs="Arial"/>
          <w:sz w:val="24"/>
          <w:szCs w:val="24"/>
          <w:lang w:val="en-GB"/>
        </w:rPr>
        <w:t>potential need of revision of syllabi,</w:t>
      </w:r>
    </w:p>
    <w:p w14:paraId="78127F3F" w14:textId="77777777" w:rsidR="002E4559" w:rsidRPr="00983226" w:rsidRDefault="002E4559" w:rsidP="00416887">
      <w:pPr>
        <w:pStyle w:val="ListParagraph"/>
        <w:numPr>
          <w:ilvl w:val="0"/>
          <w:numId w:val="15"/>
        </w:numPr>
        <w:spacing w:after="160" w:line="259" w:lineRule="auto"/>
        <w:jc w:val="both"/>
        <w:rPr>
          <w:rFonts w:ascii="Arial" w:hAnsi="Arial" w:cs="Arial"/>
          <w:sz w:val="24"/>
          <w:szCs w:val="24"/>
          <w:lang w:val="en-GB"/>
        </w:rPr>
      </w:pPr>
      <w:r w:rsidRPr="00983226">
        <w:rPr>
          <w:rFonts w:ascii="Arial" w:hAnsi="Arial" w:cs="Arial"/>
          <w:sz w:val="24"/>
          <w:szCs w:val="24"/>
          <w:lang w:val="en-GB"/>
        </w:rPr>
        <w:t>difficulties of following syllabi and</w:t>
      </w:r>
    </w:p>
    <w:p w14:paraId="78A87D75" w14:textId="77777777" w:rsidR="002E4559" w:rsidRPr="00983226" w:rsidRDefault="002E4559" w:rsidP="00416887">
      <w:pPr>
        <w:pStyle w:val="ListParagraph"/>
        <w:numPr>
          <w:ilvl w:val="0"/>
          <w:numId w:val="15"/>
        </w:numPr>
        <w:spacing w:after="160" w:line="259" w:lineRule="auto"/>
        <w:jc w:val="both"/>
        <w:rPr>
          <w:rFonts w:ascii="Arial" w:hAnsi="Arial" w:cs="Arial"/>
          <w:sz w:val="24"/>
          <w:szCs w:val="24"/>
          <w:lang w:val="en-GB"/>
        </w:rPr>
      </w:pPr>
      <w:r w:rsidRPr="00983226">
        <w:rPr>
          <w:rFonts w:ascii="Arial" w:hAnsi="Arial" w:cs="Arial"/>
          <w:sz w:val="24"/>
          <w:szCs w:val="24"/>
          <w:lang w:val="en-GB"/>
        </w:rPr>
        <w:t>harmonisation of teaching practice.</w:t>
      </w:r>
    </w:p>
    <w:p w14:paraId="72E1EF28" w14:textId="5C5DE919" w:rsidR="002E4559" w:rsidRDefault="002458EF" w:rsidP="002E4559">
      <w:pPr>
        <w:spacing w:after="160" w:line="259" w:lineRule="auto"/>
        <w:jc w:val="both"/>
        <w:rPr>
          <w:rFonts w:ascii="Arial" w:hAnsi="Arial" w:cs="Arial"/>
          <w:sz w:val="24"/>
          <w:szCs w:val="24"/>
          <w:lang w:val="en-GB"/>
        </w:rPr>
      </w:pPr>
      <w:r>
        <w:rPr>
          <w:rFonts w:ascii="Arial" w:hAnsi="Arial" w:cs="Arial"/>
          <w:sz w:val="24"/>
          <w:szCs w:val="24"/>
          <w:lang w:val="en-GB"/>
        </w:rPr>
        <w:t>In the following chapters</w:t>
      </w:r>
      <w:r w:rsidR="00C93958">
        <w:rPr>
          <w:rFonts w:ascii="Arial" w:hAnsi="Arial" w:cs="Arial"/>
          <w:sz w:val="24"/>
          <w:szCs w:val="24"/>
          <w:lang w:val="en-GB"/>
        </w:rPr>
        <w:t>,</w:t>
      </w:r>
      <w:r>
        <w:rPr>
          <w:rFonts w:ascii="Arial" w:hAnsi="Arial" w:cs="Arial"/>
          <w:sz w:val="24"/>
          <w:szCs w:val="24"/>
          <w:lang w:val="en-GB"/>
        </w:rPr>
        <w:t xml:space="preserve"> it is proposed t</w:t>
      </w:r>
      <w:r w:rsidRPr="002458EF">
        <w:rPr>
          <w:rFonts w:ascii="Arial" w:hAnsi="Arial" w:cs="Arial"/>
          <w:sz w:val="24"/>
          <w:szCs w:val="24"/>
          <w:lang w:val="en-GB"/>
        </w:rPr>
        <w:t xml:space="preserve">o create a new </w:t>
      </w:r>
      <w:r>
        <w:rPr>
          <w:rFonts w:ascii="Arial" w:hAnsi="Arial" w:cs="Arial"/>
          <w:sz w:val="24"/>
          <w:szCs w:val="24"/>
          <w:lang w:val="en-GB"/>
        </w:rPr>
        <w:t>‘</w:t>
      </w:r>
      <w:r w:rsidRPr="002458EF">
        <w:rPr>
          <w:rFonts w:ascii="Arial" w:hAnsi="Arial" w:cs="Arial"/>
          <w:sz w:val="24"/>
          <w:szCs w:val="24"/>
          <w:lang w:val="en-GB"/>
        </w:rPr>
        <w:t>Distance Teaching and Learning Policy</w:t>
      </w:r>
      <w:r>
        <w:rPr>
          <w:rFonts w:ascii="Arial" w:hAnsi="Arial" w:cs="Arial"/>
          <w:sz w:val="24"/>
          <w:szCs w:val="24"/>
          <w:lang w:val="en-GB"/>
        </w:rPr>
        <w:t>’</w:t>
      </w:r>
      <w:r w:rsidRPr="002458EF">
        <w:rPr>
          <w:rFonts w:ascii="Arial" w:hAnsi="Arial" w:cs="Arial"/>
          <w:sz w:val="24"/>
          <w:szCs w:val="24"/>
          <w:lang w:val="en-GB"/>
        </w:rPr>
        <w:t xml:space="preserve"> document and to </w:t>
      </w:r>
      <w:r>
        <w:rPr>
          <w:rFonts w:ascii="Arial" w:hAnsi="Arial" w:cs="Arial"/>
          <w:sz w:val="24"/>
          <w:szCs w:val="24"/>
          <w:lang w:val="en-GB"/>
        </w:rPr>
        <w:t xml:space="preserve">amend </w:t>
      </w:r>
      <w:r w:rsidR="00F760BA">
        <w:rPr>
          <w:rFonts w:ascii="Arial" w:hAnsi="Arial" w:cs="Arial"/>
          <w:sz w:val="24"/>
          <w:szCs w:val="24"/>
          <w:lang w:val="en-GB"/>
        </w:rPr>
        <w:t xml:space="preserve">the </w:t>
      </w:r>
      <w:r>
        <w:rPr>
          <w:rFonts w:ascii="Arial" w:hAnsi="Arial" w:cs="Arial"/>
          <w:sz w:val="24"/>
          <w:szCs w:val="24"/>
          <w:lang w:val="en-GB"/>
        </w:rPr>
        <w:t>e</w:t>
      </w:r>
      <w:r w:rsidRPr="002458EF">
        <w:rPr>
          <w:rFonts w:ascii="Arial" w:hAnsi="Arial" w:cs="Arial"/>
          <w:sz w:val="24"/>
          <w:szCs w:val="24"/>
          <w:lang w:val="en-GB"/>
        </w:rPr>
        <w:t xml:space="preserve">valuation toolkit </w:t>
      </w:r>
      <w:r>
        <w:rPr>
          <w:rFonts w:ascii="Arial" w:hAnsi="Arial" w:cs="Arial"/>
          <w:sz w:val="24"/>
          <w:szCs w:val="24"/>
          <w:lang w:val="en-GB"/>
        </w:rPr>
        <w:t xml:space="preserve">by </w:t>
      </w:r>
      <w:r w:rsidR="00C93958">
        <w:rPr>
          <w:rFonts w:ascii="Arial" w:hAnsi="Arial" w:cs="Arial"/>
          <w:sz w:val="24"/>
          <w:szCs w:val="24"/>
          <w:lang w:val="en-GB"/>
        </w:rPr>
        <w:t xml:space="preserve">the inclusion of </w:t>
      </w:r>
      <w:r>
        <w:rPr>
          <w:rFonts w:ascii="Arial" w:hAnsi="Arial" w:cs="Arial"/>
          <w:sz w:val="24"/>
          <w:szCs w:val="24"/>
          <w:lang w:val="en-GB"/>
        </w:rPr>
        <w:t xml:space="preserve">the aspect of </w:t>
      </w:r>
      <w:r w:rsidR="00C93958">
        <w:rPr>
          <w:rFonts w:ascii="Arial" w:hAnsi="Arial" w:cs="Arial"/>
          <w:sz w:val="24"/>
          <w:szCs w:val="24"/>
          <w:lang w:val="en-GB"/>
        </w:rPr>
        <w:t xml:space="preserve">the evaluation of the distance </w:t>
      </w:r>
      <w:r w:rsidRPr="002458EF">
        <w:rPr>
          <w:rFonts w:ascii="Arial" w:hAnsi="Arial" w:cs="Arial"/>
          <w:sz w:val="24"/>
          <w:szCs w:val="24"/>
          <w:lang w:val="en-GB"/>
        </w:rPr>
        <w:t xml:space="preserve">teaching situation. These proposals </w:t>
      </w:r>
      <w:r>
        <w:rPr>
          <w:rFonts w:ascii="Arial" w:hAnsi="Arial" w:cs="Arial"/>
          <w:sz w:val="24"/>
          <w:szCs w:val="24"/>
          <w:lang w:val="en-GB"/>
        </w:rPr>
        <w:t>are also meant to</w:t>
      </w:r>
      <w:r w:rsidRPr="002458EF">
        <w:rPr>
          <w:rFonts w:ascii="Arial" w:hAnsi="Arial" w:cs="Arial"/>
          <w:sz w:val="24"/>
          <w:szCs w:val="24"/>
          <w:lang w:val="en-GB"/>
        </w:rPr>
        <w:t xml:space="preserve"> reinforce the quality assurance system already in place in the European Schools.</w:t>
      </w:r>
    </w:p>
    <w:p w14:paraId="278A19D8" w14:textId="77777777" w:rsidR="002458EF" w:rsidRPr="002E4559" w:rsidRDefault="002458EF" w:rsidP="002E4559">
      <w:pPr>
        <w:spacing w:after="160" w:line="259" w:lineRule="auto"/>
        <w:jc w:val="both"/>
        <w:rPr>
          <w:rFonts w:ascii="Arial" w:hAnsi="Arial" w:cs="Arial"/>
          <w:sz w:val="24"/>
          <w:szCs w:val="24"/>
          <w:lang w:val="en-GB"/>
        </w:rPr>
      </w:pPr>
    </w:p>
    <w:p w14:paraId="60A0C2E5" w14:textId="440D79C5" w:rsidR="002E4559" w:rsidRPr="002E4559" w:rsidRDefault="0061631B" w:rsidP="002E4559">
      <w:pPr>
        <w:spacing w:after="160" w:line="259" w:lineRule="auto"/>
        <w:jc w:val="both"/>
        <w:rPr>
          <w:rFonts w:ascii="Arial" w:hAnsi="Arial" w:cs="Arial"/>
          <w:b/>
          <w:bCs/>
          <w:sz w:val="24"/>
          <w:szCs w:val="24"/>
          <w:lang w:val="en-GB"/>
        </w:rPr>
      </w:pPr>
      <w:r>
        <w:rPr>
          <w:rFonts w:ascii="Arial" w:hAnsi="Arial" w:cs="Arial"/>
          <w:b/>
          <w:bCs/>
          <w:sz w:val="24"/>
          <w:szCs w:val="24"/>
          <w:lang w:val="en-GB"/>
        </w:rPr>
        <w:t>bb</w:t>
      </w:r>
      <w:r w:rsidR="002E4559">
        <w:rPr>
          <w:rFonts w:ascii="Arial" w:hAnsi="Arial" w:cs="Arial"/>
          <w:b/>
          <w:bCs/>
          <w:sz w:val="24"/>
          <w:szCs w:val="24"/>
          <w:lang w:val="en-GB"/>
        </w:rPr>
        <w:t>) Revision of syllabi</w:t>
      </w:r>
      <w:r w:rsidR="002E4559" w:rsidRPr="002E4559">
        <w:rPr>
          <w:rFonts w:ascii="Arial" w:hAnsi="Arial" w:cs="Arial"/>
          <w:b/>
          <w:bCs/>
          <w:sz w:val="24"/>
          <w:szCs w:val="24"/>
          <w:lang w:val="en-GB"/>
        </w:rPr>
        <w:t xml:space="preserve">: </w:t>
      </w:r>
    </w:p>
    <w:p w14:paraId="1261C4A7" w14:textId="2390CDB7" w:rsidR="002E4559" w:rsidRDefault="002E4559" w:rsidP="002E4559">
      <w:pPr>
        <w:spacing w:after="160" w:line="259" w:lineRule="auto"/>
        <w:jc w:val="both"/>
        <w:rPr>
          <w:rFonts w:ascii="Arial" w:hAnsi="Arial" w:cs="Arial"/>
          <w:sz w:val="24"/>
          <w:szCs w:val="24"/>
          <w:lang w:val="en-GB"/>
        </w:rPr>
      </w:pPr>
      <w:r>
        <w:rPr>
          <w:rFonts w:ascii="Arial" w:hAnsi="Arial" w:cs="Arial"/>
          <w:sz w:val="24"/>
          <w:szCs w:val="24"/>
          <w:lang w:val="en-GB"/>
        </w:rPr>
        <w:t>According to the risk analysis t</w:t>
      </w:r>
      <w:r w:rsidRPr="002E4559">
        <w:rPr>
          <w:rFonts w:ascii="Arial" w:hAnsi="Arial" w:cs="Arial"/>
          <w:sz w:val="24"/>
          <w:szCs w:val="24"/>
          <w:lang w:val="en-GB"/>
        </w:rPr>
        <w:t xml:space="preserve">his area will not be affected in </w:t>
      </w:r>
      <w:r w:rsidR="00C93958">
        <w:rPr>
          <w:rFonts w:ascii="Arial" w:hAnsi="Arial" w:cs="Arial"/>
          <w:sz w:val="24"/>
          <w:szCs w:val="24"/>
          <w:lang w:val="en-GB"/>
        </w:rPr>
        <w:t>the</w:t>
      </w:r>
      <w:r w:rsidRPr="002E4559">
        <w:rPr>
          <w:rFonts w:ascii="Arial" w:hAnsi="Arial" w:cs="Arial"/>
          <w:sz w:val="24"/>
          <w:szCs w:val="24"/>
          <w:lang w:val="en-GB"/>
        </w:rPr>
        <w:t xml:space="preserve"> short term. Existing digital tools will make it possible to continue the work.</w:t>
      </w:r>
    </w:p>
    <w:p w14:paraId="76D41E20" w14:textId="180054B6" w:rsidR="002458EF" w:rsidRPr="002E4559" w:rsidRDefault="002458EF" w:rsidP="002E4559">
      <w:pPr>
        <w:spacing w:after="160" w:line="259" w:lineRule="auto"/>
        <w:jc w:val="both"/>
        <w:rPr>
          <w:rFonts w:ascii="Arial" w:hAnsi="Arial" w:cs="Arial"/>
          <w:sz w:val="24"/>
          <w:szCs w:val="24"/>
          <w:lang w:val="en-GB"/>
        </w:rPr>
      </w:pPr>
      <w:r w:rsidRPr="002458EF">
        <w:rPr>
          <w:rFonts w:ascii="Arial" w:hAnsi="Arial" w:cs="Arial"/>
          <w:sz w:val="24"/>
          <w:szCs w:val="24"/>
          <w:lang w:val="en-GB"/>
        </w:rPr>
        <w:t xml:space="preserve">When a syllabus is due to be revised (at the end of the ten-year-cycle), the inspector will be able to rely on the new chapter on distance teaching and learning to be added to the documents </w:t>
      </w:r>
      <w:r>
        <w:rPr>
          <w:rFonts w:ascii="Arial" w:hAnsi="Arial" w:cs="Arial"/>
          <w:sz w:val="24"/>
          <w:szCs w:val="24"/>
          <w:lang w:val="en-GB"/>
        </w:rPr>
        <w:t>‘</w:t>
      </w:r>
      <w:r w:rsidRPr="002458EF">
        <w:rPr>
          <w:rFonts w:ascii="Arial" w:hAnsi="Arial" w:cs="Arial"/>
          <w:sz w:val="24"/>
          <w:szCs w:val="24"/>
          <w:lang w:val="en-GB"/>
        </w:rPr>
        <w:t>Guidelines for producing syllabuses</w:t>
      </w:r>
      <w:r>
        <w:rPr>
          <w:rFonts w:ascii="Arial" w:hAnsi="Arial" w:cs="Arial"/>
          <w:sz w:val="24"/>
          <w:szCs w:val="24"/>
          <w:lang w:val="en-GB"/>
        </w:rPr>
        <w:t>’</w:t>
      </w:r>
      <w:r w:rsidRPr="002458EF">
        <w:rPr>
          <w:rFonts w:ascii="Arial" w:hAnsi="Arial" w:cs="Arial"/>
          <w:sz w:val="24"/>
          <w:szCs w:val="24"/>
          <w:lang w:val="en-GB"/>
        </w:rPr>
        <w:t xml:space="preserve"> (2019-09-D-28) and </w:t>
      </w:r>
      <w:r>
        <w:rPr>
          <w:rFonts w:ascii="Arial" w:hAnsi="Arial" w:cs="Arial"/>
          <w:sz w:val="24"/>
          <w:szCs w:val="24"/>
          <w:lang w:val="en-GB"/>
        </w:rPr>
        <w:t>‘</w:t>
      </w:r>
      <w:r w:rsidRPr="002458EF">
        <w:rPr>
          <w:rFonts w:ascii="Arial" w:hAnsi="Arial" w:cs="Arial"/>
          <w:sz w:val="24"/>
          <w:szCs w:val="24"/>
          <w:lang w:val="en-GB"/>
        </w:rPr>
        <w:t>Structure of syllabuses</w:t>
      </w:r>
      <w:r>
        <w:rPr>
          <w:rFonts w:ascii="Arial" w:hAnsi="Arial" w:cs="Arial"/>
          <w:sz w:val="24"/>
          <w:szCs w:val="24"/>
          <w:lang w:val="en-GB"/>
        </w:rPr>
        <w:t>’</w:t>
      </w:r>
      <w:r w:rsidRPr="002458EF">
        <w:rPr>
          <w:rFonts w:ascii="Arial" w:hAnsi="Arial" w:cs="Arial"/>
          <w:sz w:val="24"/>
          <w:szCs w:val="24"/>
          <w:lang w:val="en-GB"/>
        </w:rPr>
        <w:t xml:space="preserve"> (2019-09-D-27).</w:t>
      </w:r>
    </w:p>
    <w:p w14:paraId="4BC1FF01" w14:textId="77777777" w:rsidR="002E4559" w:rsidRPr="002E4559" w:rsidRDefault="002E4559" w:rsidP="002E4559">
      <w:pPr>
        <w:spacing w:after="160" w:line="259" w:lineRule="auto"/>
        <w:jc w:val="both"/>
        <w:rPr>
          <w:rFonts w:ascii="Arial" w:hAnsi="Arial" w:cs="Arial"/>
          <w:sz w:val="24"/>
          <w:szCs w:val="24"/>
          <w:lang w:val="en-GB"/>
        </w:rPr>
      </w:pPr>
    </w:p>
    <w:p w14:paraId="6C609603" w14:textId="5405669D" w:rsidR="002E4559" w:rsidRPr="002E4559" w:rsidRDefault="0061631B" w:rsidP="002E4559">
      <w:pPr>
        <w:spacing w:after="160" w:line="259" w:lineRule="auto"/>
        <w:jc w:val="both"/>
        <w:rPr>
          <w:rFonts w:ascii="Arial" w:hAnsi="Arial" w:cs="Arial"/>
          <w:b/>
          <w:bCs/>
          <w:sz w:val="24"/>
          <w:szCs w:val="24"/>
          <w:lang w:val="en-GB"/>
        </w:rPr>
      </w:pPr>
      <w:r>
        <w:rPr>
          <w:rFonts w:ascii="Arial" w:hAnsi="Arial" w:cs="Arial"/>
          <w:b/>
          <w:bCs/>
          <w:sz w:val="24"/>
          <w:szCs w:val="24"/>
          <w:lang w:val="en-GB"/>
        </w:rPr>
        <w:t>cc</w:t>
      </w:r>
      <w:r w:rsidR="002E4559">
        <w:rPr>
          <w:rFonts w:ascii="Arial" w:hAnsi="Arial" w:cs="Arial"/>
          <w:b/>
          <w:bCs/>
          <w:sz w:val="24"/>
          <w:szCs w:val="24"/>
          <w:lang w:val="en-GB"/>
        </w:rPr>
        <w:t xml:space="preserve">) </w:t>
      </w:r>
      <w:r w:rsidR="002E4559" w:rsidRPr="002E4559">
        <w:rPr>
          <w:rFonts w:ascii="Arial" w:hAnsi="Arial" w:cs="Arial"/>
          <w:b/>
          <w:bCs/>
          <w:sz w:val="24"/>
          <w:szCs w:val="24"/>
          <w:lang w:val="en-GB"/>
        </w:rPr>
        <w:t>Di</w:t>
      </w:r>
      <w:r w:rsidR="002E4559">
        <w:rPr>
          <w:rFonts w:ascii="Arial" w:hAnsi="Arial" w:cs="Arial"/>
          <w:b/>
          <w:bCs/>
          <w:sz w:val="24"/>
          <w:szCs w:val="24"/>
          <w:lang w:val="en-GB"/>
        </w:rPr>
        <w:t>fficulties of following syllabi</w:t>
      </w:r>
      <w:r w:rsidR="002E4559" w:rsidRPr="002E4559">
        <w:rPr>
          <w:rFonts w:ascii="Arial" w:hAnsi="Arial" w:cs="Arial"/>
          <w:b/>
          <w:bCs/>
          <w:sz w:val="24"/>
          <w:szCs w:val="24"/>
          <w:lang w:val="en-GB"/>
        </w:rPr>
        <w:t>:</w:t>
      </w:r>
    </w:p>
    <w:p w14:paraId="5067EA53" w14:textId="72D421BF" w:rsidR="002E4559" w:rsidRPr="002E4559" w:rsidRDefault="002E4559" w:rsidP="002E4559">
      <w:pPr>
        <w:spacing w:after="160" w:line="259" w:lineRule="auto"/>
        <w:jc w:val="both"/>
        <w:rPr>
          <w:rFonts w:ascii="Arial" w:hAnsi="Arial" w:cs="Arial"/>
          <w:sz w:val="24"/>
          <w:szCs w:val="24"/>
          <w:lang w:val="en-GB"/>
        </w:rPr>
      </w:pPr>
      <w:r w:rsidRPr="00983226">
        <w:rPr>
          <w:rFonts w:ascii="Arial" w:hAnsi="Arial" w:cs="Arial"/>
          <w:sz w:val="24"/>
          <w:szCs w:val="24"/>
          <w:lang w:val="en-GB"/>
        </w:rPr>
        <w:t>A</w:t>
      </w:r>
      <w:r w:rsidR="00DD188A">
        <w:rPr>
          <w:rFonts w:ascii="Arial" w:hAnsi="Arial" w:cs="Arial"/>
          <w:sz w:val="24"/>
          <w:szCs w:val="24"/>
          <w:lang w:val="en-GB"/>
        </w:rPr>
        <w:t>c</w:t>
      </w:r>
      <w:r w:rsidRPr="00983226">
        <w:rPr>
          <w:rFonts w:ascii="Arial" w:hAnsi="Arial" w:cs="Arial"/>
          <w:sz w:val="24"/>
          <w:szCs w:val="24"/>
          <w:lang w:val="en-GB"/>
        </w:rPr>
        <w:t xml:space="preserve">cording to the experts, in scenarios 1 and 2 there will be minor problems. If scenario </w:t>
      </w:r>
      <w:r w:rsidR="009E4C0E" w:rsidRPr="00983226">
        <w:rPr>
          <w:rFonts w:ascii="Arial" w:hAnsi="Arial" w:cs="Arial"/>
          <w:sz w:val="24"/>
          <w:szCs w:val="24"/>
          <w:lang w:val="en-GB"/>
        </w:rPr>
        <w:t xml:space="preserve">3 </w:t>
      </w:r>
      <w:r w:rsidRPr="00983226">
        <w:rPr>
          <w:rFonts w:ascii="Arial" w:hAnsi="Arial" w:cs="Arial"/>
          <w:sz w:val="24"/>
          <w:szCs w:val="24"/>
          <w:lang w:val="en-GB"/>
        </w:rPr>
        <w:t xml:space="preserve">stays for a long time, it could be necessary to make recommendations, adjustments or </w:t>
      </w:r>
      <w:r w:rsidR="00C93958">
        <w:rPr>
          <w:rFonts w:ascii="Arial" w:hAnsi="Arial" w:cs="Arial"/>
          <w:sz w:val="24"/>
          <w:szCs w:val="24"/>
          <w:lang w:val="en-GB"/>
        </w:rPr>
        <w:t xml:space="preserve">to add </w:t>
      </w:r>
      <w:r w:rsidRPr="00983226">
        <w:rPr>
          <w:rFonts w:ascii="Arial" w:hAnsi="Arial" w:cs="Arial"/>
          <w:sz w:val="24"/>
          <w:szCs w:val="24"/>
          <w:lang w:val="en-GB"/>
        </w:rPr>
        <w:t xml:space="preserve">annexes to syllabi in order to clarify the expectations. This will also have an impact on assessement (see </w:t>
      </w:r>
      <w:r w:rsidR="009E4C0E" w:rsidRPr="00983226">
        <w:rPr>
          <w:rFonts w:ascii="Arial" w:hAnsi="Arial" w:cs="Arial"/>
          <w:sz w:val="24"/>
          <w:szCs w:val="24"/>
          <w:lang w:val="en-GB"/>
        </w:rPr>
        <w:t xml:space="preserve">in </w:t>
      </w:r>
      <w:r w:rsidRPr="00983226">
        <w:rPr>
          <w:rFonts w:ascii="Arial" w:hAnsi="Arial" w:cs="Arial"/>
          <w:sz w:val="24"/>
          <w:szCs w:val="24"/>
          <w:lang w:val="en-GB"/>
        </w:rPr>
        <w:t>the following</w:t>
      </w:r>
      <w:r w:rsidR="00C10120" w:rsidRPr="00983226">
        <w:rPr>
          <w:rFonts w:ascii="Arial" w:hAnsi="Arial" w:cs="Arial"/>
          <w:sz w:val="24"/>
          <w:szCs w:val="24"/>
          <w:lang w:val="en-GB"/>
        </w:rPr>
        <w:t xml:space="preserve"> </w:t>
      </w:r>
      <w:r w:rsidRPr="00983226">
        <w:rPr>
          <w:rFonts w:ascii="Arial" w:hAnsi="Arial" w:cs="Arial"/>
          <w:sz w:val="24"/>
          <w:szCs w:val="24"/>
          <w:lang w:val="en-GB"/>
        </w:rPr>
        <w:t>chapter). This work has t</w:t>
      </w:r>
      <w:r w:rsidR="00C93958">
        <w:rPr>
          <w:rFonts w:ascii="Arial" w:hAnsi="Arial" w:cs="Arial"/>
          <w:sz w:val="24"/>
          <w:szCs w:val="24"/>
          <w:lang w:val="en-GB"/>
        </w:rPr>
        <w:t xml:space="preserve">o be done in close cooperation </w:t>
      </w:r>
      <w:r w:rsidRPr="00983226">
        <w:rPr>
          <w:rFonts w:ascii="Arial" w:hAnsi="Arial" w:cs="Arial"/>
          <w:sz w:val="24"/>
          <w:szCs w:val="24"/>
          <w:lang w:val="en-GB"/>
        </w:rPr>
        <w:t>between subject coordinators/subject referen</w:t>
      </w:r>
      <w:r w:rsidR="00C93958">
        <w:rPr>
          <w:rFonts w:ascii="Arial" w:hAnsi="Arial" w:cs="Arial"/>
          <w:sz w:val="24"/>
          <w:szCs w:val="24"/>
          <w:lang w:val="en-GB"/>
        </w:rPr>
        <w:t>ts</w:t>
      </w:r>
      <w:r w:rsidRPr="00983226">
        <w:rPr>
          <w:rFonts w:ascii="Arial" w:hAnsi="Arial" w:cs="Arial"/>
          <w:sz w:val="24"/>
          <w:szCs w:val="24"/>
          <w:lang w:val="en-GB"/>
        </w:rPr>
        <w:t xml:space="preserve"> and the inspector responsible for the subject.</w:t>
      </w:r>
    </w:p>
    <w:p w14:paraId="3D954818" w14:textId="77777777" w:rsidR="002E4559" w:rsidRDefault="002E4559" w:rsidP="002E4559">
      <w:pPr>
        <w:spacing w:after="160" w:line="259" w:lineRule="auto"/>
        <w:jc w:val="both"/>
        <w:rPr>
          <w:rFonts w:ascii="Arial" w:hAnsi="Arial" w:cs="Arial"/>
          <w:b/>
          <w:bCs/>
          <w:sz w:val="24"/>
          <w:szCs w:val="24"/>
          <w:lang w:val="en-GB"/>
        </w:rPr>
      </w:pPr>
    </w:p>
    <w:p w14:paraId="22FBA7AC" w14:textId="376142E8" w:rsidR="002E4559" w:rsidRPr="002E4559" w:rsidRDefault="0061631B" w:rsidP="002E4559">
      <w:pPr>
        <w:spacing w:after="160" w:line="259" w:lineRule="auto"/>
        <w:jc w:val="both"/>
        <w:rPr>
          <w:rFonts w:ascii="Arial" w:hAnsi="Arial" w:cs="Arial"/>
          <w:b/>
          <w:bCs/>
          <w:sz w:val="24"/>
          <w:szCs w:val="24"/>
          <w:lang w:val="en-GB"/>
        </w:rPr>
      </w:pPr>
      <w:r>
        <w:rPr>
          <w:rFonts w:ascii="Arial" w:hAnsi="Arial" w:cs="Arial"/>
          <w:b/>
          <w:bCs/>
          <w:sz w:val="24"/>
          <w:szCs w:val="24"/>
          <w:lang w:val="en-GB"/>
        </w:rPr>
        <w:t>dd</w:t>
      </w:r>
      <w:r w:rsidR="002E4559">
        <w:rPr>
          <w:rFonts w:ascii="Arial" w:hAnsi="Arial" w:cs="Arial"/>
          <w:b/>
          <w:bCs/>
          <w:sz w:val="24"/>
          <w:szCs w:val="24"/>
          <w:lang w:val="en-GB"/>
        </w:rPr>
        <w:t xml:space="preserve">) </w:t>
      </w:r>
      <w:r w:rsidR="002E4559" w:rsidRPr="002E4559">
        <w:rPr>
          <w:rFonts w:ascii="Arial" w:hAnsi="Arial" w:cs="Arial"/>
          <w:b/>
          <w:bCs/>
          <w:sz w:val="24"/>
          <w:szCs w:val="24"/>
          <w:lang w:val="en-GB"/>
        </w:rPr>
        <w:t>Harmonisation of teaching practices:</w:t>
      </w:r>
    </w:p>
    <w:p w14:paraId="2B5C3AFE" w14:textId="684739C9" w:rsidR="002E4559" w:rsidRDefault="00CE0632" w:rsidP="002E4559">
      <w:pPr>
        <w:spacing w:after="160" w:line="259" w:lineRule="auto"/>
        <w:jc w:val="both"/>
        <w:rPr>
          <w:rFonts w:ascii="Arial" w:hAnsi="Arial" w:cs="Arial"/>
          <w:sz w:val="24"/>
          <w:szCs w:val="24"/>
          <w:lang w:val="en-GB"/>
        </w:rPr>
      </w:pPr>
      <w:r>
        <w:rPr>
          <w:rFonts w:ascii="Arial" w:hAnsi="Arial" w:cs="Arial"/>
          <w:sz w:val="24"/>
          <w:szCs w:val="24"/>
          <w:lang w:val="en-GB"/>
        </w:rPr>
        <w:t xml:space="preserve">According to the task force, </w:t>
      </w:r>
      <w:r w:rsidRPr="00CB2535">
        <w:rPr>
          <w:rFonts w:ascii="Arial" w:hAnsi="Arial" w:cs="Arial"/>
          <w:sz w:val="24"/>
          <w:szCs w:val="24"/>
          <w:lang w:val="en-GB"/>
        </w:rPr>
        <w:t>a</w:t>
      </w:r>
      <w:r w:rsidR="002E4559" w:rsidRPr="00CB2535">
        <w:rPr>
          <w:rFonts w:ascii="Arial" w:hAnsi="Arial" w:cs="Arial"/>
          <w:sz w:val="24"/>
          <w:szCs w:val="24"/>
          <w:lang w:val="en-GB"/>
        </w:rPr>
        <w:t xml:space="preserve"> clear definition of distance </w:t>
      </w:r>
      <w:r w:rsidRPr="00CB2535">
        <w:rPr>
          <w:rFonts w:ascii="Arial" w:hAnsi="Arial" w:cs="Arial"/>
          <w:sz w:val="24"/>
          <w:szCs w:val="24"/>
          <w:lang w:val="en-GB"/>
        </w:rPr>
        <w:t xml:space="preserve">teaching and </w:t>
      </w:r>
      <w:r w:rsidR="002E4559" w:rsidRPr="00AA240F">
        <w:rPr>
          <w:rFonts w:ascii="Arial" w:hAnsi="Arial" w:cs="Arial"/>
          <w:sz w:val="24"/>
          <w:szCs w:val="24"/>
          <w:lang w:val="en-GB"/>
        </w:rPr>
        <w:t xml:space="preserve">learning </w:t>
      </w:r>
      <w:r w:rsidRPr="007930B4">
        <w:rPr>
          <w:rFonts w:ascii="Arial" w:hAnsi="Arial" w:cs="Arial"/>
          <w:sz w:val="24"/>
          <w:szCs w:val="24"/>
          <w:lang w:val="en-GB"/>
        </w:rPr>
        <w:t>i</w:t>
      </w:r>
      <w:r w:rsidRPr="00AA240F">
        <w:rPr>
          <w:rFonts w:ascii="Arial" w:hAnsi="Arial" w:cs="Arial"/>
          <w:sz w:val="24"/>
          <w:szCs w:val="24"/>
          <w:lang w:val="en-GB"/>
        </w:rPr>
        <w:t>s</w:t>
      </w:r>
      <w:r>
        <w:rPr>
          <w:rFonts w:ascii="Arial" w:hAnsi="Arial" w:cs="Arial"/>
          <w:sz w:val="24"/>
          <w:szCs w:val="24"/>
          <w:lang w:val="en-GB"/>
        </w:rPr>
        <w:t xml:space="preserve"> needed </w:t>
      </w:r>
      <w:r w:rsidRPr="0061631B">
        <w:rPr>
          <w:rFonts w:ascii="Arial" w:hAnsi="Arial" w:cs="Arial"/>
          <w:sz w:val="24"/>
          <w:szCs w:val="24"/>
          <w:lang w:val="en-GB"/>
        </w:rPr>
        <w:t>on</w:t>
      </w:r>
      <w:r w:rsidRPr="007930B4">
        <w:rPr>
          <w:rFonts w:ascii="Arial" w:hAnsi="Arial" w:cs="Arial"/>
          <w:b/>
          <w:sz w:val="24"/>
          <w:szCs w:val="24"/>
          <w:lang w:val="en-GB"/>
        </w:rPr>
        <w:t xml:space="preserve"> system level</w:t>
      </w:r>
      <w:r>
        <w:rPr>
          <w:rFonts w:ascii="Arial" w:hAnsi="Arial" w:cs="Arial"/>
          <w:sz w:val="24"/>
          <w:szCs w:val="24"/>
          <w:lang w:val="en-GB"/>
        </w:rPr>
        <w:t xml:space="preserve"> (see </w:t>
      </w:r>
      <w:r w:rsidR="00C93958">
        <w:rPr>
          <w:rFonts w:ascii="Arial" w:hAnsi="Arial" w:cs="Arial"/>
          <w:sz w:val="24"/>
          <w:szCs w:val="24"/>
          <w:lang w:val="en-GB"/>
        </w:rPr>
        <w:t>in this regard</w:t>
      </w:r>
      <w:r>
        <w:rPr>
          <w:rFonts w:ascii="Arial" w:hAnsi="Arial" w:cs="Arial"/>
          <w:sz w:val="24"/>
          <w:szCs w:val="24"/>
          <w:lang w:val="en-GB"/>
        </w:rPr>
        <w:t xml:space="preserve"> the concrete proposal under the chapter ‘distance teaching and learning’) </w:t>
      </w:r>
      <w:r w:rsidR="002E4559" w:rsidRPr="002E4559">
        <w:rPr>
          <w:rFonts w:ascii="Arial" w:hAnsi="Arial" w:cs="Arial"/>
          <w:sz w:val="24"/>
          <w:szCs w:val="24"/>
          <w:lang w:val="en-GB"/>
        </w:rPr>
        <w:t>aiming</w:t>
      </w:r>
      <w:r w:rsidR="00C10120">
        <w:rPr>
          <w:rFonts w:ascii="Arial" w:hAnsi="Arial" w:cs="Arial"/>
          <w:sz w:val="24"/>
          <w:szCs w:val="24"/>
          <w:lang w:val="en-GB"/>
        </w:rPr>
        <w:t xml:space="preserve"> to make it possible for the </w:t>
      </w:r>
      <w:r w:rsidR="002E4559" w:rsidRPr="002E4559">
        <w:rPr>
          <w:rFonts w:ascii="Arial" w:hAnsi="Arial" w:cs="Arial"/>
          <w:sz w:val="24"/>
          <w:szCs w:val="24"/>
          <w:lang w:val="en-GB"/>
        </w:rPr>
        <w:t xml:space="preserve">schools to </w:t>
      </w:r>
      <w:r w:rsidR="00C93958">
        <w:rPr>
          <w:rFonts w:ascii="Arial" w:hAnsi="Arial" w:cs="Arial"/>
          <w:sz w:val="24"/>
          <w:szCs w:val="24"/>
          <w:lang w:val="en-GB"/>
        </w:rPr>
        <w:t>develop</w:t>
      </w:r>
      <w:r w:rsidR="002E4559" w:rsidRPr="002E4559">
        <w:rPr>
          <w:rFonts w:ascii="Arial" w:hAnsi="Arial" w:cs="Arial"/>
          <w:sz w:val="24"/>
          <w:szCs w:val="24"/>
          <w:lang w:val="en-GB"/>
        </w:rPr>
        <w:t xml:space="preserve"> plans for the different scenarios</w:t>
      </w:r>
      <w:r w:rsidR="00EE30DD">
        <w:rPr>
          <w:rStyle w:val="FootnoteReference"/>
          <w:rFonts w:ascii="Arial" w:hAnsi="Arial" w:cs="Arial"/>
          <w:sz w:val="24"/>
          <w:szCs w:val="24"/>
          <w:lang w:val="en-GB"/>
        </w:rPr>
        <w:footnoteReference w:id="5"/>
      </w:r>
      <w:r w:rsidR="002E4559" w:rsidRPr="002E4559">
        <w:rPr>
          <w:rFonts w:ascii="Arial" w:hAnsi="Arial" w:cs="Arial"/>
          <w:sz w:val="24"/>
          <w:szCs w:val="24"/>
          <w:lang w:val="en-GB"/>
        </w:rPr>
        <w:t>.</w:t>
      </w:r>
    </w:p>
    <w:p w14:paraId="0C4FDD05" w14:textId="3806DCFA" w:rsidR="00CE0632" w:rsidRDefault="00CE0632" w:rsidP="002E4559">
      <w:pPr>
        <w:spacing w:after="160" w:line="259" w:lineRule="auto"/>
        <w:jc w:val="both"/>
        <w:rPr>
          <w:rFonts w:ascii="Arial" w:hAnsi="Arial" w:cs="Arial"/>
          <w:sz w:val="24"/>
          <w:szCs w:val="24"/>
          <w:lang w:val="en-GB"/>
        </w:rPr>
      </w:pPr>
      <w:r>
        <w:rPr>
          <w:rFonts w:ascii="Arial" w:hAnsi="Arial" w:cs="Arial"/>
          <w:sz w:val="24"/>
          <w:szCs w:val="24"/>
          <w:lang w:val="en-GB"/>
        </w:rPr>
        <w:t xml:space="preserve">On </w:t>
      </w:r>
      <w:r w:rsidRPr="007930B4">
        <w:rPr>
          <w:rFonts w:ascii="Arial" w:hAnsi="Arial" w:cs="Arial"/>
          <w:b/>
          <w:sz w:val="24"/>
          <w:szCs w:val="24"/>
          <w:lang w:val="en-GB"/>
        </w:rPr>
        <w:t>school level</w:t>
      </w:r>
      <w:r w:rsidR="00C93958">
        <w:rPr>
          <w:rFonts w:ascii="Arial" w:hAnsi="Arial" w:cs="Arial"/>
          <w:b/>
          <w:sz w:val="24"/>
          <w:szCs w:val="24"/>
          <w:lang w:val="en-GB"/>
        </w:rPr>
        <w:t>,</w:t>
      </w:r>
      <w:r>
        <w:rPr>
          <w:rFonts w:ascii="Arial" w:hAnsi="Arial" w:cs="Arial"/>
          <w:sz w:val="24"/>
          <w:szCs w:val="24"/>
          <w:lang w:val="en-GB"/>
        </w:rPr>
        <w:t xml:space="preserve"> it is recommended </w:t>
      </w:r>
      <w:r w:rsidR="005A2782">
        <w:rPr>
          <w:rFonts w:ascii="Arial" w:hAnsi="Arial" w:cs="Arial"/>
          <w:sz w:val="24"/>
          <w:szCs w:val="24"/>
          <w:lang w:val="en-GB"/>
        </w:rPr>
        <w:t xml:space="preserve">in particular </w:t>
      </w:r>
      <w:r>
        <w:rPr>
          <w:rFonts w:ascii="Arial" w:hAnsi="Arial" w:cs="Arial"/>
          <w:sz w:val="24"/>
          <w:szCs w:val="24"/>
          <w:lang w:val="en-GB"/>
        </w:rPr>
        <w:t>with respect to scenario</w:t>
      </w:r>
      <w:r w:rsidR="00C93958">
        <w:rPr>
          <w:rFonts w:ascii="Arial" w:hAnsi="Arial" w:cs="Arial"/>
          <w:sz w:val="24"/>
          <w:szCs w:val="24"/>
          <w:lang w:val="en-GB"/>
        </w:rPr>
        <w:t>s</w:t>
      </w:r>
      <w:r w:rsidR="005A2782">
        <w:rPr>
          <w:rFonts w:ascii="Arial" w:hAnsi="Arial" w:cs="Arial"/>
          <w:sz w:val="24"/>
          <w:szCs w:val="24"/>
          <w:lang w:val="en-GB"/>
        </w:rPr>
        <w:t xml:space="preserve"> 2 and 3</w:t>
      </w:r>
      <w:r w:rsidR="009E4C0E">
        <w:rPr>
          <w:rFonts w:ascii="Arial" w:hAnsi="Arial" w:cs="Arial"/>
          <w:sz w:val="24"/>
          <w:szCs w:val="24"/>
          <w:lang w:val="en-GB"/>
        </w:rPr>
        <w:t>:</w:t>
      </w:r>
      <w:r>
        <w:rPr>
          <w:rFonts w:ascii="Arial" w:hAnsi="Arial" w:cs="Arial"/>
          <w:sz w:val="24"/>
          <w:szCs w:val="24"/>
          <w:lang w:val="en-GB"/>
        </w:rPr>
        <w:t xml:space="preserve"> </w:t>
      </w:r>
    </w:p>
    <w:p w14:paraId="6EDECBE0" w14:textId="7DE1B0AC" w:rsidR="005A2782" w:rsidRPr="00CB2535" w:rsidRDefault="005A2782" w:rsidP="00416887">
      <w:pPr>
        <w:pStyle w:val="ListParagraph"/>
        <w:numPr>
          <w:ilvl w:val="0"/>
          <w:numId w:val="16"/>
        </w:numPr>
        <w:spacing w:after="160" w:line="259" w:lineRule="auto"/>
        <w:jc w:val="both"/>
        <w:rPr>
          <w:rFonts w:ascii="Arial" w:hAnsi="Arial" w:cs="Arial"/>
          <w:sz w:val="24"/>
          <w:szCs w:val="24"/>
          <w:lang w:val="en-GB"/>
        </w:rPr>
      </w:pPr>
      <w:r>
        <w:rPr>
          <w:rFonts w:ascii="Arial" w:hAnsi="Arial" w:cs="Arial"/>
          <w:sz w:val="24"/>
          <w:szCs w:val="24"/>
          <w:lang w:val="en-GB"/>
        </w:rPr>
        <w:t xml:space="preserve">to </w:t>
      </w:r>
      <w:r w:rsidRPr="00CB2535">
        <w:rPr>
          <w:rFonts w:ascii="Arial" w:hAnsi="Arial" w:cs="Arial"/>
          <w:sz w:val="24"/>
          <w:szCs w:val="24"/>
          <w:lang w:val="en-GB"/>
        </w:rPr>
        <w:t xml:space="preserve">monitor and ensure a good </w:t>
      </w:r>
      <w:r w:rsidR="00C93958">
        <w:rPr>
          <w:rFonts w:ascii="Arial" w:hAnsi="Arial" w:cs="Arial"/>
          <w:sz w:val="24"/>
          <w:szCs w:val="24"/>
          <w:lang w:val="en-GB"/>
        </w:rPr>
        <w:t xml:space="preserve">balance of </w:t>
      </w:r>
      <w:r w:rsidRPr="00CB2535">
        <w:rPr>
          <w:rFonts w:ascii="Arial" w:hAnsi="Arial" w:cs="Arial"/>
          <w:sz w:val="24"/>
          <w:szCs w:val="24"/>
          <w:lang w:val="en-GB"/>
        </w:rPr>
        <w:t>the work (and the assignments) for students and teachers</w:t>
      </w:r>
      <w:r w:rsidR="000B5ADC" w:rsidRPr="00CB2535">
        <w:rPr>
          <w:rFonts w:ascii="Arial" w:hAnsi="Arial" w:cs="Arial"/>
          <w:sz w:val="24"/>
          <w:szCs w:val="24"/>
          <w:lang w:val="en-GB"/>
        </w:rPr>
        <w:t>,</w:t>
      </w:r>
      <w:r w:rsidRPr="00CB2535">
        <w:rPr>
          <w:rFonts w:ascii="Arial" w:hAnsi="Arial" w:cs="Arial"/>
          <w:sz w:val="24"/>
          <w:szCs w:val="24"/>
          <w:lang w:val="en-GB"/>
        </w:rPr>
        <w:t xml:space="preserve"> </w:t>
      </w:r>
    </w:p>
    <w:p w14:paraId="74404004" w14:textId="78D017C3" w:rsidR="005A2782" w:rsidRPr="00CB2535" w:rsidRDefault="005A2782" w:rsidP="00416887">
      <w:pPr>
        <w:pStyle w:val="ListParagraph"/>
        <w:numPr>
          <w:ilvl w:val="0"/>
          <w:numId w:val="16"/>
        </w:numPr>
        <w:spacing w:after="160" w:line="259" w:lineRule="auto"/>
        <w:jc w:val="both"/>
        <w:rPr>
          <w:rFonts w:ascii="Arial" w:hAnsi="Arial" w:cs="Arial"/>
          <w:sz w:val="24"/>
          <w:szCs w:val="24"/>
          <w:lang w:val="en-GB"/>
        </w:rPr>
      </w:pPr>
      <w:r w:rsidRPr="00CB2535">
        <w:rPr>
          <w:rFonts w:ascii="Arial" w:hAnsi="Arial" w:cs="Arial"/>
          <w:sz w:val="24"/>
          <w:szCs w:val="24"/>
          <w:lang w:val="en-GB"/>
        </w:rPr>
        <w:t>to stream lessons (so not</w:t>
      </w:r>
      <w:r w:rsidR="00C93958">
        <w:rPr>
          <w:rFonts w:ascii="Arial" w:hAnsi="Arial" w:cs="Arial"/>
          <w:sz w:val="24"/>
          <w:szCs w:val="24"/>
          <w:lang w:val="en-GB"/>
        </w:rPr>
        <w:t xml:space="preserve"> to have</w:t>
      </w:r>
      <w:r w:rsidR="000B5ADC" w:rsidRPr="00CB2535">
        <w:rPr>
          <w:rFonts w:ascii="Arial" w:hAnsi="Arial" w:cs="Arial"/>
          <w:sz w:val="24"/>
          <w:szCs w:val="24"/>
          <w:lang w:val="en-GB"/>
        </w:rPr>
        <w:t xml:space="preserve"> to </w:t>
      </w:r>
      <w:r w:rsidR="00AA240F">
        <w:rPr>
          <w:rFonts w:ascii="Arial" w:hAnsi="Arial" w:cs="Arial"/>
          <w:sz w:val="24"/>
          <w:szCs w:val="24"/>
          <w:lang w:val="en-GB"/>
        </w:rPr>
        <w:t>repeat lessons</w:t>
      </w:r>
      <w:r w:rsidR="000B5ADC" w:rsidRPr="00CB2535">
        <w:rPr>
          <w:rFonts w:ascii="Arial" w:hAnsi="Arial" w:cs="Arial"/>
          <w:sz w:val="24"/>
          <w:szCs w:val="24"/>
          <w:lang w:val="en-GB"/>
        </w:rPr>
        <w:t>),</w:t>
      </w:r>
    </w:p>
    <w:p w14:paraId="5FE4CC2B" w14:textId="77777777" w:rsidR="005A2782" w:rsidRPr="00CB2535" w:rsidRDefault="000B5ADC" w:rsidP="00416887">
      <w:pPr>
        <w:pStyle w:val="ListParagraph"/>
        <w:numPr>
          <w:ilvl w:val="0"/>
          <w:numId w:val="16"/>
        </w:numPr>
        <w:spacing w:after="160" w:line="259" w:lineRule="auto"/>
        <w:jc w:val="both"/>
        <w:rPr>
          <w:rFonts w:ascii="Arial" w:hAnsi="Arial" w:cs="Arial"/>
          <w:sz w:val="24"/>
          <w:szCs w:val="24"/>
          <w:lang w:val="en-GB"/>
        </w:rPr>
      </w:pPr>
      <w:r w:rsidRPr="00CB2535">
        <w:rPr>
          <w:rFonts w:ascii="Arial" w:hAnsi="Arial" w:cs="Arial"/>
          <w:sz w:val="24"/>
          <w:szCs w:val="24"/>
          <w:lang w:val="en-GB"/>
        </w:rPr>
        <w:t>to e</w:t>
      </w:r>
      <w:r w:rsidR="005A2782" w:rsidRPr="00CB2535">
        <w:rPr>
          <w:rFonts w:ascii="Arial" w:hAnsi="Arial" w:cs="Arial"/>
          <w:sz w:val="24"/>
          <w:szCs w:val="24"/>
          <w:lang w:val="en-GB"/>
        </w:rPr>
        <w:t xml:space="preserve">nsure good cooperation between teachers, between coordinators and between sections by organising regular </w:t>
      </w:r>
      <w:r w:rsidRPr="00CB2535">
        <w:rPr>
          <w:rFonts w:ascii="Arial" w:hAnsi="Arial" w:cs="Arial"/>
          <w:sz w:val="24"/>
          <w:szCs w:val="24"/>
          <w:lang w:val="en-GB"/>
        </w:rPr>
        <w:t>on-line meetings,</w:t>
      </w:r>
      <w:r w:rsidR="005A2782" w:rsidRPr="00CB2535">
        <w:rPr>
          <w:rFonts w:ascii="Arial" w:hAnsi="Arial" w:cs="Arial"/>
          <w:sz w:val="24"/>
          <w:szCs w:val="24"/>
          <w:lang w:val="en-GB"/>
        </w:rPr>
        <w:t xml:space="preserve"> </w:t>
      </w:r>
    </w:p>
    <w:p w14:paraId="67796B0E" w14:textId="77777777" w:rsidR="005A2782" w:rsidRPr="00CB2535" w:rsidRDefault="000B5ADC" w:rsidP="00416887">
      <w:pPr>
        <w:pStyle w:val="ListParagraph"/>
        <w:numPr>
          <w:ilvl w:val="0"/>
          <w:numId w:val="16"/>
        </w:numPr>
        <w:spacing w:after="160" w:line="259" w:lineRule="auto"/>
        <w:jc w:val="both"/>
        <w:rPr>
          <w:rFonts w:ascii="Arial" w:hAnsi="Arial" w:cs="Arial"/>
          <w:sz w:val="24"/>
          <w:szCs w:val="24"/>
          <w:lang w:val="en-GB"/>
        </w:rPr>
      </w:pPr>
      <w:r w:rsidRPr="00CB2535">
        <w:rPr>
          <w:rFonts w:ascii="Arial" w:hAnsi="Arial" w:cs="Arial"/>
          <w:sz w:val="24"/>
          <w:szCs w:val="24"/>
          <w:lang w:val="en-GB"/>
        </w:rPr>
        <w:t>to e</w:t>
      </w:r>
      <w:r w:rsidR="005A2782" w:rsidRPr="00CB2535">
        <w:rPr>
          <w:rFonts w:ascii="Arial" w:hAnsi="Arial" w:cs="Arial"/>
          <w:sz w:val="24"/>
          <w:szCs w:val="24"/>
          <w:lang w:val="en-GB"/>
        </w:rPr>
        <w:t>nsure good cooperation between coordinators inside the School with management and across the Schools to m</w:t>
      </w:r>
      <w:r w:rsidRPr="00CB2535">
        <w:rPr>
          <w:rFonts w:ascii="Arial" w:hAnsi="Arial" w:cs="Arial"/>
          <w:sz w:val="24"/>
          <w:szCs w:val="24"/>
          <w:lang w:val="en-GB"/>
        </w:rPr>
        <w:t>aintain a certain harmonisation,</w:t>
      </w:r>
      <w:r w:rsidR="005A2782" w:rsidRPr="00CB2535">
        <w:rPr>
          <w:rFonts w:ascii="Arial" w:hAnsi="Arial" w:cs="Arial"/>
          <w:sz w:val="24"/>
          <w:szCs w:val="24"/>
          <w:lang w:val="en-GB"/>
        </w:rPr>
        <w:t xml:space="preserve"> </w:t>
      </w:r>
    </w:p>
    <w:p w14:paraId="380CE555" w14:textId="100BDB6D" w:rsidR="00CE0632" w:rsidRPr="005A2782" w:rsidRDefault="000B5ADC" w:rsidP="00416887">
      <w:pPr>
        <w:pStyle w:val="ListParagraph"/>
        <w:numPr>
          <w:ilvl w:val="0"/>
          <w:numId w:val="16"/>
        </w:numPr>
        <w:spacing w:after="160" w:line="259" w:lineRule="auto"/>
        <w:jc w:val="both"/>
        <w:rPr>
          <w:rFonts w:ascii="Arial" w:hAnsi="Arial" w:cs="Arial"/>
          <w:sz w:val="24"/>
          <w:szCs w:val="24"/>
          <w:lang w:val="en-GB"/>
        </w:rPr>
      </w:pPr>
      <w:r>
        <w:rPr>
          <w:rFonts w:ascii="Arial" w:hAnsi="Arial" w:cs="Arial"/>
          <w:sz w:val="24"/>
          <w:szCs w:val="24"/>
          <w:lang w:val="en-GB"/>
        </w:rPr>
        <w:t xml:space="preserve">to ensure </w:t>
      </w:r>
      <w:r w:rsidRPr="00CB2535">
        <w:rPr>
          <w:rFonts w:ascii="Arial" w:hAnsi="Arial" w:cs="Arial"/>
          <w:sz w:val="24"/>
          <w:szCs w:val="24"/>
          <w:lang w:val="en-GB"/>
        </w:rPr>
        <w:t>regular communication between c</w:t>
      </w:r>
      <w:r w:rsidR="005A2782" w:rsidRPr="00CB2535">
        <w:rPr>
          <w:rFonts w:ascii="Arial" w:hAnsi="Arial" w:cs="Arial"/>
          <w:sz w:val="24"/>
          <w:szCs w:val="24"/>
          <w:lang w:val="en-GB"/>
        </w:rPr>
        <w:t xml:space="preserve">oordinators </w:t>
      </w:r>
      <w:r w:rsidRPr="00CB2535">
        <w:rPr>
          <w:rFonts w:ascii="Arial" w:hAnsi="Arial" w:cs="Arial"/>
          <w:sz w:val="24"/>
          <w:szCs w:val="24"/>
          <w:lang w:val="en-GB"/>
        </w:rPr>
        <w:t xml:space="preserve">and </w:t>
      </w:r>
      <w:r w:rsidR="005A2782" w:rsidRPr="00CB2535">
        <w:rPr>
          <w:rFonts w:ascii="Arial" w:hAnsi="Arial" w:cs="Arial"/>
          <w:sz w:val="24"/>
          <w:szCs w:val="24"/>
          <w:lang w:val="en-GB"/>
        </w:rPr>
        <w:t>inspectors</w:t>
      </w:r>
      <w:r w:rsidR="00D275E8">
        <w:rPr>
          <w:rFonts w:ascii="Arial" w:hAnsi="Arial" w:cs="Arial"/>
          <w:sz w:val="24"/>
          <w:szCs w:val="24"/>
          <w:lang w:val="en-GB"/>
        </w:rPr>
        <w:t>,</w:t>
      </w:r>
      <w:r>
        <w:rPr>
          <w:rFonts w:ascii="Arial" w:hAnsi="Arial" w:cs="Arial"/>
          <w:sz w:val="24"/>
          <w:szCs w:val="24"/>
          <w:lang w:val="en-GB"/>
        </w:rPr>
        <w:t xml:space="preserve"> </w:t>
      </w:r>
    </w:p>
    <w:p w14:paraId="61C6C146" w14:textId="37B9CFB8" w:rsidR="00D275E8" w:rsidRDefault="000B5ADC" w:rsidP="00416887">
      <w:pPr>
        <w:pStyle w:val="ListParagraph"/>
        <w:numPr>
          <w:ilvl w:val="0"/>
          <w:numId w:val="16"/>
        </w:numPr>
        <w:spacing w:after="160" w:line="259" w:lineRule="auto"/>
        <w:jc w:val="both"/>
        <w:rPr>
          <w:rFonts w:ascii="Arial" w:hAnsi="Arial" w:cs="Arial"/>
          <w:sz w:val="24"/>
          <w:szCs w:val="24"/>
          <w:lang w:val="en-GB"/>
        </w:rPr>
      </w:pPr>
      <w:r w:rsidRPr="009E4C0E">
        <w:rPr>
          <w:rFonts w:ascii="Arial" w:hAnsi="Arial" w:cs="Arial"/>
          <w:sz w:val="24"/>
          <w:szCs w:val="24"/>
          <w:lang w:val="en-GB"/>
        </w:rPr>
        <w:lastRenderedPageBreak/>
        <w:t>to f</w:t>
      </w:r>
      <w:r w:rsidR="005A2782" w:rsidRPr="009E4C0E">
        <w:rPr>
          <w:rFonts w:ascii="Arial" w:hAnsi="Arial" w:cs="Arial"/>
          <w:sz w:val="24"/>
          <w:szCs w:val="24"/>
          <w:lang w:val="en-GB"/>
        </w:rPr>
        <w:t xml:space="preserve">oresee </w:t>
      </w:r>
      <w:r w:rsidR="009E4C0E" w:rsidRPr="009E4C0E">
        <w:rPr>
          <w:rFonts w:ascii="Arial" w:hAnsi="Arial" w:cs="Arial"/>
          <w:sz w:val="24"/>
          <w:szCs w:val="24"/>
          <w:lang w:val="en-GB"/>
        </w:rPr>
        <w:t xml:space="preserve">regular meetings between colleagues for </w:t>
      </w:r>
      <w:r w:rsidR="00AA240F">
        <w:rPr>
          <w:rFonts w:ascii="Arial" w:hAnsi="Arial" w:cs="Arial"/>
          <w:sz w:val="24"/>
          <w:szCs w:val="24"/>
          <w:lang w:val="en-GB"/>
        </w:rPr>
        <w:t xml:space="preserve">professional and </w:t>
      </w:r>
      <w:r w:rsidR="009E4C0E" w:rsidRPr="009E4C0E">
        <w:rPr>
          <w:rFonts w:ascii="Arial" w:hAnsi="Arial" w:cs="Arial"/>
          <w:sz w:val="24"/>
          <w:szCs w:val="24"/>
          <w:lang w:val="en-GB"/>
        </w:rPr>
        <w:t>soci</w:t>
      </w:r>
      <w:r w:rsidR="005A2782" w:rsidRPr="009E4C0E">
        <w:rPr>
          <w:rFonts w:ascii="Arial" w:hAnsi="Arial" w:cs="Arial"/>
          <w:sz w:val="24"/>
          <w:szCs w:val="24"/>
          <w:lang w:val="en-GB"/>
        </w:rPr>
        <w:t>a</w:t>
      </w:r>
      <w:r w:rsidR="009E4C0E" w:rsidRPr="009E4C0E">
        <w:rPr>
          <w:rFonts w:ascii="Arial" w:hAnsi="Arial" w:cs="Arial"/>
          <w:sz w:val="24"/>
          <w:szCs w:val="24"/>
          <w:lang w:val="en-GB"/>
        </w:rPr>
        <w:t>l reasons</w:t>
      </w:r>
      <w:r w:rsidR="00D275E8">
        <w:rPr>
          <w:rFonts w:ascii="Arial" w:hAnsi="Arial" w:cs="Arial"/>
          <w:sz w:val="24"/>
          <w:szCs w:val="24"/>
          <w:lang w:val="en-GB"/>
        </w:rPr>
        <w:t xml:space="preserve"> and</w:t>
      </w:r>
    </w:p>
    <w:p w14:paraId="20F17AA4" w14:textId="77777777" w:rsidR="002E4559" w:rsidRDefault="00D275E8" w:rsidP="00416887">
      <w:pPr>
        <w:pStyle w:val="ListParagraph"/>
        <w:numPr>
          <w:ilvl w:val="0"/>
          <w:numId w:val="16"/>
        </w:numPr>
        <w:spacing w:after="160" w:line="259" w:lineRule="auto"/>
        <w:jc w:val="both"/>
        <w:rPr>
          <w:rFonts w:ascii="Arial" w:hAnsi="Arial" w:cs="Arial"/>
          <w:sz w:val="24"/>
          <w:szCs w:val="24"/>
          <w:lang w:val="en-GB"/>
        </w:rPr>
      </w:pPr>
      <w:r>
        <w:rPr>
          <w:rFonts w:ascii="Arial" w:hAnsi="Arial" w:cs="Arial"/>
          <w:sz w:val="24"/>
          <w:szCs w:val="24"/>
          <w:lang w:val="en-GB"/>
        </w:rPr>
        <w:t>to ensure a close cooperation with parents in the nursery/primary cycle.</w:t>
      </w:r>
      <w:r w:rsidR="005A2782" w:rsidRPr="009E4C0E">
        <w:rPr>
          <w:rFonts w:ascii="Arial" w:hAnsi="Arial" w:cs="Arial"/>
          <w:sz w:val="24"/>
          <w:szCs w:val="24"/>
          <w:lang w:val="en-GB"/>
        </w:rPr>
        <w:t>.</w:t>
      </w:r>
    </w:p>
    <w:p w14:paraId="6AFAA1BE" w14:textId="77777777" w:rsidR="009E4C0E" w:rsidRPr="009E4C0E" w:rsidRDefault="009E4C0E" w:rsidP="009E4C0E">
      <w:pPr>
        <w:pStyle w:val="ListParagraph"/>
        <w:spacing w:after="160" w:line="259" w:lineRule="auto"/>
        <w:ind w:left="360"/>
        <w:jc w:val="both"/>
        <w:rPr>
          <w:rFonts w:ascii="Arial" w:hAnsi="Arial" w:cs="Arial"/>
          <w:sz w:val="24"/>
          <w:szCs w:val="24"/>
          <w:lang w:val="en-GB"/>
        </w:rPr>
      </w:pPr>
    </w:p>
    <w:p w14:paraId="2C1BF0C2" w14:textId="31ED95D4" w:rsidR="000B5ADC" w:rsidRDefault="0061631B" w:rsidP="000B5ADC">
      <w:pPr>
        <w:pStyle w:val="ListParagraph"/>
        <w:spacing w:after="160" w:line="259" w:lineRule="auto"/>
        <w:ind w:left="0"/>
        <w:jc w:val="both"/>
        <w:rPr>
          <w:rFonts w:ascii="Arial" w:hAnsi="Arial" w:cs="Arial"/>
          <w:b/>
          <w:sz w:val="24"/>
          <w:szCs w:val="24"/>
          <w:lang w:val="en-GB"/>
        </w:rPr>
      </w:pPr>
      <w:r>
        <w:rPr>
          <w:rFonts w:ascii="Arial" w:hAnsi="Arial" w:cs="Arial"/>
          <w:b/>
          <w:sz w:val="24"/>
          <w:szCs w:val="24"/>
          <w:lang w:val="en-GB"/>
        </w:rPr>
        <w:t>ee</w:t>
      </w:r>
      <w:r w:rsidR="000B5ADC" w:rsidRPr="000B5ADC">
        <w:rPr>
          <w:rFonts w:ascii="Arial" w:hAnsi="Arial" w:cs="Arial"/>
          <w:b/>
          <w:sz w:val="24"/>
          <w:szCs w:val="24"/>
          <w:lang w:val="en-GB"/>
        </w:rPr>
        <w:t>)</w:t>
      </w:r>
      <w:r w:rsidR="000B5ADC">
        <w:rPr>
          <w:rFonts w:ascii="Arial" w:hAnsi="Arial" w:cs="Arial"/>
          <w:b/>
          <w:sz w:val="24"/>
          <w:szCs w:val="24"/>
          <w:lang w:val="en-GB"/>
        </w:rPr>
        <w:t xml:space="preserve"> Required decisions on system level – quality assurance</w:t>
      </w:r>
    </w:p>
    <w:tbl>
      <w:tblPr>
        <w:tblStyle w:val="GridTable4-Accent1"/>
        <w:tblW w:w="0" w:type="auto"/>
        <w:tblLook w:val="04A0" w:firstRow="1" w:lastRow="0" w:firstColumn="1" w:lastColumn="0" w:noHBand="0" w:noVBand="1"/>
      </w:tblPr>
      <w:tblGrid>
        <w:gridCol w:w="2425"/>
        <w:gridCol w:w="2790"/>
        <w:gridCol w:w="1080"/>
        <w:gridCol w:w="1080"/>
        <w:gridCol w:w="900"/>
        <w:gridCol w:w="1075"/>
      </w:tblGrid>
      <w:tr w:rsidR="00E91FD7" w14:paraId="7BB18FC0" w14:textId="77777777" w:rsidTr="005301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1C94024" w14:textId="77777777" w:rsidR="00E91FD7" w:rsidRDefault="00E91FD7" w:rsidP="00E91FD7">
            <w:pPr>
              <w:pStyle w:val="ListParagraph"/>
              <w:spacing w:after="160" w:line="259" w:lineRule="auto"/>
              <w:ind w:left="0"/>
              <w:jc w:val="center"/>
              <w:rPr>
                <w:rFonts w:ascii="Arial" w:hAnsi="Arial" w:cs="Arial"/>
                <w:sz w:val="24"/>
                <w:szCs w:val="24"/>
                <w:lang w:val="en-GB"/>
              </w:rPr>
            </w:pPr>
            <w:r>
              <w:rPr>
                <w:rFonts w:ascii="Arial" w:hAnsi="Arial" w:cs="Arial"/>
                <w:sz w:val="24"/>
                <w:szCs w:val="24"/>
                <w:lang w:val="en-GB"/>
              </w:rPr>
              <w:t>Action</w:t>
            </w:r>
          </w:p>
        </w:tc>
        <w:tc>
          <w:tcPr>
            <w:tcW w:w="2790" w:type="dxa"/>
          </w:tcPr>
          <w:p w14:paraId="20AE4FB7" w14:textId="33981D4C" w:rsidR="00E91FD7" w:rsidRDefault="00DD188A" w:rsidP="00E91FD7">
            <w:pPr>
              <w:pStyle w:val="ListParagraph"/>
              <w:spacing w:after="160" w:line="259"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D</w:t>
            </w:r>
            <w:r w:rsidR="00E91FD7">
              <w:rPr>
                <w:rFonts w:ascii="Arial" w:hAnsi="Arial" w:cs="Arial"/>
                <w:sz w:val="24"/>
                <w:szCs w:val="24"/>
                <w:lang w:val="en-GB"/>
              </w:rPr>
              <w:t>ocument</w:t>
            </w:r>
          </w:p>
        </w:tc>
        <w:tc>
          <w:tcPr>
            <w:tcW w:w="1080" w:type="dxa"/>
          </w:tcPr>
          <w:p w14:paraId="5A34E085" w14:textId="77777777" w:rsidR="00E91FD7" w:rsidRDefault="00E91FD7" w:rsidP="00E91FD7">
            <w:pPr>
              <w:pStyle w:val="ListParagraph"/>
              <w:spacing w:after="160" w:line="259"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JBI</w:t>
            </w:r>
          </w:p>
        </w:tc>
        <w:tc>
          <w:tcPr>
            <w:tcW w:w="1080" w:type="dxa"/>
          </w:tcPr>
          <w:p w14:paraId="39963245" w14:textId="77777777" w:rsidR="00E91FD7" w:rsidRDefault="00E91FD7" w:rsidP="00E91FD7">
            <w:pPr>
              <w:pStyle w:val="ListParagraph"/>
              <w:spacing w:after="160" w:line="259"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JTC</w:t>
            </w:r>
          </w:p>
        </w:tc>
        <w:tc>
          <w:tcPr>
            <w:tcW w:w="900" w:type="dxa"/>
          </w:tcPr>
          <w:p w14:paraId="521366BE" w14:textId="77777777" w:rsidR="00E91FD7" w:rsidRDefault="00E91FD7" w:rsidP="00E91FD7">
            <w:pPr>
              <w:pStyle w:val="ListParagraph"/>
              <w:spacing w:after="160" w:line="259"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BC</w:t>
            </w:r>
          </w:p>
        </w:tc>
        <w:tc>
          <w:tcPr>
            <w:tcW w:w="1075" w:type="dxa"/>
          </w:tcPr>
          <w:p w14:paraId="4D597385" w14:textId="77777777" w:rsidR="00E91FD7" w:rsidRDefault="00E91FD7" w:rsidP="00E91FD7">
            <w:pPr>
              <w:pStyle w:val="ListParagraph"/>
              <w:spacing w:after="160" w:line="259"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BOG</w:t>
            </w:r>
          </w:p>
        </w:tc>
      </w:tr>
      <w:tr w:rsidR="00E91FD7" w14:paraId="62C48B79" w14:textId="77777777" w:rsidTr="005301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65E4C22B" w14:textId="44DECB01" w:rsidR="00E91FD7" w:rsidRDefault="009E4C0E" w:rsidP="000B5ADC">
            <w:pPr>
              <w:pStyle w:val="ListParagraph"/>
              <w:spacing w:after="160" w:line="259" w:lineRule="auto"/>
              <w:ind w:left="0"/>
              <w:jc w:val="both"/>
              <w:rPr>
                <w:rFonts w:ascii="Arial" w:hAnsi="Arial" w:cs="Arial"/>
                <w:sz w:val="24"/>
                <w:szCs w:val="24"/>
                <w:lang w:val="en-GB"/>
              </w:rPr>
            </w:pPr>
            <w:r>
              <w:rPr>
                <w:rFonts w:ascii="Arial" w:hAnsi="Arial" w:cs="Arial"/>
                <w:sz w:val="24"/>
                <w:szCs w:val="24"/>
                <w:lang w:val="en-GB"/>
              </w:rPr>
              <w:t>A</w:t>
            </w:r>
            <w:r w:rsidR="00E91FD7">
              <w:rPr>
                <w:rFonts w:ascii="Arial" w:hAnsi="Arial" w:cs="Arial"/>
                <w:sz w:val="24"/>
                <w:szCs w:val="24"/>
                <w:lang w:val="en-GB"/>
              </w:rPr>
              <w:t xml:space="preserve">dd a chapter on </w:t>
            </w:r>
            <w:r w:rsidR="00AA240F">
              <w:rPr>
                <w:rFonts w:ascii="Arial" w:hAnsi="Arial" w:cs="Arial"/>
                <w:sz w:val="24"/>
                <w:szCs w:val="24"/>
                <w:lang w:val="en-GB"/>
              </w:rPr>
              <w:t xml:space="preserve">blended learning and </w:t>
            </w:r>
            <w:r w:rsidR="00E91FD7">
              <w:rPr>
                <w:rFonts w:ascii="Arial" w:hAnsi="Arial" w:cs="Arial"/>
                <w:sz w:val="24"/>
                <w:szCs w:val="24"/>
                <w:lang w:val="en-GB"/>
              </w:rPr>
              <w:t>distance teaching and learning</w:t>
            </w:r>
          </w:p>
        </w:tc>
        <w:tc>
          <w:tcPr>
            <w:tcW w:w="2790" w:type="dxa"/>
          </w:tcPr>
          <w:p w14:paraId="13F9CA8F" w14:textId="409F0004" w:rsidR="00E91FD7" w:rsidRDefault="00E91FD7" w:rsidP="000B5ADC">
            <w:pPr>
              <w:pStyle w:val="ListParagraph"/>
              <w:spacing w:after="160" w:line="259"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Guidelines for producing syl</w:t>
            </w:r>
            <w:r w:rsidR="00EE30DD">
              <w:rPr>
                <w:rFonts w:ascii="Arial" w:hAnsi="Arial" w:cs="Arial"/>
                <w:sz w:val="24"/>
                <w:szCs w:val="24"/>
                <w:lang w:val="en-GB"/>
              </w:rPr>
              <w:t>l</w:t>
            </w:r>
            <w:r>
              <w:rPr>
                <w:rFonts w:ascii="Arial" w:hAnsi="Arial" w:cs="Arial"/>
                <w:sz w:val="24"/>
                <w:szCs w:val="24"/>
                <w:lang w:val="en-GB"/>
              </w:rPr>
              <w:t xml:space="preserve">abuses </w:t>
            </w:r>
          </w:p>
          <w:p w14:paraId="70DC88BE" w14:textId="77777777" w:rsidR="00E91FD7" w:rsidRDefault="00E91FD7" w:rsidP="000B5ADC">
            <w:pPr>
              <w:pStyle w:val="ListParagraph"/>
              <w:spacing w:after="160" w:line="259"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2019-09-D-28</w:t>
            </w:r>
          </w:p>
        </w:tc>
        <w:tc>
          <w:tcPr>
            <w:tcW w:w="1080" w:type="dxa"/>
          </w:tcPr>
          <w:p w14:paraId="5776D516" w14:textId="77777777" w:rsidR="00E91FD7" w:rsidRDefault="00E91FD7" w:rsidP="00E91FD7">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Oct 20</w:t>
            </w:r>
          </w:p>
        </w:tc>
        <w:tc>
          <w:tcPr>
            <w:tcW w:w="1080" w:type="dxa"/>
          </w:tcPr>
          <w:p w14:paraId="04D994C6" w14:textId="77777777" w:rsidR="00E91FD7" w:rsidRDefault="00E91FD7" w:rsidP="00E91FD7">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Oct 20</w:t>
            </w:r>
          </w:p>
        </w:tc>
        <w:tc>
          <w:tcPr>
            <w:tcW w:w="900" w:type="dxa"/>
          </w:tcPr>
          <w:p w14:paraId="2A2D12FF" w14:textId="77777777" w:rsidR="00E91FD7" w:rsidRDefault="00E91FD7" w:rsidP="00E91FD7">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t>
            </w:r>
          </w:p>
        </w:tc>
        <w:tc>
          <w:tcPr>
            <w:tcW w:w="1075" w:type="dxa"/>
          </w:tcPr>
          <w:p w14:paraId="1E3E9AC7" w14:textId="77777777" w:rsidR="00E91FD7" w:rsidRDefault="00E91FD7" w:rsidP="00E91FD7">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WP Nov 20</w:t>
            </w:r>
          </w:p>
        </w:tc>
      </w:tr>
      <w:tr w:rsidR="00E91FD7" w14:paraId="39C30F4C" w14:textId="77777777" w:rsidTr="00530166">
        <w:tc>
          <w:tcPr>
            <w:cnfStyle w:val="001000000000" w:firstRow="0" w:lastRow="0" w:firstColumn="1" w:lastColumn="0" w:oddVBand="0" w:evenVBand="0" w:oddHBand="0" w:evenHBand="0" w:firstRowFirstColumn="0" w:firstRowLastColumn="0" w:lastRowFirstColumn="0" w:lastRowLastColumn="0"/>
            <w:tcW w:w="2425" w:type="dxa"/>
          </w:tcPr>
          <w:p w14:paraId="2927903A" w14:textId="77777777" w:rsidR="00E91FD7" w:rsidRDefault="00E91FD7" w:rsidP="00E91FD7">
            <w:pPr>
              <w:pStyle w:val="ListParagraph"/>
              <w:spacing w:after="160" w:line="259" w:lineRule="auto"/>
              <w:ind w:left="0"/>
              <w:jc w:val="both"/>
              <w:rPr>
                <w:rFonts w:ascii="Arial" w:hAnsi="Arial" w:cs="Arial"/>
                <w:sz w:val="24"/>
                <w:szCs w:val="24"/>
                <w:lang w:val="en-GB"/>
              </w:rPr>
            </w:pPr>
          </w:p>
        </w:tc>
        <w:tc>
          <w:tcPr>
            <w:tcW w:w="2790" w:type="dxa"/>
          </w:tcPr>
          <w:p w14:paraId="6DD4D0CB" w14:textId="77777777" w:rsidR="00E91FD7" w:rsidRDefault="00E91FD7" w:rsidP="00E91FD7">
            <w:pPr>
              <w:pStyle w:val="ListParagraph"/>
              <w:spacing w:after="160" w:line="259"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Structure of syllabuses</w:t>
            </w:r>
          </w:p>
          <w:p w14:paraId="185ADFC7" w14:textId="77777777" w:rsidR="00E91FD7" w:rsidRDefault="00E91FD7" w:rsidP="00E91FD7">
            <w:pPr>
              <w:pStyle w:val="ListParagraph"/>
              <w:spacing w:after="160" w:line="259"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2019-09-D-27</w:t>
            </w:r>
          </w:p>
        </w:tc>
        <w:tc>
          <w:tcPr>
            <w:tcW w:w="1080" w:type="dxa"/>
          </w:tcPr>
          <w:p w14:paraId="71479BA6" w14:textId="77777777" w:rsidR="00E91FD7" w:rsidRDefault="00E91FD7" w:rsidP="00E91FD7">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Oct 20</w:t>
            </w:r>
          </w:p>
        </w:tc>
        <w:tc>
          <w:tcPr>
            <w:tcW w:w="1080" w:type="dxa"/>
          </w:tcPr>
          <w:p w14:paraId="632B1EA5" w14:textId="77777777" w:rsidR="00E91FD7" w:rsidRDefault="00E91FD7" w:rsidP="00E91FD7">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Oct 20</w:t>
            </w:r>
          </w:p>
        </w:tc>
        <w:tc>
          <w:tcPr>
            <w:tcW w:w="900" w:type="dxa"/>
          </w:tcPr>
          <w:p w14:paraId="08439D26" w14:textId="77777777" w:rsidR="00E91FD7" w:rsidRDefault="00E91FD7" w:rsidP="00E91FD7">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t>
            </w:r>
          </w:p>
        </w:tc>
        <w:tc>
          <w:tcPr>
            <w:tcW w:w="1075" w:type="dxa"/>
          </w:tcPr>
          <w:p w14:paraId="24F0824A" w14:textId="77777777" w:rsidR="00E91FD7" w:rsidRDefault="00E91FD7" w:rsidP="00E91FD7">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WP Nov 20</w:t>
            </w:r>
          </w:p>
        </w:tc>
      </w:tr>
    </w:tbl>
    <w:p w14:paraId="1AF74926" w14:textId="3F4DC5F3" w:rsidR="000B5ADC" w:rsidRDefault="000B5ADC" w:rsidP="000B5ADC">
      <w:pPr>
        <w:pStyle w:val="ListParagraph"/>
        <w:spacing w:after="160" w:line="259" w:lineRule="auto"/>
        <w:ind w:left="0"/>
        <w:jc w:val="both"/>
        <w:rPr>
          <w:rFonts w:ascii="Arial" w:hAnsi="Arial" w:cs="Arial"/>
          <w:b/>
          <w:sz w:val="24"/>
          <w:szCs w:val="24"/>
          <w:lang w:val="en-GB"/>
        </w:rPr>
      </w:pPr>
    </w:p>
    <w:p w14:paraId="25AFD44B" w14:textId="77777777" w:rsidR="00C93958" w:rsidRPr="000B5ADC" w:rsidRDefault="00C93958" w:rsidP="000B5ADC">
      <w:pPr>
        <w:pStyle w:val="ListParagraph"/>
        <w:spacing w:after="160" w:line="259" w:lineRule="auto"/>
        <w:ind w:left="0"/>
        <w:jc w:val="both"/>
        <w:rPr>
          <w:rFonts w:ascii="Arial" w:hAnsi="Arial" w:cs="Arial"/>
          <w:b/>
          <w:sz w:val="24"/>
          <w:szCs w:val="24"/>
          <w:lang w:val="en-GB"/>
        </w:rPr>
      </w:pPr>
    </w:p>
    <w:p w14:paraId="1BBDEF01" w14:textId="77777777" w:rsidR="0052047C" w:rsidRDefault="0052047C" w:rsidP="00416887">
      <w:pPr>
        <w:pStyle w:val="ListParagraph"/>
        <w:numPr>
          <w:ilvl w:val="0"/>
          <w:numId w:val="12"/>
        </w:num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Assessment</w:t>
      </w:r>
    </w:p>
    <w:p w14:paraId="696D38C3" w14:textId="77777777" w:rsidR="00C93958" w:rsidRDefault="00C93958" w:rsidP="002D09F3">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p>
    <w:p w14:paraId="6086B5AE" w14:textId="553B926D" w:rsidR="007B2B64" w:rsidRPr="007B2B64" w:rsidRDefault="007B2B64" w:rsidP="002D09F3">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sidRPr="007B2B64">
        <w:rPr>
          <w:rFonts w:ascii="Arial" w:eastAsia="Calibri" w:hAnsi="Arial" w:cs="Arial"/>
          <w:b/>
          <w:noProof w:val="0"/>
          <w:sz w:val="24"/>
          <w:szCs w:val="24"/>
          <w:lang w:val="en-US" w:eastAsia="en-US"/>
        </w:rPr>
        <w:t>aa) General remarks</w:t>
      </w:r>
    </w:p>
    <w:p w14:paraId="2AF4B685" w14:textId="77777777" w:rsidR="002D09F3" w:rsidRDefault="004C3095" w:rsidP="002D09F3">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The second semester of the 2019/20 school year has demonstrated that the area of assessment is an area of high risk at least in case of scenario 3. Due to the situation of confinement and the uncertainty with respect to the conditions at the end of the 2019/20 school year the Board of Governors had decided in April 2019 to cancel B tests and exams in the year groups S 4 to S 6 and to replicate the results of the B tests and exams of the first semester. Moreover, the written and oral BAC exams were cancelled.</w:t>
      </w:r>
    </w:p>
    <w:p w14:paraId="090ACBC9" w14:textId="31CAF543" w:rsidR="004C3095" w:rsidRDefault="004C3095" w:rsidP="002D09F3">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Also the group of experts confirmed with respect to the 2020/21 that the highest risks are linked to a potential scenario 3. However, scenario 2 </w:t>
      </w:r>
      <w:r w:rsidR="00C93958">
        <w:rPr>
          <w:rFonts w:ascii="Arial" w:eastAsia="Calibri" w:hAnsi="Arial" w:cs="Arial"/>
          <w:noProof w:val="0"/>
          <w:sz w:val="24"/>
          <w:szCs w:val="24"/>
          <w:lang w:val="en-US" w:eastAsia="en-US"/>
        </w:rPr>
        <w:t xml:space="preserve">also </w:t>
      </w:r>
      <w:r>
        <w:rPr>
          <w:rFonts w:ascii="Arial" w:eastAsia="Calibri" w:hAnsi="Arial" w:cs="Arial"/>
          <w:noProof w:val="0"/>
          <w:sz w:val="24"/>
          <w:szCs w:val="24"/>
          <w:lang w:val="en-US" w:eastAsia="en-US"/>
        </w:rPr>
        <w:t xml:space="preserve">creates </w:t>
      </w:r>
      <w:r w:rsidR="00D10AFC">
        <w:rPr>
          <w:rFonts w:ascii="Arial" w:eastAsia="Calibri" w:hAnsi="Arial" w:cs="Arial"/>
          <w:noProof w:val="0"/>
          <w:sz w:val="24"/>
          <w:szCs w:val="24"/>
          <w:lang w:val="en-US" w:eastAsia="en-US"/>
        </w:rPr>
        <w:t>some</w:t>
      </w:r>
      <w:r>
        <w:rPr>
          <w:rFonts w:ascii="Arial" w:eastAsia="Calibri" w:hAnsi="Arial" w:cs="Arial"/>
          <w:noProof w:val="0"/>
          <w:sz w:val="24"/>
          <w:szCs w:val="24"/>
          <w:lang w:val="en-US" w:eastAsia="en-US"/>
        </w:rPr>
        <w:t xml:space="preserve"> risks with respect to the organization of the BAC session 2021</w:t>
      </w:r>
      <w:r w:rsidR="00D10AFC">
        <w:rPr>
          <w:rFonts w:ascii="Arial" w:eastAsia="Calibri" w:hAnsi="Arial" w:cs="Arial"/>
          <w:noProof w:val="0"/>
          <w:sz w:val="24"/>
          <w:szCs w:val="24"/>
          <w:lang w:val="en-US" w:eastAsia="en-US"/>
        </w:rPr>
        <w:t xml:space="preserve"> and is in general considered to be the most complex scenario with respect to assessment</w:t>
      </w:r>
      <w:r>
        <w:rPr>
          <w:rFonts w:ascii="Arial" w:eastAsia="Calibri" w:hAnsi="Arial" w:cs="Arial"/>
          <w:noProof w:val="0"/>
          <w:sz w:val="24"/>
          <w:szCs w:val="24"/>
          <w:lang w:val="en-US" w:eastAsia="en-US"/>
        </w:rPr>
        <w:t>.</w:t>
      </w:r>
    </w:p>
    <w:p w14:paraId="7E388BB9" w14:textId="2C2FD1D0" w:rsidR="004C3095" w:rsidRDefault="004C3095" w:rsidP="002D09F3">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Moreover, when analyzing the risks linked to assessment and proposing potential actions in particular</w:t>
      </w:r>
      <w:r w:rsidR="00C93958">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‘transparency’ and ‘equity’ are considered to be two important </w:t>
      </w:r>
      <w:r w:rsidR="00A06BE0">
        <w:rPr>
          <w:rFonts w:ascii="Arial" w:eastAsia="Calibri" w:hAnsi="Arial" w:cs="Arial"/>
          <w:noProof w:val="0"/>
          <w:sz w:val="24"/>
          <w:szCs w:val="24"/>
          <w:lang w:val="en-US" w:eastAsia="en-US"/>
        </w:rPr>
        <w:t>principles</w:t>
      </w:r>
      <w:r>
        <w:rPr>
          <w:rFonts w:ascii="Arial" w:eastAsia="Calibri" w:hAnsi="Arial" w:cs="Arial"/>
          <w:noProof w:val="0"/>
          <w:sz w:val="24"/>
          <w:szCs w:val="24"/>
          <w:lang w:val="en-US" w:eastAsia="en-US"/>
        </w:rPr>
        <w:t xml:space="preserve"> which need to be respected.</w:t>
      </w:r>
    </w:p>
    <w:p w14:paraId="5A5530C4" w14:textId="0299A675" w:rsidR="007B2B64" w:rsidRDefault="007B2B64" w:rsidP="002D09F3">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CB2535">
        <w:rPr>
          <w:rFonts w:ascii="Arial" w:eastAsia="Calibri" w:hAnsi="Arial" w:cs="Arial"/>
          <w:noProof w:val="0"/>
          <w:sz w:val="24"/>
          <w:szCs w:val="24"/>
          <w:lang w:val="en-US" w:eastAsia="en-US"/>
        </w:rPr>
        <w:t xml:space="preserve">The chosen approach should have a clear purpose and needs to be </w:t>
      </w:r>
      <w:r w:rsidR="0061631B" w:rsidRPr="00CB2535">
        <w:rPr>
          <w:rFonts w:ascii="Arial" w:eastAsia="Calibri" w:hAnsi="Arial" w:cs="Arial"/>
          <w:noProof w:val="0"/>
          <w:sz w:val="24"/>
          <w:szCs w:val="24"/>
          <w:lang w:val="en-US" w:eastAsia="en-US"/>
        </w:rPr>
        <w:t xml:space="preserve">communicated </w:t>
      </w:r>
      <w:r w:rsidRPr="00CB2535">
        <w:rPr>
          <w:rFonts w:ascii="Arial" w:eastAsia="Calibri" w:hAnsi="Arial" w:cs="Arial"/>
          <w:noProof w:val="0"/>
          <w:sz w:val="24"/>
          <w:szCs w:val="24"/>
          <w:lang w:val="en-US" w:eastAsia="en-US"/>
        </w:rPr>
        <w:t xml:space="preserve">clearly and early in advance in order to allow teachers, pupils and parents </w:t>
      </w:r>
      <w:r w:rsidR="00DD188A">
        <w:rPr>
          <w:rFonts w:ascii="Arial" w:eastAsia="Calibri" w:hAnsi="Arial" w:cs="Arial"/>
          <w:noProof w:val="0"/>
          <w:sz w:val="24"/>
          <w:szCs w:val="24"/>
          <w:lang w:val="en-US" w:eastAsia="en-US"/>
        </w:rPr>
        <w:t xml:space="preserve">to </w:t>
      </w:r>
      <w:r w:rsidRPr="00CB2535">
        <w:rPr>
          <w:rFonts w:ascii="Arial" w:eastAsia="Calibri" w:hAnsi="Arial" w:cs="Arial"/>
          <w:noProof w:val="0"/>
          <w:sz w:val="24"/>
          <w:szCs w:val="24"/>
          <w:lang w:val="en-US" w:eastAsia="en-US"/>
        </w:rPr>
        <w:t>get prepared and in order to avoid anxiety.</w:t>
      </w:r>
    </w:p>
    <w:p w14:paraId="113CB316" w14:textId="34446E86" w:rsidR="004C3095" w:rsidRDefault="007B2B64" w:rsidP="002D09F3">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lastRenderedPageBreak/>
        <w:t xml:space="preserve">The </w:t>
      </w:r>
      <w:r w:rsidR="00C93958">
        <w:rPr>
          <w:rFonts w:ascii="Arial" w:eastAsia="Calibri" w:hAnsi="Arial" w:cs="Arial"/>
          <w:noProof w:val="0"/>
          <w:sz w:val="24"/>
          <w:szCs w:val="24"/>
          <w:lang w:val="en-US" w:eastAsia="en-US"/>
        </w:rPr>
        <w:t>principle</w:t>
      </w:r>
      <w:r>
        <w:rPr>
          <w:rFonts w:ascii="Arial" w:eastAsia="Calibri" w:hAnsi="Arial" w:cs="Arial"/>
          <w:noProof w:val="0"/>
          <w:sz w:val="24"/>
          <w:szCs w:val="24"/>
          <w:lang w:val="en-US" w:eastAsia="en-US"/>
        </w:rPr>
        <w:t xml:space="preserve"> </w:t>
      </w:r>
      <w:r w:rsidRPr="00CB2535">
        <w:rPr>
          <w:rFonts w:ascii="Arial" w:eastAsia="Calibri" w:hAnsi="Arial" w:cs="Arial"/>
          <w:noProof w:val="0"/>
          <w:sz w:val="24"/>
          <w:szCs w:val="24"/>
          <w:lang w:val="en-US" w:eastAsia="en-US"/>
        </w:rPr>
        <w:t>of ‘equity’</w:t>
      </w:r>
      <w:r>
        <w:rPr>
          <w:rFonts w:ascii="Arial" w:eastAsia="Calibri" w:hAnsi="Arial" w:cs="Arial"/>
          <w:noProof w:val="0"/>
          <w:sz w:val="24"/>
          <w:szCs w:val="24"/>
          <w:lang w:val="en-US" w:eastAsia="en-US"/>
        </w:rPr>
        <w:t xml:space="preserve"> and ensuring an equal treatment of all pupils over the system of the European Schools including the Accredited European Schools might be even bigger challenge as the situation at the schools and in their hosting Member States might be different. For sure, the </w:t>
      </w:r>
      <w:r w:rsidR="00F05C12">
        <w:rPr>
          <w:rFonts w:ascii="Arial" w:eastAsia="Calibri" w:hAnsi="Arial" w:cs="Arial"/>
          <w:noProof w:val="0"/>
          <w:sz w:val="24"/>
          <w:szCs w:val="24"/>
          <w:lang w:val="en-US" w:eastAsia="en-US"/>
        </w:rPr>
        <w:t xml:space="preserve">principle </w:t>
      </w:r>
      <w:r>
        <w:rPr>
          <w:rFonts w:ascii="Arial" w:eastAsia="Calibri" w:hAnsi="Arial" w:cs="Arial"/>
          <w:noProof w:val="0"/>
          <w:sz w:val="24"/>
          <w:szCs w:val="24"/>
          <w:lang w:val="en-US" w:eastAsia="en-US"/>
        </w:rPr>
        <w:t xml:space="preserve">of ‘equity’ deserves </w:t>
      </w:r>
      <w:r w:rsidR="00F05C12">
        <w:rPr>
          <w:rFonts w:ascii="Arial" w:eastAsia="Calibri" w:hAnsi="Arial" w:cs="Arial"/>
          <w:noProof w:val="0"/>
          <w:sz w:val="24"/>
          <w:szCs w:val="24"/>
          <w:lang w:val="en-US" w:eastAsia="en-US"/>
        </w:rPr>
        <w:t>serious</w:t>
      </w:r>
      <w:r>
        <w:rPr>
          <w:rFonts w:ascii="Arial" w:eastAsia="Calibri" w:hAnsi="Arial" w:cs="Arial"/>
          <w:noProof w:val="0"/>
          <w:sz w:val="24"/>
          <w:szCs w:val="24"/>
          <w:lang w:val="en-US" w:eastAsia="en-US"/>
        </w:rPr>
        <w:t xml:space="preserve"> recognition with respect to the BAC examination.</w:t>
      </w:r>
    </w:p>
    <w:p w14:paraId="60AF0B56" w14:textId="77777777" w:rsidR="007B2B64" w:rsidRPr="004C3095" w:rsidRDefault="007B2B64" w:rsidP="002D09F3">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3652D2DC" w14:textId="77777777" w:rsidR="002D09F3" w:rsidRDefault="00884E32" w:rsidP="002D09F3">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bb) Start of the year assessment</w:t>
      </w:r>
    </w:p>
    <w:p w14:paraId="22701BFD" w14:textId="4573AA61" w:rsidR="00884E32" w:rsidRDefault="00884E32" w:rsidP="002D09F3">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The start of the 2020/21 school year will be different from the start of a school year in previous years. Pupils from within the system of the European schools, but also newly enrolled pupils</w:t>
      </w:r>
      <w:r w:rsidR="00F05C12">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have experienced in the second semester an interruption of the teaching and learning ‘in situ’ and might have faced difficulties to follow distance teaching and learning in a sufficient manner.</w:t>
      </w:r>
    </w:p>
    <w:p w14:paraId="41EE7920" w14:textId="77777777" w:rsidR="00884E32" w:rsidRDefault="00884E32" w:rsidP="002D09F3">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Therefore, the expert group recommends </w:t>
      </w:r>
      <w:r w:rsidR="008D2E85">
        <w:rPr>
          <w:rFonts w:ascii="Arial" w:eastAsia="Calibri" w:hAnsi="Arial" w:cs="Arial"/>
          <w:noProof w:val="0"/>
          <w:sz w:val="24"/>
          <w:szCs w:val="24"/>
          <w:lang w:val="en-US" w:eastAsia="en-US"/>
        </w:rPr>
        <w:t xml:space="preserve">to the schools </w:t>
      </w:r>
      <w:r>
        <w:rPr>
          <w:rFonts w:ascii="Arial" w:eastAsia="Calibri" w:hAnsi="Arial" w:cs="Arial"/>
          <w:noProof w:val="0"/>
          <w:sz w:val="24"/>
          <w:szCs w:val="24"/>
          <w:lang w:val="en-US" w:eastAsia="en-US"/>
        </w:rPr>
        <w:t xml:space="preserve">in particular, but not only for the primary </w:t>
      </w:r>
    </w:p>
    <w:p w14:paraId="74A98DA6" w14:textId="46453176" w:rsidR="00884E32" w:rsidRDefault="008D2E85" w:rsidP="00416887">
      <w:pPr>
        <w:pStyle w:val="ListParagraph"/>
        <w:numPr>
          <w:ilvl w:val="0"/>
          <w:numId w:val="17"/>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to conduct </w:t>
      </w:r>
      <w:r w:rsidR="00884E32">
        <w:rPr>
          <w:rFonts w:ascii="Arial" w:eastAsia="Calibri" w:hAnsi="Arial" w:cs="Arial"/>
          <w:noProof w:val="0"/>
          <w:sz w:val="24"/>
          <w:szCs w:val="24"/>
          <w:lang w:val="en-US" w:eastAsia="en-US"/>
        </w:rPr>
        <w:t>a ‘</w:t>
      </w:r>
      <w:r w:rsidR="00884E32" w:rsidRPr="00CB2535">
        <w:rPr>
          <w:rFonts w:ascii="Arial" w:eastAsia="Calibri" w:hAnsi="Arial" w:cs="Arial"/>
          <w:noProof w:val="0"/>
          <w:sz w:val="24"/>
          <w:szCs w:val="24"/>
          <w:lang w:val="en-US" w:eastAsia="en-US"/>
        </w:rPr>
        <w:t xml:space="preserve">Start-of-the-year </w:t>
      </w:r>
      <w:r w:rsidR="00884E32" w:rsidRPr="007930B4">
        <w:rPr>
          <w:rFonts w:ascii="Arial" w:eastAsia="Calibri" w:hAnsi="Arial" w:cs="Arial"/>
          <w:noProof w:val="0"/>
          <w:sz w:val="24"/>
          <w:szCs w:val="24"/>
          <w:lang w:val="en-US" w:eastAsia="en-US"/>
        </w:rPr>
        <w:t>assessment’</w:t>
      </w:r>
      <w:r w:rsidR="00884E32" w:rsidRPr="006402AB">
        <w:rPr>
          <w:rFonts w:ascii="Arial" w:eastAsia="Calibri" w:hAnsi="Arial" w:cs="Arial"/>
          <w:noProof w:val="0"/>
          <w:sz w:val="24"/>
          <w:szCs w:val="24"/>
          <w:lang w:val="en-US" w:eastAsia="en-US"/>
        </w:rPr>
        <w:t xml:space="preserve"> </w:t>
      </w:r>
      <w:r w:rsidR="00351C83">
        <w:rPr>
          <w:rFonts w:ascii="Arial" w:eastAsia="Calibri" w:hAnsi="Arial" w:cs="Arial"/>
          <w:noProof w:val="0"/>
          <w:sz w:val="24"/>
          <w:szCs w:val="24"/>
          <w:lang w:val="en-US" w:eastAsia="en-US"/>
        </w:rPr>
        <w:t xml:space="preserve">intended to </w:t>
      </w:r>
      <w:r w:rsidR="00F05C12">
        <w:rPr>
          <w:rFonts w:ascii="Arial" w:eastAsia="Calibri" w:hAnsi="Arial" w:cs="Arial"/>
          <w:noProof w:val="0"/>
          <w:sz w:val="24"/>
          <w:szCs w:val="24"/>
          <w:lang w:val="en-US" w:eastAsia="en-US"/>
        </w:rPr>
        <w:t>identify</w:t>
      </w:r>
      <w:r w:rsidR="00351C83">
        <w:rPr>
          <w:rFonts w:ascii="Arial" w:eastAsia="Calibri" w:hAnsi="Arial" w:cs="Arial"/>
          <w:noProof w:val="0"/>
          <w:sz w:val="24"/>
          <w:szCs w:val="24"/>
          <w:lang w:val="en-US" w:eastAsia="en-US"/>
        </w:rPr>
        <w:t xml:space="preserve"> </w:t>
      </w:r>
      <w:r w:rsidR="00F05C12">
        <w:rPr>
          <w:rFonts w:ascii="Arial" w:eastAsia="Calibri" w:hAnsi="Arial" w:cs="Arial"/>
          <w:noProof w:val="0"/>
          <w:sz w:val="24"/>
          <w:szCs w:val="24"/>
          <w:lang w:val="en-US" w:eastAsia="en-US"/>
        </w:rPr>
        <w:t xml:space="preserve">the level of each </w:t>
      </w:r>
      <w:r w:rsidR="00EE30DD">
        <w:rPr>
          <w:rFonts w:ascii="Arial" w:eastAsia="Calibri" w:hAnsi="Arial" w:cs="Arial"/>
          <w:noProof w:val="0"/>
          <w:sz w:val="24"/>
          <w:szCs w:val="24"/>
          <w:lang w:val="en-US" w:eastAsia="en-US"/>
        </w:rPr>
        <w:t xml:space="preserve">pupil and to </w:t>
      </w:r>
      <w:r w:rsidR="00351C83">
        <w:rPr>
          <w:rFonts w:ascii="Arial" w:eastAsia="Calibri" w:hAnsi="Arial" w:cs="Arial"/>
          <w:noProof w:val="0"/>
          <w:sz w:val="24"/>
          <w:szCs w:val="24"/>
          <w:lang w:val="en-US" w:eastAsia="en-US"/>
        </w:rPr>
        <w:t xml:space="preserve">motivate each pupil from the beginning of the school year </w:t>
      </w:r>
      <w:r w:rsidR="007930B4">
        <w:rPr>
          <w:rFonts w:ascii="Arial" w:eastAsia="Calibri" w:hAnsi="Arial" w:cs="Arial"/>
          <w:noProof w:val="0"/>
          <w:sz w:val="24"/>
          <w:szCs w:val="24"/>
          <w:lang w:val="en-US" w:eastAsia="en-US"/>
        </w:rPr>
        <w:t xml:space="preserve">and </w:t>
      </w:r>
      <w:r w:rsidR="007930B4" w:rsidRPr="00884E32">
        <w:rPr>
          <w:rFonts w:ascii="Arial" w:eastAsia="Calibri" w:hAnsi="Arial" w:cs="Arial"/>
          <w:noProof w:val="0"/>
          <w:sz w:val="24"/>
          <w:szCs w:val="24"/>
          <w:lang w:val="en-US" w:eastAsia="en-US"/>
        </w:rPr>
        <w:t>to</w:t>
      </w:r>
      <w:r w:rsidR="00884E32" w:rsidRPr="00884E32">
        <w:rPr>
          <w:rFonts w:ascii="Arial" w:eastAsia="Calibri" w:hAnsi="Arial" w:cs="Arial"/>
          <w:noProof w:val="0"/>
          <w:sz w:val="24"/>
          <w:szCs w:val="24"/>
          <w:lang w:val="en-US" w:eastAsia="en-US"/>
        </w:rPr>
        <w:t xml:space="preserve"> establish differentiated teaching and assessment</w:t>
      </w:r>
      <w:r w:rsidR="00884E32">
        <w:rPr>
          <w:rFonts w:ascii="Arial" w:eastAsia="Calibri" w:hAnsi="Arial" w:cs="Arial"/>
          <w:noProof w:val="0"/>
          <w:sz w:val="24"/>
          <w:szCs w:val="24"/>
          <w:lang w:val="en-US" w:eastAsia="en-US"/>
        </w:rPr>
        <w:t>.</w:t>
      </w:r>
    </w:p>
    <w:p w14:paraId="27AC0F05" w14:textId="77777777" w:rsidR="00884E32" w:rsidRDefault="00884E32" w:rsidP="00884E32">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0EC8F415" w14:textId="77777777" w:rsidR="00884E32" w:rsidRPr="008D2E85" w:rsidRDefault="00884E32" w:rsidP="00884E32">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sidRPr="008D2E85">
        <w:rPr>
          <w:rFonts w:ascii="Arial" w:eastAsia="Calibri" w:hAnsi="Arial" w:cs="Arial"/>
          <w:b/>
          <w:noProof w:val="0"/>
          <w:sz w:val="24"/>
          <w:szCs w:val="24"/>
          <w:lang w:val="en-US" w:eastAsia="en-US"/>
        </w:rPr>
        <w:t>cc) Assessment primary</w:t>
      </w:r>
    </w:p>
    <w:p w14:paraId="4E48851F" w14:textId="77777777" w:rsidR="00884E32" w:rsidRDefault="008D2E85" w:rsidP="00884E32">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With respect to the assessment of pupils the expert group recommends on </w:t>
      </w:r>
      <w:r w:rsidRPr="0084345B">
        <w:rPr>
          <w:rFonts w:ascii="Arial" w:eastAsia="Calibri" w:hAnsi="Arial" w:cs="Arial"/>
          <w:b/>
          <w:noProof w:val="0"/>
          <w:sz w:val="24"/>
          <w:szCs w:val="24"/>
          <w:lang w:val="en-US" w:eastAsia="en-US"/>
        </w:rPr>
        <w:t>school level</w:t>
      </w:r>
    </w:p>
    <w:p w14:paraId="4F27D8A4" w14:textId="372A5D3A" w:rsidR="008D2E85" w:rsidRDefault="008D2E85" w:rsidP="00416887">
      <w:pPr>
        <w:pStyle w:val="ListParagraph"/>
        <w:numPr>
          <w:ilvl w:val="0"/>
          <w:numId w:val="17"/>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to adapt the home work policy and to communicate </w:t>
      </w:r>
      <w:r w:rsidR="00F05C12">
        <w:rPr>
          <w:rFonts w:ascii="Arial" w:eastAsia="Calibri" w:hAnsi="Arial" w:cs="Arial"/>
          <w:noProof w:val="0"/>
          <w:sz w:val="24"/>
          <w:szCs w:val="24"/>
          <w:lang w:val="en-US" w:eastAsia="en-US"/>
        </w:rPr>
        <w:t xml:space="preserve">the revised policy </w:t>
      </w:r>
      <w:r>
        <w:rPr>
          <w:rFonts w:ascii="Arial" w:eastAsia="Calibri" w:hAnsi="Arial" w:cs="Arial"/>
          <w:noProof w:val="0"/>
          <w:sz w:val="24"/>
          <w:szCs w:val="24"/>
          <w:lang w:val="en-US" w:eastAsia="en-US"/>
        </w:rPr>
        <w:t>at the beginning of the school year (for all scenarios),</w:t>
      </w:r>
    </w:p>
    <w:p w14:paraId="417B4AD3" w14:textId="496053B3" w:rsidR="00D275E8" w:rsidRDefault="008D2E85" w:rsidP="00D275E8">
      <w:pPr>
        <w:pStyle w:val="ListParagraph"/>
        <w:numPr>
          <w:ilvl w:val="0"/>
          <w:numId w:val="17"/>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D275E8">
        <w:rPr>
          <w:rFonts w:ascii="Arial" w:eastAsia="Calibri" w:hAnsi="Arial" w:cs="Arial"/>
          <w:noProof w:val="0"/>
          <w:sz w:val="24"/>
          <w:szCs w:val="24"/>
          <w:lang w:val="en-US" w:eastAsia="en-US"/>
        </w:rPr>
        <w:t>to set up/reinforce communication channels</w:t>
      </w:r>
      <w:r w:rsidR="00D275E8" w:rsidRPr="00D275E8">
        <w:rPr>
          <w:rFonts w:ascii="Arial" w:eastAsia="Calibri" w:hAnsi="Arial" w:cs="Arial"/>
          <w:noProof w:val="0"/>
          <w:sz w:val="24"/>
          <w:szCs w:val="24"/>
          <w:lang w:val="en-US" w:eastAsia="en-US"/>
        </w:rPr>
        <w:t>,</w:t>
      </w:r>
      <w:r w:rsidR="000C30F6">
        <w:rPr>
          <w:rFonts w:ascii="Arial" w:eastAsia="Calibri" w:hAnsi="Arial" w:cs="Arial"/>
          <w:noProof w:val="0"/>
          <w:sz w:val="24"/>
          <w:szCs w:val="24"/>
          <w:lang w:val="en-US" w:eastAsia="en-US"/>
        </w:rPr>
        <w:t xml:space="preserve"> </w:t>
      </w:r>
      <w:r w:rsidRPr="00D275E8">
        <w:rPr>
          <w:rFonts w:ascii="Arial" w:eastAsia="Calibri" w:hAnsi="Arial" w:cs="Arial"/>
          <w:noProof w:val="0"/>
          <w:sz w:val="24"/>
          <w:szCs w:val="24"/>
          <w:lang w:val="en-US" w:eastAsia="en-US"/>
        </w:rPr>
        <w:t xml:space="preserve">to adapt </w:t>
      </w:r>
      <w:r w:rsidR="000C30F6">
        <w:rPr>
          <w:rFonts w:ascii="Arial" w:eastAsia="Calibri" w:hAnsi="Arial" w:cs="Arial"/>
          <w:noProof w:val="0"/>
          <w:sz w:val="24"/>
          <w:szCs w:val="24"/>
          <w:lang w:val="en-US" w:eastAsia="en-US"/>
        </w:rPr>
        <w:t xml:space="preserve">within the established </w:t>
      </w:r>
      <w:r w:rsidR="00D13FCE">
        <w:rPr>
          <w:rFonts w:ascii="Arial" w:eastAsia="Calibri" w:hAnsi="Arial" w:cs="Arial"/>
          <w:noProof w:val="0"/>
          <w:sz w:val="24"/>
          <w:szCs w:val="24"/>
          <w:lang w:val="en-US" w:eastAsia="en-US"/>
        </w:rPr>
        <w:t>frame,</w:t>
      </w:r>
      <w:r w:rsidR="000C30F6">
        <w:rPr>
          <w:rFonts w:ascii="Arial" w:eastAsia="Calibri" w:hAnsi="Arial" w:cs="Arial"/>
          <w:noProof w:val="0"/>
          <w:sz w:val="24"/>
          <w:szCs w:val="24"/>
          <w:lang w:val="en-US" w:eastAsia="en-US"/>
        </w:rPr>
        <w:t xml:space="preserve"> </w:t>
      </w:r>
      <w:r w:rsidRPr="00D275E8">
        <w:rPr>
          <w:rFonts w:ascii="Arial" w:eastAsia="Calibri" w:hAnsi="Arial" w:cs="Arial"/>
          <w:noProof w:val="0"/>
          <w:sz w:val="24"/>
          <w:szCs w:val="24"/>
          <w:lang w:val="en-US" w:eastAsia="en-US"/>
        </w:rPr>
        <w:t xml:space="preserve">the </w:t>
      </w:r>
      <w:r w:rsidR="009E4C0E" w:rsidRPr="00D275E8">
        <w:rPr>
          <w:rFonts w:ascii="Arial" w:eastAsia="Calibri" w:hAnsi="Arial" w:cs="Arial"/>
          <w:noProof w:val="0"/>
          <w:sz w:val="24"/>
          <w:szCs w:val="24"/>
          <w:lang w:val="en-US" w:eastAsia="en-US"/>
        </w:rPr>
        <w:t>pedagogical</w:t>
      </w:r>
      <w:r w:rsidRPr="00D275E8">
        <w:rPr>
          <w:rFonts w:ascii="Arial" w:eastAsia="Calibri" w:hAnsi="Arial" w:cs="Arial"/>
          <w:noProof w:val="0"/>
          <w:sz w:val="24"/>
          <w:szCs w:val="24"/>
          <w:lang w:val="en-US" w:eastAsia="en-US"/>
        </w:rPr>
        <w:t xml:space="preserve"> planning (for all scenarios)</w:t>
      </w:r>
      <w:r w:rsidR="000C30F6">
        <w:rPr>
          <w:rFonts w:ascii="Arial" w:eastAsia="Calibri" w:hAnsi="Arial" w:cs="Arial"/>
          <w:noProof w:val="0"/>
          <w:sz w:val="24"/>
          <w:szCs w:val="24"/>
          <w:lang w:val="en-US" w:eastAsia="en-US"/>
        </w:rPr>
        <w:t xml:space="preserve"> </w:t>
      </w:r>
      <w:r w:rsidR="00D275E8">
        <w:rPr>
          <w:rFonts w:ascii="Arial" w:eastAsia="Calibri" w:hAnsi="Arial" w:cs="Arial"/>
          <w:noProof w:val="0"/>
          <w:sz w:val="24"/>
          <w:szCs w:val="24"/>
          <w:lang w:val="en-US" w:eastAsia="en-US"/>
        </w:rPr>
        <w:t>and</w:t>
      </w:r>
    </w:p>
    <w:p w14:paraId="31F25339" w14:textId="77777777" w:rsidR="008D2E85" w:rsidRPr="00D275E8" w:rsidRDefault="00D275E8" w:rsidP="00D275E8">
      <w:pPr>
        <w:pStyle w:val="ListParagraph"/>
        <w:numPr>
          <w:ilvl w:val="0"/>
          <w:numId w:val="17"/>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to strengthen the use of formative assessment in order to evaluate pupils’ individual progress</w:t>
      </w:r>
      <w:r w:rsidR="008D2E85" w:rsidRPr="00D275E8">
        <w:rPr>
          <w:rFonts w:ascii="Arial" w:eastAsia="Calibri" w:hAnsi="Arial" w:cs="Arial"/>
          <w:noProof w:val="0"/>
          <w:sz w:val="24"/>
          <w:szCs w:val="24"/>
          <w:lang w:val="en-US" w:eastAsia="en-US"/>
        </w:rPr>
        <w:t>.</w:t>
      </w:r>
    </w:p>
    <w:p w14:paraId="386F91FE" w14:textId="77777777" w:rsidR="008D2E85" w:rsidRDefault="008D2E85" w:rsidP="008D2E85">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2B408069" w14:textId="77777777" w:rsidR="0084345B" w:rsidRDefault="008D2E85" w:rsidP="008D2E85">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On </w:t>
      </w:r>
      <w:r w:rsidRPr="0084345B">
        <w:rPr>
          <w:rFonts w:ascii="Arial" w:eastAsia="Calibri" w:hAnsi="Arial" w:cs="Arial"/>
          <w:b/>
          <w:noProof w:val="0"/>
          <w:sz w:val="24"/>
          <w:szCs w:val="24"/>
          <w:lang w:val="en-US" w:eastAsia="en-US"/>
        </w:rPr>
        <w:t>system level</w:t>
      </w:r>
      <w:r>
        <w:rPr>
          <w:rFonts w:ascii="Arial" w:eastAsia="Calibri" w:hAnsi="Arial" w:cs="Arial"/>
          <w:noProof w:val="0"/>
          <w:sz w:val="24"/>
          <w:szCs w:val="24"/>
          <w:lang w:val="en-US" w:eastAsia="en-US"/>
        </w:rPr>
        <w:t xml:space="preserve"> </w:t>
      </w:r>
      <w:r w:rsidR="0084345B">
        <w:rPr>
          <w:rFonts w:ascii="Arial" w:eastAsia="Calibri" w:hAnsi="Arial" w:cs="Arial"/>
          <w:noProof w:val="0"/>
          <w:sz w:val="24"/>
          <w:szCs w:val="24"/>
          <w:lang w:val="en-US" w:eastAsia="en-US"/>
        </w:rPr>
        <w:t xml:space="preserve">it is proposed </w:t>
      </w:r>
    </w:p>
    <w:p w14:paraId="648B0C64" w14:textId="77777777" w:rsidR="0084345B" w:rsidRDefault="0084345B" w:rsidP="00416887">
      <w:pPr>
        <w:pStyle w:val="ListParagraph"/>
        <w:numPr>
          <w:ilvl w:val="0"/>
          <w:numId w:val="18"/>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to establish </w:t>
      </w:r>
      <w:r w:rsidR="008D2E85" w:rsidRPr="0084345B">
        <w:rPr>
          <w:rFonts w:ascii="Arial" w:eastAsia="Calibri" w:hAnsi="Arial" w:cs="Arial"/>
          <w:noProof w:val="0"/>
          <w:sz w:val="24"/>
          <w:szCs w:val="24"/>
          <w:lang w:val="en-US" w:eastAsia="en-US"/>
        </w:rPr>
        <w:t xml:space="preserve">guidelines on </w:t>
      </w:r>
      <w:r w:rsidR="008D2E85" w:rsidRPr="00CB2535">
        <w:rPr>
          <w:rFonts w:ascii="Arial" w:eastAsia="Calibri" w:hAnsi="Arial" w:cs="Arial"/>
          <w:noProof w:val="0"/>
          <w:sz w:val="24"/>
          <w:szCs w:val="24"/>
          <w:lang w:val="en-US" w:eastAsia="en-US"/>
        </w:rPr>
        <w:t>formative assessment at distance</w:t>
      </w:r>
      <w:r w:rsidRPr="00CB2535">
        <w:rPr>
          <w:rFonts w:ascii="Arial" w:eastAsia="Calibri" w:hAnsi="Arial" w:cs="Arial"/>
          <w:noProof w:val="0"/>
          <w:sz w:val="24"/>
          <w:szCs w:val="24"/>
          <w:lang w:val="en-US" w:eastAsia="en-US"/>
        </w:rPr>
        <w:t>,</w:t>
      </w:r>
      <w:r w:rsidR="008D2E85" w:rsidRPr="0084345B">
        <w:rPr>
          <w:rFonts w:ascii="Arial" w:eastAsia="Calibri" w:hAnsi="Arial" w:cs="Arial"/>
          <w:noProof w:val="0"/>
          <w:sz w:val="24"/>
          <w:szCs w:val="24"/>
          <w:lang w:val="en-US" w:eastAsia="en-US"/>
        </w:rPr>
        <w:t xml:space="preserve"> </w:t>
      </w:r>
      <w:r>
        <w:rPr>
          <w:rFonts w:ascii="Arial" w:eastAsia="Calibri" w:hAnsi="Arial" w:cs="Arial"/>
          <w:noProof w:val="0"/>
          <w:sz w:val="24"/>
          <w:szCs w:val="24"/>
          <w:lang w:val="en-US" w:eastAsia="en-US"/>
        </w:rPr>
        <w:t>w</w:t>
      </w:r>
      <w:r w:rsidR="008D2E85" w:rsidRPr="0084345B">
        <w:rPr>
          <w:rFonts w:ascii="Arial" w:eastAsia="Calibri" w:hAnsi="Arial" w:cs="Arial"/>
          <w:noProof w:val="0"/>
          <w:sz w:val="24"/>
          <w:szCs w:val="24"/>
          <w:lang w:val="en-US" w:eastAsia="en-US"/>
        </w:rPr>
        <w:t>hich could become part of a broader policy document on ‘distance teaching and learning’ (see concr</w:t>
      </w:r>
      <w:r w:rsidRPr="0084345B">
        <w:rPr>
          <w:rFonts w:ascii="Arial" w:eastAsia="Calibri" w:hAnsi="Arial" w:cs="Arial"/>
          <w:noProof w:val="0"/>
          <w:sz w:val="24"/>
          <w:szCs w:val="24"/>
          <w:lang w:val="en-US" w:eastAsia="en-US"/>
        </w:rPr>
        <w:t>e</w:t>
      </w:r>
      <w:r w:rsidR="008D2E85" w:rsidRPr="0084345B">
        <w:rPr>
          <w:rFonts w:ascii="Arial" w:eastAsia="Calibri" w:hAnsi="Arial" w:cs="Arial"/>
          <w:noProof w:val="0"/>
          <w:sz w:val="24"/>
          <w:szCs w:val="24"/>
          <w:lang w:val="en-US" w:eastAsia="en-US"/>
        </w:rPr>
        <w:t>te proposal under the chapter ‘distance teaching and learning’)</w:t>
      </w:r>
      <w:r>
        <w:rPr>
          <w:rFonts w:ascii="Arial" w:eastAsia="Calibri" w:hAnsi="Arial" w:cs="Arial"/>
          <w:noProof w:val="0"/>
          <w:sz w:val="24"/>
          <w:szCs w:val="24"/>
          <w:lang w:val="en-US" w:eastAsia="en-US"/>
        </w:rPr>
        <w:t>,</w:t>
      </w:r>
    </w:p>
    <w:p w14:paraId="456746C6" w14:textId="77777777" w:rsidR="0084345B" w:rsidRDefault="0084345B" w:rsidP="00416887">
      <w:pPr>
        <w:pStyle w:val="ListParagraph"/>
        <w:numPr>
          <w:ilvl w:val="0"/>
          <w:numId w:val="18"/>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84345B">
        <w:rPr>
          <w:rFonts w:ascii="Arial" w:eastAsia="Calibri" w:hAnsi="Arial" w:cs="Arial"/>
          <w:noProof w:val="0"/>
          <w:sz w:val="24"/>
          <w:szCs w:val="24"/>
          <w:lang w:val="en-US" w:eastAsia="en-US"/>
        </w:rPr>
        <w:t xml:space="preserve">to amend </w:t>
      </w:r>
      <w:r w:rsidR="00D10AFC">
        <w:rPr>
          <w:rFonts w:ascii="Arial" w:eastAsia="Calibri" w:hAnsi="Arial" w:cs="Arial"/>
          <w:noProof w:val="0"/>
          <w:sz w:val="24"/>
          <w:szCs w:val="24"/>
          <w:lang w:val="en-US" w:eastAsia="en-US"/>
        </w:rPr>
        <w:t xml:space="preserve">- </w:t>
      </w:r>
      <w:r w:rsidR="00D10AFC" w:rsidRPr="00257409">
        <w:rPr>
          <w:rFonts w:ascii="Arial" w:eastAsia="Calibri" w:hAnsi="Arial" w:cs="Arial"/>
          <w:noProof w:val="0"/>
          <w:sz w:val="24"/>
          <w:szCs w:val="24"/>
          <w:lang w:val="en-US" w:eastAsia="en-US"/>
        </w:rPr>
        <w:t xml:space="preserve">in a mid-term perspective - </w:t>
      </w:r>
      <w:r w:rsidRPr="00257409">
        <w:rPr>
          <w:rFonts w:ascii="Arial" w:eastAsia="Calibri" w:hAnsi="Arial" w:cs="Arial"/>
          <w:noProof w:val="0"/>
          <w:sz w:val="24"/>
          <w:szCs w:val="24"/>
          <w:lang w:val="en-US" w:eastAsia="en-US"/>
        </w:rPr>
        <w:t>the</w:t>
      </w:r>
      <w:r w:rsidRPr="0084345B">
        <w:rPr>
          <w:rFonts w:ascii="Arial" w:eastAsia="Calibri" w:hAnsi="Arial" w:cs="Arial"/>
          <w:noProof w:val="0"/>
          <w:sz w:val="24"/>
          <w:szCs w:val="24"/>
          <w:lang w:val="en-US" w:eastAsia="en-US"/>
        </w:rPr>
        <w:t xml:space="preserve"> assessment policy for primary and secondary (doc. 2011-01-D-64)</w:t>
      </w:r>
      <w:r>
        <w:rPr>
          <w:rFonts w:ascii="Arial" w:eastAsia="Calibri" w:hAnsi="Arial" w:cs="Arial"/>
          <w:noProof w:val="0"/>
          <w:sz w:val="24"/>
          <w:szCs w:val="24"/>
          <w:lang w:val="en-US" w:eastAsia="en-US"/>
        </w:rPr>
        <w:t xml:space="preserve"> and </w:t>
      </w:r>
    </w:p>
    <w:p w14:paraId="2612E9BB" w14:textId="77777777" w:rsidR="0084345B" w:rsidRPr="0084345B" w:rsidRDefault="0084345B" w:rsidP="00416887">
      <w:pPr>
        <w:pStyle w:val="ListParagraph"/>
        <w:numPr>
          <w:ilvl w:val="0"/>
          <w:numId w:val="18"/>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to modify the General Rules with respect to </w:t>
      </w:r>
      <w:r w:rsidRPr="0084345B">
        <w:rPr>
          <w:rFonts w:ascii="Arial" w:eastAsia="Calibri" w:hAnsi="Arial" w:cs="Arial"/>
          <w:noProof w:val="0"/>
          <w:sz w:val="24"/>
          <w:szCs w:val="24"/>
          <w:lang w:val="en-US" w:eastAsia="en-US"/>
        </w:rPr>
        <w:t xml:space="preserve">promotion and progression </w:t>
      </w:r>
      <w:r>
        <w:rPr>
          <w:rFonts w:ascii="Arial" w:eastAsia="Calibri" w:hAnsi="Arial" w:cs="Arial"/>
          <w:noProof w:val="0"/>
          <w:sz w:val="24"/>
          <w:szCs w:val="24"/>
          <w:lang w:val="en-US" w:eastAsia="en-US"/>
        </w:rPr>
        <w:t>in primary.</w:t>
      </w:r>
    </w:p>
    <w:p w14:paraId="3E9D6F91" w14:textId="77777777" w:rsidR="0084345B" w:rsidRPr="008D2E85" w:rsidRDefault="0084345B" w:rsidP="008D2E85">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38CDF634" w14:textId="77777777" w:rsidR="00884E32" w:rsidRPr="008D2E85" w:rsidRDefault="00884E32" w:rsidP="00884E32">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sidRPr="008D2E85">
        <w:rPr>
          <w:rFonts w:ascii="Arial" w:eastAsia="Calibri" w:hAnsi="Arial" w:cs="Arial"/>
          <w:b/>
          <w:noProof w:val="0"/>
          <w:sz w:val="24"/>
          <w:szCs w:val="24"/>
          <w:lang w:val="en-US" w:eastAsia="en-US"/>
        </w:rPr>
        <w:lastRenderedPageBreak/>
        <w:t>dd) Assessment S 1 –</w:t>
      </w:r>
      <w:r w:rsidR="00911F97">
        <w:rPr>
          <w:rFonts w:ascii="Arial" w:eastAsia="Calibri" w:hAnsi="Arial" w:cs="Arial"/>
          <w:b/>
          <w:noProof w:val="0"/>
          <w:sz w:val="24"/>
          <w:szCs w:val="24"/>
          <w:lang w:val="en-US" w:eastAsia="en-US"/>
        </w:rPr>
        <w:t xml:space="preserve"> S 6</w:t>
      </w:r>
    </w:p>
    <w:p w14:paraId="506AEB47" w14:textId="4931F26F" w:rsidR="00884E32" w:rsidRDefault="00911F97" w:rsidP="00884E32">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With respect to the tests and exams in S 1 to S 6 the expert group underlines that even in scenario</w:t>
      </w:r>
      <w:r w:rsidR="00F05C12">
        <w:rPr>
          <w:rFonts w:ascii="Arial" w:eastAsia="Calibri" w:hAnsi="Arial" w:cs="Arial"/>
          <w:noProof w:val="0"/>
          <w:sz w:val="24"/>
          <w:szCs w:val="24"/>
          <w:lang w:val="en-US" w:eastAsia="en-US"/>
        </w:rPr>
        <w:t>s</w:t>
      </w:r>
      <w:r>
        <w:rPr>
          <w:rFonts w:ascii="Arial" w:eastAsia="Calibri" w:hAnsi="Arial" w:cs="Arial"/>
          <w:noProof w:val="0"/>
          <w:sz w:val="24"/>
          <w:szCs w:val="24"/>
          <w:lang w:val="en-US" w:eastAsia="en-US"/>
        </w:rPr>
        <w:t xml:space="preserve"> 2 and 3 </w:t>
      </w:r>
      <w:r w:rsidRPr="00CB2535">
        <w:rPr>
          <w:rFonts w:ascii="Arial" w:eastAsia="Calibri" w:hAnsi="Arial" w:cs="Arial"/>
          <w:noProof w:val="0"/>
          <w:sz w:val="24"/>
          <w:szCs w:val="24"/>
          <w:lang w:val="en-US" w:eastAsia="en-US"/>
        </w:rPr>
        <w:t>test and exams ‘in situ’ should be given priority by</w:t>
      </w:r>
      <w:r>
        <w:rPr>
          <w:rFonts w:ascii="Arial" w:eastAsia="Calibri" w:hAnsi="Arial" w:cs="Arial"/>
          <w:noProof w:val="0"/>
          <w:sz w:val="24"/>
          <w:szCs w:val="24"/>
          <w:lang w:val="en-US" w:eastAsia="en-US"/>
        </w:rPr>
        <w:t xml:space="preserve"> providing the necessary conditions to ensure the health and safety of pupils and staff.</w:t>
      </w:r>
    </w:p>
    <w:p w14:paraId="30D0DA16" w14:textId="77777777" w:rsidR="00911F97" w:rsidRDefault="00911F97" w:rsidP="00884E32">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However, on system level on-line tests and exams should be developed which will require also an amendment of the existing assessment policy document and the guidelines on assessment.</w:t>
      </w:r>
    </w:p>
    <w:p w14:paraId="574B48EB" w14:textId="77777777" w:rsidR="00B568CD" w:rsidRDefault="00B568CD" w:rsidP="00884E32">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The group of experts put a particular emphasis on the aspect of the </w:t>
      </w:r>
      <w:r w:rsidRPr="00CB2535">
        <w:rPr>
          <w:rFonts w:ascii="Arial" w:eastAsia="Calibri" w:hAnsi="Arial" w:cs="Arial"/>
          <w:noProof w:val="0"/>
          <w:sz w:val="24"/>
          <w:szCs w:val="24"/>
          <w:lang w:val="en-US" w:eastAsia="en-US"/>
        </w:rPr>
        <w:t>planning of written tests and exams under all three scenarios and recommended</w:t>
      </w:r>
    </w:p>
    <w:p w14:paraId="7E3951C8" w14:textId="6D07776B" w:rsidR="00B568CD" w:rsidRDefault="00B568CD" w:rsidP="00416887">
      <w:pPr>
        <w:pStyle w:val="ListParagraph"/>
        <w:numPr>
          <w:ilvl w:val="0"/>
          <w:numId w:val="19"/>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7930B4">
        <w:rPr>
          <w:rFonts w:ascii="Arial" w:eastAsia="Calibri" w:hAnsi="Arial" w:cs="Arial"/>
          <w:noProof w:val="0"/>
          <w:sz w:val="24"/>
          <w:szCs w:val="24"/>
          <w:lang w:val="en-US" w:eastAsia="en-US"/>
        </w:rPr>
        <w:t>to adapt the planning of written tests and exams</w:t>
      </w:r>
      <w:r w:rsidRPr="006402AB">
        <w:rPr>
          <w:rFonts w:ascii="Arial" w:eastAsia="Calibri" w:hAnsi="Arial" w:cs="Arial"/>
          <w:noProof w:val="0"/>
          <w:sz w:val="24"/>
          <w:szCs w:val="24"/>
          <w:lang w:val="en-US" w:eastAsia="en-US"/>
        </w:rPr>
        <w:t xml:space="preserve"> (only in scenario</w:t>
      </w:r>
      <w:r w:rsidR="00F05C12">
        <w:rPr>
          <w:rFonts w:ascii="Arial" w:eastAsia="Calibri" w:hAnsi="Arial" w:cs="Arial"/>
          <w:noProof w:val="0"/>
          <w:sz w:val="24"/>
          <w:szCs w:val="24"/>
          <w:lang w:val="en-US" w:eastAsia="en-US"/>
        </w:rPr>
        <w:t>s</w:t>
      </w:r>
      <w:r>
        <w:rPr>
          <w:rFonts w:ascii="Arial" w:eastAsia="Calibri" w:hAnsi="Arial" w:cs="Arial"/>
          <w:noProof w:val="0"/>
          <w:sz w:val="24"/>
          <w:szCs w:val="24"/>
          <w:lang w:val="en-US" w:eastAsia="en-US"/>
        </w:rPr>
        <w:t xml:space="preserve"> 2 and 3)</w:t>
      </w:r>
    </w:p>
    <w:p w14:paraId="780373DE" w14:textId="77777777" w:rsidR="00B568CD" w:rsidRDefault="00B568CD" w:rsidP="00416887">
      <w:pPr>
        <w:pStyle w:val="ListParagraph"/>
        <w:numPr>
          <w:ilvl w:val="0"/>
          <w:numId w:val="19"/>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to adapt existing tasks to be more performance-based,</w:t>
      </w:r>
    </w:p>
    <w:p w14:paraId="3781028F" w14:textId="77777777" w:rsidR="00B568CD" w:rsidRDefault="00B568CD" w:rsidP="00416887">
      <w:pPr>
        <w:pStyle w:val="ListParagraph"/>
        <w:numPr>
          <w:ilvl w:val="0"/>
          <w:numId w:val="19"/>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to assign project tasks,</w:t>
      </w:r>
    </w:p>
    <w:p w14:paraId="6B4C0BFA" w14:textId="77777777" w:rsidR="00B568CD" w:rsidRDefault="00B568CD" w:rsidP="00416887">
      <w:pPr>
        <w:pStyle w:val="ListParagraph"/>
        <w:numPr>
          <w:ilvl w:val="0"/>
          <w:numId w:val="19"/>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to consider shorter tasks rather than long tests,</w:t>
      </w:r>
    </w:p>
    <w:p w14:paraId="5F746277" w14:textId="0F77C9E7" w:rsidR="00B568CD" w:rsidRDefault="00B568CD" w:rsidP="00416887">
      <w:pPr>
        <w:pStyle w:val="ListParagraph"/>
        <w:numPr>
          <w:ilvl w:val="0"/>
          <w:numId w:val="19"/>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to include conversations for pupils to ‘defend’ assignments</w:t>
      </w:r>
      <w:r w:rsidR="00EE30DD">
        <w:rPr>
          <w:rFonts w:ascii="Arial" w:eastAsia="Calibri" w:hAnsi="Arial" w:cs="Arial"/>
          <w:noProof w:val="0"/>
          <w:sz w:val="24"/>
          <w:szCs w:val="24"/>
          <w:lang w:val="en-US" w:eastAsia="en-US"/>
        </w:rPr>
        <w:t>,</w:t>
      </w:r>
    </w:p>
    <w:p w14:paraId="1B27D388" w14:textId="77777777" w:rsidR="00EE30DD" w:rsidRDefault="00B568CD" w:rsidP="00416887">
      <w:pPr>
        <w:pStyle w:val="ListParagraph"/>
        <w:numPr>
          <w:ilvl w:val="0"/>
          <w:numId w:val="19"/>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to teach </w:t>
      </w:r>
      <w:r w:rsidR="00257409">
        <w:rPr>
          <w:rFonts w:ascii="Arial" w:eastAsia="Calibri" w:hAnsi="Arial" w:cs="Arial"/>
          <w:noProof w:val="0"/>
          <w:sz w:val="24"/>
          <w:szCs w:val="24"/>
          <w:lang w:val="en-US" w:eastAsia="en-US"/>
        </w:rPr>
        <w:t xml:space="preserve">the attitude of </w:t>
      </w:r>
      <w:r>
        <w:rPr>
          <w:rFonts w:ascii="Arial" w:eastAsia="Calibri" w:hAnsi="Arial" w:cs="Arial"/>
          <w:noProof w:val="0"/>
          <w:sz w:val="24"/>
          <w:szCs w:val="24"/>
          <w:lang w:val="en-US" w:eastAsia="en-US"/>
        </w:rPr>
        <w:t>‘academic honesty’ beforehand</w:t>
      </w:r>
      <w:r w:rsidR="00EE30DD">
        <w:rPr>
          <w:rFonts w:ascii="Arial" w:eastAsia="Calibri" w:hAnsi="Arial" w:cs="Arial"/>
          <w:noProof w:val="0"/>
          <w:sz w:val="24"/>
          <w:szCs w:val="24"/>
          <w:lang w:val="en-US" w:eastAsia="en-US"/>
        </w:rPr>
        <w:t xml:space="preserve"> and</w:t>
      </w:r>
    </w:p>
    <w:p w14:paraId="0EF257C2" w14:textId="4759320C" w:rsidR="00B568CD" w:rsidRPr="00B568CD" w:rsidRDefault="00EE30DD" w:rsidP="00416887">
      <w:pPr>
        <w:pStyle w:val="ListParagraph"/>
        <w:numPr>
          <w:ilvl w:val="0"/>
          <w:numId w:val="19"/>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to provide examples of A mark assignments applicable in the different scenarios</w:t>
      </w:r>
      <w:r w:rsidR="00B568CD">
        <w:rPr>
          <w:rFonts w:ascii="Arial" w:eastAsia="Calibri" w:hAnsi="Arial" w:cs="Arial"/>
          <w:noProof w:val="0"/>
          <w:sz w:val="24"/>
          <w:szCs w:val="24"/>
          <w:lang w:val="en-US" w:eastAsia="en-US"/>
        </w:rPr>
        <w:t xml:space="preserve">. </w:t>
      </w:r>
    </w:p>
    <w:p w14:paraId="021D6FDE" w14:textId="77777777" w:rsidR="00884E32" w:rsidRDefault="00884E32" w:rsidP="00884E32">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3E594894" w14:textId="4B9A6387" w:rsidR="00507E29" w:rsidRDefault="00B568CD" w:rsidP="00884E32">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F</w:t>
      </w:r>
      <w:r w:rsidR="00507E29">
        <w:rPr>
          <w:rFonts w:ascii="Arial" w:eastAsia="Calibri" w:hAnsi="Arial" w:cs="Arial"/>
          <w:noProof w:val="0"/>
          <w:sz w:val="24"/>
          <w:szCs w:val="24"/>
          <w:lang w:val="en-US" w:eastAsia="en-US"/>
        </w:rPr>
        <w:t>or the time being, a cancellation of written tests or exams –</w:t>
      </w:r>
      <w:r w:rsidR="00F05C12">
        <w:rPr>
          <w:rFonts w:ascii="Arial" w:eastAsia="Calibri" w:hAnsi="Arial" w:cs="Arial"/>
          <w:noProof w:val="0"/>
          <w:sz w:val="24"/>
          <w:szCs w:val="24"/>
          <w:lang w:val="en-US" w:eastAsia="en-US"/>
        </w:rPr>
        <w:t xml:space="preserve">as </w:t>
      </w:r>
      <w:r w:rsidR="00507E29">
        <w:rPr>
          <w:rFonts w:ascii="Arial" w:eastAsia="Calibri" w:hAnsi="Arial" w:cs="Arial"/>
          <w:noProof w:val="0"/>
          <w:sz w:val="24"/>
          <w:szCs w:val="24"/>
          <w:lang w:val="en-US" w:eastAsia="en-US"/>
        </w:rPr>
        <w:t xml:space="preserve">had to be decided by the Board of Governors in April 2020 for the second semester of the 2019/20 school year – is not considered </w:t>
      </w:r>
      <w:r w:rsidR="00257409">
        <w:rPr>
          <w:rFonts w:ascii="Arial" w:eastAsia="Calibri" w:hAnsi="Arial" w:cs="Arial"/>
          <w:noProof w:val="0"/>
          <w:sz w:val="24"/>
          <w:szCs w:val="24"/>
          <w:lang w:val="en-US" w:eastAsia="en-US"/>
        </w:rPr>
        <w:t>as the most probable</w:t>
      </w:r>
      <w:r w:rsidR="00507E29">
        <w:rPr>
          <w:rFonts w:ascii="Arial" w:eastAsia="Calibri" w:hAnsi="Arial" w:cs="Arial"/>
          <w:noProof w:val="0"/>
          <w:sz w:val="24"/>
          <w:szCs w:val="24"/>
          <w:lang w:val="en-US" w:eastAsia="en-US"/>
        </w:rPr>
        <w:t xml:space="preserve"> option</w:t>
      </w:r>
      <w:r w:rsidR="00257409">
        <w:rPr>
          <w:rFonts w:ascii="Arial" w:eastAsia="Calibri" w:hAnsi="Arial" w:cs="Arial"/>
          <w:noProof w:val="0"/>
          <w:sz w:val="24"/>
          <w:szCs w:val="24"/>
          <w:lang w:val="en-US" w:eastAsia="en-US"/>
        </w:rPr>
        <w:t xml:space="preserve">, and </w:t>
      </w:r>
      <w:r w:rsidR="00EE30DD">
        <w:rPr>
          <w:rFonts w:ascii="Arial" w:eastAsia="Calibri" w:hAnsi="Arial" w:cs="Arial"/>
          <w:noProof w:val="0"/>
          <w:sz w:val="24"/>
          <w:szCs w:val="24"/>
          <w:lang w:val="en-US" w:eastAsia="en-US"/>
        </w:rPr>
        <w:t xml:space="preserve">experts </w:t>
      </w:r>
      <w:r w:rsidR="00257409">
        <w:rPr>
          <w:rFonts w:ascii="Arial" w:eastAsia="Calibri" w:hAnsi="Arial" w:cs="Arial"/>
          <w:noProof w:val="0"/>
          <w:sz w:val="24"/>
          <w:szCs w:val="24"/>
          <w:lang w:val="en-US" w:eastAsia="en-US"/>
        </w:rPr>
        <w:t>expressed their view that it is the least desirable solution</w:t>
      </w:r>
      <w:r w:rsidR="00507E29">
        <w:rPr>
          <w:rFonts w:ascii="Arial" w:eastAsia="Calibri" w:hAnsi="Arial" w:cs="Arial"/>
          <w:noProof w:val="0"/>
          <w:sz w:val="24"/>
          <w:szCs w:val="24"/>
          <w:lang w:val="en-US" w:eastAsia="en-US"/>
        </w:rPr>
        <w:t>.</w:t>
      </w:r>
    </w:p>
    <w:p w14:paraId="3DED2FB8" w14:textId="77777777" w:rsidR="00B568CD" w:rsidRDefault="00B568CD" w:rsidP="00884E32">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4F4C84A1" w14:textId="77777777" w:rsidR="00884E32" w:rsidRPr="008D2E85" w:rsidRDefault="00911F97" w:rsidP="00884E32">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proofErr w:type="spellStart"/>
      <w:r>
        <w:rPr>
          <w:rFonts w:ascii="Arial" w:eastAsia="Calibri" w:hAnsi="Arial" w:cs="Arial"/>
          <w:b/>
          <w:noProof w:val="0"/>
          <w:sz w:val="24"/>
          <w:szCs w:val="24"/>
          <w:lang w:val="en-US" w:eastAsia="en-US"/>
        </w:rPr>
        <w:t>ee</w:t>
      </w:r>
      <w:proofErr w:type="spellEnd"/>
      <w:r w:rsidR="00884E32" w:rsidRPr="008D2E85">
        <w:rPr>
          <w:rFonts w:ascii="Arial" w:eastAsia="Calibri" w:hAnsi="Arial" w:cs="Arial"/>
          <w:b/>
          <w:noProof w:val="0"/>
          <w:sz w:val="24"/>
          <w:szCs w:val="24"/>
          <w:lang w:val="en-US" w:eastAsia="en-US"/>
        </w:rPr>
        <w:t>) BAC exams</w:t>
      </w:r>
    </w:p>
    <w:p w14:paraId="4588FCB7" w14:textId="54812DC4" w:rsidR="00884E32" w:rsidRPr="006402AB" w:rsidRDefault="00A91B2D" w:rsidP="002D09F3">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The importance of the BAC cycle and the BAC exams in particular for all stakeholders and the credibility of the system of the European Schools was already highlighted in the introduction of the document. </w:t>
      </w:r>
      <w:r w:rsidR="009749EB">
        <w:rPr>
          <w:rFonts w:ascii="Arial" w:eastAsia="Calibri" w:hAnsi="Arial" w:cs="Arial"/>
          <w:noProof w:val="0"/>
          <w:sz w:val="24"/>
          <w:szCs w:val="24"/>
          <w:lang w:val="en-US" w:eastAsia="en-US"/>
        </w:rPr>
        <w:t>At the same time</w:t>
      </w:r>
      <w:r w:rsidR="00F05C12">
        <w:rPr>
          <w:rFonts w:ascii="Arial" w:eastAsia="Calibri" w:hAnsi="Arial" w:cs="Arial"/>
          <w:noProof w:val="0"/>
          <w:sz w:val="24"/>
          <w:szCs w:val="24"/>
          <w:lang w:val="en-US" w:eastAsia="en-US"/>
        </w:rPr>
        <w:t>,</w:t>
      </w:r>
      <w:r w:rsidR="009749EB">
        <w:rPr>
          <w:rFonts w:ascii="Arial" w:eastAsia="Calibri" w:hAnsi="Arial" w:cs="Arial"/>
          <w:noProof w:val="0"/>
          <w:sz w:val="24"/>
          <w:szCs w:val="24"/>
          <w:lang w:val="en-US" w:eastAsia="en-US"/>
        </w:rPr>
        <w:t xml:space="preserve"> </w:t>
      </w:r>
      <w:r w:rsidR="00A934A6">
        <w:rPr>
          <w:rFonts w:ascii="Arial" w:eastAsia="Calibri" w:hAnsi="Arial" w:cs="Arial"/>
          <w:noProof w:val="0"/>
          <w:sz w:val="24"/>
          <w:szCs w:val="24"/>
          <w:lang w:val="en-US" w:eastAsia="en-US"/>
        </w:rPr>
        <w:t xml:space="preserve">scenario 3 is </w:t>
      </w:r>
      <w:r w:rsidR="009749EB">
        <w:rPr>
          <w:rFonts w:ascii="Arial" w:eastAsia="Calibri" w:hAnsi="Arial" w:cs="Arial"/>
          <w:noProof w:val="0"/>
          <w:sz w:val="24"/>
          <w:szCs w:val="24"/>
          <w:lang w:val="en-US" w:eastAsia="en-US"/>
        </w:rPr>
        <w:t xml:space="preserve">creating </w:t>
      </w:r>
      <w:r w:rsidR="00A934A6">
        <w:rPr>
          <w:rFonts w:ascii="Arial" w:eastAsia="Calibri" w:hAnsi="Arial" w:cs="Arial"/>
          <w:noProof w:val="0"/>
          <w:sz w:val="24"/>
          <w:szCs w:val="24"/>
          <w:lang w:val="en-US" w:eastAsia="en-US"/>
        </w:rPr>
        <w:t>t</w:t>
      </w:r>
      <w:r w:rsidR="009749EB">
        <w:rPr>
          <w:rFonts w:ascii="Arial" w:eastAsia="Calibri" w:hAnsi="Arial" w:cs="Arial"/>
          <w:noProof w:val="0"/>
          <w:sz w:val="24"/>
          <w:szCs w:val="24"/>
          <w:lang w:val="en-US" w:eastAsia="en-US"/>
        </w:rPr>
        <w:t xml:space="preserve">he highest risks for the organization of the </w:t>
      </w:r>
      <w:r w:rsidR="009749EB" w:rsidRPr="006402AB">
        <w:rPr>
          <w:rFonts w:ascii="Arial" w:eastAsia="Calibri" w:hAnsi="Arial" w:cs="Arial"/>
          <w:noProof w:val="0"/>
          <w:sz w:val="24"/>
          <w:szCs w:val="24"/>
          <w:lang w:val="en-US" w:eastAsia="en-US"/>
        </w:rPr>
        <w:t>BAC session 2021.</w:t>
      </w:r>
    </w:p>
    <w:p w14:paraId="3353C55C" w14:textId="77777777" w:rsidR="00A934A6" w:rsidRDefault="009749EB" w:rsidP="002D09F3">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6402AB">
        <w:rPr>
          <w:rFonts w:ascii="Arial" w:eastAsia="Calibri" w:hAnsi="Arial" w:cs="Arial"/>
          <w:noProof w:val="0"/>
          <w:sz w:val="24"/>
          <w:szCs w:val="24"/>
          <w:lang w:val="en-US" w:eastAsia="en-US"/>
        </w:rPr>
        <w:t xml:space="preserve">In particular, in the interest of </w:t>
      </w:r>
      <w:r w:rsidRPr="007930B4">
        <w:rPr>
          <w:rFonts w:ascii="Arial" w:eastAsia="Calibri" w:hAnsi="Arial" w:cs="Arial"/>
          <w:noProof w:val="0"/>
          <w:sz w:val="24"/>
          <w:szCs w:val="24"/>
          <w:lang w:val="en-US" w:eastAsia="en-US"/>
        </w:rPr>
        <w:t>‘transparency’ it will be important t</w:t>
      </w:r>
      <w:r w:rsidR="00A934A6" w:rsidRPr="007930B4">
        <w:rPr>
          <w:rFonts w:ascii="Arial" w:eastAsia="Calibri" w:hAnsi="Arial" w:cs="Arial"/>
          <w:noProof w:val="0"/>
          <w:sz w:val="24"/>
          <w:szCs w:val="24"/>
          <w:lang w:val="en-US" w:eastAsia="en-US"/>
        </w:rPr>
        <w:t>hat the system of the European Schools agrees on the conditions of a BAC session under scenario 3 in advance as early as possible.</w:t>
      </w:r>
    </w:p>
    <w:p w14:paraId="2FC71BD6" w14:textId="77777777" w:rsidR="009749EB" w:rsidRDefault="00A934A6" w:rsidP="002D09F3">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The group of experts recommended under scenario 3</w:t>
      </w:r>
      <w:r w:rsidR="00257409">
        <w:rPr>
          <w:rFonts w:ascii="Arial" w:eastAsia="Calibri" w:hAnsi="Arial" w:cs="Arial"/>
          <w:noProof w:val="0"/>
          <w:sz w:val="24"/>
          <w:szCs w:val="24"/>
          <w:lang w:val="en-US" w:eastAsia="en-US"/>
        </w:rPr>
        <w:t>:</w:t>
      </w:r>
    </w:p>
    <w:p w14:paraId="0483AA2D" w14:textId="77777777" w:rsidR="00A934A6" w:rsidRDefault="00A934A6" w:rsidP="00416887">
      <w:pPr>
        <w:pStyle w:val="ListParagraph"/>
        <w:numPr>
          <w:ilvl w:val="0"/>
          <w:numId w:val="20"/>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to give preference to ‘in situ’ examinations in the Pre-Bac,</w:t>
      </w:r>
    </w:p>
    <w:p w14:paraId="4A24341F" w14:textId="77777777" w:rsidR="00A934A6" w:rsidRDefault="00A934A6" w:rsidP="00416887">
      <w:pPr>
        <w:pStyle w:val="ListParagraph"/>
        <w:numPr>
          <w:ilvl w:val="0"/>
          <w:numId w:val="20"/>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to organize distance correction only for the Pre-Bac (via </w:t>
      </w:r>
      <w:proofErr w:type="spellStart"/>
      <w:r>
        <w:rPr>
          <w:rFonts w:ascii="Arial" w:eastAsia="Calibri" w:hAnsi="Arial" w:cs="Arial"/>
          <w:noProof w:val="0"/>
          <w:sz w:val="24"/>
          <w:szCs w:val="24"/>
          <w:lang w:val="en-US" w:eastAsia="en-US"/>
        </w:rPr>
        <w:t>Viatique</w:t>
      </w:r>
      <w:proofErr w:type="spellEnd"/>
      <w:r>
        <w:rPr>
          <w:rFonts w:ascii="Arial" w:eastAsia="Calibri" w:hAnsi="Arial" w:cs="Arial"/>
          <w:noProof w:val="0"/>
          <w:sz w:val="24"/>
          <w:szCs w:val="24"/>
          <w:lang w:val="en-US" w:eastAsia="en-US"/>
        </w:rPr>
        <w:t>),</w:t>
      </w:r>
    </w:p>
    <w:p w14:paraId="69F076CE" w14:textId="77777777" w:rsidR="00A934A6" w:rsidRDefault="00A934A6" w:rsidP="00416887">
      <w:pPr>
        <w:pStyle w:val="ListParagraph"/>
        <w:numPr>
          <w:ilvl w:val="0"/>
          <w:numId w:val="20"/>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lastRenderedPageBreak/>
        <w:t>to sit also the BAC ‘in situ’ wherever possible and</w:t>
      </w:r>
    </w:p>
    <w:p w14:paraId="490AAC1B" w14:textId="77777777" w:rsidR="00A934A6" w:rsidRPr="00A934A6" w:rsidRDefault="00A934A6" w:rsidP="00416887">
      <w:pPr>
        <w:pStyle w:val="ListParagraph"/>
        <w:numPr>
          <w:ilvl w:val="0"/>
          <w:numId w:val="20"/>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to agree on a potential </w:t>
      </w:r>
      <w:r w:rsidR="00257409">
        <w:rPr>
          <w:rFonts w:ascii="Arial" w:eastAsia="Calibri" w:hAnsi="Arial" w:cs="Arial"/>
          <w:noProof w:val="0"/>
          <w:sz w:val="24"/>
          <w:szCs w:val="24"/>
          <w:lang w:val="en-US" w:eastAsia="en-US"/>
        </w:rPr>
        <w:t xml:space="preserve">change of the BAC formula and </w:t>
      </w:r>
      <w:r>
        <w:rPr>
          <w:rFonts w:ascii="Arial" w:eastAsia="Calibri" w:hAnsi="Arial" w:cs="Arial"/>
          <w:noProof w:val="0"/>
          <w:sz w:val="24"/>
          <w:szCs w:val="24"/>
          <w:lang w:val="en-US" w:eastAsia="en-US"/>
        </w:rPr>
        <w:t xml:space="preserve">‘moderation’ early in advance. </w:t>
      </w:r>
    </w:p>
    <w:p w14:paraId="39795788" w14:textId="77777777" w:rsidR="00A91B2D" w:rsidRDefault="00A91B2D" w:rsidP="002D09F3">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7F1FE06F" w14:textId="5B28557C" w:rsidR="00A934A6" w:rsidRDefault="00A934A6" w:rsidP="002D09F3">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Also a postponement of the BAC to autumn 2021 should be considered</w:t>
      </w:r>
      <w:r w:rsidR="0061631B">
        <w:rPr>
          <w:rFonts w:ascii="Arial" w:eastAsia="Calibri" w:hAnsi="Arial" w:cs="Arial"/>
          <w:noProof w:val="0"/>
          <w:sz w:val="24"/>
          <w:szCs w:val="24"/>
          <w:lang w:val="en-US" w:eastAsia="en-US"/>
        </w:rPr>
        <w:t>, but only as a measure of last resort</w:t>
      </w:r>
      <w:r>
        <w:rPr>
          <w:rFonts w:ascii="Arial" w:eastAsia="Calibri" w:hAnsi="Arial" w:cs="Arial"/>
          <w:noProof w:val="0"/>
          <w:sz w:val="24"/>
          <w:szCs w:val="24"/>
          <w:lang w:val="en-US" w:eastAsia="en-US"/>
        </w:rPr>
        <w:t>.</w:t>
      </w:r>
    </w:p>
    <w:p w14:paraId="04F1EEF9" w14:textId="77777777" w:rsidR="00A934A6" w:rsidRDefault="00A934A6" w:rsidP="002D09F3">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Most of th</w:t>
      </w:r>
      <w:r w:rsidR="00257409">
        <w:rPr>
          <w:rFonts w:ascii="Arial" w:eastAsia="Calibri" w:hAnsi="Arial" w:cs="Arial"/>
          <w:noProof w:val="0"/>
          <w:sz w:val="24"/>
          <w:szCs w:val="24"/>
          <w:lang w:val="en-US" w:eastAsia="en-US"/>
        </w:rPr>
        <w:t>ese</w:t>
      </w:r>
      <w:r>
        <w:rPr>
          <w:rFonts w:ascii="Arial" w:eastAsia="Calibri" w:hAnsi="Arial" w:cs="Arial"/>
          <w:noProof w:val="0"/>
          <w:sz w:val="24"/>
          <w:szCs w:val="24"/>
          <w:lang w:val="en-US" w:eastAsia="en-US"/>
        </w:rPr>
        <w:t xml:space="preserve"> proposals would require – like for the BAC session 2020 –</w:t>
      </w:r>
      <w:r w:rsidR="00BC6C43">
        <w:rPr>
          <w:rFonts w:ascii="Arial" w:eastAsia="Calibri" w:hAnsi="Arial" w:cs="Arial"/>
          <w:noProof w:val="0"/>
          <w:sz w:val="24"/>
          <w:szCs w:val="24"/>
          <w:lang w:val="en-US" w:eastAsia="en-US"/>
        </w:rPr>
        <w:t xml:space="preserve"> derogations from the General Rules and the BAC Regulations.</w:t>
      </w:r>
      <w:r>
        <w:rPr>
          <w:rFonts w:ascii="Arial" w:eastAsia="Calibri" w:hAnsi="Arial" w:cs="Arial"/>
          <w:noProof w:val="0"/>
          <w:sz w:val="24"/>
          <w:szCs w:val="24"/>
          <w:lang w:val="en-US" w:eastAsia="en-US"/>
        </w:rPr>
        <w:t xml:space="preserve"> </w:t>
      </w:r>
      <w:r w:rsidR="00BC6C43">
        <w:rPr>
          <w:rFonts w:ascii="Arial" w:eastAsia="Calibri" w:hAnsi="Arial" w:cs="Arial"/>
          <w:noProof w:val="0"/>
          <w:sz w:val="24"/>
          <w:szCs w:val="24"/>
          <w:lang w:val="en-US" w:eastAsia="en-US"/>
        </w:rPr>
        <w:t>Moreover, this would have to be reflected in the Arrangements for t</w:t>
      </w:r>
      <w:r w:rsidR="0067208F">
        <w:rPr>
          <w:rFonts w:ascii="Arial" w:eastAsia="Calibri" w:hAnsi="Arial" w:cs="Arial"/>
          <w:noProof w:val="0"/>
          <w:sz w:val="24"/>
          <w:szCs w:val="24"/>
          <w:lang w:val="en-US" w:eastAsia="en-US"/>
        </w:rPr>
        <w:t xml:space="preserve">he Implementing the Regulations for the European Baccalaureate (applicable for the Year 2021 European Baccalaureate </w:t>
      </w:r>
      <w:r w:rsidR="00BC6C43">
        <w:rPr>
          <w:rFonts w:ascii="Arial" w:eastAsia="Calibri" w:hAnsi="Arial" w:cs="Arial"/>
          <w:noProof w:val="0"/>
          <w:sz w:val="24"/>
          <w:szCs w:val="24"/>
          <w:lang w:val="en-US" w:eastAsia="en-US"/>
        </w:rPr>
        <w:t>session</w:t>
      </w:r>
      <w:r w:rsidR="0067208F">
        <w:rPr>
          <w:rFonts w:ascii="Arial" w:eastAsia="Calibri" w:hAnsi="Arial" w:cs="Arial"/>
          <w:noProof w:val="0"/>
          <w:sz w:val="24"/>
          <w:szCs w:val="24"/>
          <w:lang w:val="en-US" w:eastAsia="en-US"/>
        </w:rPr>
        <w:t>)</w:t>
      </w:r>
      <w:r w:rsidR="00BC6C43">
        <w:rPr>
          <w:rFonts w:ascii="Arial" w:eastAsia="Calibri" w:hAnsi="Arial" w:cs="Arial"/>
          <w:noProof w:val="0"/>
          <w:sz w:val="24"/>
          <w:szCs w:val="24"/>
          <w:lang w:val="en-US" w:eastAsia="en-US"/>
        </w:rPr>
        <w:t>.</w:t>
      </w:r>
    </w:p>
    <w:p w14:paraId="5069889E" w14:textId="77777777" w:rsidR="00A934A6" w:rsidRDefault="00A934A6" w:rsidP="002D09F3">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7BAAFE25" w14:textId="77777777" w:rsidR="00A91B2D" w:rsidRDefault="00A91B2D" w:rsidP="002D09F3">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ff) Introduction of the New Marking System (NMS) in S 7</w:t>
      </w:r>
    </w:p>
    <w:p w14:paraId="69E4CF18" w14:textId="77777777" w:rsidR="00A91B2D" w:rsidRDefault="00BC6C43" w:rsidP="002D09F3">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The introduction of the New Marking System (NMS) will be continued in the 2020/21 school year with the introduction of the new system in S 7. The BAC 2021 will be the first BAC where the NMS is applied.</w:t>
      </w:r>
    </w:p>
    <w:p w14:paraId="09E9BD17" w14:textId="0A882BC1" w:rsidR="00BC6C43" w:rsidRDefault="00BC6C43" w:rsidP="002D09F3">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According </w:t>
      </w:r>
      <w:r w:rsidR="00257409">
        <w:rPr>
          <w:rFonts w:ascii="Arial" w:eastAsia="Calibri" w:hAnsi="Arial" w:cs="Arial"/>
          <w:noProof w:val="0"/>
          <w:sz w:val="24"/>
          <w:szCs w:val="24"/>
          <w:lang w:val="en-US" w:eastAsia="en-US"/>
        </w:rPr>
        <w:t xml:space="preserve">to </w:t>
      </w:r>
      <w:r>
        <w:rPr>
          <w:rFonts w:ascii="Arial" w:eastAsia="Calibri" w:hAnsi="Arial" w:cs="Arial"/>
          <w:noProof w:val="0"/>
          <w:sz w:val="24"/>
          <w:szCs w:val="24"/>
          <w:lang w:val="en-US" w:eastAsia="en-US"/>
        </w:rPr>
        <w:t>the risk analysis carried out by the expert</w:t>
      </w:r>
      <w:r w:rsidR="00257409">
        <w:rPr>
          <w:rFonts w:ascii="Arial" w:eastAsia="Calibri" w:hAnsi="Arial" w:cs="Arial"/>
          <w:noProof w:val="0"/>
          <w:sz w:val="24"/>
          <w:szCs w:val="24"/>
          <w:lang w:val="en-US" w:eastAsia="en-US"/>
        </w:rPr>
        <w:t>s</w:t>
      </w:r>
      <w:r>
        <w:rPr>
          <w:rFonts w:ascii="Arial" w:eastAsia="Calibri" w:hAnsi="Arial" w:cs="Arial"/>
          <w:noProof w:val="0"/>
          <w:sz w:val="24"/>
          <w:szCs w:val="24"/>
          <w:lang w:val="en-US" w:eastAsia="en-US"/>
        </w:rPr>
        <w:t xml:space="preserve"> none of the three scenarios will have a considerable impact on the introduction of the NMS in S 7. </w:t>
      </w:r>
      <w:r w:rsidRPr="00CB2535">
        <w:rPr>
          <w:rFonts w:ascii="Arial" w:eastAsia="Calibri" w:hAnsi="Arial" w:cs="Arial"/>
          <w:noProof w:val="0"/>
          <w:sz w:val="24"/>
          <w:szCs w:val="24"/>
          <w:lang w:val="en-US" w:eastAsia="en-US"/>
        </w:rPr>
        <w:t xml:space="preserve">Trainings intended ‘in situ’ will be delivered from distance in October 2020. </w:t>
      </w:r>
      <w:r w:rsidR="00257409" w:rsidRPr="00CB2535">
        <w:rPr>
          <w:rFonts w:ascii="Arial" w:eastAsia="Calibri" w:hAnsi="Arial" w:cs="Arial"/>
          <w:noProof w:val="0"/>
          <w:sz w:val="24"/>
          <w:szCs w:val="24"/>
          <w:lang w:val="en-US" w:eastAsia="en-US"/>
        </w:rPr>
        <w:t>Also new assessment record</w:t>
      </w:r>
      <w:r w:rsidR="00496620" w:rsidRPr="00CB2535">
        <w:rPr>
          <w:rFonts w:ascii="Arial" w:eastAsia="Calibri" w:hAnsi="Arial" w:cs="Arial"/>
          <w:noProof w:val="0"/>
          <w:sz w:val="24"/>
          <w:szCs w:val="24"/>
          <w:lang w:val="en-US" w:eastAsia="en-US"/>
        </w:rPr>
        <w:t xml:space="preserve"> sheets and proposals for the BAC exams will be prepared from </w:t>
      </w:r>
      <w:r w:rsidR="00F05C12">
        <w:rPr>
          <w:rFonts w:ascii="Arial" w:eastAsia="Calibri" w:hAnsi="Arial" w:cs="Arial"/>
          <w:noProof w:val="0"/>
          <w:sz w:val="24"/>
          <w:szCs w:val="24"/>
          <w:lang w:val="en-US" w:eastAsia="en-US"/>
        </w:rPr>
        <w:t xml:space="preserve">a </w:t>
      </w:r>
      <w:r w:rsidR="00496620" w:rsidRPr="00CB2535">
        <w:rPr>
          <w:rFonts w:ascii="Arial" w:eastAsia="Calibri" w:hAnsi="Arial" w:cs="Arial"/>
          <w:noProof w:val="0"/>
          <w:sz w:val="24"/>
          <w:szCs w:val="24"/>
          <w:lang w:val="en-US" w:eastAsia="en-US"/>
        </w:rPr>
        <w:t>distance.</w:t>
      </w:r>
    </w:p>
    <w:p w14:paraId="6707C803" w14:textId="77777777" w:rsidR="00A91B2D" w:rsidRPr="00A91B2D" w:rsidRDefault="00A91B2D" w:rsidP="002D09F3">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p>
    <w:p w14:paraId="3090FED2" w14:textId="77777777" w:rsidR="00884E32" w:rsidRPr="008D2E85" w:rsidRDefault="00A91B2D" w:rsidP="002D09F3">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gg</w:t>
      </w:r>
      <w:r w:rsidR="008D2E85" w:rsidRPr="008D2E85">
        <w:rPr>
          <w:rFonts w:ascii="Arial" w:eastAsia="Calibri" w:hAnsi="Arial" w:cs="Arial"/>
          <w:b/>
          <w:noProof w:val="0"/>
          <w:sz w:val="24"/>
          <w:szCs w:val="24"/>
          <w:lang w:val="en-US" w:eastAsia="en-US"/>
        </w:rPr>
        <w:t>) Required decisions on system level – assessment</w:t>
      </w:r>
    </w:p>
    <w:tbl>
      <w:tblPr>
        <w:tblStyle w:val="GridTable4-Accent1"/>
        <w:tblW w:w="0" w:type="auto"/>
        <w:tblLook w:val="04A0" w:firstRow="1" w:lastRow="0" w:firstColumn="1" w:lastColumn="0" w:noHBand="0" w:noVBand="1"/>
      </w:tblPr>
      <w:tblGrid>
        <w:gridCol w:w="2425"/>
        <w:gridCol w:w="2790"/>
        <w:gridCol w:w="1080"/>
        <w:gridCol w:w="1080"/>
        <w:gridCol w:w="900"/>
        <w:gridCol w:w="1075"/>
      </w:tblGrid>
      <w:tr w:rsidR="0084345B" w14:paraId="50821B6B" w14:textId="77777777" w:rsidTr="008434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C592B4F" w14:textId="77777777" w:rsidR="0084345B" w:rsidRDefault="0084345B" w:rsidP="0084345B">
            <w:pPr>
              <w:pStyle w:val="ListParagraph"/>
              <w:spacing w:after="160" w:line="259" w:lineRule="auto"/>
              <w:ind w:left="0"/>
              <w:jc w:val="center"/>
              <w:rPr>
                <w:rFonts w:ascii="Arial" w:hAnsi="Arial" w:cs="Arial"/>
                <w:sz w:val="24"/>
                <w:szCs w:val="24"/>
                <w:lang w:val="en-GB"/>
              </w:rPr>
            </w:pPr>
            <w:r>
              <w:rPr>
                <w:rFonts w:ascii="Arial" w:hAnsi="Arial" w:cs="Arial"/>
                <w:sz w:val="24"/>
                <w:szCs w:val="24"/>
                <w:lang w:val="en-GB"/>
              </w:rPr>
              <w:t>Action</w:t>
            </w:r>
          </w:p>
        </w:tc>
        <w:tc>
          <w:tcPr>
            <w:tcW w:w="2790" w:type="dxa"/>
          </w:tcPr>
          <w:p w14:paraId="43DF4F04" w14:textId="77777777" w:rsidR="0084345B" w:rsidRDefault="0084345B" w:rsidP="0084345B">
            <w:pPr>
              <w:pStyle w:val="ListParagraph"/>
              <w:spacing w:after="160" w:line="259"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document</w:t>
            </w:r>
          </w:p>
        </w:tc>
        <w:tc>
          <w:tcPr>
            <w:tcW w:w="1080" w:type="dxa"/>
          </w:tcPr>
          <w:p w14:paraId="68E713B5" w14:textId="77777777" w:rsidR="0084345B" w:rsidRDefault="0084345B" w:rsidP="0084345B">
            <w:pPr>
              <w:pStyle w:val="ListParagraph"/>
              <w:spacing w:after="160" w:line="259"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JBI</w:t>
            </w:r>
          </w:p>
        </w:tc>
        <w:tc>
          <w:tcPr>
            <w:tcW w:w="1080" w:type="dxa"/>
          </w:tcPr>
          <w:p w14:paraId="03EBFCFF" w14:textId="77777777" w:rsidR="0084345B" w:rsidRDefault="0084345B" w:rsidP="0084345B">
            <w:pPr>
              <w:pStyle w:val="ListParagraph"/>
              <w:spacing w:after="160" w:line="259"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JTC</w:t>
            </w:r>
          </w:p>
        </w:tc>
        <w:tc>
          <w:tcPr>
            <w:tcW w:w="900" w:type="dxa"/>
          </w:tcPr>
          <w:p w14:paraId="0F5567E1" w14:textId="77777777" w:rsidR="0084345B" w:rsidRDefault="0084345B" w:rsidP="0084345B">
            <w:pPr>
              <w:pStyle w:val="ListParagraph"/>
              <w:spacing w:after="160" w:line="259"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BC</w:t>
            </w:r>
          </w:p>
        </w:tc>
        <w:tc>
          <w:tcPr>
            <w:tcW w:w="1075" w:type="dxa"/>
          </w:tcPr>
          <w:p w14:paraId="5A7EE0C7" w14:textId="77777777" w:rsidR="0084345B" w:rsidRDefault="0084345B" w:rsidP="0084345B">
            <w:pPr>
              <w:pStyle w:val="ListParagraph"/>
              <w:spacing w:after="160" w:line="259"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BOG</w:t>
            </w:r>
          </w:p>
        </w:tc>
      </w:tr>
      <w:tr w:rsidR="0084345B" w14:paraId="6735CC26" w14:textId="77777777" w:rsidTr="0084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A62ABA4" w14:textId="77777777" w:rsidR="0084345B" w:rsidRDefault="00E24AA8" w:rsidP="00E24AA8">
            <w:pPr>
              <w:pStyle w:val="ListParagraph"/>
              <w:spacing w:after="160" w:line="259" w:lineRule="auto"/>
              <w:ind w:left="0"/>
              <w:jc w:val="both"/>
              <w:rPr>
                <w:rFonts w:ascii="Arial" w:hAnsi="Arial" w:cs="Arial"/>
                <w:sz w:val="24"/>
                <w:szCs w:val="24"/>
                <w:lang w:val="en-GB"/>
              </w:rPr>
            </w:pPr>
            <w:r>
              <w:rPr>
                <w:rFonts w:ascii="Arial" w:hAnsi="Arial" w:cs="Arial"/>
                <w:sz w:val="24"/>
                <w:szCs w:val="24"/>
                <w:lang w:val="en-GB"/>
              </w:rPr>
              <w:t xml:space="preserve">Establish guidelines on </w:t>
            </w:r>
            <w:r w:rsidR="00D275E8">
              <w:rPr>
                <w:rFonts w:ascii="Arial" w:hAnsi="Arial" w:cs="Arial"/>
                <w:sz w:val="24"/>
                <w:szCs w:val="24"/>
                <w:lang w:val="en-GB"/>
              </w:rPr>
              <w:t xml:space="preserve">formative and </w:t>
            </w:r>
            <w:r>
              <w:rPr>
                <w:rFonts w:ascii="Arial" w:hAnsi="Arial" w:cs="Arial"/>
                <w:sz w:val="24"/>
                <w:szCs w:val="24"/>
                <w:lang w:val="en-GB"/>
              </w:rPr>
              <w:t>summative assessment in distance teaching</w:t>
            </w:r>
          </w:p>
        </w:tc>
        <w:tc>
          <w:tcPr>
            <w:tcW w:w="2790" w:type="dxa"/>
          </w:tcPr>
          <w:p w14:paraId="265F8F44" w14:textId="77777777" w:rsidR="0084345B" w:rsidRDefault="0084345B" w:rsidP="00496620">
            <w:pPr>
              <w:pStyle w:val="ListParagraph"/>
              <w:spacing w:after="160" w:line="259"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 xml:space="preserve">Guidelines </w:t>
            </w:r>
            <w:r w:rsidR="00E24AA8">
              <w:rPr>
                <w:rFonts w:ascii="Arial" w:hAnsi="Arial" w:cs="Arial"/>
                <w:sz w:val="24"/>
                <w:szCs w:val="24"/>
                <w:lang w:val="en-GB"/>
              </w:rPr>
              <w:t xml:space="preserve">on </w:t>
            </w:r>
            <w:r w:rsidR="00257409">
              <w:rPr>
                <w:rFonts w:ascii="Arial" w:hAnsi="Arial" w:cs="Arial"/>
                <w:sz w:val="24"/>
                <w:szCs w:val="24"/>
                <w:lang w:val="en-GB"/>
              </w:rPr>
              <w:t>and Policy on Distance Teaching and Learning</w:t>
            </w:r>
            <w:r>
              <w:rPr>
                <w:rFonts w:ascii="Arial" w:hAnsi="Arial" w:cs="Arial"/>
                <w:sz w:val="24"/>
                <w:szCs w:val="24"/>
                <w:lang w:val="en-GB"/>
              </w:rPr>
              <w:t xml:space="preserve"> </w:t>
            </w:r>
          </w:p>
          <w:p w14:paraId="3B07F1A1" w14:textId="77777777" w:rsidR="0084345B" w:rsidRDefault="00E24AA8" w:rsidP="0084345B">
            <w:pPr>
              <w:pStyle w:val="ListParagraph"/>
              <w:spacing w:after="160" w:line="259"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2020-03-D-11</w:t>
            </w:r>
          </w:p>
        </w:tc>
        <w:tc>
          <w:tcPr>
            <w:tcW w:w="1080" w:type="dxa"/>
          </w:tcPr>
          <w:p w14:paraId="3ACD83BB" w14:textId="77777777" w:rsidR="0084345B" w:rsidRDefault="0084345B" w:rsidP="0084345B">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Oct 20</w:t>
            </w:r>
          </w:p>
        </w:tc>
        <w:tc>
          <w:tcPr>
            <w:tcW w:w="1080" w:type="dxa"/>
          </w:tcPr>
          <w:p w14:paraId="79437964" w14:textId="77777777" w:rsidR="0084345B" w:rsidRDefault="0084345B" w:rsidP="0084345B">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Oct 20</w:t>
            </w:r>
          </w:p>
          <w:p w14:paraId="2C94F714" w14:textId="77777777" w:rsidR="00E24AA8" w:rsidRDefault="00E24AA8" w:rsidP="0084345B">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p>
        </w:tc>
        <w:tc>
          <w:tcPr>
            <w:tcW w:w="900" w:type="dxa"/>
          </w:tcPr>
          <w:p w14:paraId="69D77695" w14:textId="77777777" w:rsidR="0084345B" w:rsidRDefault="0084345B" w:rsidP="0084345B">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t>
            </w:r>
          </w:p>
        </w:tc>
        <w:tc>
          <w:tcPr>
            <w:tcW w:w="1075" w:type="dxa"/>
          </w:tcPr>
          <w:p w14:paraId="09ED1470" w14:textId="77777777" w:rsidR="0084345B" w:rsidRDefault="00E24AA8" w:rsidP="0084345B">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t>
            </w:r>
          </w:p>
        </w:tc>
      </w:tr>
      <w:tr w:rsidR="0084345B" w14:paraId="2223E540" w14:textId="77777777" w:rsidTr="0084345B">
        <w:tc>
          <w:tcPr>
            <w:cnfStyle w:val="001000000000" w:firstRow="0" w:lastRow="0" w:firstColumn="1" w:lastColumn="0" w:oddVBand="0" w:evenVBand="0" w:oddHBand="0" w:evenHBand="0" w:firstRowFirstColumn="0" w:firstRowLastColumn="0" w:lastRowFirstColumn="0" w:lastRowLastColumn="0"/>
            <w:tcW w:w="2425" w:type="dxa"/>
          </w:tcPr>
          <w:p w14:paraId="15E5C83E" w14:textId="77777777" w:rsidR="0084345B" w:rsidRDefault="00E24AA8" w:rsidP="0084345B">
            <w:pPr>
              <w:pStyle w:val="ListParagraph"/>
              <w:spacing w:after="160" w:line="259" w:lineRule="auto"/>
              <w:ind w:left="0"/>
              <w:jc w:val="both"/>
              <w:rPr>
                <w:rFonts w:ascii="Arial" w:hAnsi="Arial" w:cs="Arial"/>
                <w:sz w:val="24"/>
                <w:szCs w:val="24"/>
                <w:lang w:val="en-GB"/>
              </w:rPr>
            </w:pPr>
            <w:r>
              <w:rPr>
                <w:rFonts w:ascii="Arial" w:hAnsi="Arial" w:cs="Arial"/>
                <w:sz w:val="24"/>
                <w:szCs w:val="24"/>
                <w:lang w:val="en-GB"/>
              </w:rPr>
              <w:t>Amendment of Assessment Policy</w:t>
            </w:r>
          </w:p>
        </w:tc>
        <w:tc>
          <w:tcPr>
            <w:tcW w:w="2790" w:type="dxa"/>
          </w:tcPr>
          <w:p w14:paraId="2B3F9E5C" w14:textId="77777777" w:rsidR="0084345B" w:rsidRDefault="00E24AA8" w:rsidP="0084345B">
            <w:pPr>
              <w:pStyle w:val="ListParagraph"/>
              <w:spacing w:after="160" w:line="259"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Assessment Policy</w:t>
            </w:r>
          </w:p>
          <w:p w14:paraId="42AAECDD" w14:textId="77777777" w:rsidR="00E24AA8" w:rsidRDefault="00E24AA8" w:rsidP="0084345B">
            <w:pPr>
              <w:pStyle w:val="ListParagraph"/>
              <w:spacing w:after="160" w:line="259"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2011-01-D-64</w:t>
            </w:r>
          </w:p>
        </w:tc>
        <w:tc>
          <w:tcPr>
            <w:tcW w:w="1080" w:type="dxa"/>
          </w:tcPr>
          <w:p w14:paraId="324DB207" w14:textId="77777777" w:rsidR="0084345B" w:rsidRPr="00257409" w:rsidRDefault="0084345B" w:rsidP="0084345B">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sidRPr="00257409">
              <w:rPr>
                <w:rFonts w:ascii="Arial" w:hAnsi="Arial" w:cs="Arial"/>
                <w:sz w:val="24"/>
                <w:szCs w:val="24"/>
                <w:lang w:val="en-GB"/>
              </w:rPr>
              <w:t>Oct 20</w:t>
            </w:r>
          </w:p>
        </w:tc>
        <w:tc>
          <w:tcPr>
            <w:tcW w:w="1080" w:type="dxa"/>
          </w:tcPr>
          <w:p w14:paraId="69B384EA" w14:textId="77777777" w:rsidR="0084345B" w:rsidRPr="00257409" w:rsidRDefault="0084345B" w:rsidP="0084345B">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sidRPr="00257409">
              <w:rPr>
                <w:rFonts w:ascii="Arial" w:hAnsi="Arial" w:cs="Arial"/>
                <w:sz w:val="24"/>
                <w:szCs w:val="24"/>
                <w:lang w:val="en-GB"/>
              </w:rPr>
              <w:t>Oct 20</w:t>
            </w:r>
          </w:p>
          <w:p w14:paraId="26FF0510" w14:textId="77777777" w:rsidR="00E24AA8" w:rsidRPr="00257409" w:rsidRDefault="00E24AA8" w:rsidP="0084345B">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p>
        </w:tc>
        <w:tc>
          <w:tcPr>
            <w:tcW w:w="900" w:type="dxa"/>
          </w:tcPr>
          <w:p w14:paraId="2071FA8D" w14:textId="77777777" w:rsidR="0084345B" w:rsidRDefault="0084345B" w:rsidP="0084345B">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t>
            </w:r>
          </w:p>
        </w:tc>
        <w:tc>
          <w:tcPr>
            <w:tcW w:w="1075" w:type="dxa"/>
          </w:tcPr>
          <w:p w14:paraId="4FA5AE7E" w14:textId="77777777" w:rsidR="0084345B" w:rsidRDefault="00E24AA8" w:rsidP="0084345B">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t>
            </w:r>
          </w:p>
        </w:tc>
      </w:tr>
      <w:tr w:rsidR="00E24AA8" w14:paraId="426AB811" w14:textId="77777777" w:rsidTr="0084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61E9B0B" w14:textId="77777777" w:rsidR="00E24AA8" w:rsidRDefault="00E24AA8" w:rsidP="0084345B">
            <w:pPr>
              <w:pStyle w:val="ListParagraph"/>
              <w:spacing w:after="160" w:line="259" w:lineRule="auto"/>
              <w:ind w:left="0"/>
              <w:jc w:val="both"/>
              <w:rPr>
                <w:rFonts w:ascii="Arial" w:hAnsi="Arial" w:cs="Arial"/>
                <w:sz w:val="24"/>
                <w:szCs w:val="24"/>
                <w:lang w:val="en-GB"/>
              </w:rPr>
            </w:pPr>
            <w:r>
              <w:rPr>
                <w:rFonts w:ascii="Arial" w:hAnsi="Arial" w:cs="Arial"/>
                <w:sz w:val="24"/>
                <w:szCs w:val="24"/>
                <w:lang w:val="en-GB"/>
              </w:rPr>
              <w:t>Modification of the rules on promotion and progression in primary</w:t>
            </w:r>
          </w:p>
        </w:tc>
        <w:tc>
          <w:tcPr>
            <w:tcW w:w="2790" w:type="dxa"/>
          </w:tcPr>
          <w:p w14:paraId="6F2EEA2E" w14:textId="77777777" w:rsidR="00E24AA8" w:rsidRDefault="00E24AA8" w:rsidP="0084345B">
            <w:pPr>
              <w:pStyle w:val="ListParagraph"/>
              <w:spacing w:after="160" w:line="259"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 xml:space="preserve">Art. </w:t>
            </w:r>
            <w:r w:rsidR="0067208F">
              <w:rPr>
                <w:rFonts w:ascii="Arial" w:hAnsi="Arial" w:cs="Arial"/>
                <w:sz w:val="24"/>
                <w:szCs w:val="24"/>
                <w:lang w:val="en-GB"/>
              </w:rPr>
              <w:t>57</w:t>
            </w:r>
            <w:r>
              <w:rPr>
                <w:rFonts w:ascii="Arial" w:hAnsi="Arial" w:cs="Arial"/>
                <w:sz w:val="24"/>
                <w:szCs w:val="24"/>
                <w:lang w:val="en-GB"/>
              </w:rPr>
              <w:t xml:space="preserve"> of the General Rules</w:t>
            </w:r>
          </w:p>
        </w:tc>
        <w:tc>
          <w:tcPr>
            <w:tcW w:w="1080" w:type="dxa"/>
          </w:tcPr>
          <w:p w14:paraId="75DAEA35" w14:textId="725E9B1E" w:rsidR="00E24AA8" w:rsidRDefault="00E24AA8" w:rsidP="0084345B">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Feb 2</w:t>
            </w:r>
            <w:r w:rsidR="00D275E8">
              <w:rPr>
                <w:rFonts w:ascii="Arial" w:hAnsi="Arial" w:cs="Arial"/>
                <w:sz w:val="24"/>
                <w:szCs w:val="24"/>
                <w:lang w:val="en-GB"/>
              </w:rPr>
              <w:t>1</w:t>
            </w:r>
          </w:p>
        </w:tc>
        <w:tc>
          <w:tcPr>
            <w:tcW w:w="1080" w:type="dxa"/>
          </w:tcPr>
          <w:p w14:paraId="6A57EB10" w14:textId="3271C2A3" w:rsidR="00E24AA8" w:rsidRDefault="00E24AA8" w:rsidP="0084345B">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Feb 2</w:t>
            </w:r>
            <w:r w:rsidR="00D275E8">
              <w:rPr>
                <w:rFonts w:ascii="Arial" w:hAnsi="Arial" w:cs="Arial"/>
                <w:sz w:val="24"/>
                <w:szCs w:val="24"/>
                <w:lang w:val="en-GB"/>
              </w:rPr>
              <w:t>1</w:t>
            </w:r>
          </w:p>
        </w:tc>
        <w:tc>
          <w:tcPr>
            <w:tcW w:w="900" w:type="dxa"/>
          </w:tcPr>
          <w:p w14:paraId="49E1AFBC" w14:textId="77777777" w:rsidR="00E24AA8" w:rsidRDefault="00E24AA8" w:rsidP="0084345B">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t>
            </w:r>
          </w:p>
        </w:tc>
        <w:tc>
          <w:tcPr>
            <w:tcW w:w="1075" w:type="dxa"/>
          </w:tcPr>
          <w:p w14:paraId="721FA0DA" w14:textId="77777777" w:rsidR="00E24AA8" w:rsidRDefault="00E24AA8" w:rsidP="0084345B">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April 21</w:t>
            </w:r>
          </w:p>
        </w:tc>
      </w:tr>
      <w:tr w:rsidR="002E7397" w14:paraId="306FB56C" w14:textId="77777777" w:rsidTr="0084345B">
        <w:tc>
          <w:tcPr>
            <w:cnfStyle w:val="001000000000" w:firstRow="0" w:lastRow="0" w:firstColumn="1" w:lastColumn="0" w:oddVBand="0" w:evenVBand="0" w:oddHBand="0" w:evenHBand="0" w:firstRowFirstColumn="0" w:firstRowLastColumn="0" w:lastRowFirstColumn="0" w:lastRowLastColumn="0"/>
            <w:tcW w:w="2425" w:type="dxa"/>
          </w:tcPr>
          <w:p w14:paraId="13243B2C" w14:textId="77777777" w:rsidR="002E7397" w:rsidRDefault="002E7397" w:rsidP="002E7397">
            <w:pPr>
              <w:pStyle w:val="ListParagraph"/>
              <w:spacing w:after="160" w:line="259" w:lineRule="auto"/>
              <w:ind w:left="0"/>
              <w:jc w:val="both"/>
              <w:rPr>
                <w:rFonts w:ascii="Arial" w:hAnsi="Arial" w:cs="Arial"/>
                <w:sz w:val="24"/>
                <w:szCs w:val="24"/>
                <w:lang w:val="en-GB"/>
              </w:rPr>
            </w:pPr>
            <w:r>
              <w:rPr>
                <w:rFonts w:ascii="Arial" w:hAnsi="Arial" w:cs="Arial"/>
                <w:sz w:val="24"/>
                <w:szCs w:val="24"/>
                <w:lang w:val="en-GB"/>
              </w:rPr>
              <w:lastRenderedPageBreak/>
              <w:t>Re-define criteria for awarding the A- and B-marks</w:t>
            </w:r>
          </w:p>
        </w:tc>
        <w:tc>
          <w:tcPr>
            <w:tcW w:w="2790" w:type="dxa"/>
          </w:tcPr>
          <w:p w14:paraId="6FFEB609" w14:textId="77777777" w:rsidR="002E7397" w:rsidRDefault="002E7397" w:rsidP="002E7397">
            <w:pPr>
              <w:pStyle w:val="ListParagraph"/>
              <w:spacing w:after="160" w:line="259"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 xml:space="preserve">Art </w:t>
            </w:r>
            <w:r w:rsidR="0067208F">
              <w:rPr>
                <w:rFonts w:ascii="Arial" w:hAnsi="Arial" w:cs="Arial"/>
                <w:sz w:val="24"/>
                <w:szCs w:val="24"/>
                <w:lang w:val="en-GB"/>
              </w:rPr>
              <w:t>59</w:t>
            </w:r>
            <w:r>
              <w:rPr>
                <w:rFonts w:ascii="Arial" w:hAnsi="Arial" w:cs="Arial"/>
                <w:sz w:val="24"/>
                <w:szCs w:val="24"/>
                <w:lang w:val="en-GB"/>
              </w:rPr>
              <w:t xml:space="preserve"> of the General Rules</w:t>
            </w:r>
          </w:p>
        </w:tc>
        <w:tc>
          <w:tcPr>
            <w:tcW w:w="1080" w:type="dxa"/>
          </w:tcPr>
          <w:p w14:paraId="199A7A2C" w14:textId="77777777" w:rsidR="002E7397" w:rsidRDefault="002E7397" w:rsidP="002E7397">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Oct 20</w:t>
            </w:r>
          </w:p>
        </w:tc>
        <w:tc>
          <w:tcPr>
            <w:tcW w:w="1080" w:type="dxa"/>
          </w:tcPr>
          <w:p w14:paraId="564DAA0C" w14:textId="77777777" w:rsidR="002E7397" w:rsidRDefault="002E7397" w:rsidP="002E7397">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Oct 20</w:t>
            </w:r>
          </w:p>
          <w:p w14:paraId="7C8173CF" w14:textId="77777777" w:rsidR="002E7397" w:rsidRDefault="002E7397" w:rsidP="002E7397">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p>
        </w:tc>
        <w:tc>
          <w:tcPr>
            <w:tcW w:w="900" w:type="dxa"/>
          </w:tcPr>
          <w:p w14:paraId="0D44CA28" w14:textId="77777777" w:rsidR="002E7397" w:rsidRDefault="002E7397" w:rsidP="002E7397">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t>
            </w:r>
          </w:p>
        </w:tc>
        <w:tc>
          <w:tcPr>
            <w:tcW w:w="1075" w:type="dxa"/>
          </w:tcPr>
          <w:p w14:paraId="230C210C" w14:textId="5144C10E" w:rsidR="002E7397" w:rsidRDefault="002C6F64" w:rsidP="002E7397">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 xml:space="preserve">WP </w:t>
            </w:r>
            <w:r w:rsidR="00D275E8">
              <w:rPr>
                <w:rFonts w:ascii="Arial" w:hAnsi="Arial" w:cs="Arial"/>
                <w:sz w:val="24"/>
                <w:szCs w:val="24"/>
                <w:lang w:val="en-GB"/>
              </w:rPr>
              <w:t>Oct</w:t>
            </w:r>
            <w:r w:rsidR="002E7397">
              <w:rPr>
                <w:rFonts w:ascii="Arial" w:hAnsi="Arial" w:cs="Arial"/>
                <w:sz w:val="24"/>
                <w:szCs w:val="24"/>
                <w:lang w:val="en-GB"/>
              </w:rPr>
              <w:t xml:space="preserve"> 20</w:t>
            </w:r>
          </w:p>
          <w:p w14:paraId="235C8BE6" w14:textId="77777777" w:rsidR="002E7397" w:rsidRDefault="002E7397" w:rsidP="002E7397">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p>
        </w:tc>
      </w:tr>
      <w:tr w:rsidR="002E7397" w14:paraId="2AF83501" w14:textId="77777777" w:rsidTr="0084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88FB2EC" w14:textId="77777777" w:rsidR="002E7397" w:rsidRDefault="002E7397" w:rsidP="002E7397">
            <w:pPr>
              <w:pStyle w:val="ListParagraph"/>
              <w:spacing w:after="160" w:line="259" w:lineRule="auto"/>
              <w:ind w:left="0"/>
              <w:jc w:val="both"/>
              <w:rPr>
                <w:rFonts w:ascii="Arial" w:hAnsi="Arial" w:cs="Arial"/>
                <w:sz w:val="24"/>
                <w:szCs w:val="24"/>
                <w:lang w:val="en-GB"/>
              </w:rPr>
            </w:pPr>
            <w:r>
              <w:rPr>
                <w:rFonts w:ascii="Arial" w:hAnsi="Arial" w:cs="Arial"/>
                <w:sz w:val="24"/>
                <w:szCs w:val="24"/>
                <w:lang w:val="en-GB"/>
              </w:rPr>
              <w:t>Revise the formula to establish the final marks</w:t>
            </w:r>
          </w:p>
        </w:tc>
        <w:tc>
          <w:tcPr>
            <w:tcW w:w="2790" w:type="dxa"/>
          </w:tcPr>
          <w:p w14:paraId="4BCFD489" w14:textId="77777777" w:rsidR="002E7397" w:rsidRDefault="002E7397" w:rsidP="002E7397">
            <w:pPr>
              <w:pStyle w:val="ListParagraph"/>
              <w:spacing w:after="160" w:line="259"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 xml:space="preserve">Art </w:t>
            </w:r>
            <w:r w:rsidR="0067208F">
              <w:rPr>
                <w:rFonts w:ascii="Arial" w:hAnsi="Arial" w:cs="Arial"/>
                <w:sz w:val="24"/>
                <w:szCs w:val="24"/>
                <w:lang w:val="en-GB"/>
              </w:rPr>
              <w:t>59</w:t>
            </w:r>
            <w:r>
              <w:rPr>
                <w:rFonts w:ascii="Arial" w:hAnsi="Arial" w:cs="Arial"/>
                <w:sz w:val="24"/>
                <w:szCs w:val="24"/>
                <w:lang w:val="en-GB"/>
              </w:rPr>
              <w:t xml:space="preserve"> of the General Rules</w:t>
            </w:r>
          </w:p>
        </w:tc>
        <w:tc>
          <w:tcPr>
            <w:tcW w:w="1080" w:type="dxa"/>
          </w:tcPr>
          <w:p w14:paraId="7F196C93" w14:textId="77777777" w:rsidR="002E7397" w:rsidRDefault="002E7397" w:rsidP="002E7397">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Oct 20</w:t>
            </w:r>
          </w:p>
        </w:tc>
        <w:tc>
          <w:tcPr>
            <w:tcW w:w="1080" w:type="dxa"/>
          </w:tcPr>
          <w:p w14:paraId="0D673752" w14:textId="77777777" w:rsidR="002E7397" w:rsidRDefault="002E7397" w:rsidP="002E7397">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Oct 20</w:t>
            </w:r>
          </w:p>
          <w:p w14:paraId="4BC1F844" w14:textId="77777777" w:rsidR="002E7397" w:rsidRDefault="002E7397" w:rsidP="002E7397">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p>
        </w:tc>
        <w:tc>
          <w:tcPr>
            <w:tcW w:w="900" w:type="dxa"/>
          </w:tcPr>
          <w:p w14:paraId="6B5E1A5F" w14:textId="77777777" w:rsidR="002E7397" w:rsidRDefault="002E7397" w:rsidP="002E7397">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t>
            </w:r>
          </w:p>
        </w:tc>
        <w:tc>
          <w:tcPr>
            <w:tcW w:w="1075" w:type="dxa"/>
          </w:tcPr>
          <w:p w14:paraId="1426AE44" w14:textId="55AF07C2" w:rsidR="002E7397" w:rsidRDefault="002E7397" w:rsidP="002E7397">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WP</w:t>
            </w:r>
            <w:r w:rsidR="001649DF">
              <w:rPr>
                <w:rFonts w:ascii="Arial" w:hAnsi="Arial" w:cs="Arial"/>
                <w:sz w:val="24"/>
                <w:szCs w:val="24"/>
                <w:lang w:val="en-GB"/>
              </w:rPr>
              <w:t xml:space="preserve"> </w:t>
            </w:r>
            <w:r w:rsidR="00D275E8">
              <w:rPr>
                <w:rFonts w:ascii="Arial" w:hAnsi="Arial" w:cs="Arial"/>
                <w:sz w:val="24"/>
                <w:szCs w:val="24"/>
                <w:lang w:val="en-GB"/>
              </w:rPr>
              <w:t>Oct</w:t>
            </w:r>
            <w:r w:rsidR="001649DF">
              <w:rPr>
                <w:rFonts w:ascii="Arial" w:hAnsi="Arial" w:cs="Arial"/>
                <w:sz w:val="24"/>
                <w:szCs w:val="24"/>
                <w:lang w:val="en-GB"/>
              </w:rPr>
              <w:t xml:space="preserve"> 20</w:t>
            </w:r>
          </w:p>
        </w:tc>
      </w:tr>
      <w:tr w:rsidR="00D275E8" w14:paraId="081166FB" w14:textId="77777777" w:rsidTr="0084345B">
        <w:tc>
          <w:tcPr>
            <w:cnfStyle w:val="001000000000" w:firstRow="0" w:lastRow="0" w:firstColumn="1" w:lastColumn="0" w:oddVBand="0" w:evenVBand="0" w:oddHBand="0" w:evenHBand="0" w:firstRowFirstColumn="0" w:firstRowLastColumn="0" w:lastRowFirstColumn="0" w:lastRowLastColumn="0"/>
            <w:tcW w:w="2425" w:type="dxa"/>
          </w:tcPr>
          <w:p w14:paraId="0F163A16" w14:textId="77777777" w:rsidR="00D275E8" w:rsidRDefault="00D275E8" w:rsidP="00D275E8">
            <w:pPr>
              <w:pStyle w:val="ListParagraph"/>
              <w:spacing w:after="160" w:line="259" w:lineRule="auto"/>
              <w:ind w:left="0"/>
              <w:jc w:val="both"/>
              <w:rPr>
                <w:rFonts w:ascii="Arial" w:hAnsi="Arial" w:cs="Arial"/>
                <w:sz w:val="24"/>
                <w:szCs w:val="24"/>
                <w:lang w:val="en-GB"/>
              </w:rPr>
            </w:pPr>
            <w:r>
              <w:rPr>
                <w:rFonts w:ascii="Arial" w:hAnsi="Arial" w:cs="Arial"/>
                <w:sz w:val="24"/>
                <w:szCs w:val="24"/>
                <w:lang w:val="en-GB"/>
              </w:rPr>
              <w:t>Revise the rules on the BAC with respect to scenario 3</w:t>
            </w:r>
          </w:p>
        </w:tc>
        <w:tc>
          <w:tcPr>
            <w:tcW w:w="2790" w:type="dxa"/>
          </w:tcPr>
          <w:p w14:paraId="62BF25D9" w14:textId="77777777" w:rsidR="00D275E8" w:rsidRDefault="00D275E8" w:rsidP="00D275E8">
            <w:pPr>
              <w:pStyle w:val="ListParagraph"/>
              <w:spacing w:after="160" w:line="259"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 xml:space="preserve">Art. 59 and 60 of the General Rules </w:t>
            </w:r>
          </w:p>
        </w:tc>
        <w:tc>
          <w:tcPr>
            <w:tcW w:w="1080" w:type="dxa"/>
          </w:tcPr>
          <w:p w14:paraId="5A1BD716" w14:textId="77777777" w:rsidR="00D275E8" w:rsidRDefault="00D275E8" w:rsidP="00D275E8">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Oct. 20</w:t>
            </w:r>
          </w:p>
        </w:tc>
        <w:tc>
          <w:tcPr>
            <w:tcW w:w="1080" w:type="dxa"/>
          </w:tcPr>
          <w:p w14:paraId="79175E5A" w14:textId="77777777" w:rsidR="00D275E8" w:rsidRDefault="00D275E8" w:rsidP="00D275E8">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Oct. 20</w:t>
            </w:r>
          </w:p>
        </w:tc>
        <w:tc>
          <w:tcPr>
            <w:tcW w:w="900" w:type="dxa"/>
          </w:tcPr>
          <w:p w14:paraId="108B8A19" w14:textId="77777777" w:rsidR="00D275E8" w:rsidRDefault="00D275E8" w:rsidP="00D275E8">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t>
            </w:r>
          </w:p>
        </w:tc>
        <w:tc>
          <w:tcPr>
            <w:tcW w:w="1075" w:type="dxa"/>
          </w:tcPr>
          <w:p w14:paraId="543DAE08" w14:textId="77777777" w:rsidR="00D275E8" w:rsidRDefault="00D275E8" w:rsidP="00D275E8">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WP Oct 20</w:t>
            </w:r>
          </w:p>
          <w:p w14:paraId="5D4A57A6" w14:textId="36C976DE" w:rsidR="00D275E8" w:rsidRDefault="00D275E8" w:rsidP="00D275E8">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p>
        </w:tc>
      </w:tr>
      <w:tr w:rsidR="00D275E8" w14:paraId="24B55824" w14:textId="77777777" w:rsidTr="00843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EA85F56" w14:textId="77777777" w:rsidR="00D275E8" w:rsidRDefault="00D275E8" w:rsidP="00D275E8">
            <w:pPr>
              <w:pStyle w:val="ListParagraph"/>
              <w:spacing w:after="160" w:line="259" w:lineRule="auto"/>
              <w:ind w:left="0"/>
              <w:jc w:val="both"/>
              <w:rPr>
                <w:rFonts w:ascii="Arial" w:hAnsi="Arial" w:cs="Arial"/>
                <w:sz w:val="24"/>
                <w:szCs w:val="24"/>
                <w:lang w:val="en-GB"/>
              </w:rPr>
            </w:pPr>
            <w:r>
              <w:rPr>
                <w:rFonts w:ascii="Arial" w:hAnsi="Arial" w:cs="Arial"/>
                <w:sz w:val="24"/>
                <w:szCs w:val="24"/>
                <w:lang w:val="en-GB"/>
              </w:rPr>
              <w:t>Revise the BAC Arrangements</w:t>
            </w:r>
          </w:p>
        </w:tc>
        <w:tc>
          <w:tcPr>
            <w:tcW w:w="2790" w:type="dxa"/>
          </w:tcPr>
          <w:p w14:paraId="3C5E29E7" w14:textId="77777777" w:rsidR="00D275E8" w:rsidRDefault="00D275E8" w:rsidP="00D275E8">
            <w:pPr>
              <w:pStyle w:val="ListParagraph"/>
              <w:spacing w:after="160" w:line="259"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p>
        </w:tc>
        <w:tc>
          <w:tcPr>
            <w:tcW w:w="1080" w:type="dxa"/>
          </w:tcPr>
          <w:p w14:paraId="037A5D96" w14:textId="77777777" w:rsidR="00D275E8" w:rsidRDefault="00D275E8" w:rsidP="00D275E8">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Oct. 20</w:t>
            </w:r>
          </w:p>
        </w:tc>
        <w:tc>
          <w:tcPr>
            <w:tcW w:w="1080" w:type="dxa"/>
          </w:tcPr>
          <w:p w14:paraId="0864EEBB" w14:textId="77777777" w:rsidR="00D275E8" w:rsidRDefault="00D275E8" w:rsidP="00D275E8">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Oct. 20</w:t>
            </w:r>
          </w:p>
        </w:tc>
        <w:tc>
          <w:tcPr>
            <w:tcW w:w="900" w:type="dxa"/>
          </w:tcPr>
          <w:p w14:paraId="232727FE" w14:textId="77777777" w:rsidR="00D275E8" w:rsidRDefault="00D275E8" w:rsidP="00D275E8">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t>
            </w:r>
          </w:p>
        </w:tc>
        <w:tc>
          <w:tcPr>
            <w:tcW w:w="1075" w:type="dxa"/>
          </w:tcPr>
          <w:p w14:paraId="30360D9F" w14:textId="69E1F0DF" w:rsidR="00D275E8" w:rsidRDefault="00D275E8" w:rsidP="00D275E8">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WP Oct 20</w:t>
            </w:r>
          </w:p>
        </w:tc>
      </w:tr>
    </w:tbl>
    <w:p w14:paraId="5C032C93" w14:textId="77777777" w:rsidR="0084345B" w:rsidRPr="00E91FD7" w:rsidRDefault="0084345B" w:rsidP="0084345B">
      <w:pPr>
        <w:pStyle w:val="ListParagraph"/>
        <w:spacing w:after="160" w:line="259" w:lineRule="auto"/>
        <w:ind w:left="0"/>
        <w:jc w:val="both"/>
        <w:rPr>
          <w:rFonts w:ascii="Arial" w:hAnsi="Arial" w:cs="Arial"/>
          <w:sz w:val="24"/>
          <w:szCs w:val="24"/>
          <w:lang w:val="en-GB"/>
        </w:rPr>
      </w:pPr>
    </w:p>
    <w:p w14:paraId="6F9C6FC4" w14:textId="77777777" w:rsidR="008D2E85" w:rsidRDefault="008D2E85" w:rsidP="002D09F3">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1246157A" w14:textId="77777777" w:rsidR="0052047C" w:rsidRDefault="0052047C" w:rsidP="00416887">
      <w:pPr>
        <w:pStyle w:val="ListParagraph"/>
        <w:numPr>
          <w:ilvl w:val="0"/>
          <w:numId w:val="12"/>
        </w:num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E</w:t>
      </w:r>
      <w:r w:rsidR="00A27D0C">
        <w:rPr>
          <w:rFonts w:ascii="Arial" w:eastAsia="Calibri" w:hAnsi="Arial" w:cs="Arial"/>
          <w:b/>
          <w:noProof w:val="0"/>
          <w:sz w:val="24"/>
          <w:szCs w:val="24"/>
          <w:lang w:val="en-US" w:eastAsia="en-US"/>
        </w:rPr>
        <w:t>ducational S</w:t>
      </w:r>
      <w:r>
        <w:rPr>
          <w:rFonts w:ascii="Arial" w:eastAsia="Calibri" w:hAnsi="Arial" w:cs="Arial"/>
          <w:b/>
          <w:noProof w:val="0"/>
          <w:sz w:val="24"/>
          <w:szCs w:val="24"/>
          <w:lang w:val="en-US" w:eastAsia="en-US"/>
        </w:rPr>
        <w:t>upport</w:t>
      </w:r>
    </w:p>
    <w:p w14:paraId="25B2AA36" w14:textId="77777777" w:rsidR="002C6F64" w:rsidRDefault="002C6F64" w:rsidP="0067208F">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5238A422" w14:textId="77777777" w:rsidR="002C6F64" w:rsidRPr="002C6F64" w:rsidRDefault="002C6F64" w:rsidP="0067208F">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sidRPr="002C6F64">
        <w:rPr>
          <w:rFonts w:ascii="Arial" w:eastAsia="Calibri" w:hAnsi="Arial" w:cs="Arial"/>
          <w:b/>
          <w:noProof w:val="0"/>
          <w:sz w:val="24"/>
          <w:szCs w:val="24"/>
          <w:lang w:val="en-US" w:eastAsia="en-US"/>
        </w:rPr>
        <w:t>aa) General observations</w:t>
      </w:r>
    </w:p>
    <w:p w14:paraId="61FD8B9F" w14:textId="003AFCC1" w:rsidR="0067208F" w:rsidRDefault="0067208F" w:rsidP="0067208F">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It was highlighted already in the introduction that under all three scenarios particular attention has to be paid to </w:t>
      </w:r>
      <w:r w:rsidR="0061631B">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vulnerable</w:t>
      </w:r>
      <w:r w:rsidR="0061631B">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pupils, among them potentially pupils with special educational needs.</w:t>
      </w:r>
    </w:p>
    <w:p w14:paraId="56E23E0F" w14:textId="1F3543FB" w:rsidR="009E21E7" w:rsidRDefault="009E21E7" w:rsidP="0067208F">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Moreover, as </w:t>
      </w:r>
      <w:r w:rsidR="002E4DE3">
        <w:rPr>
          <w:rFonts w:ascii="Arial" w:eastAsia="Calibri" w:hAnsi="Arial" w:cs="Arial"/>
          <w:noProof w:val="0"/>
          <w:sz w:val="24"/>
          <w:szCs w:val="24"/>
          <w:lang w:val="en-US" w:eastAsia="en-US"/>
        </w:rPr>
        <w:t xml:space="preserve">some </w:t>
      </w:r>
      <w:r>
        <w:rPr>
          <w:rFonts w:ascii="Arial" w:eastAsia="Calibri" w:hAnsi="Arial" w:cs="Arial"/>
          <w:noProof w:val="0"/>
          <w:sz w:val="24"/>
          <w:szCs w:val="24"/>
          <w:lang w:val="en-US" w:eastAsia="en-US"/>
        </w:rPr>
        <w:t xml:space="preserve">pupils with special needs might have suffered even more </w:t>
      </w:r>
      <w:r w:rsidR="005B5263">
        <w:rPr>
          <w:rFonts w:ascii="Arial" w:eastAsia="Calibri" w:hAnsi="Arial" w:cs="Arial"/>
          <w:noProof w:val="0"/>
          <w:sz w:val="24"/>
          <w:szCs w:val="24"/>
          <w:lang w:val="en-US" w:eastAsia="en-US"/>
        </w:rPr>
        <w:t>under</w:t>
      </w:r>
      <w:r>
        <w:rPr>
          <w:rFonts w:ascii="Arial" w:eastAsia="Calibri" w:hAnsi="Arial" w:cs="Arial"/>
          <w:noProof w:val="0"/>
          <w:sz w:val="24"/>
          <w:szCs w:val="24"/>
          <w:lang w:val="en-US" w:eastAsia="en-US"/>
        </w:rPr>
        <w:t xml:space="preserve"> distance teaching and learning, it will be important to assess their progress and potential needs at the </w:t>
      </w:r>
      <w:r w:rsidR="002E4DE3">
        <w:rPr>
          <w:rFonts w:ascii="Arial" w:eastAsia="Calibri" w:hAnsi="Arial" w:cs="Arial"/>
          <w:noProof w:val="0"/>
          <w:sz w:val="24"/>
          <w:szCs w:val="24"/>
          <w:lang w:val="en-US" w:eastAsia="en-US"/>
        </w:rPr>
        <w:t xml:space="preserve">very </w:t>
      </w:r>
      <w:r>
        <w:rPr>
          <w:rFonts w:ascii="Arial" w:eastAsia="Calibri" w:hAnsi="Arial" w:cs="Arial"/>
          <w:noProof w:val="0"/>
          <w:sz w:val="24"/>
          <w:szCs w:val="24"/>
          <w:lang w:val="en-US" w:eastAsia="en-US"/>
        </w:rPr>
        <w:t xml:space="preserve">beginning of the </w:t>
      </w:r>
      <w:r w:rsidR="002E4DE3">
        <w:rPr>
          <w:rFonts w:ascii="Arial" w:eastAsia="Calibri" w:hAnsi="Arial" w:cs="Arial"/>
          <w:noProof w:val="0"/>
          <w:sz w:val="24"/>
          <w:szCs w:val="24"/>
          <w:lang w:val="en-US" w:eastAsia="en-US"/>
        </w:rPr>
        <w:t xml:space="preserve">new school </w:t>
      </w:r>
      <w:r>
        <w:rPr>
          <w:rFonts w:ascii="Arial" w:eastAsia="Calibri" w:hAnsi="Arial" w:cs="Arial"/>
          <w:noProof w:val="0"/>
          <w:sz w:val="24"/>
          <w:szCs w:val="24"/>
          <w:lang w:val="en-US" w:eastAsia="en-US"/>
        </w:rPr>
        <w:t>year.</w:t>
      </w:r>
      <w:r w:rsidR="007E4E5A">
        <w:rPr>
          <w:rFonts w:ascii="Arial" w:eastAsia="Calibri" w:hAnsi="Arial" w:cs="Arial"/>
          <w:noProof w:val="0"/>
          <w:sz w:val="24"/>
          <w:szCs w:val="24"/>
          <w:lang w:val="en-US" w:eastAsia="en-US"/>
        </w:rPr>
        <w:t xml:space="preserve"> In this respect</w:t>
      </w:r>
      <w:r w:rsidR="005B5263">
        <w:rPr>
          <w:rFonts w:ascii="Arial" w:eastAsia="Calibri" w:hAnsi="Arial" w:cs="Arial"/>
          <w:noProof w:val="0"/>
          <w:sz w:val="24"/>
          <w:szCs w:val="24"/>
          <w:lang w:val="en-US" w:eastAsia="en-US"/>
        </w:rPr>
        <w:t>,</w:t>
      </w:r>
      <w:r w:rsidR="007E4E5A">
        <w:rPr>
          <w:rFonts w:ascii="Arial" w:eastAsia="Calibri" w:hAnsi="Arial" w:cs="Arial"/>
          <w:noProof w:val="0"/>
          <w:sz w:val="24"/>
          <w:szCs w:val="24"/>
          <w:lang w:val="en-US" w:eastAsia="en-US"/>
        </w:rPr>
        <w:t xml:space="preserve"> the experts propose that</w:t>
      </w:r>
      <w:r w:rsidR="00257409">
        <w:rPr>
          <w:rFonts w:ascii="Arial" w:eastAsia="Calibri" w:hAnsi="Arial" w:cs="Arial"/>
          <w:noProof w:val="0"/>
          <w:sz w:val="24"/>
          <w:szCs w:val="24"/>
          <w:lang w:val="en-US" w:eastAsia="en-US"/>
        </w:rPr>
        <w:t>:</w:t>
      </w:r>
    </w:p>
    <w:p w14:paraId="4073A37C" w14:textId="42979774" w:rsidR="007E4E5A" w:rsidRPr="00CB2535" w:rsidRDefault="007E4E5A" w:rsidP="00416887">
      <w:pPr>
        <w:pStyle w:val="ListParagraph"/>
        <w:numPr>
          <w:ilvl w:val="0"/>
          <w:numId w:val="23"/>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CB2535">
        <w:rPr>
          <w:rFonts w:ascii="Arial" w:hAnsi="Arial" w:cs="Arial"/>
          <w:sz w:val="24"/>
          <w:szCs w:val="24"/>
          <w:lang w:val="en-GB"/>
        </w:rPr>
        <w:t xml:space="preserve">the schools/pedagogical staff apply a comprehensive and thorough diagnostic and formative assessment to assess the pupils’ real knowledge and competences, detect the areas that have to be reinforced for </w:t>
      </w:r>
      <w:r w:rsidR="00257409" w:rsidRPr="00CB2535">
        <w:rPr>
          <w:rFonts w:ascii="Arial" w:hAnsi="Arial" w:cs="Arial"/>
          <w:sz w:val="24"/>
          <w:szCs w:val="24"/>
          <w:lang w:val="en-GB"/>
        </w:rPr>
        <w:t xml:space="preserve">each and </w:t>
      </w:r>
      <w:r w:rsidRPr="00CB2535">
        <w:rPr>
          <w:rFonts w:ascii="Arial" w:hAnsi="Arial" w:cs="Arial"/>
          <w:sz w:val="24"/>
          <w:szCs w:val="24"/>
          <w:lang w:val="en-GB"/>
        </w:rPr>
        <w:t>every pupil and the planning of the teach</w:t>
      </w:r>
      <w:r w:rsidR="005B5263">
        <w:rPr>
          <w:rFonts w:ascii="Arial" w:hAnsi="Arial" w:cs="Arial"/>
          <w:sz w:val="24"/>
          <w:szCs w:val="24"/>
          <w:lang w:val="en-GB"/>
        </w:rPr>
        <w:t>ing and learning activities should</w:t>
      </w:r>
      <w:r w:rsidRPr="00CB2535">
        <w:rPr>
          <w:rFonts w:ascii="Arial" w:hAnsi="Arial" w:cs="Arial"/>
          <w:sz w:val="24"/>
          <w:szCs w:val="24"/>
          <w:lang w:val="en-GB"/>
        </w:rPr>
        <w:t xml:space="preserve"> reflect the outcome of this assessment.   </w:t>
      </w:r>
    </w:p>
    <w:p w14:paraId="2F53A450" w14:textId="1F2681A1" w:rsidR="002E4DE3" w:rsidRDefault="009E21E7" w:rsidP="0067208F">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In order to prepare the 2020/21 school year</w:t>
      </w:r>
      <w:r w:rsidR="005B5263">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a MEMORANDUM</w:t>
      </w:r>
      <w:r w:rsidR="002E4DE3">
        <w:rPr>
          <w:rStyle w:val="FootnoteReference"/>
          <w:rFonts w:ascii="Arial" w:eastAsia="Calibri" w:hAnsi="Arial" w:cs="Arial"/>
          <w:noProof w:val="0"/>
          <w:sz w:val="24"/>
          <w:szCs w:val="24"/>
          <w:lang w:val="en-US" w:eastAsia="en-US"/>
        </w:rPr>
        <w:footnoteReference w:id="6"/>
      </w:r>
      <w:r>
        <w:rPr>
          <w:rFonts w:ascii="Arial" w:eastAsia="Calibri" w:hAnsi="Arial" w:cs="Arial"/>
          <w:noProof w:val="0"/>
          <w:sz w:val="24"/>
          <w:szCs w:val="24"/>
          <w:lang w:val="en-US" w:eastAsia="en-US"/>
        </w:rPr>
        <w:t xml:space="preserve"> has been shared with schools on 4 June 2020 prolonging existing Intensive Support A Agreements where needed and als</w:t>
      </w:r>
      <w:r w:rsidR="002E4DE3">
        <w:rPr>
          <w:rFonts w:ascii="Arial" w:eastAsia="Calibri" w:hAnsi="Arial" w:cs="Arial"/>
          <w:noProof w:val="0"/>
          <w:sz w:val="24"/>
          <w:szCs w:val="24"/>
          <w:lang w:val="en-US" w:eastAsia="en-US"/>
        </w:rPr>
        <w:t>o</w:t>
      </w:r>
      <w:r>
        <w:rPr>
          <w:rFonts w:ascii="Arial" w:eastAsia="Calibri" w:hAnsi="Arial" w:cs="Arial"/>
          <w:noProof w:val="0"/>
          <w:sz w:val="24"/>
          <w:szCs w:val="24"/>
          <w:lang w:val="en-US" w:eastAsia="en-US"/>
        </w:rPr>
        <w:t xml:space="preserve"> prolonging the valid</w:t>
      </w:r>
      <w:r w:rsidR="002E4DE3">
        <w:rPr>
          <w:rFonts w:ascii="Arial" w:eastAsia="Calibri" w:hAnsi="Arial" w:cs="Arial"/>
          <w:noProof w:val="0"/>
          <w:sz w:val="24"/>
          <w:szCs w:val="24"/>
          <w:lang w:val="en-US" w:eastAsia="en-US"/>
        </w:rPr>
        <w:t>it</w:t>
      </w:r>
      <w:r>
        <w:rPr>
          <w:rFonts w:ascii="Arial" w:eastAsia="Calibri" w:hAnsi="Arial" w:cs="Arial"/>
          <w:noProof w:val="0"/>
          <w:sz w:val="24"/>
          <w:szCs w:val="24"/>
          <w:lang w:val="en-US" w:eastAsia="en-US"/>
        </w:rPr>
        <w:t xml:space="preserve">y </w:t>
      </w:r>
      <w:r w:rsidR="002E4DE3">
        <w:rPr>
          <w:rFonts w:ascii="Arial" w:eastAsia="Calibri" w:hAnsi="Arial" w:cs="Arial"/>
          <w:noProof w:val="0"/>
          <w:sz w:val="24"/>
          <w:szCs w:val="24"/>
          <w:lang w:val="en-US" w:eastAsia="en-US"/>
        </w:rPr>
        <w:t>of medical/psychological/psycho-educational and multidisciplinary reports by one year where updated reports cannot be delivered due to measures on confinement.</w:t>
      </w:r>
    </w:p>
    <w:p w14:paraId="36D369DA" w14:textId="77777777" w:rsidR="009E21E7" w:rsidRDefault="002E4DE3" w:rsidP="0067208F">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lastRenderedPageBreak/>
        <w:t xml:space="preserve">The experts have identified in the area of Educational Support the following </w:t>
      </w:r>
      <w:r w:rsidR="007E4E5A">
        <w:rPr>
          <w:rFonts w:ascii="Arial" w:eastAsia="Calibri" w:hAnsi="Arial" w:cs="Arial"/>
          <w:noProof w:val="0"/>
          <w:sz w:val="24"/>
          <w:szCs w:val="24"/>
          <w:lang w:val="en-US" w:eastAsia="en-US"/>
        </w:rPr>
        <w:t xml:space="preserve">challenges respectively risks which are to </w:t>
      </w:r>
      <w:r w:rsidR="00257409">
        <w:rPr>
          <w:rFonts w:ascii="Arial" w:eastAsia="Calibri" w:hAnsi="Arial" w:cs="Arial"/>
          <w:noProof w:val="0"/>
          <w:sz w:val="24"/>
          <w:szCs w:val="24"/>
          <w:lang w:val="en-US" w:eastAsia="en-US"/>
        </w:rPr>
        <w:t xml:space="preserve">a </w:t>
      </w:r>
      <w:r w:rsidR="007E4E5A">
        <w:rPr>
          <w:rFonts w:ascii="Arial" w:eastAsia="Calibri" w:hAnsi="Arial" w:cs="Arial"/>
          <w:noProof w:val="0"/>
          <w:sz w:val="24"/>
          <w:szCs w:val="24"/>
          <w:lang w:val="en-US" w:eastAsia="en-US"/>
        </w:rPr>
        <w:t xml:space="preserve">certain extent applicable to all pupils, but might be </w:t>
      </w:r>
      <w:r w:rsidR="00EB465F">
        <w:rPr>
          <w:rFonts w:ascii="Arial" w:eastAsia="Calibri" w:hAnsi="Arial" w:cs="Arial"/>
          <w:noProof w:val="0"/>
          <w:sz w:val="24"/>
          <w:szCs w:val="24"/>
          <w:lang w:val="en-US" w:eastAsia="en-US"/>
        </w:rPr>
        <w:t>an</w:t>
      </w:r>
      <w:r w:rsidR="007E4E5A">
        <w:rPr>
          <w:rFonts w:ascii="Arial" w:eastAsia="Calibri" w:hAnsi="Arial" w:cs="Arial"/>
          <w:noProof w:val="0"/>
          <w:sz w:val="24"/>
          <w:szCs w:val="24"/>
          <w:lang w:val="en-US" w:eastAsia="en-US"/>
        </w:rPr>
        <w:t xml:space="preserve"> even bigger challenge with respect to pupils with special educational needs</w:t>
      </w:r>
      <w:r>
        <w:rPr>
          <w:rFonts w:ascii="Arial" w:eastAsia="Calibri" w:hAnsi="Arial" w:cs="Arial"/>
          <w:noProof w:val="0"/>
          <w:sz w:val="24"/>
          <w:szCs w:val="24"/>
          <w:lang w:val="en-US" w:eastAsia="en-US"/>
        </w:rPr>
        <w:t>:</w:t>
      </w:r>
    </w:p>
    <w:p w14:paraId="6790B366" w14:textId="77777777" w:rsidR="002E4DE3" w:rsidRDefault="002E4DE3" w:rsidP="00416887">
      <w:pPr>
        <w:pStyle w:val="References"/>
        <w:numPr>
          <w:ilvl w:val="0"/>
          <w:numId w:val="21"/>
        </w:numPr>
        <w:spacing w:line="276" w:lineRule="auto"/>
        <w:rPr>
          <w:b w:val="0"/>
          <w:bCs w:val="0"/>
          <w:sz w:val="24"/>
          <w:szCs w:val="24"/>
          <w:lang w:val="en-GB"/>
        </w:rPr>
      </w:pPr>
      <w:r w:rsidRPr="00676A42">
        <w:rPr>
          <w:b w:val="0"/>
          <w:bCs w:val="0"/>
          <w:sz w:val="24"/>
          <w:szCs w:val="24"/>
          <w:lang w:val="en-GB"/>
        </w:rPr>
        <w:t xml:space="preserve">Full </w:t>
      </w:r>
      <w:r>
        <w:rPr>
          <w:b w:val="0"/>
          <w:bCs w:val="0"/>
          <w:sz w:val="24"/>
          <w:szCs w:val="24"/>
          <w:lang w:val="en-GB"/>
        </w:rPr>
        <w:t xml:space="preserve">achievement of the learning objectives of </w:t>
      </w:r>
      <w:r w:rsidRPr="00676A42">
        <w:rPr>
          <w:b w:val="0"/>
          <w:bCs w:val="0"/>
          <w:sz w:val="24"/>
          <w:szCs w:val="24"/>
          <w:lang w:val="en-GB"/>
        </w:rPr>
        <w:t>curriculum and syllabuses might be in danger</w:t>
      </w:r>
      <w:r>
        <w:rPr>
          <w:b w:val="0"/>
          <w:bCs w:val="0"/>
          <w:sz w:val="24"/>
          <w:szCs w:val="24"/>
          <w:lang w:val="en-GB"/>
        </w:rPr>
        <w:t xml:space="preserve"> in case of the pupils with special educational needs and with learning difficulties even more than in case of the other pupils</w:t>
      </w:r>
      <w:r w:rsidR="007E4E5A">
        <w:rPr>
          <w:b w:val="0"/>
          <w:bCs w:val="0"/>
          <w:sz w:val="24"/>
          <w:szCs w:val="24"/>
          <w:lang w:val="en-GB"/>
        </w:rPr>
        <w:t>.</w:t>
      </w:r>
    </w:p>
    <w:p w14:paraId="353F3CC7" w14:textId="77777777" w:rsidR="002E4DE3" w:rsidRPr="00900465" w:rsidRDefault="002E4DE3" w:rsidP="00416887">
      <w:pPr>
        <w:pStyle w:val="NormalWeb"/>
        <w:numPr>
          <w:ilvl w:val="0"/>
          <w:numId w:val="22"/>
        </w:numPr>
        <w:spacing w:before="120" w:beforeAutospacing="0" w:after="0" w:afterAutospacing="0" w:line="276" w:lineRule="auto"/>
        <w:jc w:val="both"/>
        <w:rPr>
          <w:rFonts w:ascii="Arial" w:hAnsi="Arial" w:cs="Arial"/>
          <w:b/>
          <w:bCs/>
          <w:sz w:val="22"/>
          <w:szCs w:val="22"/>
          <w:lang w:val="en-GB"/>
        </w:rPr>
      </w:pPr>
      <w:r w:rsidRPr="00900465">
        <w:rPr>
          <w:rFonts w:ascii="Arial" w:hAnsi="Arial" w:cs="Arial"/>
          <w:lang w:val="en-GB"/>
        </w:rPr>
        <w:t>Challenges for teachers to develop meaningful and inclusive teaching and learning environments</w:t>
      </w:r>
      <w:r w:rsidR="007E4E5A">
        <w:rPr>
          <w:rFonts w:ascii="Arial" w:hAnsi="Arial" w:cs="Arial"/>
          <w:lang w:val="en-GB"/>
        </w:rPr>
        <w:t>.</w:t>
      </w:r>
    </w:p>
    <w:p w14:paraId="560B6746" w14:textId="77777777" w:rsidR="002E4DE3" w:rsidRPr="00900465" w:rsidRDefault="002E4DE3" w:rsidP="00416887">
      <w:pPr>
        <w:pStyle w:val="NormalWeb"/>
        <w:numPr>
          <w:ilvl w:val="0"/>
          <w:numId w:val="22"/>
        </w:numPr>
        <w:spacing w:before="120" w:beforeAutospacing="0" w:after="0" w:afterAutospacing="0" w:line="276" w:lineRule="auto"/>
        <w:jc w:val="both"/>
        <w:rPr>
          <w:rFonts w:ascii="Arial" w:hAnsi="Arial" w:cs="Arial"/>
          <w:b/>
          <w:bCs/>
          <w:sz w:val="22"/>
          <w:szCs w:val="22"/>
          <w:lang w:val="en-GB"/>
        </w:rPr>
      </w:pPr>
      <w:r w:rsidRPr="00900465">
        <w:rPr>
          <w:rFonts w:ascii="Arial" w:hAnsi="Arial" w:cs="Arial"/>
          <w:lang w:val="en-GB"/>
        </w:rPr>
        <w:t xml:space="preserve">Challenges in coordinating teaching and learning activities with pupil’s class/subject teachers </w:t>
      </w:r>
      <w:r w:rsidR="007E4E5A">
        <w:rPr>
          <w:rFonts w:ascii="Arial" w:hAnsi="Arial" w:cs="Arial"/>
          <w:lang w:val="en-GB"/>
        </w:rPr>
        <w:t>and support teachers/assistants.</w:t>
      </w:r>
      <w:r w:rsidRPr="00900465">
        <w:rPr>
          <w:rFonts w:ascii="Arial" w:hAnsi="Arial" w:cs="Arial"/>
          <w:lang w:val="en-GB"/>
        </w:rPr>
        <w:t xml:space="preserve"> </w:t>
      </w:r>
    </w:p>
    <w:p w14:paraId="0E85BF20" w14:textId="67BE622E" w:rsidR="002E4DE3" w:rsidRPr="00900465" w:rsidRDefault="002E4DE3" w:rsidP="00416887">
      <w:pPr>
        <w:pStyle w:val="NormalWeb"/>
        <w:numPr>
          <w:ilvl w:val="0"/>
          <w:numId w:val="21"/>
        </w:numPr>
        <w:spacing w:before="120" w:beforeAutospacing="0" w:after="0" w:afterAutospacing="0" w:line="276" w:lineRule="auto"/>
        <w:jc w:val="both"/>
        <w:rPr>
          <w:rFonts w:ascii="Arial" w:hAnsi="Arial" w:cs="Arial"/>
          <w:lang w:val="en-GB"/>
        </w:rPr>
      </w:pPr>
      <w:r w:rsidRPr="00900465">
        <w:rPr>
          <w:rFonts w:ascii="Arial" w:hAnsi="Arial" w:cs="Arial"/>
          <w:lang w:val="en-GB"/>
        </w:rPr>
        <w:t>Challenges in time management in a context of multiple learning en</w:t>
      </w:r>
      <w:r w:rsidR="005B5263">
        <w:rPr>
          <w:rFonts w:ascii="Arial" w:hAnsi="Arial" w:cs="Arial"/>
          <w:lang w:val="en-GB"/>
        </w:rPr>
        <w:t>vironments and the corresponding</w:t>
      </w:r>
      <w:r w:rsidRPr="00900465">
        <w:rPr>
          <w:rFonts w:ascii="Arial" w:hAnsi="Arial" w:cs="Arial"/>
          <w:lang w:val="en-GB"/>
        </w:rPr>
        <w:t xml:space="preserve"> tools and methodologies adapted to different learning difficultie</w:t>
      </w:r>
      <w:r w:rsidR="007E4E5A">
        <w:rPr>
          <w:rFonts w:ascii="Arial" w:hAnsi="Arial" w:cs="Arial"/>
          <w:lang w:val="en-GB"/>
        </w:rPr>
        <w:t>s and special educational needs.</w:t>
      </w:r>
      <w:r w:rsidRPr="00900465">
        <w:rPr>
          <w:rFonts w:ascii="Arial" w:hAnsi="Arial" w:cs="Arial"/>
          <w:lang w:val="en-GB"/>
        </w:rPr>
        <w:t xml:space="preserve">  </w:t>
      </w:r>
    </w:p>
    <w:p w14:paraId="3C01E82C" w14:textId="2B556240" w:rsidR="002E4DE3" w:rsidRPr="00900465" w:rsidRDefault="002E4DE3" w:rsidP="00416887">
      <w:pPr>
        <w:pStyle w:val="References"/>
        <w:numPr>
          <w:ilvl w:val="0"/>
          <w:numId w:val="21"/>
        </w:numPr>
        <w:spacing w:line="276" w:lineRule="auto"/>
        <w:rPr>
          <w:b w:val="0"/>
          <w:bCs w:val="0"/>
          <w:sz w:val="24"/>
          <w:szCs w:val="24"/>
          <w:lang w:val="en-GB"/>
        </w:rPr>
      </w:pPr>
      <w:r w:rsidRPr="00900465">
        <w:rPr>
          <w:b w:val="0"/>
          <w:bCs w:val="0"/>
          <w:sz w:val="24"/>
          <w:szCs w:val="24"/>
          <w:lang w:val="en-GB"/>
        </w:rPr>
        <w:t xml:space="preserve">Challenges in assessing pupils' progress and </w:t>
      </w:r>
      <w:r w:rsidR="005B5263">
        <w:rPr>
          <w:b w:val="0"/>
          <w:bCs w:val="0"/>
          <w:sz w:val="24"/>
          <w:szCs w:val="24"/>
          <w:lang w:val="en-GB"/>
        </w:rPr>
        <w:t>in coming</w:t>
      </w:r>
      <w:r w:rsidRPr="00900465">
        <w:rPr>
          <w:b w:val="0"/>
          <w:bCs w:val="0"/>
          <w:sz w:val="24"/>
          <w:szCs w:val="24"/>
          <w:lang w:val="en-GB"/>
        </w:rPr>
        <w:t xml:space="preserve"> to a solid assess</w:t>
      </w:r>
      <w:r w:rsidR="007E4E5A">
        <w:rPr>
          <w:b w:val="0"/>
          <w:bCs w:val="0"/>
          <w:sz w:val="24"/>
          <w:szCs w:val="24"/>
          <w:lang w:val="en-GB"/>
        </w:rPr>
        <w:t>ment of the pupil's competences.</w:t>
      </w:r>
    </w:p>
    <w:p w14:paraId="3034A6A5" w14:textId="77777777" w:rsidR="002E4DE3" w:rsidRPr="00333E50" w:rsidRDefault="002E4DE3" w:rsidP="00416887">
      <w:pPr>
        <w:pStyle w:val="NormalWeb"/>
        <w:numPr>
          <w:ilvl w:val="0"/>
          <w:numId w:val="21"/>
        </w:numPr>
        <w:spacing w:before="120" w:beforeAutospacing="0" w:after="0" w:afterAutospacing="0" w:line="276" w:lineRule="auto"/>
        <w:jc w:val="both"/>
        <w:rPr>
          <w:rFonts w:ascii="Arial" w:hAnsi="Arial" w:cs="Arial"/>
          <w:b/>
          <w:bCs/>
          <w:sz w:val="22"/>
          <w:szCs w:val="22"/>
          <w:lang w:val="en-GB"/>
        </w:rPr>
      </w:pPr>
      <w:r w:rsidRPr="00900465">
        <w:rPr>
          <w:rFonts w:ascii="Arial" w:hAnsi="Arial" w:cs="Arial"/>
          <w:lang w:val="en-GB"/>
        </w:rPr>
        <w:t>Transition Nursery/Primary/Secondary</w:t>
      </w:r>
      <w:r w:rsidR="007E4E5A">
        <w:rPr>
          <w:rFonts w:ascii="Arial" w:hAnsi="Arial" w:cs="Arial"/>
          <w:lang w:val="en-GB"/>
        </w:rPr>
        <w:t>.</w:t>
      </w:r>
    </w:p>
    <w:p w14:paraId="6EE9C66E" w14:textId="77777777" w:rsidR="002E4DE3" w:rsidRPr="00333E50" w:rsidRDefault="002E4DE3" w:rsidP="00416887">
      <w:pPr>
        <w:pStyle w:val="References"/>
        <w:numPr>
          <w:ilvl w:val="0"/>
          <w:numId w:val="21"/>
        </w:numPr>
        <w:spacing w:line="276" w:lineRule="auto"/>
        <w:rPr>
          <w:b w:val="0"/>
          <w:bCs w:val="0"/>
          <w:sz w:val="24"/>
          <w:szCs w:val="24"/>
          <w:lang w:val="en-GB"/>
        </w:rPr>
      </w:pPr>
      <w:r w:rsidRPr="00333E50">
        <w:rPr>
          <w:b w:val="0"/>
          <w:bCs w:val="0"/>
          <w:sz w:val="24"/>
          <w:szCs w:val="24"/>
          <w:lang w:val="en-GB"/>
        </w:rPr>
        <w:t>Possible negative impact on well-being and self-confidence of the pupils with special educational needs</w:t>
      </w:r>
      <w:r w:rsidR="007E4E5A">
        <w:rPr>
          <w:b w:val="0"/>
          <w:bCs w:val="0"/>
          <w:sz w:val="24"/>
          <w:szCs w:val="24"/>
          <w:lang w:val="en-GB"/>
        </w:rPr>
        <w:t>.</w:t>
      </w:r>
    </w:p>
    <w:p w14:paraId="196E5689" w14:textId="77777777" w:rsidR="002E4DE3" w:rsidRDefault="002E4DE3" w:rsidP="00416887">
      <w:pPr>
        <w:pStyle w:val="References"/>
        <w:numPr>
          <w:ilvl w:val="0"/>
          <w:numId w:val="21"/>
        </w:numPr>
        <w:spacing w:line="276" w:lineRule="auto"/>
        <w:rPr>
          <w:b w:val="0"/>
          <w:bCs w:val="0"/>
          <w:sz w:val="24"/>
          <w:szCs w:val="24"/>
          <w:lang w:val="en-GB"/>
        </w:rPr>
      </w:pPr>
      <w:r w:rsidRPr="00333E50">
        <w:rPr>
          <w:b w:val="0"/>
          <w:bCs w:val="0"/>
          <w:sz w:val="24"/>
          <w:szCs w:val="24"/>
          <w:lang w:val="en-GB"/>
        </w:rPr>
        <w:t>Limited social contacts between pupils and between pupils and teachers</w:t>
      </w:r>
      <w:r w:rsidR="007E4E5A">
        <w:rPr>
          <w:b w:val="0"/>
          <w:bCs w:val="0"/>
          <w:sz w:val="24"/>
          <w:szCs w:val="24"/>
          <w:lang w:val="en-GB"/>
        </w:rPr>
        <w:t>.</w:t>
      </w:r>
    </w:p>
    <w:p w14:paraId="38FA80E4" w14:textId="77777777" w:rsidR="007E4E5A" w:rsidRPr="00333E50" w:rsidRDefault="007E4E5A" w:rsidP="00416887">
      <w:pPr>
        <w:pStyle w:val="References"/>
        <w:numPr>
          <w:ilvl w:val="0"/>
          <w:numId w:val="21"/>
        </w:numPr>
        <w:spacing w:line="276" w:lineRule="auto"/>
        <w:rPr>
          <w:b w:val="0"/>
          <w:bCs w:val="0"/>
          <w:sz w:val="24"/>
          <w:szCs w:val="24"/>
          <w:lang w:val="en-GB"/>
        </w:rPr>
      </w:pPr>
      <w:r w:rsidRPr="00333E50">
        <w:rPr>
          <w:b w:val="0"/>
          <w:bCs w:val="0"/>
          <w:sz w:val="24"/>
          <w:szCs w:val="24"/>
          <w:lang w:val="en-GB"/>
        </w:rPr>
        <w:t>Additional burden on parents of pupils with special educational needs</w:t>
      </w:r>
      <w:r>
        <w:rPr>
          <w:b w:val="0"/>
          <w:bCs w:val="0"/>
          <w:sz w:val="24"/>
          <w:szCs w:val="24"/>
          <w:lang w:val="en-GB"/>
        </w:rPr>
        <w:t>.</w:t>
      </w:r>
    </w:p>
    <w:p w14:paraId="7D2F6A5D" w14:textId="02597534" w:rsidR="002E4DE3" w:rsidRDefault="002E4DE3" w:rsidP="002E4DE3">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3CF20643" w14:textId="77777777" w:rsidR="007930B4" w:rsidRDefault="007930B4" w:rsidP="002E4DE3">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551FC696" w14:textId="77777777" w:rsidR="00332414" w:rsidRPr="00332414" w:rsidRDefault="002C6F64" w:rsidP="0067208F">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bb</w:t>
      </w:r>
      <w:r w:rsidR="00332414" w:rsidRPr="00332414">
        <w:rPr>
          <w:rFonts w:ascii="Arial" w:eastAsia="Calibri" w:hAnsi="Arial" w:cs="Arial"/>
          <w:b/>
          <w:noProof w:val="0"/>
          <w:sz w:val="24"/>
          <w:szCs w:val="24"/>
          <w:lang w:val="en-US" w:eastAsia="en-US"/>
        </w:rPr>
        <w:t>) Measures on school level</w:t>
      </w:r>
    </w:p>
    <w:p w14:paraId="3F1253A4" w14:textId="77777777" w:rsidR="0067208F" w:rsidRDefault="007E4E5A" w:rsidP="0067208F">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In order to mitigate these risks, the experts are proposing on </w:t>
      </w:r>
      <w:r w:rsidRPr="007E4E5A">
        <w:rPr>
          <w:rFonts w:ascii="Arial" w:eastAsia="Calibri" w:hAnsi="Arial" w:cs="Arial"/>
          <w:b/>
          <w:noProof w:val="0"/>
          <w:sz w:val="24"/>
          <w:szCs w:val="24"/>
          <w:lang w:val="en-US" w:eastAsia="en-US"/>
        </w:rPr>
        <w:t>school level</w:t>
      </w:r>
      <w:r>
        <w:rPr>
          <w:rFonts w:ascii="Arial" w:eastAsia="Calibri" w:hAnsi="Arial" w:cs="Arial"/>
          <w:noProof w:val="0"/>
          <w:sz w:val="24"/>
          <w:szCs w:val="24"/>
          <w:lang w:val="en-US" w:eastAsia="en-US"/>
        </w:rPr>
        <w:t xml:space="preserve"> the following actions:</w:t>
      </w:r>
      <w:r w:rsidR="00EE3EAC">
        <w:rPr>
          <w:rFonts w:ascii="Arial" w:eastAsia="Calibri" w:hAnsi="Arial" w:cs="Arial"/>
          <w:noProof w:val="0"/>
          <w:sz w:val="24"/>
          <w:szCs w:val="24"/>
          <w:lang w:val="en-US" w:eastAsia="en-US"/>
        </w:rPr>
        <w:t xml:space="preserve"> </w:t>
      </w:r>
    </w:p>
    <w:p w14:paraId="3D1F8AAD" w14:textId="77777777" w:rsidR="00D00C83" w:rsidRDefault="00D00C83" w:rsidP="0067208F">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7E17EF5A" w14:textId="77777777" w:rsidR="00D00C83" w:rsidRPr="00CC3D76" w:rsidRDefault="00D00C83" w:rsidP="00D00C83">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bookmarkStart w:id="1" w:name="_Hlk45224043"/>
      <w:r w:rsidRPr="00CC3D76">
        <w:rPr>
          <w:rFonts w:ascii="Arial" w:eastAsia="Calibri" w:hAnsi="Arial" w:cs="Arial"/>
          <w:b/>
          <w:noProof w:val="0"/>
          <w:sz w:val="24"/>
          <w:szCs w:val="24"/>
          <w:lang w:val="en-US" w:eastAsia="en-US"/>
        </w:rPr>
        <w:t>(1) Planning and coordination</w:t>
      </w:r>
    </w:p>
    <w:bookmarkEnd w:id="1"/>
    <w:p w14:paraId="77464E19" w14:textId="77777777" w:rsidR="00D00C83" w:rsidRPr="00CC3D76" w:rsidRDefault="00D00C83" w:rsidP="00D00C83">
      <w:pPr>
        <w:pStyle w:val="ListParagraph"/>
        <w:numPr>
          <w:ilvl w:val="0"/>
          <w:numId w:val="24"/>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CC3D76">
        <w:rPr>
          <w:rFonts w:ascii="Arial" w:eastAsia="Calibri" w:hAnsi="Arial" w:cs="Arial"/>
          <w:noProof w:val="0"/>
          <w:sz w:val="24"/>
          <w:szCs w:val="24"/>
          <w:lang w:val="en-US" w:eastAsia="en-US"/>
        </w:rPr>
        <w:t>Thorough assessment at the beginning of the school year.</w:t>
      </w:r>
    </w:p>
    <w:p w14:paraId="5F2EFF67" w14:textId="77777777" w:rsidR="00D00C83" w:rsidRPr="00CC3D76" w:rsidRDefault="00D00C83" w:rsidP="00D00C83">
      <w:pPr>
        <w:pStyle w:val="ListParagraph"/>
        <w:numPr>
          <w:ilvl w:val="0"/>
          <w:numId w:val="24"/>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CC3D76">
        <w:rPr>
          <w:rFonts w:ascii="Arial" w:eastAsia="Calibri" w:hAnsi="Arial" w:cs="Arial"/>
          <w:noProof w:val="0"/>
          <w:sz w:val="24"/>
          <w:szCs w:val="24"/>
          <w:lang w:val="en-US" w:eastAsia="en-US"/>
        </w:rPr>
        <w:t>Establishing Individual Learning Plans (ILP) at the beginning of the school year.</w:t>
      </w:r>
    </w:p>
    <w:p w14:paraId="29090908" w14:textId="77777777" w:rsidR="00D00C83" w:rsidRPr="00CC3D76" w:rsidRDefault="00D00C83" w:rsidP="00D00C83">
      <w:pPr>
        <w:pStyle w:val="ListParagraph"/>
        <w:numPr>
          <w:ilvl w:val="0"/>
          <w:numId w:val="24"/>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CC3D76">
        <w:rPr>
          <w:rFonts w:ascii="Arial" w:eastAsia="Calibri" w:hAnsi="Arial" w:cs="Arial"/>
          <w:noProof w:val="0"/>
          <w:sz w:val="24"/>
          <w:szCs w:val="24"/>
          <w:lang w:val="en-US" w:eastAsia="en-US"/>
        </w:rPr>
        <w:t>Regular (virtual) meetings of the Support Advisory Groups.</w:t>
      </w:r>
    </w:p>
    <w:p w14:paraId="5AAC3FFC" w14:textId="2431D2A7" w:rsidR="00D00C83" w:rsidRPr="00CC3D76" w:rsidRDefault="00D00C83" w:rsidP="00D00C83">
      <w:pPr>
        <w:pStyle w:val="ListParagraph"/>
        <w:numPr>
          <w:ilvl w:val="0"/>
          <w:numId w:val="24"/>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CC3D76">
        <w:rPr>
          <w:rFonts w:ascii="Arial" w:eastAsia="Calibri" w:hAnsi="Arial" w:cs="Arial"/>
          <w:noProof w:val="0"/>
          <w:sz w:val="24"/>
          <w:szCs w:val="24"/>
          <w:lang w:val="en-US" w:eastAsia="en-US"/>
        </w:rPr>
        <w:t>Avoid</w:t>
      </w:r>
      <w:r w:rsidR="005B5263">
        <w:rPr>
          <w:rFonts w:ascii="Arial" w:eastAsia="Calibri" w:hAnsi="Arial" w:cs="Arial"/>
          <w:noProof w:val="0"/>
          <w:sz w:val="24"/>
          <w:szCs w:val="24"/>
          <w:lang w:val="en-US" w:eastAsia="en-US"/>
        </w:rPr>
        <w:t>ing</w:t>
      </w:r>
      <w:r w:rsidRPr="00CC3D76">
        <w:rPr>
          <w:rFonts w:ascii="Arial" w:eastAsia="Calibri" w:hAnsi="Arial" w:cs="Arial"/>
          <w:noProof w:val="0"/>
          <w:sz w:val="24"/>
          <w:szCs w:val="24"/>
          <w:lang w:val="en-US" w:eastAsia="en-US"/>
        </w:rPr>
        <w:t xml:space="preserve"> scheduling support in breaks to promote social interaction and avoid overload.</w:t>
      </w:r>
    </w:p>
    <w:p w14:paraId="1D1F9CB6" w14:textId="403CF87A" w:rsidR="00D00C83" w:rsidRPr="00CB2535" w:rsidRDefault="00D00C83" w:rsidP="00D00C83">
      <w:pPr>
        <w:pStyle w:val="ListParagraph"/>
        <w:numPr>
          <w:ilvl w:val="0"/>
          <w:numId w:val="24"/>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CB2535">
        <w:rPr>
          <w:rFonts w:ascii="Arial" w:eastAsia="Calibri" w:hAnsi="Arial" w:cs="Arial"/>
          <w:noProof w:val="0"/>
          <w:sz w:val="24"/>
          <w:szCs w:val="24"/>
          <w:lang w:val="en-US" w:eastAsia="en-US"/>
        </w:rPr>
        <w:lastRenderedPageBreak/>
        <w:t xml:space="preserve">Planning of teaching and learning activities </w:t>
      </w:r>
      <w:r w:rsidR="005B5263">
        <w:rPr>
          <w:rFonts w:ascii="Arial" w:eastAsia="Calibri" w:hAnsi="Arial" w:cs="Arial"/>
          <w:noProof w:val="0"/>
          <w:sz w:val="24"/>
          <w:szCs w:val="24"/>
          <w:lang w:val="en-US" w:eastAsia="en-US"/>
        </w:rPr>
        <w:t>be</w:t>
      </w:r>
      <w:r w:rsidRPr="00CB2535">
        <w:rPr>
          <w:rFonts w:ascii="Arial" w:eastAsia="Calibri" w:hAnsi="Arial" w:cs="Arial"/>
          <w:noProof w:val="0"/>
          <w:sz w:val="24"/>
          <w:szCs w:val="24"/>
          <w:lang w:val="en-US" w:eastAsia="en-US"/>
        </w:rPr>
        <w:t xml:space="preserve"> coordinated between all </w:t>
      </w:r>
      <w:r w:rsidR="00D275E8">
        <w:rPr>
          <w:rFonts w:ascii="Arial" w:eastAsia="Calibri" w:hAnsi="Arial" w:cs="Arial"/>
          <w:noProof w:val="0"/>
          <w:sz w:val="24"/>
          <w:szCs w:val="24"/>
          <w:lang w:val="en-US" w:eastAsia="en-US"/>
        </w:rPr>
        <w:t>support</w:t>
      </w:r>
      <w:r w:rsidRPr="00CB2535">
        <w:rPr>
          <w:rFonts w:ascii="Arial" w:eastAsia="Calibri" w:hAnsi="Arial" w:cs="Arial"/>
          <w:noProof w:val="0"/>
          <w:sz w:val="24"/>
          <w:szCs w:val="24"/>
          <w:lang w:val="en-US" w:eastAsia="en-US"/>
        </w:rPr>
        <w:t xml:space="preserve"> staff working with the pupil(s) under support and shared with parents.</w:t>
      </w:r>
    </w:p>
    <w:p w14:paraId="60CBB6C0" w14:textId="77777777" w:rsidR="00D00C83" w:rsidRPr="00CC3D76" w:rsidRDefault="00D00C83" w:rsidP="00D00C83">
      <w:pPr>
        <w:pStyle w:val="ListParagraph"/>
        <w:numPr>
          <w:ilvl w:val="0"/>
          <w:numId w:val="24"/>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CC3D76">
        <w:rPr>
          <w:rFonts w:ascii="Arial" w:eastAsia="Calibri" w:hAnsi="Arial" w:cs="Arial"/>
          <w:noProof w:val="0"/>
          <w:sz w:val="24"/>
          <w:szCs w:val="24"/>
          <w:lang w:val="en-US" w:eastAsia="en-US"/>
        </w:rPr>
        <w:t>Planning includes activities to develop and promote healthy social relationship between peers and between pupils and educators.</w:t>
      </w:r>
    </w:p>
    <w:p w14:paraId="022ECC47" w14:textId="072EF6AD" w:rsidR="00D00C83" w:rsidRPr="00CB2535" w:rsidRDefault="00D00C83" w:rsidP="00D00C83">
      <w:pPr>
        <w:pStyle w:val="ListParagraph"/>
        <w:numPr>
          <w:ilvl w:val="0"/>
          <w:numId w:val="24"/>
        </w:num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sidRPr="00CB2535">
        <w:rPr>
          <w:rFonts w:ascii="Arial" w:eastAsia="Calibri" w:hAnsi="Arial" w:cs="Arial"/>
          <w:noProof w:val="0"/>
          <w:sz w:val="24"/>
          <w:szCs w:val="24"/>
          <w:lang w:val="en-US" w:eastAsia="en-US"/>
        </w:rPr>
        <w:t xml:space="preserve">Regular coordination meetings </w:t>
      </w:r>
      <w:r w:rsidR="005B5263">
        <w:rPr>
          <w:rFonts w:ascii="Arial" w:eastAsia="Calibri" w:hAnsi="Arial" w:cs="Arial"/>
          <w:noProof w:val="0"/>
          <w:sz w:val="24"/>
          <w:szCs w:val="24"/>
          <w:lang w:val="en-US" w:eastAsia="en-US"/>
        </w:rPr>
        <w:t>be</w:t>
      </w:r>
      <w:r w:rsidRPr="00CB2535">
        <w:rPr>
          <w:rFonts w:ascii="Arial" w:eastAsia="Calibri" w:hAnsi="Arial" w:cs="Arial"/>
          <w:noProof w:val="0"/>
          <w:sz w:val="24"/>
          <w:szCs w:val="24"/>
          <w:lang w:val="en-US" w:eastAsia="en-US"/>
        </w:rPr>
        <w:t xml:space="preserve"> held, under the responsibility of class teachers.</w:t>
      </w:r>
    </w:p>
    <w:p w14:paraId="585F822E" w14:textId="77777777" w:rsidR="00D00C83" w:rsidRPr="00CC3D76" w:rsidRDefault="00D00C83" w:rsidP="00D00C83">
      <w:pPr>
        <w:pStyle w:val="ListParagraph"/>
        <w:overflowPunct/>
        <w:autoSpaceDE/>
        <w:autoSpaceDN/>
        <w:adjustRightInd/>
        <w:spacing w:after="160" w:line="259" w:lineRule="auto"/>
        <w:ind w:left="360"/>
        <w:jc w:val="both"/>
        <w:textAlignment w:val="auto"/>
        <w:rPr>
          <w:rFonts w:ascii="Arial" w:eastAsia="Calibri" w:hAnsi="Arial" w:cs="Arial"/>
          <w:b/>
          <w:noProof w:val="0"/>
          <w:sz w:val="24"/>
          <w:szCs w:val="24"/>
          <w:lang w:val="en-US" w:eastAsia="en-US"/>
        </w:rPr>
      </w:pPr>
    </w:p>
    <w:p w14:paraId="6311F601" w14:textId="77777777" w:rsidR="00D00C83" w:rsidRPr="00CC3D76" w:rsidRDefault="00D00C83" w:rsidP="00D00C83">
      <w:pPr>
        <w:pStyle w:val="ListParagraph"/>
        <w:overflowPunct/>
        <w:autoSpaceDE/>
        <w:autoSpaceDN/>
        <w:adjustRightInd/>
        <w:spacing w:after="160" w:line="259" w:lineRule="auto"/>
        <w:ind w:left="0"/>
        <w:jc w:val="both"/>
        <w:textAlignment w:val="auto"/>
        <w:rPr>
          <w:rFonts w:ascii="Arial" w:eastAsia="Calibri" w:hAnsi="Arial" w:cs="Arial"/>
          <w:b/>
          <w:noProof w:val="0"/>
          <w:sz w:val="24"/>
          <w:szCs w:val="24"/>
          <w:lang w:val="en-US" w:eastAsia="en-US"/>
        </w:rPr>
      </w:pPr>
      <w:r w:rsidRPr="00CC3D76">
        <w:rPr>
          <w:rFonts w:ascii="Arial" w:eastAsia="Calibri" w:hAnsi="Arial" w:cs="Arial"/>
          <w:b/>
          <w:noProof w:val="0"/>
          <w:sz w:val="24"/>
          <w:szCs w:val="24"/>
          <w:lang w:val="en-US" w:eastAsia="en-US"/>
        </w:rPr>
        <w:t>(2) Delivery of Educational Support (in particular under scenario 2)</w:t>
      </w:r>
    </w:p>
    <w:p w14:paraId="4317664B" w14:textId="77777777" w:rsidR="00D00C83" w:rsidRPr="00CC3D76" w:rsidRDefault="00D00C83" w:rsidP="00D00C83">
      <w:pPr>
        <w:pStyle w:val="ListParagraph"/>
        <w:numPr>
          <w:ilvl w:val="0"/>
          <w:numId w:val="25"/>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CC3D76">
        <w:rPr>
          <w:rFonts w:ascii="Arial" w:eastAsia="Calibri" w:hAnsi="Arial" w:cs="Arial"/>
          <w:noProof w:val="0"/>
          <w:sz w:val="24"/>
          <w:szCs w:val="24"/>
          <w:lang w:val="en-US" w:eastAsia="en-US"/>
        </w:rPr>
        <w:t>Pupils with similar learning needs should be kept in the same group/’bubble’</w:t>
      </w:r>
      <w:r w:rsidR="00CC3D76" w:rsidRPr="00CC3D76">
        <w:rPr>
          <w:rFonts w:ascii="Arial" w:eastAsia="Calibri" w:hAnsi="Arial" w:cs="Arial"/>
          <w:noProof w:val="0"/>
          <w:sz w:val="24"/>
          <w:szCs w:val="24"/>
          <w:lang w:val="en-US" w:eastAsia="en-US"/>
        </w:rPr>
        <w:t>.</w:t>
      </w:r>
    </w:p>
    <w:p w14:paraId="73BC3498" w14:textId="77777777" w:rsidR="00D00C83" w:rsidRPr="00CC3D76" w:rsidRDefault="00CC3D76" w:rsidP="00D00C83">
      <w:pPr>
        <w:pStyle w:val="ListParagraph"/>
        <w:numPr>
          <w:ilvl w:val="0"/>
          <w:numId w:val="25"/>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CC3D76">
        <w:rPr>
          <w:rFonts w:ascii="Arial" w:eastAsia="Calibri" w:hAnsi="Arial" w:cs="Arial"/>
          <w:noProof w:val="0"/>
          <w:sz w:val="24"/>
          <w:szCs w:val="24"/>
          <w:lang w:val="en-US" w:eastAsia="en-US"/>
        </w:rPr>
        <w:t>T</w:t>
      </w:r>
      <w:r w:rsidR="00D00C83" w:rsidRPr="00CC3D76">
        <w:rPr>
          <w:rFonts w:ascii="Arial" w:eastAsia="Calibri" w:hAnsi="Arial" w:cs="Arial"/>
          <w:noProof w:val="0"/>
          <w:sz w:val="24"/>
          <w:szCs w:val="24"/>
          <w:lang w:val="en-US" w:eastAsia="en-US"/>
        </w:rPr>
        <w:t>he last semester may have proved that some pupils work even better at home than ‘in situ’ – organize the groups accordingly</w:t>
      </w:r>
      <w:r w:rsidRPr="00CC3D76">
        <w:rPr>
          <w:rFonts w:ascii="Arial" w:eastAsia="Calibri" w:hAnsi="Arial" w:cs="Arial"/>
          <w:noProof w:val="0"/>
          <w:sz w:val="24"/>
          <w:szCs w:val="24"/>
          <w:lang w:val="en-US" w:eastAsia="en-US"/>
        </w:rPr>
        <w:t>.</w:t>
      </w:r>
    </w:p>
    <w:p w14:paraId="163A93E5" w14:textId="77777777" w:rsidR="00D00C83" w:rsidRPr="00CC3D76" w:rsidRDefault="00D00C83" w:rsidP="00D00C83">
      <w:pPr>
        <w:pStyle w:val="ListParagraph"/>
        <w:numPr>
          <w:ilvl w:val="0"/>
          <w:numId w:val="25"/>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CC3D76">
        <w:rPr>
          <w:rFonts w:ascii="Arial" w:eastAsia="Calibri" w:hAnsi="Arial" w:cs="Arial"/>
          <w:noProof w:val="0"/>
          <w:sz w:val="24"/>
          <w:szCs w:val="24"/>
          <w:lang w:val="en-US" w:eastAsia="en-US"/>
        </w:rPr>
        <w:t xml:space="preserve">Ensure </w:t>
      </w:r>
      <w:r w:rsidRPr="00CB2535">
        <w:rPr>
          <w:rFonts w:ascii="Arial" w:eastAsia="Calibri" w:hAnsi="Arial" w:cs="Arial"/>
          <w:noProof w:val="0"/>
          <w:sz w:val="24"/>
          <w:szCs w:val="24"/>
          <w:lang w:val="en-US" w:eastAsia="en-US"/>
        </w:rPr>
        <w:t>daily direct contact</w:t>
      </w:r>
      <w:r w:rsidRPr="00CC3D76">
        <w:rPr>
          <w:rFonts w:ascii="Arial" w:eastAsia="Calibri" w:hAnsi="Arial" w:cs="Arial"/>
          <w:noProof w:val="0"/>
          <w:sz w:val="24"/>
          <w:szCs w:val="24"/>
          <w:lang w:val="en-US" w:eastAsia="en-US"/>
        </w:rPr>
        <w:t xml:space="preserve"> with pupils who are at home and regular communication with their</w:t>
      </w:r>
      <w:r w:rsidR="00CC3D76" w:rsidRPr="00CC3D76">
        <w:rPr>
          <w:rFonts w:ascii="Arial" w:eastAsia="Calibri" w:hAnsi="Arial" w:cs="Arial"/>
          <w:noProof w:val="0"/>
          <w:sz w:val="24"/>
          <w:szCs w:val="24"/>
          <w:lang w:val="en-US" w:eastAsia="en-US"/>
        </w:rPr>
        <w:t xml:space="preserve"> families.</w:t>
      </w:r>
    </w:p>
    <w:p w14:paraId="60488896" w14:textId="187BFC8D" w:rsidR="00D00C83" w:rsidRPr="00CC3D76" w:rsidRDefault="00D00C83" w:rsidP="00D00C83">
      <w:pPr>
        <w:pStyle w:val="ListParagraph"/>
        <w:numPr>
          <w:ilvl w:val="0"/>
          <w:numId w:val="25"/>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CC3D76">
        <w:rPr>
          <w:rFonts w:ascii="Arial" w:eastAsia="Calibri" w:hAnsi="Arial" w:cs="Arial"/>
          <w:noProof w:val="0"/>
          <w:sz w:val="24"/>
          <w:szCs w:val="24"/>
          <w:lang w:val="en-US" w:eastAsia="en-US"/>
        </w:rPr>
        <w:t>When needed, support staff works in</w:t>
      </w:r>
      <w:r w:rsidR="005B5263">
        <w:rPr>
          <w:rFonts w:ascii="Arial" w:eastAsia="Calibri" w:hAnsi="Arial" w:cs="Arial"/>
          <w:noProof w:val="0"/>
          <w:sz w:val="24"/>
          <w:szCs w:val="24"/>
          <w:lang w:val="en-US" w:eastAsia="en-US"/>
        </w:rPr>
        <w:t xml:space="preserve"> a</w:t>
      </w:r>
      <w:r w:rsidRPr="00CC3D76">
        <w:rPr>
          <w:rFonts w:ascii="Arial" w:eastAsia="Calibri" w:hAnsi="Arial" w:cs="Arial"/>
          <w:noProof w:val="0"/>
          <w:sz w:val="24"/>
          <w:szCs w:val="24"/>
          <w:lang w:val="en-US" w:eastAsia="en-US"/>
        </w:rPr>
        <w:t xml:space="preserve"> ‘</w:t>
      </w:r>
      <w:r w:rsidRPr="00CB2535">
        <w:rPr>
          <w:rFonts w:ascii="Arial" w:eastAsia="Calibri" w:hAnsi="Arial" w:cs="Arial"/>
          <w:noProof w:val="0"/>
          <w:sz w:val="24"/>
          <w:szCs w:val="24"/>
          <w:lang w:val="en-US" w:eastAsia="en-US"/>
        </w:rPr>
        <w:t>pedagogical pair’:</w:t>
      </w:r>
      <w:r w:rsidRPr="00CC3D76">
        <w:rPr>
          <w:rFonts w:ascii="Arial" w:eastAsia="Calibri" w:hAnsi="Arial" w:cs="Arial"/>
          <w:noProof w:val="0"/>
          <w:sz w:val="24"/>
          <w:szCs w:val="24"/>
          <w:lang w:val="en-US" w:eastAsia="en-US"/>
        </w:rPr>
        <w:t xml:space="preserve"> teachers online with the pupil(s) with the support ‘in situ’ of a teacher or an assistant (scenarios 1 and 2).</w:t>
      </w:r>
    </w:p>
    <w:p w14:paraId="59ACDEDF" w14:textId="77777777" w:rsidR="00D00C83" w:rsidRPr="00CC3D76" w:rsidRDefault="00D00C83" w:rsidP="00D00C83">
      <w:pPr>
        <w:pStyle w:val="ListParagraph"/>
        <w:numPr>
          <w:ilvl w:val="0"/>
          <w:numId w:val="25"/>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CC3D76">
        <w:rPr>
          <w:rFonts w:ascii="Arial" w:eastAsia="Calibri" w:hAnsi="Arial" w:cs="Arial"/>
          <w:noProof w:val="0"/>
          <w:sz w:val="24"/>
          <w:szCs w:val="24"/>
          <w:lang w:val="en-US" w:eastAsia="en-US"/>
        </w:rPr>
        <w:t xml:space="preserve">Teachers use diverse and inclusive strategies to develop competences, adapted to the different </w:t>
      </w:r>
      <w:r w:rsidR="00CC3D76" w:rsidRPr="00CC3D76">
        <w:rPr>
          <w:rFonts w:ascii="Arial" w:eastAsia="Calibri" w:hAnsi="Arial" w:cs="Arial"/>
          <w:noProof w:val="0"/>
          <w:sz w:val="24"/>
          <w:szCs w:val="24"/>
          <w:lang w:val="en-US" w:eastAsia="en-US"/>
        </w:rPr>
        <w:t>learning environments.</w:t>
      </w:r>
    </w:p>
    <w:p w14:paraId="57EEFEEE" w14:textId="19CF5D70" w:rsidR="00D00C83" w:rsidRPr="00CC3D76" w:rsidRDefault="00D00C83" w:rsidP="00D00C83">
      <w:pPr>
        <w:pStyle w:val="ListParagraph"/>
        <w:numPr>
          <w:ilvl w:val="0"/>
          <w:numId w:val="25"/>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CC3D76">
        <w:rPr>
          <w:rFonts w:ascii="Arial" w:eastAsia="Calibri" w:hAnsi="Arial" w:cs="Arial"/>
          <w:noProof w:val="0"/>
          <w:sz w:val="24"/>
          <w:szCs w:val="24"/>
          <w:lang w:val="en-US" w:eastAsia="en-US"/>
        </w:rPr>
        <w:t xml:space="preserve">The work of the assistants who are assigned to one pupil </w:t>
      </w:r>
      <w:r w:rsidR="005B5263">
        <w:rPr>
          <w:rFonts w:ascii="Arial" w:eastAsia="Calibri" w:hAnsi="Arial" w:cs="Arial"/>
          <w:noProof w:val="0"/>
          <w:sz w:val="24"/>
          <w:szCs w:val="24"/>
          <w:lang w:val="en-US" w:eastAsia="en-US"/>
        </w:rPr>
        <w:t>be</w:t>
      </w:r>
      <w:r w:rsidRPr="00CC3D76">
        <w:rPr>
          <w:rFonts w:ascii="Arial" w:eastAsia="Calibri" w:hAnsi="Arial" w:cs="Arial"/>
          <w:noProof w:val="0"/>
          <w:sz w:val="24"/>
          <w:szCs w:val="24"/>
          <w:lang w:val="en-US" w:eastAsia="en-US"/>
        </w:rPr>
        <w:t xml:space="preserve"> organized according to the schooling situation of the pupil.</w:t>
      </w:r>
    </w:p>
    <w:p w14:paraId="06B6DC36" w14:textId="04053C60" w:rsidR="00D00C83" w:rsidRPr="00CC3D76" w:rsidRDefault="00D00C83" w:rsidP="00D00C83">
      <w:pPr>
        <w:pStyle w:val="ListParagraph"/>
        <w:numPr>
          <w:ilvl w:val="0"/>
          <w:numId w:val="25"/>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bookmarkStart w:id="2" w:name="_Hlk45224079"/>
      <w:r w:rsidRPr="00CC3D76">
        <w:rPr>
          <w:rFonts w:ascii="Arial" w:eastAsia="Calibri" w:hAnsi="Arial" w:cs="Arial"/>
          <w:noProof w:val="0"/>
          <w:sz w:val="24"/>
          <w:szCs w:val="24"/>
          <w:lang w:val="en-US" w:eastAsia="en-US"/>
        </w:rPr>
        <w:t xml:space="preserve">Therapies under Tripartite Agreements </w:t>
      </w:r>
      <w:r w:rsidR="005B5263">
        <w:rPr>
          <w:rFonts w:ascii="Arial" w:eastAsia="Calibri" w:hAnsi="Arial" w:cs="Arial"/>
          <w:noProof w:val="0"/>
          <w:sz w:val="24"/>
          <w:szCs w:val="24"/>
          <w:lang w:val="en-US" w:eastAsia="en-US"/>
        </w:rPr>
        <w:t>be</w:t>
      </w:r>
      <w:r w:rsidRPr="00CC3D76">
        <w:rPr>
          <w:rFonts w:ascii="Arial" w:eastAsia="Calibri" w:hAnsi="Arial" w:cs="Arial"/>
          <w:noProof w:val="0"/>
          <w:sz w:val="24"/>
          <w:szCs w:val="24"/>
          <w:lang w:val="en-US" w:eastAsia="en-US"/>
        </w:rPr>
        <w:t xml:space="preserve"> carried out according to the schooling situation of the pupil.</w:t>
      </w:r>
    </w:p>
    <w:p w14:paraId="302ABEBD" w14:textId="77777777" w:rsidR="00D00C83" w:rsidRPr="005B5263" w:rsidRDefault="00D00C83" w:rsidP="005B5263">
      <w:pPr>
        <w:pStyle w:val="ListParagraph"/>
        <w:numPr>
          <w:ilvl w:val="0"/>
          <w:numId w:val="25"/>
        </w:num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r w:rsidRPr="005B5263">
        <w:rPr>
          <w:rFonts w:ascii="Arial" w:eastAsia="Calibri" w:hAnsi="Arial" w:cs="Arial"/>
          <w:noProof w:val="0"/>
          <w:sz w:val="24"/>
          <w:szCs w:val="24"/>
          <w:lang w:val="en-GB" w:eastAsia="en-US"/>
        </w:rPr>
        <w:t>Continuous update of the list specific online resources/digital tools to work with pupils with learning difficulties and special needs and online training for teachers to use those tools.</w:t>
      </w:r>
    </w:p>
    <w:p w14:paraId="72E41832" w14:textId="77777777" w:rsidR="00CC3D76" w:rsidRPr="00CC3D76" w:rsidRDefault="00CC3D76" w:rsidP="00D00C83">
      <w:pPr>
        <w:overflowPunct/>
        <w:autoSpaceDE/>
        <w:autoSpaceDN/>
        <w:adjustRightInd/>
        <w:spacing w:after="160" w:line="259" w:lineRule="auto"/>
        <w:jc w:val="both"/>
        <w:textAlignment w:val="auto"/>
        <w:rPr>
          <w:rFonts w:ascii="Arial" w:eastAsia="Calibri" w:hAnsi="Arial" w:cs="Arial"/>
          <w:noProof w:val="0"/>
          <w:sz w:val="24"/>
          <w:szCs w:val="24"/>
          <w:lang w:val="en-GB" w:eastAsia="en-US"/>
        </w:rPr>
      </w:pPr>
    </w:p>
    <w:bookmarkEnd w:id="2"/>
    <w:p w14:paraId="33813791" w14:textId="77777777" w:rsidR="00D00C83" w:rsidRPr="00CC3D76" w:rsidRDefault="00D00C83" w:rsidP="00CC3D76">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sidRPr="00CC3D76">
        <w:rPr>
          <w:rFonts w:ascii="Arial" w:eastAsia="Calibri" w:hAnsi="Arial" w:cs="Arial"/>
          <w:b/>
          <w:noProof w:val="0"/>
          <w:sz w:val="24"/>
          <w:szCs w:val="24"/>
          <w:lang w:val="en-US" w:eastAsia="en-US"/>
        </w:rPr>
        <w:t xml:space="preserve">(3) Assessment </w:t>
      </w:r>
    </w:p>
    <w:p w14:paraId="7F3D83D3" w14:textId="77777777" w:rsidR="00D00C83" w:rsidRPr="00CB2535" w:rsidRDefault="00D00C83" w:rsidP="00D00C83">
      <w:pPr>
        <w:pStyle w:val="ListParagraph"/>
        <w:numPr>
          <w:ilvl w:val="0"/>
          <w:numId w:val="25"/>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CB2535">
        <w:rPr>
          <w:rFonts w:ascii="Arial" w:eastAsia="Calibri" w:hAnsi="Arial" w:cs="Arial"/>
          <w:noProof w:val="0"/>
          <w:sz w:val="24"/>
          <w:szCs w:val="24"/>
          <w:lang w:val="en-US" w:eastAsia="en-US"/>
        </w:rPr>
        <w:t xml:space="preserve">ILPs must include diverse, inclusive assessment methods and (online/distance) tools, including electronic portfolios and pupil self-assessment. </w:t>
      </w:r>
    </w:p>
    <w:p w14:paraId="75F720CC" w14:textId="77777777" w:rsidR="00D00C83" w:rsidRPr="00CC3D76" w:rsidRDefault="00D00C83" w:rsidP="00D00C83">
      <w:pPr>
        <w:pStyle w:val="ListParagraph"/>
        <w:numPr>
          <w:ilvl w:val="0"/>
          <w:numId w:val="25"/>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CC3D76">
        <w:rPr>
          <w:rFonts w:ascii="Arial" w:eastAsia="Calibri" w:hAnsi="Arial" w:cs="Arial"/>
          <w:noProof w:val="0"/>
          <w:sz w:val="24"/>
          <w:szCs w:val="24"/>
          <w:lang w:val="en-US" w:eastAsia="en-US"/>
        </w:rPr>
        <w:t>Live online oral assessment must be put in place to complement other online assessment tools.</w:t>
      </w:r>
    </w:p>
    <w:p w14:paraId="24B228B9" w14:textId="1E7786AB" w:rsidR="00D00C83" w:rsidRPr="00CC3D76" w:rsidRDefault="00D00C83" w:rsidP="00D00C83">
      <w:pPr>
        <w:pStyle w:val="ListParagraph"/>
        <w:numPr>
          <w:ilvl w:val="0"/>
          <w:numId w:val="25"/>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CC3D76">
        <w:rPr>
          <w:rFonts w:ascii="Arial" w:eastAsia="Calibri" w:hAnsi="Arial" w:cs="Arial"/>
          <w:noProof w:val="0"/>
          <w:sz w:val="24"/>
          <w:szCs w:val="24"/>
          <w:lang w:val="en-US" w:eastAsia="en-US"/>
        </w:rPr>
        <w:t xml:space="preserve">Teachers </w:t>
      </w:r>
      <w:r w:rsidR="005B5263">
        <w:rPr>
          <w:rFonts w:ascii="Arial" w:eastAsia="Calibri" w:hAnsi="Arial" w:cs="Arial"/>
          <w:noProof w:val="0"/>
          <w:sz w:val="24"/>
          <w:szCs w:val="24"/>
          <w:lang w:val="en-US" w:eastAsia="en-US"/>
        </w:rPr>
        <w:t xml:space="preserve">should </w:t>
      </w:r>
      <w:r w:rsidRPr="00CC3D76">
        <w:rPr>
          <w:rFonts w:ascii="Arial" w:eastAsia="Calibri" w:hAnsi="Arial" w:cs="Arial"/>
          <w:noProof w:val="0"/>
          <w:sz w:val="24"/>
          <w:szCs w:val="24"/>
          <w:lang w:val="en-US" w:eastAsia="en-US"/>
        </w:rPr>
        <w:t>provide timely and meaningful feedback to pupils and families.</w:t>
      </w:r>
    </w:p>
    <w:p w14:paraId="61D1095C" w14:textId="77777777" w:rsidR="00D00C83" w:rsidRPr="00CC3D76" w:rsidRDefault="00D00C83" w:rsidP="00D00C83">
      <w:pPr>
        <w:pStyle w:val="ListParagraph"/>
        <w:numPr>
          <w:ilvl w:val="0"/>
          <w:numId w:val="25"/>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CC3D76">
        <w:rPr>
          <w:rFonts w:ascii="Arial" w:eastAsia="Calibri" w:hAnsi="Arial" w:cs="Arial"/>
          <w:noProof w:val="0"/>
          <w:sz w:val="24"/>
          <w:szCs w:val="24"/>
          <w:lang w:val="en-US" w:eastAsia="en-US"/>
        </w:rPr>
        <w:t>When the situation prevents the parents from submitting the multidisciplinary reports whenever they are required – ILP and/or request for special arrangement for the BAC – prorogation of existing reports and/or flexible deadlines can be envisaged</w:t>
      </w:r>
      <w:r w:rsidR="00CC3D76" w:rsidRPr="00CC3D76">
        <w:rPr>
          <w:rFonts w:ascii="Arial" w:eastAsia="Calibri" w:hAnsi="Arial" w:cs="Arial"/>
          <w:noProof w:val="0"/>
          <w:sz w:val="24"/>
          <w:szCs w:val="24"/>
          <w:lang w:val="en-US" w:eastAsia="en-US"/>
        </w:rPr>
        <w:t xml:space="preserve"> </w:t>
      </w:r>
      <w:r w:rsidRPr="00CC3D76">
        <w:rPr>
          <w:rFonts w:ascii="Arial" w:eastAsia="Calibri" w:hAnsi="Arial" w:cs="Arial"/>
          <w:noProof w:val="0"/>
          <w:sz w:val="24"/>
          <w:szCs w:val="24"/>
          <w:lang w:val="en-US" w:eastAsia="en-US"/>
        </w:rPr>
        <w:t>(</w:t>
      </w:r>
      <w:r w:rsidR="00CC3D76" w:rsidRPr="00CC3D76">
        <w:rPr>
          <w:rFonts w:ascii="Arial" w:eastAsia="Calibri" w:hAnsi="Arial" w:cs="Arial"/>
          <w:noProof w:val="0"/>
          <w:sz w:val="24"/>
          <w:szCs w:val="24"/>
          <w:lang w:val="en-US" w:eastAsia="en-US"/>
        </w:rPr>
        <w:t>s</w:t>
      </w:r>
      <w:r w:rsidRPr="00CC3D76">
        <w:rPr>
          <w:rFonts w:ascii="Arial" w:eastAsia="Calibri" w:hAnsi="Arial" w:cs="Arial"/>
          <w:noProof w:val="0"/>
          <w:sz w:val="24"/>
          <w:szCs w:val="24"/>
          <w:lang w:val="en-US" w:eastAsia="en-US"/>
        </w:rPr>
        <w:t xml:space="preserve">cenario 3). </w:t>
      </w:r>
    </w:p>
    <w:p w14:paraId="2B610B8E" w14:textId="77777777" w:rsidR="00CC3D76" w:rsidRDefault="00CC3D76" w:rsidP="009D4C2C">
      <w:pPr>
        <w:pStyle w:val="ListParagraph"/>
        <w:overflowPunct/>
        <w:autoSpaceDE/>
        <w:autoSpaceDN/>
        <w:adjustRightInd/>
        <w:spacing w:after="160" w:line="259" w:lineRule="auto"/>
        <w:ind w:left="0"/>
        <w:jc w:val="both"/>
        <w:textAlignment w:val="auto"/>
        <w:rPr>
          <w:rFonts w:ascii="Arial" w:eastAsia="Calibri" w:hAnsi="Arial" w:cs="Arial"/>
          <w:b/>
          <w:noProof w:val="0"/>
          <w:sz w:val="24"/>
          <w:szCs w:val="24"/>
          <w:lang w:val="en-US" w:eastAsia="en-US"/>
        </w:rPr>
      </w:pPr>
    </w:p>
    <w:p w14:paraId="45050719" w14:textId="77777777" w:rsidR="00332414" w:rsidRDefault="002C6F64" w:rsidP="009D4C2C">
      <w:pPr>
        <w:pStyle w:val="ListParagraph"/>
        <w:overflowPunct/>
        <w:autoSpaceDE/>
        <w:autoSpaceDN/>
        <w:adjustRightInd/>
        <w:spacing w:after="160" w:line="259" w:lineRule="auto"/>
        <w:ind w:left="0"/>
        <w:jc w:val="both"/>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cc</w:t>
      </w:r>
      <w:r w:rsidR="00332414" w:rsidRPr="00CB2535">
        <w:rPr>
          <w:rFonts w:ascii="Arial" w:eastAsia="Calibri" w:hAnsi="Arial" w:cs="Arial"/>
          <w:b/>
          <w:noProof w:val="0"/>
          <w:sz w:val="24"/>
          <w:szCs w:val="24"/>
          <w:lang w:val="en-US" w:eastAsia="en-US"/>
        </w:rPr>
        <w:t>) Budgetary impact</w:t>
      </w:r>
    </w:p>
    <w:p w14:paraId="6CEE32FB" w14:textId="77777777" w:rsidR="0067208F" w:rsidRDefault="00332414" w:rsidP="009D4C2C">
      <w:pPr>
        <w:pStyle w:val="ListParagraph"/>
        <w:overflowPunct/>
        <w:autoSpaceDE/>
        <w:autoSpaceDN/>
        <w:adjustRightInd/>
        <w:spacing w:after="160" w:line="259" w:lineRule="auto"/>
        <w:ind w:left="0"/>
        <w:jc w:val="both"/>
        <w:textAlignment w:val="auto"/>
        <w:rPr>
          <w:rFonts w:ascii="Arial" w:eastAsia="Calibri" w:hAnsi="Arial" w:cs="Arial"/>
          <w:noProof w:val="0"/>
          <w:sz w:val="24"/>
          <w:szCs w:val="24"/>
          <w:lang w:val="en-US" w:eastAsia="en-US"/>
        </w:rPr>
      </w:pPr>
      <w:r w:rsidRPr="00332414">
        <w:rPr>
          <w:rFonts w:ascii="Arial" w:eastAsia="Calibri" w:hAnsi="Arial" w:cs="Arial"/>
          <w:noProof w:val="0"/>
          <w:sz w:val="24"/>
          <w:szCs w:val="24"/>
          <w:lang w:val="en-US" w:eastAsia="en-US"/>
        </w:rPr>
        <w:t xml:space="preserve">The proposed measures </w:t>
      </w:r>
      <w:r>
        <w:rPr>
          <w:rFonts w:ascii="Arial" w:eastAsia="Calibri" w:hAnsi="Arial" w:cs="Arial"/>
          <w:noProof w:val="0"/>
          <w:sz w:val="24"/>
          <w:szCs w:val="24"/>
          <w:lang w:val="en-US" w:eastAsia="en-US"/>
        </w:rPr>
        <w:t>might have an impact on the budget of the schools</w:t>
      </w:r>
      <w:r w:rsidR="002C6F64">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This is in particular valid </w:t>
      </w:r>
      <w:r w:rsidR="00416887">
        <w:rPr>
          <w:rFonts w:ascii="Arial" w:eastAsia="Calibri" w:hAnsi="Arial" w:cs="Arial"/>
          <w:noProof w:val="0"/>
          <w:sz w:val="24"/>
          <w:szCs w:val="24"/>
          <w:lang w:val="en-US" w:eastAsia="en-US"/>
        </w:rPr>
        <w:t>under scenario</w:t>
      </w:r>
      <w:r w:rsidR="00CC3D76">
        <w:rPr>
          <w:rFonts w:ascii="Arial" w:eastAsia="Calibri" w:hAnsi="Arial" w:cs="Arial"/>
          <w:noProof w:val="0"/>
          <w:sz w:val="24"/>
          <w:szCs w:val="24"/>
          <w:lang w:val="en-US" w:eastAsia="en-US"/>
        </w:rPr>
        <w:t>s</w:t>
      </w:r>
      <w:r w:rsidR="00416887">
        <w:rPr>
          <w:rFonts w:ascii="Arial" w:eastAsia="Calibri" w:hAnsi="Arial" w:cs="Arial"/>
          <w:noProof w:val="0"/>
          <w:sz w:val="24"/>
          <w:szCs w:val="24"/>
          <w:lang w:val="en-US" w:eastAsia="en-US"/>
        </w:rPr>
        <w:t xml:space="preserve"> 1 and 2 </w:t>
      </w:r>
      <w:r>
        <w:rPr>
          <w:rFonts w:ascii="Arial" w:eastAsia="Calibri" w:hAnsi="Arial" w:cs="Arial"/>
          <w:noProof w:val="0"/>
          <w:sz w:val="24"/>
          <w:szCs w:val="24"/>
          <w:lang w:val="en-US" w:eastAsia="en-US"/>
        </w:rPr>
        <w:t>for</w:t>
      </w:r>
      <w:r w:rsidR="00CC3D76">
        <w:rPr>
          <w:rFonts w:ascii="Arial" w:eastAsia="Calibri" w:hAnsi="Arial" w:cs="Arial"/>
          <w:noProof w:val="0"/>
          <w:sz w:val="24"/>
          <w:szCs w:val="24"/>
          <w:lang w:val="en-US" w:eastAsia="en-US"/>
        </w:rPr>
        <w:t>:</w:t>
      </w:r>
    </w:p>
    <w:p w14:paraId="0926AC6A" w14:textId="77777777" w:rsidR="00332414" w:rsidRDefault="00332414" w:rsidP="00416887">
      <w:pPr>
        <w:pStyle w:val="ListParagraph"/>
        <w:numPr>
          <w:ilvl w:val="0"/>
          <w:numId w:val="26"/>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the potential replacement of vulnerable support teachers and</w:t>
      </w:r>
    </w:p>
    <w:p w14:paraId="2BB12145" w14:textId="77777777" w:rsidR="00416887" w:rsidRDefault="00332414" w:rsidP="00416887">
      <w:pPr>
        <w:pStyle w:val="ListParagraph"/>
        <w:numPr>
          <w:ilvl w:val="0"/>
          <w:numId w:val="26"/>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the additional need of assistance in the class room</w:t>
      </w:r>
      <w:r w:rsidR="00416887">
        <w:rPr>
          <w:rFonts w:ascii="Arial" w:eastAsia="Calibri" w:hAnsi="Arial" w:cs="Arial"/>
          <w:noProof w:val="0"/>
          <w:sz w:val="24"/>
          <w:szCs w:val="24"/>
          <w:lang w:val="en-US" w:eastAsia="en-US"/>
        </w:rPr>
        <w:t>.</w:t>
      </w:r>
    </w:p>
    <w:p w14:paraId="455627D6" w14:textId="5D4CF6F7" w:rsidR="00416887" w:rsidRDefault="00A66410" w:rsidP="00416887">
      <w:pPr>
        <w:pStyle w:val="ListParagraph"/>
        <w:overflowPunct/>
        <w:autoSpaceDE/>
        <w:autoSpaceDN/>
        <w:adjustRightInd/>
        <w:spacing w:after="160" w:line="259" w:lineRule="auto"/>
        <w:ind w:left="0"/>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The s</w:t>
      </w:r>
      <w:r w:rsidR="00416887">
        <w:rPr>
          <w:rFonts w:ascii="Arial" w:eastAsia="Calibri" w:hAnsi="Arial" w:cs="Arial"/>
          <w:noProof w:val="0"/>
          <w:sz w:val="24"/>
          <w:szCs w:val="24"/>
          <w:lang w:val="en-US" w:eastAsia="en-US"/>
        </w:rPr>
        <w:t>chools are invited to identify these needs by the very beginning of the school year and to provide the Administration Board in September 2020 with an estimate of the additional needs and proposals for financing these measures by reallocating means within the approved budget for the financial years 2020 and 2021.</w:t>
      </w:r>
    </w:p>
    <w:p w14:paraId="1543196E" w14:textId="77777777" w:rsidR="00CC3D76" w:rsidRDefault="00CC3D76" w:rsidP="00416887">
      <w:pPr>
        <w:pStyle w:val="ListParagraph"/>
        <w:overflowPunct/>
        <w:autoSpaceDE/>
        <w:autoSpaceDN/>
        <w:adjustRightInd/>
        <w:spacing w:after="160" w:line="259" w:lineRule="auto"/>
        <w:ind w:left="0"/>
        <w:jc w:val="both"/>
        <w:textAlignment w:val="auto"/>
        <w:rPr>
          <w:rFonts w:ascii="Arial" w:eastAsia="Calibri" w:hAnsi="Arial" w:cs="Arial"/>
          <w:noProof w:val="0"/>
          <w:sz w:val="24"/>
          <w:szCs w:val="24"/>
          <w:lang w:val="en-US" w:eastAsia="en-US"/>
        </w:rPr>
      </w:pPr>
    </w:p>
    <w:p w14:paraId="4A335EE3" w14:textId="77777777" w:rsidR="00416887" w:rsidRPr="00F71A21" w:rsidRDefault="002C6F64" w:rsidP="00416887">
      <w:pPr>
        <w:pStyle w:val="ListParagraph"/>
        <w:overflowPunct/>
        <w:autoSpaceDE/>
        <w:autoSpaceDN/>
        <w:adjustRightInd/>
        <w:spacing w:after="160" w:line="259" w:lineRule="auto"/>
        <w:ind w:left="0"/>
        <w:jc w:val="both"/>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dd</w:t>
      </w:r>
      <w:r w:rsidR="00F71A21" w:rsidRPr="00F71A21">
        <w:rPr>
          <w:rFonts w:ascii="Arial" w:eastAsia="Calibri" w:hAnsi="Arial" w:cs="Arial"/>
          <w:b/>
          <w:noProof w:val="0"/>
          <w:sz w:val="24"/>
          <w:szCs w:val="24"/>
          <w:lang w:val="en-US" w:eastAsia="en-US"/>
        </w:rPr>
        <w:t>) Required decisions on system level – Educational Support</w:t>
      </w:r>
    </w:p>
    <w:p w14:paraId="2FCC00B5" w14:textId="77777777" w:rsidR="00332414" w:rsidRDefault="00F71A21" w:rsidP="00416887">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The envisaged measures do not require ad-hoc decisions on system level. Necessary guidance can be given - if necessary – by MEMORANDA to be launched by the Office of the Secretary-General.</w:t>
      </w:r>
    </w:p>
    <w:p w14:paraId="4043FC37" w14:textId="664AEED4" w:rsidR="00F71A21" w:rsidRDefault="00F71A21" w:rsidP="00416887">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However, particular support provisions linked to distance teaching and learning could be integrate</w:t>
      </w:r>
      <w:r w:rsidR="00CC3D76">
        <w:rPr>
          <w:rFonts w:ascii="Arial" w:eastAsia="Calibri" w:hAnsi="Arial" w:cs="Arial"/>
          <w:noProof w:val="0"/>
          <w:sz w:val="24"/>
          <w:szCs w:val="24"/>
          <w:lang w:val="en-US" w:eastAsia="en-US"/>
        </w:rPr>
        <w:t>d in the Support P</w:t>
      </w:r>
      <w:r>
        <w:rPr>
          <w:rFonts w:ascii="Arial" w:eastAsia="Calibri" w:hAnsi="Arial" w:cs="Arial"/>
          <w:noProof w:val="0"/>
          <w:sz w:val="24"/>
          <w:szCs w:val="24"/>
          <w:lang w:val="en-US" w:eastAsia="en-US"/>
        </w:rPr>
        <w:t xml:space="preserve">olicy document which </w:t>
      </w:r>
      <w:r w:rsidR="005B5263">
        <w:rPr>
          <w:rFonts w:ascii="Arial" w:eastAsia="Calibri" w:hAnsi="Arial" w:cs="Arial"/>
          <w:noProof w:val="0"/>
          <w:sz w:val="24"/>
          <w:szCs w:val="24"/>
          <w:lang w:val="en-US" w:eastAsia="en-US"/>
        </w:rPr>
        <w:t xml:space="preserve">it has been </w:t>
      </w:r>
      <w:r>
        <w:rPr>
          <w:rFonts w:ascii="Arial" w:eastAsia="Calibri" w:hAnsi="Arial" w:cs="Arial"/>
          <w:noProof w:val="0"/>
          <w:sz w:val="24"/>
          <w:szCs w:val="24"/>
          <w:lang w:val="en-US" w:eastAsia="en-US"/>
        </w:rPr>
        <w:t xml:space="preserve">agreed to be </w:t>
      </w:r>
      <w:r w:rsidR="005B5263">
        <w:rPr>
          <w:rFonts w:ascii="Arial" w:eastAsia="Calibri" w:hAnsi="Arial" w:cs="Arial"/>
          <w:noProof w:val="0"/>
          <w:sz w:val="24"/>
          <w:szCs w:val="24"/>
          <w:lang w:val="en-US" w:eastAsia="en-US"/>
        </w:rPr>
        <w:t xml:space="preserve">subject to a </w:t>
      </w:r>
      <w:r>
        <w:rPr>
          <w:rFonts w:ascii="Arial" w:eastAsia="Calibri" w:hAnsi="Arial" w:cs="Arial"/>
          <w:noProof w:val="0"/>
          <w:sz w:val="24"/>
          <w:szCs w:val="24"/>
          <w:lang w:val="en-US" w:eastAsia="en-US"/>
        </w:rPr>
        <w:t>review in the 2020/21 school year.</w:t>
      </w:r>
    </w:p>
    <w:tbl>
      <w:tblPr>
        <w:tblStyle w:val="GridTable4-Accent1"/>
        <w:tblW w:w="0" w:type="auto"/>
        <w:tblLook w:val="04A0" w:firstRow="1" w:lastRow="0" w:firstColumn="1" w:lastColumn="0" w:noHBand="0" w:noVBand="1"/>
      </w:tblPr>
      <w:tblGrid>
        <w:gridCol w:w="2425"/>
        <w:gridCol w:w="2790"/>
        <w:gridCol w:w="1080"/>
        <w:gridCol w:w="1080"/>
        <w:gridCol w:w="900"/>
        <w:gridCol w:w="1075"/>
      </w:tblGrid>
      <w:tr w:rsidR="00F71A21" w14:paraId="3C8CC817" w14:textId="77777777" w:rsidTr="00F71A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3E813764" w14:textId="77777777" w:rsidR="00F71A21" w:rsidRDefault="00F71A21" w:rsidP="00F71A21">
            <w:pPr>
              <w:pStyle w:val="ListParagraph"/>
              <w:spacing w:after="160" w:line="259" w:lineRule="auto"/>
              <w:ind w:left="0"/>
              <w:jc w:val="center"/>
              <w:rPr>
                <w:rFonts w:ascii="Arial" w:hAnsi="Arial" w:cs="Arial"/>
                <w:sz w:val="24"/>
                <w:szCs w:val="24"/>
                <w:lang w:val="en-GB"/>
              </w:rPr>
            </w:pPr>
            <w:r>
              <w:rPr>
                <w:rFonts w:ascii="Arial" w:hAnsi="Arial" w:cs="Arial"/>
                <w:sz w:val="24"/>
                <w:szCs w:val="24"/>
                <w:lang w:val="en-GB"/>
              </w:rPr>
              <w:t>Action</w:t>
            </w:r>
          </w:p>
        </w:tc>
        <w:tc>
          <w:tcPr>
            <w:tcW w:w="2790" w:type="dxa"/>
          </w:tcPr>
          <w:p w14:paraId="7E36D2AA" w14:textId="77777777" w:rsidR="00F71A21" w:rsidRDefault="00F71A21" w:rsidP="00F71A21">
            <w:pPr>
              <w:pStyle w:val="ListParagraph"/>
              <w:spacing w:after="160" w:line="259"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document</w:t>
            </w:r>
          </w:p>
        </w:tc>
        <w:tc>
          <w:tcPr>
            <w:tcW w:w="1080" w:type="dxa"/>
          </w:tcPr>
          <w:p w14:paraId="183CADB6" w14:textId="77777777" w:rsidR="00F71A21" w:rsidRDefault="00F71A21" w:rsidP="00F71A21">
            <w:pPr>
              <w:pStyle w:val="ListParagraph"/>
              <w:spacing w:after="160" w:line="259"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JBI</w:t>
            </w:r>
          </w:p>
        </w:tc>
        <w:tc>
          <w:tcPr>
            <w:tcW w:w="1080" w:type="dxa"/>
          </w:tcPr>
          <w:p w14:paraId="6AE0CC99" w14:textId="77777777" w:rsidR="00F71A21" w:rsidRDefault="00F71A21" w:rsidP="00F71A21">
            <w:pPr>
              <w:pStyle w:val="ListParagraph"/>
              <w:spacing w:after="160" w:line="259"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JTC</w:t>
            </w:r>
          </w:p>
        </w:tc>
        <w:tc>
          <w:tcPr>
            <w:tcW w:w="900" w:type="dxa"/>
          </w:tcPr>
          <w:p w14:paraId="4D15ED3C" w14:textId="77777777" w:rsidR="00F71A21" w:rsidRDefault="00F71A21" w:rsidP="00F71A21">
            <w:pPr>
              <w:pStyle w:val="ListParagraph"/>
              <w:spacing w:after="160" w:line="259"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BC</w:t>
            </w:r>
          </w:p>
        </w:tc>
        <w:tc>
          <w:tcPr>
            <w:tcW w:w="1075" w:type="dxa"/>
          </w:tcPr>
          <w:p w14:paraId="5D3B071D" w14:textId="77777777" w:rsidR="00F71A21" w:rsidRDefault="00F71A21" w:rsidP="00F71A21">
            <w:pPr>
              <w:pStyle w:val="ListParagraph"/>
              <w:spacing w:after="160" w:line="259"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BOG</w:t>
            </w:r>
          </w:p>
        </w:tc>
      </w:tr>
      <w:tr w:rsidR="00F71A21" w14:paraId="549B3AE3" w14:textId="77777777" w:rsidTr="00F71A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FE4EB0D" w14:textId="0127558F" w:rsidR="00F71A21" w:rsidRDefault="00CC3D76" w:rsidP="00F71A21">
            <w:pPr>
              <w:pStyle w:val="ListParagraph"/>
              <w:spacing w:after="160" w:line="259" w:lineRule="auto"/>
              <w:ind w:left="0"/>
              <w:jc w:val="both"/>
              <w:rPr>
                <w:rFonts w:ascii="Arial" w:hAnsi="Arial" w:cs="Arial"/>
                <w:sz w:val="24"/>
                <w:szCs w:val="24"/>
                <w:lang w:val="en-GB"/>
              </w:rPr>
            </w:pPr>
            <w:r w:rsidRPr="00CC3D76">
              <w:rPr>
                <w:rFonts w:ascii="Arial" w:hAnsi="Arial" w:cs="Arial"/>
                <w:sz w:val="24"/>
                <w:szCs w:val="24"/>
                <w:lang w:val="en-US"/>
              </w:rPr>
              <w:t>A</w:t>
            </w:r>
            <w:r w:rsidR="00F71A21">
              <w:rPr>
                <w:rFonts w:ascii="Arial" w:hAnsi="Arial" w:cs="Arial"/>
                <w:sz w:val="24"/>
                <w:szCs w:val="24"/>
                <w:lang w:val="en-GB"/>
              </w:rPr>
              <w:t xml:space="preserve">dd to the revision of the support policy document a chapter on </w:t>
            </w:r>
            <w:r w:rsidR="00DD188A">
              <w:rPr>
                <w:rFonts w:ascii="Arial" w:hAnsi="Arial" w:cs="Arial"/>
                <w:sz w:val="24"/>
                <w:szCs w:val="24"/>
                <w:lang w:val="en-GB"/>
              </w:rPr>
              <w:t>E</w:t>
            </w:r>
            <w:r w:rsidR="00F71A21">
              <w:rPr>
                <w:rFonts w:ascii="Arial" w:hAnsi="Arial" w:cs="Arial"/>
                <w:sz w:val="24"/>
                <w:szCs w:val="24"/>
                <w:lang w:val="en-GB"/>
              </w:rPr>
              <w:t xml:space="preserve">ducational </w:t>
            </w:r>
            <w:r w:rsidR="00DD188A">
              <w:rPr>
                <w:rFonts w:ascii="Arial" w:hAnsi="Arial" w:cs="Arial"/>
                <w:sz w:val="24"/>
                <w:szCs w:val="24"/>
                <w:lang w:val="en-GB"/>
              </w:rPr>
              <w:t>S</w:t>
            </w:r>
            <w:r w:rsidR="00F71A21">
              <w:rPr>
                <w:rFonts w:ascii="Arial" w:hAnsi="Arial" w:cs="Arial"/>
                <w:sz w:val="24"/>
                <w:szCs w:val="24"/>
                <w:lang w:val="en-GB"/>
              </w:rPr>
              <w:t>upport in case of suspension of  teaching and learning ‘in situ’</w:t>
            </w:r>
          </w:p>
        </w:tc>
        <w:tc>
          <w:tcPr>
            <w:tcW w:w="2790" w:type="dxa"/>
          </w:tcPr>
          <w:p w14:paraId="0C1A439E" w14:textId="77777777" w:rsidR="00F71A21" w:rsidRDefault="00EE7D38" w:rsidP="00F71A21">
            <w:pPr>
              <w:pStyle w:val="ListParagraph"/>
              <w:spacing w:after="160" w:line="259"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Educational Support Policy</w:t>
            </w:r>
          </w:p>
          <w:p w14:paraId="66A0BB78" w14:textId="77777777" w:rsidR="00402C2B" w:rsidRDefault="00402C2B" w:rsidP="00F71A21">
            <w:pPr>
              <w:pStyle w:val="ListParagraph"/>
              <w:spacing w:after="160" w:line="259"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2012-05-D-14</w:t>
            </w:r>
          </w:p>
        </w:tc>
        <w:tc>
          <w:tcPr>
            <w:tcW w:w="1080" w:type="dxa"/>
          </w:tcPr>
          <w:p w14:paraId="3F44D7D7" w14:textId="77777777" w:rsidR="00F71A21" w:rsidRDefault="00EE7D38" w:rsidP="00EE7D38">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Feb</w:t>
            </w:r>
            <w:r w:rsidR="00F71A21">
              <w:rPr>
                <w:rFonts w:ascii="Arial" w:hAnsi="Arial" w:cs="Arial"/>
                <w:sz w:val="24"/>
                <w:szCs w:val="24"/>
                <w:lang w:val="en-GB"/>
              </w:rPr>
              <w:t xml:space="preserve"> 2</w:t>
            </w:r>
            <w:r>
              <w:rPr>
                <w:rFonts w:ascii="Arial" w:hAnsi="Arial" w:cs="Arial"/>
                <w:sz w:val="24"/>
                <w:szCs w:val="24"/>
                <w:lang w:val="en-GB"/>
              </w:rPr>
              <w:t>1</w:t>
            </w:r>
          </w:p>
        </w:tc>
        <w:tc>
          <w:tcPr>
            <w:tcW w:w="1080" w:type="dxa"/>
          </w:tcPr>
          <w:p w14:paraId="4F192680" w14:textId="77777777" w:rsidR="00F71A21" w:rsidRDefault="00EE7D38" w:rsidP="00EE7D38">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Feb</w:t>
            </w:r>
            <w:r w:rsidR="00F71A21">
              <w:rPr>
                <w:rFonts w:ascii="Arial" w:hAnsi="Arial" w:cs="Arial"/>
                <w:sz w:val="24"/>
                <w:szCs w:val="24"/>
                <w:lang w:val="en-GB"/>
              </w:rPr>
              <w:t xml:space="preserve"> 2</w:t>
            </w:r>
            <w:r>
              <w:rPr>
                <w:rFonts w:ascii="Arial" w:hAnsi="Arial" w:cs="Arial"/>
                <w:sz w:val="24"/>
                <w:szCs w:val="24"/>
                <w:lang w:val="en-GB"/>
              </w:rPr>
              <w:t>1</w:t>
            </w:r>
          </w:p>
        </w:tc>
        <w:tc>
          <w:tcPr>
            <w:tcW w:w="900" w:type="dxa"/>
          </w:tcPr>
          <w:p w14:paraId="12E6DCB6" w14:textId="77777777" w:rsidR="00F71A21" w:rsidRDefault="00EE7D38" w:rsidP="00F71A21">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March 21</w:t>
            </w:r>
          </w:p>
        </w:tc>
        <w:tc>
          <w:tcPr>
            <w:tcW w:w="1075" w:type="dxa"/>
          </w:tcPr>
          <w:p w14:paraId="3DADEE49" w14:textId="77777777" w:rsidR="00F71A21" w:rsidRDefault="00EE7D38" w:rsidP="00EE7D38">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April</w:t>
            </w:r>
            <w:r w:rsidR="00F71A21">
              <w:rPr>
                <w:rFonts w:ascii="Arial" w:hAnsi="Arial" w:cs="Arial"/>
                <w:sz w:val="24"/>
                <w:szCs w:val="24"/>
                <w:lang w:val="en-GB"/>
              </w:rPr>
              <w:t xml:space="preserve"> 2</w:t>
            </w:r>
            <w:r>
              <w:rPr>
                <w:rFonts w:ascii="Arial" w:hAnsi="Arial" w:cs="Arial"/>
                <w:sz w:val="24"/>
                <w:szCs w:val="24"/>
                <w:lang w:val="en-GB"/>
              </w:rPr>
              <w:t>1</w:t>
            </w:r>
          </w:p>
        </w:tc>
      </w:tr>
    </w:tbl>
    <w:p w14:paraId="622F0488" w14:textId="77777777" w:rsidR="00F71A21" w:rsidRPr="00E91FD7" w:rsidRDefault="00F71A21" w:rsidP="00F71A21">
      <w:pPr>
        <w:pStyle w:val="ListParagraph"/>
        <w:spacing w:after="160" w:line="259" w:lineRule="auto"/>
        <w:ind w:left="0"/>
        <w:jc w:val="both"/>
        <w:rPr>
          <w:rFonts w:ascii="Arial" w:hAnsi="Arial" w:cs="Arial"/>
          <w:sz w:val="24"/>
          <w:szCs w:val="24"/>
          <w:lang w:val="en-GB"/>
        </w:rPr>
      </w:pPr>
    </w:p>
    <w:p w14:paraId="40CDCF17" w14:textId="77777777" w:rsidR="00F71A21" w:rsidRPr="00416887" w:rsidRDefault="00F71A21" w:rsidP="00416887">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328E7E99" w14:textId="77777777" w:rsidR="0052047C" w:rsidRDefault="0052047C" w:rsidP="00416887">
      <w:pPr>
        <w:pStyle w:val="ListParagraph"/>
        <w:numPr>
          <w:ilvl w:val="0"/>
          <w:numId w:val="12"/>
        </w:num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Distance teaching and learning</w:t>
      </w:r>
    </w:p>
    <w:p w14:paraId="1F9B73DF" w14:textId="2CE8B1B5" w:rsidR="001B71F2" w:rsidRDefault="003C33E7" w:rsidP="001B71F2">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3C33E7">
        <w:rPr>
          <w:rFonts w:ascii="Arial" w:eastAsia="Calibri" w:hAnsi="Arial" w:cs="Arial"/>
          <w:noProof w:val="0"/>
          <w:sz w:val="24"/>
          <w:szCs w:val="24"/>
          <w:lang w:val="en-US" w:eastAsia="en-US"/>
        </w:rPr>
        <w:t xml:space="preserve">The </w:t>
      </w:r>
      <w:r>
        <w:rPr>
          <w:rFonts w:ascii="Arial" w:eastAsia="Calibri" w:hAnsi="Arial" w:cs="Arial"/>
          <w:noProof w:val="0"/>
          <w:sz w:val="24"/>
          <w:szCs w:val="24"/>
          <w:lang w:val="en-US" w:eastAsia="en-US"/>
        </w:rPr>
        <w:t xml:space="preserve">development and further improvement of distance teaching and learning has been </w:t>
      </w:r>
      <w:r w:rsidR="00515DC8">
        <w:rPr>
          <w:rFonts w:ascii="Arial" w:eastAsia="Calibri" w:hAnsi="Arial" w:cs="Arial"/>
          <w:noProof w:val="0"/>
          <w:sz w:val="24"/>
          <w:szCs w:val="24"/>
          <w:lang w:val="en-US" w:eastAsia="en-US"/>
        </w:rPr>
        <w:t>at</w:t>
      </w:r>
      <w:r>
        <w:rPr>
          <w:rFonts w:ascii="Arial" w:eastAsia="Calibri" w:hAnsi="Arial" w:cs="Arial"/>
          <w:noProof w:val="0"/>
          <w:sz w:val="24"/>
          <w:szCs w:val="24"/>
          <w:lang w:val="en-US" w:eastAsia="en-US"/>
        </w:rPr>
        <w:t xml:space="preserve"> the center of the activities of the European schools over the last months </w:t>
      </w:r>
      <w:r w:rsidR="0079762E">
        <w:rPr>
          <w:rFonts w:ascii="Arial" w:eastAsia="Calibri" w:hAnsi="Arial" w:cs="Arial"/>
          <w:noProof w:val="0"/>
          <w:sz w:val="24"/>
          <w:szCs w:val="24"/>
          <w:lang w:val="en-US" w:eastAsia="en-US"/>
        </w:rPr>
        <w:t xml:space="preserve">(see, e.g., </w:t>
      </w:r>
      <w:r w:rsidR="0079762E" w:rsidRPr="0079762E">
        <w:rPr>
          <w:rFonts w:ascii="Arial" w:eastAsia="Calibri" w:hAnsi="Arial" w:cs="Arial"/>
          <w:noProof w:val="0"/>
          <w:sz w:val="24"/>
          <w:szCs w:val="24"/>
          <w:lang w:val="en-US" w:eastAsia="en-US"/>
        </w:rPr>
        <w:t>2018-12-D-7-en-</w:t>
      </w:r>
      <w:r w:rsidR="005B6878">
        <w:rPr>
          <w:rFonts w:ascii="Arial" w:eastAsia="Calibri" w:hAnsi="Arial" w:cs="Arial"/>
          <w:noProof w:val="0"/>
          <w:sz w:val="24"/>
          <w:szCs w:val="24"/>
          <w:lang w:val="en-US" w:eastAsia="en-US"/>
        </w:rPr>
        <w:t>4</w:t>
      </w:r>
      <w:r w:rsidR="0079762E">
        <w:rPr>
          <w:rFonts w:ascii="Arial" w:eastAsia="Calibri" w:hAnsi="Arial" w:cs="Arial"/>
          <w:noProof w:val="0"/>
          <w:sz w:val="24"/>
          <w:szCs w:val="24"/>
          <w:lang w:val="en-US" w:eastAsia="en-US"/>
        </w:rPr>
        <w:t>, ‘</w:t>
      </w:r>
      <w:r w:rsidR="0079762E" w:rsidRPr="0079762E">
        <w:rPr>
          <w:rFonts w:ascii="Arial" w:eastAsia="Calibri" w:hAnsi="Arial" w:cs="Arial"/>
          <w:noProof w:val="0"/>
          <w:sz w:val="24"/>
          <w:szCs w:val="24"/>
          <w:lang w:val="en-US" w:eastAsia="en-US"/>
        </w:rPr>
        <w:t>Digital Education Vision for the European Schools system (DEVES)</w:t>
      </w:r>
      <w:r w:rsidR="0079762E">
        <w:rPr>
          <w:rFonts w:ascii="Arial" w:eastAsia="Calibri" w:hAnsi="Arial" w:cs="Arial"/>
          <w:noProof w:val="0"/>
          <w:sz w:val="24"/>
          <w:szCs w:val="24"/>
          <w:lang w:val="en-US" w:eastAsia="en-US"/>
        </w:rPr>
        <w:t xml:space="preserve">’) </w:t>
      </w:r>
      <w:r>
        <w:rPr>
          <w:rFonts w:ascii="Arial" w:eastAsia="Calibri" w:hAnsi="Arial" w:cs="Arial"/>
          <w:noProof w:val="0"/>
          <w:sz w:val="24"/>
          <w:szCs w:val="24"/>
          <w:lang w:val="en-US" w:eastAsia="en-US"/>
        </w:rPr>
        <w:t xml:space="preserve">and will stay there also in the 2020/21 school year independent </w:t>
      </w:r>
      <w:r w:rsidR="00515DC8">
        <w:rPr>
          <w:rFonts w:ascii="Arial" w:eastAsia="Calibri" w:hAnsi="Arial" w:cs="Arial"/>
          <w:noProof w:val="0"/>
          <w:sz w:val="24"/>
          <w:szCs w:val="24"/>
          <w:lang w:val="en-US" w:eastAsia="en-US"/>
        </w:rPr>
        <w:t>of</w:t>
      </w:r>
      <w:r>
        <w:rPr>
          <w:rFonts w:ascii="Arial" w:eastAsia="Calibri" w:hAnsi="Arial" w:cs="Arial"/>
          <w:noProof w:val="0"/>
          <w:sz w:val="24"/>
          <w:szCs w:val="24"/>
          <w:lang w:val="en-US" w:eastAsia="en-US"/>
        </w:rPr>
        <w:t xml:space="preserve"> the question </w:t>
      </w:r>
      <w:r w:rsidR="00515DC8">
        <w:rPr>
          <w:rFonts w:ascii="Arial" w:eastAsia="Calibri" w:hAnsi="Arial" w:cs="Arial"/>
          <w:noProof w:val="0"/>
          <w:sz w:val="24"/>
          <w:szCs w:val="24"/>
          <w:lang w:val="en-US" w:eastAsia="en-US"/>
        </w:rPr>
        <w:t xml:space="preserve">of </w:t>
      </w:r>
      <w:r>
        <w:rPr>
          <w:rFonts w:ascii="Arial" w:eastAsia="Calibri" w:hAnsi="Arial" w:cs="Arial"/>
          <w:noProof w:val="0"/>
          <w:sz w:val="24"/>
          <w:szCs w:val="24"/>
          <w:lang w:val="en-US" w:eastAsia="en-US"/>
        </w:rPr>
        <w:t>under which scenario the schools will have to operate during the coming school year.</w:t>
      </w:r>
    </w:p>
    <w:p w14:paraId="29B90602" w14:textId="77777777" w:rsidR="00E10A98" w:rsidRDefault="00E10A98" w:rsidP="001B71F2">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3A2845F5" w14:textId="77777777" w:rsidR="00E10A98" w:rsidRPr="00E10A98" w:rsidRDefault="00E10A98" w:rsidP="001B71F2">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sidRPr="00E10A98">
        <w:rPr>
          <w:rFonts w:ascii="Arial" w:eastAsia="Calibri" w:hAnsi="Arial" w:cs="Arial"/>
          <w:b/>
          <w:noProof w:val="0"/>
          <w:sz w:val="24"/>
          <w:szCs w:val="24"/>
          <w:lang w:val="en-US" w:eastAsia="en-US"/>
        </w:rPr>
        <w:t>aa) Smooth transition from one scenario to another</w:t>
      </w:r>
    </w:p>
    <w:p w14:paraId="36108991" w14:textId="77777777" w:rsidR="003C33E7" w:rsidRDefault="003C33E7" w:rsidP="001B71F2">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The experts </w:t>
      </w:r>
      <w:proofErr w:type="spellStart"/>
      <w:r>
        <w:rPr>
          <w:rFonts w:ascii="Arial" w:eastAsia="Calibri" w:hAnsi="Arial" w:cs="Arial"/>
          <w:noProof w:val="0"/>
          <w:sz w:val="24"/>
          <w:szCs w:val="24"/>
          <w:lang w:val="en-US" w:eastAsia="en-US"/>
        </w:rPr>
        <w:t>analysing</w:t>
      </w:r>
      <w:proofErr w:type="spellEnd"/>
      <w:r>
        <w:rPr>
          <w:rFonts w:ascii="Arial" w:eastAsia="Calibri" w:hAnsi="Arial" w:cs="Arial"/>
          <w:noProof w:val="0"/>
          <w:sz w:val="24"/>
          <w:szCs w:val="24"/>
          <w:lang w:val="en-US" w:eastAsia="en-US"/>
        </w:rPr>
        <w:t xml:space="preserve"> the risks linked to distance learning and teaching underlined the need to be </w:t>
      </w:r>
      <w:r w:rsidRPr="00CB2535">
        <w:rPr>
          <w:rFonts w:ascii="Arial" w:eastAsia="Calibri" w:hAnsi="Arial" w:cs="Arial"/>
          <w:noProof w:val="0"/>
          <w:sz w:val="24"/>
          <w:szCs w:val="24"/>
          <w:lang w:val="en-US" w:eastAsia="en-US"/>
        </w:rPr>
        <w:t>prepared to move swiftly from one scenario to another.</w:t>
      </w:r>
    </w:p>
    <w:p w14:paraId="337A570B" w14:textId="0E433776" w:rsidR="003C33E7" w:rsidRDefault="003C33E7" w:rsidP="001B71F2">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In this context</w:t>
      </w:r>
      <w:r w:rsidR="00515DC8">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they recommend on </w:t>
      </w:r>
      <w:r w:rsidRPr="003C33E7">
        <w:rPr>
          <w:rFonts w:ascii="Arial" w:eastAsia="Calibri" w:hAnsi="Arial" w:cs="Arial"/>
          <w:b/>
          <w:noProof w:val="0"/>
          <w:sz w:val="24"/>
          <w:szCs w:val="24"/>
          <w:lang w:val="en-US" w:eastAsia="en-US"/>
        </w:rPr>
        <w:t>school level</w:t>
      </w:r>
      <w:r w:rsidRPr="003C33E7">
        <w:rPr>
          <w:rFonts w:ascii="Arial" w:eastAsia="Calibri" w:hAnsi="Arial" w:cs="Arial"/>
          <w:noProof w:val="0"/>
          <w:sz w:val="24"/>
          <w:szCs w:val="24"/>
          <w:lang w:val="en-US" w:eastAsia="en-US"/>
        </w:rPr>
        <w:t xml:space="preserve"> </w:t>
      </w:r>
      <w:r>
        <w:rPr>
          <w:rFonts w:ascii="Arial" w:eastAsia="Calibri" w:hAnsi="Arial" w:cs="Arial"/>
          <w:noProof w:val="0"/>
          <w:sz w:val="24"/>
          <w:szCs w:val="24"/>
          <w:lang w:val="en-US" w:eastAsia="en-US"/>
        </w:rPr>
        <w:t>that schools should</w:t>
      </w:r>
      <w:r w:rsidR="005D0E84">
        <w:rPr>
          <w:rFonts w:ascii="Arial" w:eastAsia="Calibri" w:hAnsi="Arial" w:cs="Arial"/>
          <w:noProof w:val="0"/>
          <w:sz w:val="24"/>
          <w:szCs w:val="24"/>
          <w:lang w:val="en-US" w:eastAsia="en-US"/>
        </w:rPr>
        <w:t>:</w:t>
      </w:r>
    </w:p>
    <w:p w14:paraId="776A12E4" w14:textId="493D34D1" w:rsidR="005D0E84" w:rsidRPr="00CB2535" w:rsidRDefault="005D0E84" w:rsidP="005D0E84">
      <w:pPr>
        <w:pStyle w:val="ListParagraph"/>
        <w:numPr>
          <w:ilvl w:val="0"/>
          <w:numId w:val="27"/>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CB2535">
        <w:rPr>
          <w:rFonts w:ascii="Arial" w:eastAsia="Calibri" w:hAnsi="Arial" w:cs="Arial"/>
          <w:noProof w:val="0"/>
          <w:sz w:val="24"/>
          <w:szCs w:val="24"/>
          <w:lang w:val="en-US" w:eastAsia="en-US"/>
        </w:rPr>
        <w:t>have a communication strategy in place to inform parents</w:t>
      </w:r>
      <w:r w:rsidR="00A07BC8">
        <w:rPr>
          <w:rFonts w:ascii="Arial" w:eastAsia="Calibri" w:hAnsi="Arial" w:cs="Arial"/>
          <w:noProof w:val="0"/>
          <w:sz w:val="24"/>
          <w:szCs w:val="24"/>
          <w:lang w:val="en-US" w:eastAsia="en-US"/>
        </w:rPr>
        <w:t>,</w:t>
      </w:r>
      <w:r w:rsidRPr="00CB2535">
        <w:rPr>
          <w:rFonts w:ascii="Arial" w:eastAsia="Calibri" w:hAnsi="Arial" w:cs="Arial"/>
          <w:noProof w:val="0"/>
          <w:sz w:val="24"/>
          <w:szCs w:val="24"/>
          <w:lang w:val="en-US" w:eastAsia="en-US"/>
        </w:rPr>
        <w:t xml:space="preserve"> students</w:t>
      </w:r>
      <w:r w:rsidR="00A07BC8">
        <w:rPr>
          <w:rFonts w:ascii="Arial" w:eastAsia="Calibri" w:hAnsi="Arial" w:cs="Arial"/>
          <w:noProof w:val="0"/>
          <w:sz w:val="24"/>
          <w:szCs w:val="24"/>
          <w:lang w:val="en-US" w:eastAsia="en-US"/>
        </w:rPr>
        <w:t xml:space="preserve"> and all those responsible </w:t>
      </w:r>
      <w:r w:rsidR="00515DC8">
        <w:rPr>
          <w:rFonts w:ascii="Arial" w:eastAsia="Calibri" w:hAnsi="Arial" w:cs="Arial"/>
          <w:noProof w:val="0"/>
          <w:sz w:val="24"/>
          <w:szCs w:val="24"/>
          <w:lang w:val="en-US" w:eastAsia="en-US"/>
        </w:rPr>
        <w:t>for</w:t>
      </w:r>
      <w:r w:rsidR="00A07BC8">
        <w:rPr>
          <w:rFonts w:ascii="Arial" w:eastAsia="Calibri" w:hAnsi="Arial" w:cs="Arial"/>
          <w:noProof w:val="0"/>
          <w:sz w:val="24"/>
          <w:szCs w:val="24"/>
          <w:lang w:val="en-US" w:eastAsia="en-US"/>
        </w:rPr>
        <w:t xml:space="preserve"> services (canteen, transport, extra-curricular activities)</w:t>
      </w:r>
      <w:r w:rsidRPr="00CB2535">
        <w:rPr>
          <w:rFonts w:ascii="Arial" w:eastAsia="Calibri" w:hAnsi="Arial" w:cs="Arial"/>
          <w:noProof w:val="0"/>
          <w:sz w:val="24"/>
          <w:szCs w:val="24"/>
          <w:lang w:val="en-US" w:eastAsia="en-US"/>
        </w:rPr>
        <w:t>,</w:t>
      </w:r>
    </w:p>
    <w:p w14:paraId="3B63A320" w14:textId="5CDAED5F" w:rsidR="005D0E84" w:rsidRPr="00CB2535" w:rsidRDefault="005D0E84" w:rsidP="005D0E84">
      <w:pPr>
        <w:pStyle w:val="ListParagraph"/>
        <w:numPr>
          <w:ilvl w:val="0"/>
          <w:numId w:val="27"/>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CB2535">
        <w:rPr>
          <w:rFonts w:ascii="Arial" w:eastAsia="Calibri" w:hAnsi="Arial" w:cs="Arial"/>
          <w:noProof w:val="0"/>
          <w:sz w:val="24"/>
          <w:szCs w:val="24"/>
          <w:lang w:val="en-US" w:eastAsia="en-US"/>
        </w:rPr>
        <w:t xml:space="preserve">have all assignments accessible on </w:t>
      </w:r>
      <w:r w:rsidR="00515DC8">
        <w:rPr>
          <w:rFonts w:ascii="Arial" w:eastAsia="Calibri" w:hAnsi="Arial" w:cs="Arial"/>
          <w:noProof w:val="0"/>
          <w:sz w:val="24"/>
          <w:szCs w:val="24"/>
          <w:lang w:val="en-US" w:eastAsia="en-US"/>
        </w:rPr>
        <w:t xml:space="preserve">a </w:t>
      </w:r>
      <w:r w:rsidRPr="00CB2535">
        <w:rPr>
          <w:rFonts w:ascii="Arial" w:eastAsia="Calibri" w:hAnsi="Arial" w:cs="Arial"/>
          <w:noProof w:val="0"/>
          <w:sz w:val="24"/>
          <w:szCs w:val="24"/>
          <w:lang w:val="en-US" w:eastAsia="en-US"/>
        </w:rPr>
        <w:t>digital platform for students and parents (primary and lower secondary),</w:t>
      </w:r>
    </w:p>
    <w:p w14:paraId="7875C47C" w14:textId="77777777" w:rsidR="003C33E7" w:rsidRPr="00CB2535" w:rsidRDefault="003C33E7" w:rsidP="003C33E7">
      <w:pPr>
        <w:pStyle w:val="ListParagraph"/>
        <w:numPr>
          <w:ilvl w:val="0"/>
          <w:numId w:val="27"/>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CB2535">
        <w:rPr>
          <w:rFonts w:ascii="Arial" w:eastAsia="Calibri" w:hAnsi="Arial" w:cs="Arial"/>
          <w:noProof w:val="0"/>
          <w:sz w:val="24"/>
          <w:szCs w:val="24"/>
          <w:lang w:val="en-US" w:eastAsia="en-US"/>
        </w:rPr>
        <w:t>systematically combine digital and face-to-face activities</w:t>
      </w:r>
      <w:r w:rsidR="005D0E84" w:rsidRPr="00CB2535">
        <w:rPr>
          <w:rFonts w:ascii="Arial" w:eastAsia="Calibri" w:hAnsi="Arial" w:cs="Arial"/>
          <w:noProof w:val="0"/>
          <w:sz w:val="24"/>
          <w:szCs w:val="24"/>
          <w:lang w:val="en-US" w:eastAsia="en-US"/>
        </w:rPr>
        <w:t xml:space="preserve"> (blended learning) and promote digital assignments</w:t>
      </w:r>
      <w:r w:rsidRPr="00CB2535">
        <w:rPr>
          <w:rFonts w:ascii="Arial" w:eastAsia="Calibri" w:hAnsi="Arial" w:cs="Arial"/>
          <w:noProof w:val="0"/>
          <w:sz w:val="24"/>
          <w:szCs w:val="24"/>
          <w:lang w:val="en-US" w:eastAsia="en-US"/>
        </w:rPr>
        <w:t>,</w:t>
      </w:r>
    </w:p>
    <w:p w14:paraId="58FFBC49" w14:textId="77777777" w:rsidR="003C33E7" w:rsidRPr="00CB2535" w:rsidRDefault="003C33E7" w:rsidP="003C33E7">
      <w:pPr>
        <w:pStyle w:val="ListParagraph"/>
        <w:numPr>
          <w:ilvl w:val="0"/>
          <w:numId w:val="27"/>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CB2535">
        <w:rPr>
          <w:rFonts w:ascii="Arial" w:eastAsia="Calibri" w:hAnsi="Arial" w:cs="Arial"/>
          <w:noProof w:val="0"/>
          <w:sz w:val="24"/>
          <w:szCs w:val="24"/>
          <w:lang w:val="en-US" w:eastAsia="en-US"/>
        </w:rPr>
        <w:t xml:space="preserve">run ‘digital learning days’ (drills) to prepare staff and pupils, </w:t>
      </w:r>
    </w:p>
    <w:p w14:paraId="65E72471" w14:textId="77777777" w:rsidR="005D0E84" w:rsidRPr="00CB2535" w:rsidRDefault="005D0E84" w:rsidP="005D0E84">
      <w:pPr>
        <w:pStyle w:val="ListParagraph"/>
        <w:numPr>
          <w:ilvl w:val="0"/>
          <w:numId w:val="27"/>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CB2535">
        <w:rPr>
          <w:rFonts w:ascii="Arial" w:eastAsia="Calibri" w:hAnsi="Arial" w:cs="Arial"/>
          <w:noProof w:val="0"/>
          <w:sz w:val="24"/>
          <w:szCs w:val="24"/>
          <w:lang w:val="en-US" w:eastAsia="en-US"/>
        </w:rPr>
        <w:t>initiate or accelerate BYOD pilots and projects (secondary),</w:t>
      </w:r>
    </w:p>
    <w:p w14:paraId="6F6E00C7" w14:textId="77777777" w:rsidR="003C33E7" w:rsidRPr="00CB2535" w:rsidRDefault="003C33E7" w:rsidP="003C33E7">
      <w:pPr>
        <w:pStyle w:val="ListParagraph"/>
        <w:numPr>
          <w:ilvl w:val="0"/>
          <w:numId w:val="27"/>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CB2535">
        <w:rPr>
          <w:rFonts w:ascii="Arial" w:eastAsia="Calibri" w:hAnsi="Arial" w:cs="Arial"/>
          <w:noProof w:val="0"/>
          <w:sz w:val="24"/>
          <w:szCs w:val="24"/>
          <w:lang w:val="en-US" w:eastAsia="en-US"/>
        </w:rPr>
        <w:t>offer regular training in distance teaching and learning,</w:t>
      </w:r>
    </w:p>
    <w:p w14:paraId="6A20CA8D" w14:textId="77777777" w:rsidR="003C33E7" w:rsidRPr="00CB2535" w:rsidRDefault="003C33E7" w:rsidP="003C33E7">
      <w:pPr>
        <w:pStyle w:val="ListParagraph"/>
        <w:numPr>
          <w:ilvl w:val="0"/>
          <w:numId w:val="27"/>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CB2535">
        <w:rPr>
          <w:rFonts w:ascii="Arial" w:eastAsia="Calibri" w:hAnsi="Arial" w:cs="Arial"/>
          <w:noProof w:val="0"/>
          <w:sz w:val="24"/>
          <w:szCs w:val="24"/>
          <w:lang w:val="en-US" w:eastAsia="en-US"/>
        </w:rPr>
        <w:t>foster professional learning communities, sharing of practices, peer-to-peer training, etc.</w:t>
      </w:r>
    </w:p>
    <w:p w14:paraId="07077199" w14:textId="77777777" w:rsidR="005D0E84" w:rsidRDefault="005D0E84" w:rsidP="003C33E7">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439D9D0D" w14:textId="6C4D259B" w:rsidR="009F3512" w:rsidRDefault="009F3512" w:rsidP="003C33E7">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In order to foster these local activities, on </w:t>
      </w:r>
      <w:r w:rsidRPr="005D0E84">
        <w:rPr>
          <w:rFonts w:ascii="Arial" w:eastAsia="Calibri" w:hAnsi="Arial" w:cs="Arial"/>
          <w:b/>
          <w:noProof w:val="0"/>
          <w:sz w:val="24"/>
          <w:szCs w:val="24"/>
          <w:lang w:val="en-US" w:eastAsia="en-US"/>
        </w:rPr>
        <w:t>system level</w:t>
      </w:r>
      <w:r>
        <w:rPr>
          <w:rFonts w:ascii="Arial" w:eastAsia="Calibri" w:hAnsi="Arial" w:cs="Arial"/>
          <w:noProof w:val="0"/>
          <w:sz w:val="24"/>
          <w:szCs w:val="24"/>
          <w:lang w:val="en-US" w:eastAsia="en-US"/>
        </w:rPr>
        <w:t xml:space="preserve"> </w:t>
      </w:r>
      <w:r w:rsidR="00515DC8">
        <w:rPr>
          <w:rFonts w:ascii="Arial" w:eastAsia="Calibri" w:hAnsi="Arial" w:cs="Arial"/>
          <w:noProof w:val="0"/>
          <w:sz w:val="24"/>
          <w:szCs w:val="24"/>
          <w:lang w:val="en-US" w:eastAsia="en-US"/>
        </w:rPr>
        <w:t xml:space="preserve">it is </w:t>
      </w:r>
      <w:r>
        <w:rPr>
          <w:rFonts w:ascii="Arial" w:eastAsia="Calibri" w:hAnsi="Arial" w:cs="Arial"/>
          <w:noProof w:val="0"/>
          <w:sz w:val="24"/>
          <w:szCs w:val="24"/>
          <w:lang w:val="en-US" w:eastAsia="en-US"/>
        </w:rPr>
        <w:t>envisaged</w:t>
      </w:r>
      <w:r w:rsidR="005D0E84">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w:t>
      </w:r>
    </w:p>
    <w:p w14:paraId="109EC47B" w14:textId="1766CF0C" w:rsidR="009F3512" w:rsidRDefault="009F3512" w:rsidP="009F3512">
      <w:pPr>
        <w:pStyle w:val="ListParagraph"/>
        <w:numPr>
          <w:ilvl w:val="0"/>
          <w:numId w:val="30"/>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to </w:t>
      </w:r>
      <w:proofErr w:type="spellStart"/>
      <w:r>
        <w:rPr>
          <w:rFonts w:ascii="Arial" w:eastAsia="Calibri" w:hAnsi="Arial" w:cs="Arial"/>
          <w:noProof w:val="0"/>
          <w:sz w:val="24"/>
          <w:szCs w:val="24"/>
          <w:lang w:val="en-US" w:eastAsia="en-US"/>
        </w:rPr>
        <w:t>finalise</w:t>
      </w:r>
      <w:proofErr w:type="spellEnd"/>
      <w:r>
        <w:rPr>
          <w:rFonts w:ascii="Arial" w:eastAsia="Calibri" w:hAnsi="Arial" w:cs="Arial"/>
          <w:noProof w:val="0"/>
          <w:sz w:val="24"/>
          <w:szCs w:val="24"/>
          <w:lang w:val="en-US" w:eastAsia="en-US"/>
        </w:rPr>
        <w:t xml:space="preserve"> as soon as possible the Digital Competence Framework </w:t>
      </w:r>
      <w:r w:rsidR="005D0E84">
        <w:rPr>
          <w:rFonts w:ascii="Arial" w:eastAsia="Calibri" w:hAnsi="Arial" w:cs="Arial"/>
          <w:noProof w:val="0"/>
          <w:sz w:val="24"/>
          <w:szCs w:val="24"/>
          <w:lang w:val="en-US" w:eastAsia="en-US"/>
        </w:rPr>
        <w:t>(for students</w:t>
      </w:r>
      <w:r w:rsidR="00EE30DD">
        <w:rPr>
          <w:rFonts w:ascii="Arial" w:eastAsia="Calibri" w:hAnsi="Arial" w:cs="Arial"/>
          <w:noProof w:val="0"/>
          <w:sz w:val="24"/>
          <w:szCs w:val="24"/>
          <w:lang w:val="en-US" w:eastAsia="en-US"/>
        </w:rPr>
        <w:t xml:space="preserve"> with teaching and learning activities and practical pedagogical hints for teachers</w:t>
      </w:r>
      <w:r w:rsidR="005D0E84">
        <w:rPr>
          <w:rFonts w:ascii="Arial" w:eastAsia="Calibri" w:hAnsi="Arial" w:cs="Arial"/>
          <w:noProof w:val="0"/>
          <w:sz w:val="24"/>
          <w:szCs w:val="24"/>
          <w:lang w:val="en-US" w:eastAsia="en-US"/>
        </w:rPr>
        <w:t>),</w:t>
      </w:r>
    </w:p>
    <w:p w14:paraId="35E46479" w14:textId="77777777" w:rsidR="005D0E84" w:rsidRDefault="005D0E84" w:rsidP="005D0E84">
      <w:pPr>
        <w:pStyle w:val="ListParagraph"/>
        <w:numPr>
          <w:ilvl w:val="0"/>
          <w:numId w:val="30"/>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to update the continuous professional development framework (2016-01-D-40),</w:t>
      </w:r>
    </w:p>
    <w:p w14:paraId="15EF3BDE" w14:textId="77777777" w:rsidR="005D0E84" w:rsidRDefault="005D0E84" w:rsidP="005D0E84">
      <w:pPr>
        <w:pStyle w:val="ListParagraph"/>
        <w:numPr>
          <w:ilvl w:val="0"/>
          <w:numId w:val="30"/>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to globalize and monitor the online training offer across schools and</w:t>
      </w:r>
    </w:p>
    <w:p w14:paraId="15D8792F" w14:textId="77777777" w:rsidR="003C33E7" w:rsidRPr="007930B4" w:rsidRDefault="005D0E84" w:rsidP="003C33E7">
      <w:pPr>
        <w:pStyle w:val="ListParagraph"/>
        <w:numPr>
          <w:ilvl w:val="0"/>
          <w:numId w:val="30"/>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7930B4">
        <w:rPr>
          <w:rFonts w:ascii="Arial" w:eastAsia="Calibri" w:hAnsi="Arial" w:cs="Arial"/>
          <w:noProof w:val="0"/>
          <w:sz w:val="24"/>
          <w:szCs w:val="24"/>
          <w:lang w:val="en-US" w:eastAsia="en-US"/>
        </w:rPr>
        <w:t>t</w:t>
      </w:r>
      <w:r w:rsidR="009F3512" w:rsidRPr="007930B4">
        <w:rPr>
          <w:rFonts w:ascii="Arial" w:eastAsia="Calibri" w:hAnsi="Arial" w:cs="Arial"/>
          <w:noProof w:val="0"/>
          <w:sz w:val="24"/>
          <w:szCs w:val="24"/>
          <w:lang w:val="en-US" w:eastAsia="en-US"/>
        </w:rPr>
        <w:t xml:space="preserve">o create </w:t>
      </w:r>
      <w:r w:rsidRPr="007930B4">
        <w:rPr>
          <w:rFonts w:ascii="Arial" w:eastAsia="Calibri" w:hAnsi="Arial" w:cs="Arial"/>
          <w:noProof w:val="0"/>
          <w:sz w:val="24"/>
          <w:szCs w:val="24"/>
          <w:lang w:val="en-US" w:eastAsia="en-US"/>
        </w:rPr>
        <w:t xml:space="preserve">procedures and </w:t>
      </w:r>
      <w:r w:rsidR="009F3512" w:rsidRPr="007930B4">
        <w:rPr>
          <w:rFonts w:ascii="Arial" w:eastAsia="Calibri" w:hAnsi="Arial" w:cs="Arial"/>
          <w:noProof w:val="0"/>
          <w:sz w:val="24"/>
          <w:szCs w:val="24"/>
          <w:lang w:val="en-US" w:eastAsia="en-US"/>
        </w:rPr>
        <w:t>guidelines on subject-based teams</w:t>
      </w:r>
      <w:r w:rsidRPr="007930B4">
        <w:rPr>
          <w:rFonts w:ascii="Arial" w:eastAsia="Calibri" w:hAnsi="Arial" w:cs="Arial"/>
          <w:noProof w:val="0"/>
          <w:sz w:val="24"/>
          <w:szCs w:val="24"/>
          <w:lang w:val="en-US" w:eastAsia="en-US"/>
        </w:rPr>
        <w:t xml:space="preserve"> at system level</w:t>
      </w:r>
      <w:r w:rsidR="009F3512" w:rsidRPr="007930B4">
        <w:rPr>
          <w:rFonts w:ascii="Arial" w:eastAsia="Calibri" w:hAnsi="Arial" w:cs="Arial"/>
          <w:noProof w:val="0"/>
          <w:sz w:val="24"/>
          <w:szCs w:val="24"/>
          <w:lang w:val="en-US" w:eastAsia="en-US"/>
        </w:rPr>
        <w:t>.</w:t>
      </w:r>
    </w:p>
    <w:p w14:paraId="2CADC921" w14:textId="77777777" w:rsidR="009F3512" w:rsidRDefault="009F3512" w:rsidP="003C33E7">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2209D4A7" w14:textId="77777777" w:rsidR="00E10A98" w:rsidRPr="00E10A98" w:rsidRDefault="00E10A98" w:rsidP="003C33E7">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sidRPr="00E10A98">
        <w:rPr>
          <w:rFonts w:ascii="Arial" w:eastAsia="Calibri" w:hAnsi="Arial" w:cs="Arial"/>
          <w:b/>
          <w:noProof w:val="0"/>
          <w:sz w:val="24"/>
          <w:szCs w:val="24"/>
          <w:lang w:val="en-US" w:eastAsia="en-US"/>
        </w:rPr>
        <w:t>bb) Digital Learning Coordinator</w:t>
      </w:r>
    </w:p>
    <w:p w14:paraId="6E2FC017" w14:textId="0956E805" w:rsidR="003C33E7" w:rsidRDefault="003C33E7" w:rsidP="003C33E7">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The experts in particular highlighted the role of the </w:t>
      </w:r>
      <w:r w:rsidR="005B6878">
        <w:rPr>
          <w:rFonts w:ascii="Arial" w:eastAsia="Calibri" w:hAnsi="Arial" w:cs="Arial"/>
          <w:noProof w:val="0"/>
          <w:sz w:val="24"/>
          <w:szCs w:val="24"/>
          <w:lang w:val="en-US" w:eastAsia="en-US"/>
        </w:rPr>
        <w:t xml:space="preserve">foreseen </w:t>
      </w:r>
      <w:r>
        <w:rPr>
          <w:rFonts w:ascii="Arial" w:eastAsia="Calibri" w:hAnsi="Arial" w:cs="Arial"/>
          <w:noProof w:val="0"/>
          <w:sz w:val="24"/>
          <w:szCs w:val="24"/>
          <w:lang w:val="en-US" w:eastAsia="en-US"/>
        </w:rPr>
        <w:t>‘Digital Learning Coordinator’ (</w:t>
      </w:r>
      <w:r w:rsidR="005B6878">
        <w:rPr>
          <w:rFonts w:ascii="Arial" w:eastAsia="Calibri" w:hAnsi="Arial" w:cs="Arial"/>
          <w:noProof w:val="0"/>
          <w:sz w:val="24"/>
          <w:szCs w:val="24"/>
          <w:lang w:val="en-US" w:eastAsia="en-US"/>
        </w:rPr>
        <w:t xml:space="preserve">in replacement of the </w:t>
      </w:r>
      <w:r w:rsidR="00AA240F">
        <w:rPr>
          <w:rFonts w:ascii="Arial" w:eastAsia="Calibri" w:hAnsi="Arial" w:cs="Arial"/>
          <w:noProof w:val="0"/>
          <w:sz w:val="24"/>
          <w:szCs w:val="24"/>
          <w:lang w:val="en-US" w:eastAsia="en-US"/>
        </w:rPr>
        <w:t xml:space="preserve">current role </w:t>
      </w:r>
      <w:r w:rsidR="007930B4">
        <w:rPr>
          <w:rFonts w:ascii="Arial" w:eastAsia="Calibri" w:hAnsi="Arial" w:cs="Arial"/>
          <w:noProof w:val="0"/>
          <w:sz w:val="24"/>
          <w:szCs w:val="24"/>
          <w:lang w:val="en-US" w:eastAsia="en-US"/>
        </w:rPr>
        <w:t>of ‘</w:t>
      </w:r>
      <w:r>
        <w:rPr>
          <w:rFonts w:ascii="Arial" w:eastAsia="Calibri" w:hAnsi="Arial" w:cs="Arial"/>
          <w:noProof w:val="0"/>
          <w:sz w:val="24"/>
          <w:szCs w:val="24"/>
          <w:lang w:val="en-US" w:eastAsia="en-US"/>
        </w:rPr>
        <w:t>ICT Coordinator’)</w:t>
      </w:r>
      <w:r w:rsidR="00E10A98">
        <w:rPr>
          <w:rFonts w:ascii="Arial" w:eastAsia="Calibri" w:hAnsi="Arial" w:cs="Arial"/>
          <w:noProof w:val="0"/>
          <w:sz w:val="24"/>
          <w:szCs w:val="24"/>
          <w:lang w:val="en-US" w:eastAsia="en-US"/>
        </w:rPr>
        <w:t>.</w:t>
      </w:r>
    </w:p>
    <w:p w14:paraId="38E91FC0" w14:textId="31D9C674" w:rsidR="00E10A98" w:rsidRDefault="005B6878" w:rsidP="003C33E7">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Accentuating the mission of the actual ICT Coordinators, t</w:t>
      </w:r>
      <w:r w:rsidR="00E10A98">
        <w:rPr>
          <w:rFonts w:ascii="Arial" w:eastAsia="Calibri" w:hAnsi="Arial" w:cs="Arial"/>
          <w:noProof w:val="0"/>
          <w:sz w:val="24"/>
          <w:szCs w:val="24"/>
          <w:lang w:val="en-US" w:eastAsia="en-US"/>
        </w:rPr>
        <w:t xml:space="preserve">he </w:t>
      </w:r>
      <w:r>
        <w:rPr>
          <w:rFonts w:ascii="Arial" w:eastAsia="Calibri" w:hAnsi="Arial" w:cs="Arial"/>
          <w:noProof w:val="0"/>
          <w:sz w:val="24"/>
          <w:szCs w:val="24"/>
          <w:lang w:val="en-US" w:eastAsia="en-US"/>
        </w:rPr>
        <w:t>Digital Learning C</w:t>
      </w:r>
      <w:r w:rsidR="00E10A98">
        <w:rPr>
          <w:rFonts w:ascii="Arial" w:eastAsia="Calibri" w:hAnsi="Arial" w:cs="Arial"/>
          <w:noProof w:val="0"/>
          <w:sz w:val="24"/>
          <w:szCs w:val="24"/>
          <w:lang w:val="en-US" w:eastAsia="en-US"/>
        </w:rPr>
        <w:t xml:space="preserve">oordinators </w:t>
      </w:r>
      <w:r>
        <w:rPr>
          <w:rFonts w:ascii="Arial" w:eastAsia="Calibri" w:hAnsi="Arial" w:cs="Arial"/>
          <w:noProof w:val="0"/>
          <w:sz w:val="24"/>
          <w:szCs w:val="24"/>
          <w:lang w:val="en-US" w:eastAsia="en-US"/>
        </w:rPr>
        <w:t xml:space="preserve">will </w:t>
      </w:r>
      <w:r w:rsidR="00E10A98">
        <w:rPr>
          <w:rFonts w:ascii="Arial" w:eastAsia="Calibri" w:hAnsi="Arial" w:cs="Arial"/>
          <w:noProof w:val="0"/>
          <w:sz w:val="24"/>
          <w:szCs w:val="24"/>
          <w:lang w:val="en-US" w:eastAsia="en-US"/>
        </w:rPr>
        <w:t xml:space="preserve">support members of the teaching staff in </w:t>
      </w:r>
      <w:r>
        <w:rPr>
          <w:rFonts w:ascii="Arial" w:eastAsia="Calibri" w:hAnsi="Arial" w:cs="Arial"/>
          <w:noProof w:val="0"/>
          <w:sz w:val="24"/>
          <w:szCs w:val="24"/>
          <w:lang w:val="en-US" w:eastAsia="en-US"/>
        </w:rPr>
        <w:t xml:space="preserve">digital </w:t>
      </w:r>
      <w:r w:rsidR="00E10A98">
        <w:rPr>
          <w:rFonts w:ascii="Arial" w:eastAsia="Calibri" w:hAnsi="Arial" w:cs="Arial"/>
          <w:noProof w:val="0"/>
          <w:sz w:val="24"/>
          <w:szCs w:val="24"/>
          <w:lang w:val="en-US" w:eastAsia="en-US"/>
        </w:rPr>
        <w:t xml:space="preserve">teaching and </w:t>
      </w:r>
      <w:r w:rsidR="007930B4">
        <w:rPr>
          <w:rFonts w:ascii="Arial" w:eastAsia="Calibri" w:hAnsi="Arial" w:cs="Arial"/>
          <w:noProof w:val="0"/>
          <w:sz w:val="24"/>
          <w:szCs w:val="24"/>
          <w:lang w:val="en-US" w:eastAsia="en-US"/>
        </w:rPr>
        <w:t>learning, promote</w:t>
      </w:r>
      <w:r w:rsidR="00E10A98">
        <w:rPr>
          <w:rFonts w:ascii="Arial" w:eastAsia="Calibri" w:hAnsi="Arial" w:cs="Arial"/>
          <w:noProof w:val="0"/>
          <w:sz w:val="24"/>
          <w:szCs w:val="24"/>
          <w:lang w:val="en-US" w:eastAsia="en-US"/>
        </w:rPr>
        <w:t xml:space="preserve"> </w:t>
      </w:r>
      <w:r>
        <w:rPr>
          <w:rFonts w:ascii="Arial" w:eastAsia="Calibri" w:hAnsi="Arial" w:cs="Arial"/>
          <w:noProof w:val="0"/>
          <w:sz w:val="24"/>
          <w:szCs w:val="24"/>
          <w:lang w:val="en-US" w:eastAsia="en-US"/>
        </w:rPr>
        <w:t xml:space="preserve">relevant </w:t>
      </w:r>
      <w:r w:rsidR="00E10A98">
        <w:rPr>
          <w:rFonts w:ascii="Arial" w:eastAsia="Calibri" w:hAnsi="Arial" w:cs="Arial"/>
          <w:noProof w:val="0"/>
          <w:sz w:val="24"/>
          <w:szCs w:val="24"/>
          <w:lang w:val="en-US" w:eastAsia="en-US"/>
        </w:rPr>
        <w:t xml:space="preserve">digital tools, </w:t>
      </w:r>
      <w:proofErr w:type="spellStart"/>
      <w:r w:rsidR="00E10A98">
        <w:rPr>
          <w:rFonts w:ascii="Arial" w:eastAsia="Calibri" w:hAnsi="Arial" w:cs="Arial"/>
          <w:noProof w:val="0"/>
          <w:sz w:val="24"/>
          <w:szCs w:val="24"/>
          <w:lang w:val="en-US" w:eastAsia="en-US"/>
        </w:rPr>
        <w:t>organis</w:t>
      </w:r>
      <w:r>
        <w:rPr>
          <w:rFonts w:ascii="Arial" w:eastAsia="Calibri" w:hAnsi="Arial" w:cs="Arial"/>
          <w:noProof w:val="0"/>
          <w:sz w:val="24"/>
          <w:szCs w:val="24"/>
          <w:lang w:val="en-US" w:eastAsia="en-US"/>
        </w:rPr>
        <w:t>e</w:t>
      </w:r>
      <w:proofErr w:type="spellEnd"/>
      <w:r w:rsidR="00E10A98">
        <w:rPr>
          <w:rFonts w:ascii="Arial" w:eastAsia="Calibri" w:hAnsi="Arial" w:cs="Arial"/>
          <w:noProof w:val="0"/>
          <w:sz w:val="24"/>
          <w:szCs w:val="24"/>
          <w:lang w:val="en-US" w:eastAsia="en-US"/>
        </w:rPr>
        <w:t xml:space="preserve"> trainings and foster the local learning communities</w:t>
      </w:r>
      <w:r w:rsidR="005D0E84">
        <w:rPr>
          <w:rFonts w:ascii="Arial" w:eastAsia="Calibri" w:hAnsi="Arial" w:cs="Arial"/>
          <w:noProof w:val="0"/>
          <w:sz w:val="24"/>
          <w:szCs w:val="24"/>
          <w:lang w:val="en-US" w:eastAsia="en-US"/>
        </w:rPr>
        <w:t xml:space="preserve"> and school-wide digital culture.</w:t>
      </w:r>
      <w:r w:rsidR="00E10A98">
        <w:rPr>
          <w:rFonts w:ascii="Arial" w:eastAsia="Calibri" w:hAnsi="Arial" w:cs="Arial"/>
          <w:noProof w:val="0"/>
          <w:sz w:val="24"/>
          <w:szCs w:val="24"/>
          <w:lang w:val="en-US" w:eastAsia="en-US"/>
        </w:rPr>
        <w:t xml:space="preserve"> Moreover, they </w:t>
      </w:r>
      <w:r>
        <w:rPr>
          <w:rFonts w:ascii="Arial" w:eastAsia="Calibri" w:hAnsi="Arial" w:cs="Arial"/>
          <w:noProof w:val="0"/>
          <w:sz w:val="24"/>
          <w:szCs w:val="24"/>
          <w:lang w:val="en-US" w:eastAsia="en-US"/>
        </w:rPr>
        <w:t xml:space="preserve">will </w:t>
      </w:r>
      <w:r w:rsidR="00E10A98">
        <w:rPr>
          <w:rFonts w:ascii="Arial" w:eastAsia="Calibri" w:hAnsi="Arial" w:cs="Arial"/>
          <w:noProof w:val="0"/>
          <w:sz w:val="24"/>
          <w:szCs w:val="24"/>
          <w:lang w:val="en-US" w:eastAsia="en-US"/>
        </w:rPr>
        <w:t>exchange best practices with their fellows in other European Schools.</w:t>
      </w:r>
    </w:p>
    <w:p w14:paraId="6273EA14" w14:textId="77777777" w:rsidR="00E10A98" w:rsidRDefault="00E10A98" w:rsidP="003C33E7">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lastRenderedPageBreak/>
        <w:t xml:space="preserve">For these important tasks the Coordinators currently receive - depending on the school approach - a </w:t>
      </w:r>
      <w:proofErr w:type="spellStart"/>
      <w:r>
        <w:rPr>
          <w:rFonts w:ascii="Arial" w:eastAsia="Calibri" w:hAnsi="Arial" w:cs="Arial"/>
          <w:noProof w:val="0"/>
          <w:sz w:val="24"/>
          <w:szCs w:val="24"/>
          <w:lang w:val="en-US" w:eastAsia="en-US"/>
        </w:rPr>
        <w:t>décharge</w:t>
      </w:r>
      <w:proofErr w:type="spellEnd"/>
      <w:r>
        <w:rPr>
          <w:rFonts w:ascii="Arial" w:eastAsia="Calibri" w:hAnsi="Arial" w:cs="Arial"/>
          <w:noProof w:val="0"/>
          <w:sz w:val="24"/>
          <w:szCs w:val="24"/>
          <w:lang w:val="en-US" w:eastAsia="en-US"/>
        </w:rPr>
        <w:t xml:space="preserve"> between 0,5 and 4 periods/hours per week.</w:t>
      </w:r>
    </w:p>
    <w:p w14:paraId="13E7FF99" w14:textId="77777777" w:rsidR="00E10A98" w:rsidRDefault="00E10A98" w:rsidP="003C33E7">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The experts recommend that on </w:t>
      </w:r>
      <w:r w:rsidRPr="00E10A98">
        <w:rPr>
          <w:rFonts w:ascii="Arial" w:eastAsia="Calibri" w:hAnsi="Arial" w:cs="Arial"/>
          <w:b/>
          <w:noProof w:val="0"/>
          <w:sz w:val="24"/>
          <w:szCs w:val="24"/>
          <w:lang w:val="en-US" w:eastAsia="en-US"/>
        </w:rPr>
        <w:t>system level</w:t>
      </w:r>
      <w:r w:rsidR="005D0E84">
        <w:rPr>
          <w:rFonts w:ascii="Arial" w:eastAsia="Calibri" w:hAnsi="Arial" w:cs="Arial"/>
          <w:b/>
          <w:noProof w:val="0"/>
          <w:sz w:val="24"/>
          <w:szCs w:val="24"/>
          <w:lang w:val="en-US" w:eastAsia="en-US"/>
        </w:rPr>
        <w:t>:</w:t>
      </w:r>
      <w:r>
        <w:rPr>
          <w:rFonts w:ascii="Arial" w:eastAsia="Calibri" w:hAnsi="Arial" w:cs="Arial"/>
          <w:noProof w:val="0"/>
          <w:sz w:val="24"/>
          <w:szCs w:val="24"/>
          <w:lang w:val="en-US" w:eastAsia="en-US"/>
        </w:rPr>
        <w:t xml:space="preserve"> </w:t>
      </w:r>
    </w:p>
    <w:p w14:paraId="46454D80" w14:textId="77777777" w:rsidR="00E10A98" w:rsidRDefault="00E10A98" w:rsidP="00E10A98">
      <w:pPr>
        <w:pStyle w:val="ListParagraph"/>
        <w:numPr>
          <w:ilvl w:val="0"/>
          <w:numId w:val="28"/>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a more </w:t>
      </w:r>
      <w:proofErr w:type="spellStart"/>
      <w:r>
        <w:rPr>
          <w:rFonts w:ascii="Arial" w:eastAsia="Calibri" w:hAnsi="Arial" w:cs="Arial"/>
          <w:noProof w:val="0"/>
          <w:sz w:val="24"/>
          <w:szCs w:val="24"/>
          <w:lang w:val="en-US" w:eastAsia="en-US"/>
        </w:rPr>
        <w:t>harmonised</w:t>
      </w:r>
      <w:proofErr w:type="spellEnd"/>
      <w:r>
        <w:rPr>
          <w:rFonts w:ascii="Arial" w:eastAsia="Calibri" w:hAnsi="Arial" w:cs="Arial"/>
          <w:noProof w:val="0"/>
          <w:sz w:val="24"/>
          <w:szCs w:val="24"/>
          <w:lang w:val="en-US" w:eastAsia="en-US"/>
        </w:rPr>
        <w:t xml:space="preserve"> approach should be promoted and</w:t>
      </w:r>
    </w:p>
    <w:p w14:paraId="6BBAF4D3" w14:textId="5BE67ACB" w:rsidR="00E10A98" w:rsidRPr="00CB2535" w:rsidRDefault="00E10A98" w:rsidP="00E10A98">
      <w:pPr>
        <w:pStyle w:val="ListParagraph"/>
        <w:numPr>
          <w:ilvl w:val="0"/>
          <w:numId w:val="28"/>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CB2535">
        <w:rPr>
          <w:rFonts w:ascii="Arial" w:eastAsia="Calibri" w:hAnsi="Arial" w:cs="Arial"/>
          <w:noProof w:val="0"/>
          <w:sz w:val="24"/>
          <w:szCs w:val="24"/>
          <w:lang w:val="en-US" w:eastAsia="en-US"/>
        </w:rPr>
        <w:t xml:space="preserve">(at least) on a temporary basis for the 2020/21 school year the </w:t>
      </w:r>
      <w:proofErr w:type="spellStart"/>
      <w:r w:rsidRPr="00CB2535">
        <w:rPr>
          <w:rFonts w:ascii="Arial" w:eastAsia="Calibri" w:hAnsi="Arial" w:cs="Arial"/>
          <w:noProof w:val="0"/>
          <w:sz w:val="24"/>
          <w:szCs w:val="24"/>
          <w:lang w:val="en-US" w:eastAsia="en-US"/>
        </w:rPr>
        <w:t>décharge</w:t>
      </w:r>
      <w:proofErr w:type="spellEnd"/>
      <w:r w:rsidRPr="00CB2535">
        <w:rPr>
          <w:rFonts w:ascii="Arial" w:eastAsia="Calibri" w:hAnsi="Arial" w:cs="Arial"/>
          <w:noProof w:val="0"/>
          <w:sz w:val="24"/>
          <w:szCs w:val="24"/>
          <w:lang w:val="en-US" w:eastAsia="en-US"/>
        </w:rPr>
        <w:t xml:space="preserve"> for </w:t>
      </w:r>
      <w:r w:rsidR="00EA6F0D">
        <w:rPr>
          <w:rFonts w:ascii="Arial" w:eastAsia="Calibri" w:hAnsi="Arial" w:cs="Arial"/>
          <w:noProof w:val="0"/>
          <w:sz w:val="24"/>
          <w:szCs w:val="24"/>
          <w:lang w:val="en-US" w:eastAsia="en-US"/>
        </w:rPr>
        <w:t xml:space="preserve">the </w:t>
      </w:r>
      <w:r w:rsidR="00AA240F">
        <w:rPr>
          <w:rFonts w:ascii="Arial" w:eastAsia="Calibri" w:hAnsi="Arial" w:cs="Arial"/>
          <w:noProof w:val="0"/>
          <w:sz w:val="24"/>
          <w:szCs w:val="24"/>
          <w:lang w:val="en-US" w:eastAsia="en-US"/>
        </w:rPr>
        <w:t>current</w:t>
      </w:r>
      <w:r w:rsidR="00EA6F0D">
        <w:rPr>
          <w:rFonts w:ascii="Arial" w:eastAsia="Calibri" w:hAnsi="Arial" w:cs="Arial"/>
          <w:noProof w:val="0"/>
          <w:sz w:val="24"/>
          <w:szCs w:val="24"/>
          <w:lang w:val="en-US" w:eastAsia="en-US"/>
        </w:rPr>
        <w:t xml:space="preserve"> ICT</w:t>
      </w:r>
      <w:r w:rsidR="00EA6F0D" w:rsidRPr="00CB2535">
        <w:rPr>
          <w:rFonts w:ascii="Arial" w:eastAsia="Calibri" w:hAnsi="Arial" w:cs="Arial"/>
          <w:noProof w:val="0"/>
          <w:sz w:val="24"/>
          <w:szCs w:val="24"/>
          <w:lang w:val="en-US" w:eastAsia="en-US"/>
        </w:rPr>
        <w:t xml:space="preserve"> </w:t>
      </w:r>
      <w:r w:rsidRPr="00CB2535">
        <w:rPr>
          <w:rFonts w:ascii="Arial" w:eastAsia="Calibri" w:hAnsi="Arial" w:cs="Arial"/>
          <w:noProof w:val="0"/>
          <w:sz w:val="24"/>
          <w:szCs w:val="24"/>
          <w:lang w:val="en-US" w:eastAsia="en-US"/>
        </w:rPr>
        <w:t xml:space="preserve">coordination task </w:t>
      </w:r>
      <w:r w:rsidR="00AA240F">
        <w:rPr>
          <w:rFonts w:ascii="Arial" w:eastAsia="Calibri" w:hAnsi="Arial" w:cs="Arial"/>
          <w:noProof w:val="0"/>
          <w:sz w:val="24"/>
          <w:szCs w:val="24"/>
          <w:lang w:val="en-US" w:eastAsia="en-US"/>
        </w:rPr>
        <w:t xml:space="preserve">and for organizing training on blended learning and distance teaching </w:t>
      </w:r>
      <w:r w:rsidRPr="00CB2535">
        <w:rPr>
          <w:rFonts w:ascii="Arial" w:eastAsia="Calibri" w:hAnsi="Arial" w:cs="Arial"/>
          <w:noProof w:val="0"/>
          <w:sz w:val="24"/>
          <w:szCs w:val="24"/>
          <w:lang w:val="en-US" w:eastAsia="en-US"/>
        </w:rPr>
        <w:t>should be increased.</w:t>
      </w:r>
    </w:p>
    <w:p w14:paraId="7E4F2DDF" w14:textId="77777777" w:rsidR="00E10A98" w:rsidRDefault="00E10A98" w:rsidP="00E10A98">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3E9FC184" w14:textId="77777777" w:rsidR="00E10A98" w:rsidRPr="006F666E" w:rsidRDefault="00A04201" w:rsidP="00E10A98">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sidRPr="006F666E">
        <w:rPr>
          <w:rFonts w:ascii="Arial" w:eastAsia="Calibri" w:hAnsi="Arial" w:cs="Arial"/>
          <w:b/>
          <w:noProof w:val="0"/>
          <w:sz w:val="24"/>
          <w:szCs w:val="24"/>
          <w:lang w:val="en-US" w:eastAsia="en-US"/>
        </w:rPr>
        <w:t xml:space="preserve">cc) </w:t>
      </w:r>
      <w:r w:rsidRPr="00CB2535">
        <w:rPr>
          <w:rFonts w:ascii="Arial" w:eastAsia="Calibri" w:hAnsi="Arial" w:cs="Arial"/>
          <w:b/>
          <w:noProof w:val="0"/>
          <w:sz w:val="24"/>
          <w:szCs w:val="24"/>
          <w:lang w:val="en-US" w:eastAsia="en-US"/>
        </w:rPr>
        <w:t>Access t</w:t>
      </w:r>
      <w:r w:rsidR="006F666E" w:rsidRPr="00CB2535">
        <w:rPr>
          <w:rFonts w:ascii="Arial" w:eastAsia="Calibri" w:hAnsi="Arial" w:cs="Arial"/>
          <w:b/>
          <w:noProof w:val="0"/>
          <w:sz w:val="24"/>
          <w:szCs w:val="24"/>
          <w:lang w:val="en-US" w:eastAsia="en-US"/>
        </w:rPr>
        <w:t xml:space="preserve">o devices, </w:t>
      </w:r>
      <w:r w:rsidR="003038C8" w:rsidRPr="00CB2535">
        <w:rPr>
          <w:rFonts w:ascii="Arial" w:eastAsia="Calibri" w:hAnsi="Arial" w:cs="Arial"/>
          <w:b/>
          <w:noProof w:val="0"/>
          <w:sz w:val="24"/>
          <w:szCs w:val="24"/>
          <w:lang w:val="en-US" w:eastAsia="en-US"/>
        </w:rPr>
        <w:t>bandwi</w:t>
      </w:r>
      <w:r w:rsidR="006F666E" w:rsidRPr="00CB2535">
        <w:rPr>
          <w:rFonts w:ascii="Arial" w:eastAsia="Calibri" w:hAnsi="Arial" w:cs="Arial"/>
          <w:b/>
          <w:noProof w:val="0"/>
          <w:sz w:val="24"/>
          <w:szCs w:val="24"/>
          <w:lang w:val="en-US" w:eastAsia="en-US"/>
        </w:rPr>
        <w:t>d</w:t>
      </w:r>
      <w:r w:rsidR="003038C8" w:rsidRPr="00CB2535">
        <w:rPr>
          <w:rFonts w:ascii="Arial" w:eastAsia="Calibri" w:hAnsi="Arial" w:cs="Arial"/>
          <w:b/>
          <w:noProof w:val="0"/>
          <w:sz w:val="24"/>
          <w:szCs w:val="24"/>
          <w:lang w:val="en-US" w:eastAsia="en-US"/>
        </w:rPr>
        <w:t>th</w:t>
      </w:r>
      <w:r w:rsidR="006F666E" w:rsidRPr="00CB2535">
        <w:rPr>
          <w:rFonts w:ascii="Arial" w:eastAsia="Calibri" w:hAnsi="Arial" w:cs="Arial"/>
          <w:b/>
          <w:noProof w:val="0"/>
          <w:sz w:val="24"/>
          <w:szCs w:val="24"/>
          <w:lang w:val="en-US" w:eastAsia="en-US"/>
        </w:rPr>
        <w:t xml:space="preserve"> and IT support</w:t>
      </w:r>
    </w:p>
    <w:p w14:paraId="11CFC863" w14:textId="334DA208" w:rsidR="00CD2340" w:rsidRDefault="00CD2340" w:rsidP="00411D1C">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In its guidelines for the start of the academic year 2020/21 ‘Blended learning in school education’</w:t>
      </w:r>
      <w:r w:rsidR="00452DBC">
        <w:rPr>
          <w:rStyle w:val="FootnoteReference"/>
          <w:rFonts w:ascii="Arial" w:eastAsia="Calibri" w:hAnsi="Arial" w:cs="Arial"/>
          <w:noProof w:val="0"/>
          <w:sz w:val="24"/>
          <w:szCs w:val="24"/>
          <w:lang w:val="en-US" w:eastAsia="en-US"/>
        </w:rPr>
        <w:footnoteReference w:id="7"/>
      </w:r>
      <w:r>
        <w:rPr>
          <w:rFonts w:ascii="Arial" w:eastAsia="Calibri" w:hAnsi="Arial" w:cs="Arial"/>
          <w:noProof w:val="0"/>
          <w:sz w:val="24"/>
          <w:szCs w:val="24"/>
          <w:lang w:val="en-US" w:eastAsia="en-US"/>
        </w:rPr>
        <w:t xml:space="preserve"> the EU Commission </w:t>
      </w:r>
      <w:r w:rsidR="00770481">
        <w:rPr>
          <w:rFonts w:ascii="Arial" w:eastAsia="Calibri" w:hAnsi="Arial" w:cs="Arial"/>
          <w:noProof w:val="0"/>
          <w:sz w:val="24"/>
          <w:szCs w:val="24"/>
          <w:lang w:val="en-US" w:eastAsia="en-US"/>
        </w:rPr>
        <w:t xml:space="preserve">highlighted </w:t>
      </w:r>
      <w:r>
        <w:rPr>
          <w:rFonts w:ascii="Arial" w:eastAsia="Calibri" w:hAnsi="Arial" w:cs="Arial"/>
          <w:noProof w:val="0"/>
          <w:sz w:val="24"/>
          <w:szCs w:val="24"/>
          <w:lang w:val="en-US" w:eastAsia="en-US"/>
        </w:rPr>
        <w:t>the</w:t>
      </w:r>
      <w:r w:rsidR="00515DC8">
        <w:rPr>
          <w:rFonts w:ascii="Arial" w:eastAsia="Calibri" w:hAnsi="Arial" w:cs="Arial"/>
          <w:noProof w:val="0"/>
          <w:sz w:val="24"/>
          <w:szCs w:val="24"/>
          <w:lang w:val="en-US" w:eastAsia="en-US"/>
        </w:rPr>
        <w:t xml:space="preserve"> fact</w:t>
      </w:r>
      <w:r>
        <w:rPr>
          <w:rFonts w:ascii="Arial" w:eastAsia="Calibri" w:hAnsi="Arial" w:cs="Arial"/>
          <w:noProof w:val="0"/>
          <w:sz w:val="24"/>
          <w:szCs w:val="24"/>
          <w:lang w:val="en-US" w:eastAsia="en-US"/>
        </w:rPr>
        <w:t xml:space="preserve"> that “every member of the school will need access to dependable digital devices, a reliable infrastructure (including broadband and </w:t>
      </w:r>
      <w:proofErr w:type="spellStart"/>
      <w:r>
        <w:rPr>
          <w:rFonts w:ascii="Arial" w:eastAsia="Calibri" w:hAnsi="Arial" w:cs="Arial"/>
          <w:noProof w:val="0"/>
          <w:sz w:val="24"/>
          <w:szCs w:val="24"/>
          <w:lang w:val="en-US" w:eastAsia="en-US"/>
        </w:rPr>
        <w:t>WiFi</w:t>
      </w:r>
      <w:proofErr w:type="spellEnd"/>
      <w:r>
        <w:rPr>
          <w:rFonts w:ascii="Arial" w:eastAsia="Calibri" w:hAnsi="Arial" w:cs="Arial"/>
          <w:noProof w:val="0"/>
          <w:sz w:val="24"/>
          <w:szCs w:val="24"/>
          <w:lang w:val="en-US" w:eastAsia="en-US"/>
        </w:rPr>
        <w:t>) and knowledgeable IT staff to assist teachers and learners to use online resources effectively”. This conclusion is in particular valid for ‘blended learning’. However, it is in general valid for all three scenarios assessed by the task force.</w:t>
      </w:r>
    </w:p>
    <w:p w14:paraId="6B4732DD" w14:textId="3644BC63" w:rsidR="00CD2340" w:rsidRDefault="00CD2340" w:rsidP="00411D1C">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Representatives of teachers have stressed th</w:t>
      </w:r>
      <w:r w:rsidR="00324D0B">
        <w:rPr>
          <w:rFonts w:ascii="Arial" w:eastAsia="Calibri" w:hAnsi="Arial" w:cs="Arial"/>
          <w:noProof w:val="0"/>
          <w:sz w:val="24"/>
          <w:szCs w:val="24"/>
          <w:lang w:val="en-US" w:eastAsia="en-US"/>
        </w:rPr>
        <w:t>at</w:t>
      </w:r>
      <w:r>
        <w:rPr>
          <w:rFonts w:ascii="Arial" w:eastAsia="Calibri" w:hAnsi="Arial" w:cs="Arial"/>
          <w:noProof w:val="0"/>
          <w:sz w:val="24"/>
          <w:szCs w:val="24"/>
          <w:lang w:val="en-US" w:eastAsia="en-US"/>
        </w:rPr>
        <w:t xml:space="preserve"> teachers do not have access to </w:t>
      </w:r>
      <w:r w:rsidR="00515DC8">
        <w:rPr>
          <w:rFonts w:ascii="Arial" w:eastAsia="Calibri" w:hAnsi="Arial" w:cs="Arial"/>
          <w:noProof w:val="0"/>
          <w:sz w:val="24"/>
          <w:szCs w:val="24"/>
          <w:lang w:val="en-US" w:eastAsia="en-US"/>
        </w:rPr>
        <w:t xml:space="preserve">school </w:t>
      </w:r>
      <w:r>
        <w:rPr>
          <w:rFonts w:ascii="Arial" w:eastAsia="Calibri" w:hAnsi="Arial" w:cs="Arial"/>
          <w:noProof w:val="0"/>
          <w:sz w:val="24"/>
          <w:szCs w:val="24"/>
          <w:lang w:val="en-US" w:eastAsia="en-US"/>
        </w:rPr>
        <w:t xml:space="preserve">devices, but have to provide devices </w:t>
      </w:r>
      <w:r w:rsidR="00515DC8">
        <w:rPr>
          <w:rFonts w:ascii="Arial" w:eastAsia="Calibri" w:hAnsi="Arial" w:cs="Arial"/>
          <w:noProof w:val="0"/>
          <w:sz w:val="24"/>
          <w:szCs w:val="24"/>
          <w:lang w:val="en-US" w:eastAsia="en-US"/>
        </w:rPr>
        <w:t>at their own expenses</w:t>
      </w:r>
      <w:r w:rsidR="00324D0B">
        <w:rPr>
          <w:rFonts w:ascii="Arial" w:eastAsia="Calibri" w:hAnsi="Arial" w:cs="Arial"/>
          <w:noProof w:val="0"/>
          <w:sz w:val="24"/>
          <w:szCs w:val="24"/>
          <w:lang w:val="en-US" w:eastAsia="en-US"/>
        </w:rPr>
        <w:t xml:space="preserve"> in order to provide teaching and learning from </w:t>
      </w:r>
      <w:r w:rsidR="002F3636">
        <w:rPr>
          <w:rFonts w:ascii="Arial" w:eastAsia="Calibri" w:hAnsi="Arial" w:cs="Arial"/>
          <w:noProof w:val="0"/>
          <w:sz w:val="24"/>
          <w:szCs w:val="24"/>
          <w:lang w:val="en-US" w:eastAsia="en-US"/>
        </w:rPr>
        <w:t xml:space="preserve">a </w:t>
      </w:r>
      <w:r w:rsidR="00324D0B">
        <w:rPr>
          <w:rFonts w:ascii="Arial" w:eastAsia="Calibri" w:hAnsi="Arial" w:cs="Arial"/>
          <w:noProof w:val="0"/>
          <w:sz w:val="24"/>
          <w:szCs w:val="24"/>
          <w:lang w:val="en-US" w:eastAsia="en-US"/>
        </w:rPr>
        <w:t>distance</w:t>
      </w:r>
      <w:r w:rsidR="005D0E84">
        <w:rPr>
          <w:rFonts w:ascii="Arial" w:eastAsia="Calibri" w:hAnsi="Arial" w:cs="Arial"/>
          <w:noProof w:val="0"/>
          <w:sz w:val="24"/>
          <w:szCs w:val="24"/>
          <w:lang w:val="en-US" w:eastAsia="en-US"/>
        </w:rPr>
        <w:t>, with no specific security nor privacy measures</w:t>
      </w:r>
      <w:r>
        <w:rPr>
          <w:rFonts w:ascii="Arial" w:eastAsia="Calibri" w:hAnsi="Arial" w:cs="Arial"/>
          <w:noProof w:val="0"/>
          <w:sz w:val="24"/>
          <w:szCs w:val="24"/>
          <w:lang w:val="en-US" w:eastAsia="en-US"/>
        </w:rPr>
        <w:t>.</w:t>
      </w:r>
    </w:p>
    <w:p w14:paraId="25772B44" w14:textId="3FA1FED1" w:rsidR="00CD2340" w:rsidRDefault="00CD2340" w:rsidP="00411D1C">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IT support has been at its limits during the period of distance teaching and learning in the second semester of the 2019/20 school year and </w:t>
      </w:r>
      <w:r w:rsidR="007C7F86">
        <w:rPr>
          <w:rFonts w:ascii="Arial" w:eastAsia="Calibri" w:hAnsi="Arial" w:cs="Arial"/>
          <w:noProof w:val="0"/>
          <w:sz w:val="24"/>
          <w:szCs w:val="24"/>
          <w:lang w:val="en-US" w:eastAsia="en-US"/>
        </w:rPr>
        <w:t>will</w:t>
      </w:r>
      <w:r>
        <w:rPr>
          <w:rFonts w:ascii="Arial" w:eastAsia="Calibri" w:hAnsi="Arial" w:cs="Arial"/>
          <w:noProof w:val="0"/>
          <w:sz w:val="24"/>
          <w:szCs w:val="24"/>
          <w:lang w:val="en-US" w:eastAsia="en-US"/>
        </w:rPr>
        <w:t xml:space="preserve"> need at least temporary reinforcement in case of scenario </w:t>
      </w:r>
      <w:r w:rsidR="00DD188A">
        <w:rPr>
          <w:rFonts w:ascii="Arial" w:eastAsia="Calibri" w:hAnsi="Arial" w:cs="Arial"/>
          <w:noProof w:val="0"/>
          <w:sz w:val="24"/>
          <w:szCs w:val="24"/>
          <w:lang w:val="en-US" w:eastAsia="en-US"/>
        </w:rPr>
        <w:t>2</w:t>
      </w:r>
      <w:r>
        <w:rPr>
          <w:rFonts w:ascii="Arial" w:eastAsia="Calibri" w:hAnsi="Arial" w:cs="Arial"/>
          <w:noProof w:val="0"/>
          <w:sz w:val="24"/>
          <w:szCs w:val="24"/>
          <w:lang w:val="en-US" w:eastAsia="en-US"/>
        </w:rPr>
        <w:t xml:space="preserve"> and the potential fostering of live streaming of classes (see here below).</w:t>
      </w:r>
    </w:p>
    <w:p w14:paraId="67C3A798" w14:textId="77777777" w:rsidR="007C7F86" w:rsidRDefault="007C7F86" w:rsidP="00411D1C">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It is therefore proposed:</w:t>
      </w:r>
    </w:p>
    <w:p w14:paraId="58014E87" w14:textId="77777777" w:rsidR="007C7F86" w:rsidRPr="007930B4" w:rsidRDefault="007C7F86" w:rsidP="007930B4">
      <w:pPr>
        <w:pStyle w:val="ListParagraph"/>
        <w:numPr>
          <w:ilvl w:val="0"/>
          <w:numId w:val="47"/>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to increase temporarily the ICT staff in the schools by 50% in the 2020/21 school year.</w:t>
      </w:r>
    </w:p>
    <w:p w14:paraId="452E88DA" w14:textId="77777777" w:rsidR="00411D1C" w:rsidRDefault="00CD2340" w:rsidP="00411D1C">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  </w:t>
      </w:r>
    </w:p>
    <w:p w14:paraId="2544FE0C" w14:textId="77777777" w:rsidR="00411D1C" w:rsidRPr="006F666E" w:rsidRDefault="002C6F64" w:rsidP="00411D1C">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dd</w:t>
      </w:r>
      <w:r w:rsidR="00411D1C" w:rsidRPr="006F666E">
        <w:rPr>
          <w:rFonts w:ascii="Arial" w:eastAsia="Calibri" w:hAnsi="Arial" w:cs="Arial"/>
          <w:b/>
          <w:noProof w:val="0"/>
          <w:sz w:val="24"/>
          <w:szCs w:val="24"/>
          <w:lang w:val="en-US" w:eastAsia="en-US"/>
        </w:rPr>
        <w:t xml:space="preserve">) </w:t>
      </w:r>
      <w:r w:rsidR="009D6BAE">
        <w:rPr>
          <w:rFonts w:ascii="Arial" w:eastAsia="Calibri" w:hAnsi="Arial" w:cs="Arial"/>
          <w:b/>
          <w:noProof w:val="0"/>
          <w:sz w:val="24"/>
          <w:szCs w:val="24"/>
          <w:lang w:val="en-US" w:eastAsia="en-US"/>
        </w:rPr>
        <w:t xml:space="preserve">Moving from </w:t>
      </w:r>
      <w:r w:rsidR="00CB1FA2">
        <w:rPr>
          <w:rFonts w:ascii="Arial" w:eastAsia="Calibri" w:hAnsi="Arial" w:cs="Arial"/>
          <w:b/>
          <w:noProof w:val="0"/>
          <w:sz w:val="24"/>
          <w:szCs w:val="24"/>
          <w:lang w:val="en-US" w:eastAsia="en-US"/>
        </w:rPr>
        <w:t>‘</w:t>
      </w:r>
      <w:r w:rsidR="009D6BAE">
        <w:rPr>
          <w:rFonts w:ascii="Arial" w:eastAsia="Calibri" w:hAnsi="Arial" w:cs="Arial"/>
          <w:b/>
          <w:noProof w:val="0"/>
          <w:sz w:val="24"/>
          <w:szCs w:val="24"/>
          <w:lang w:val="en-US" w:eastAsia="en-US"/>
        </w:rPr>
        <w:t>guidelines</w:t>
      </w:r>
      <w:r w:rsidR="00CB1FA2">
        <w:rPr>
          <w:rFonts w:ascii="Arial" w:eastAsia="Calibri" w:hAnsi="Arial" w:cs="Arial"/>
          <w:b/>
          <w:noProof w:val="0"/>
          <w:sz w:val="24"/>
          <w:szCs w:val="24"/>
          <w:lang w:val="en-US" w:eastAsia="en-US"/>
        </w:rPr>
        <w:t>’</w:t>
      </w:r>
      <w:r w:rsidR="009D6BAE">
        <w:rPr>
          <w:rFonts w:ascii="Arial" w:eastAsia="Calibri" w:hAnsi="Arial" w:cs="Arial"/>
          <w:b/>
          <w:noProof w:val="0"/>
          <w:sz w:val="24"/>
          <w:szCs w:val="24"/>
          <w:lang w:val="en-US" w:eastAsia="en-US"/>
        </w:rPr>
        <w:t xml:space="preserve"> to a </w:t>
      </w:r>
      <w:r w:rsidR="00CB1FA2">
        <w:rPr>
          <w:rFonts w:ascii="Arial" w:eastAsia="Calibri" w:hAnsi="Arial" w:cs="Arial"/>
          <w:b/>
          <w:noProof w:val="0"/>
          <w:sz w:val="24"/>
          <w:szCs w:val="24"/>
          <w:lang w:val="en-US" w:eastAsia="en-US"/>
        </w:rPr>
        <w:t>‘</w:t>
      </w:r>
      <w:r w:rsidR="009D6BAE">
        <w:rPr>
          <w:rFonts w:ascii="Arial" w:eastAsia="Calibri" w:hAnsi="Arial" w:cs="Arial"/>
          <w:b/>
          <w:noProof w:val="0"/>
          <w:sz w:val="24"/>
          <w:szCs w:val="24"/>
          <w:lang w:val="en-US" w:eastAsia="en-US"/>
        </w:rPr>
        <w:t>policy</w:t>
      </w:r>
      <w:r w:rsidR="00CB1FA2">
        <w:rPr>
          <w:rFonts w:ascii="Arial" w:eastAsia="Calibri" w:hAnsi="Arial" w:cs="Arial"/>
          <w:b/>
          <w:noProof w:val="0"/>
          <w:sz w:val="24"/>
          <w:szCs w:val="24"/>
          <w:lang w:val="en-US" w:eastAsia="en-US"/>
        </w:rPr>
        <w:t>’</w:t>
      </w:r>
      <w:r w:rsidR="009D6BAE">
        <w:rPr>
          <w:rFonts w:ascii="Arial" w:eastAsia="Calibri" w:hAnsi="Arial" w:cs="Arial"/>
          <w:b/>
          <w:noProof w:val="0"/>
          <w:sz w:val="24"/>
          <w:szCs w:val="24"/>
          <w:lang w:val="en-US" w:eastAsia="en-US"/>
        </w:rPr>
        <w:t xml:space="preserve"> on distance teaching and learning </w:t>
      </w:r>
    </w:p>
    <w:p w14:paraId="62D2C695" w14:textId="77777777" w:rsidR="00411D1C" w:rsidRDefault="009D6BAE" w:rsidP="00411D1C">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The European Schools have promoted in early March 2020 ‘Guidelines on Distance Teaching and Learning’</w:t>
      </w:r>
      <w:r>
        <w:rPr>
          <w:rStyle w:val="FootnoteReference"/>
          <w:rFonts w:ascii="Arial" w:eastAsia="Calibri" w:hAnsi="Arial" w:cs="Arial"/>
          <w:noProof w:val="0"/>
          <w:sz w:val="24"/>
          <w:szCs w:val="24"/>
          <w:lang w:val="en-US" w:eastAsia="en-US"/>
        </w:rPr>
        <w:footnoteReference w:id="8"/>
      </w:r>
      <w:r>
        <w:rPr>
          <w:rFonts w:ascii="Arial" w:eastAsia="Calibri" w:hAnsi="Arial" w:cs="Arial"/>
          <w:noProof w:val="0"/>
          <w:sz w:val="24"/>
          <w:szCs w:val="24"/>
          <w:lang w:val="en-US" w:eastAsia="en-US"/>
        </w:rPr>
        <w:t xml:space="preserve"> which have been updated over the last months and have become </w:t>
      </w:r>
      <w:r w:rsidRPr="00CB2535">
        <w:rPr>
          <w:rFonts w:ascii="Arial" w:eastAsia="Calibri" w:hAnsi="Arial" w:cs="Arial"/>
          <w:noProof w:val="0"/>
          <w:sz w:val="24"/>
          <w:szCs w:val="24"/>
          <w:lang w:val="en-US" w:eastAsia="en-US"/>
        </w:rPr>
        <w:t>more binding for the schools.</w:t>
      </w:r>
    </w:p>
    <w:p w14:paraId="4B19331F" w14:textId="6E9C339C" w:rsidR="009D6BAE" w:rsidRDefault="009D6BAE" w:rsidP="00411D1C">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These guidelines will be updated in the light of the experiences gained in the last semester and published in advance of the beginning of the new school year.</w:t>
      </w:r>
    </w:p>
    <w:p w14:paraId="7974C75A" w14:textId="77777777" w:rsidR="00042D97" w:rsidRDefault="00042D97" w:rsidP="00411D1C">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20CB02CE" w14:textId="70452A1A" w:rsidR="009D6BAE" w:rsidRDefault="009D6BAE" w:rsidP="00411D1C">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CB2535">
        <w:rPr>
          <w:rFonts w:ascii="Arial" w:eastAsia="Calibri" w:hAnsi="Arial" w:cs="Arial"/>
          <w:noProof w:val="0"/>
          <w:sz w:val="24"/>
          <w:szCs w:val="24"/>
          <w:lang w:val="en-US" w:eastAsia="en-US"/>
        </w:rPr>
        <w:lastRenderedPageBreak/>
        <w:t xml:space="preserve">However, the experts in charge recommend </w:t>
      </w:r>
      <w:r w:rsidR="002639C3" w:rsidRPr="00CB2535">
        <w:rPr>
          <w:rFonts w:ascii="Arial" w:eastAsia="Calibri" w:hAnsi="Arial" w:cs="Arial"/>
          <w:noProof w:val="0"/>
          <w:sz w:val="24"/>
          <w:szCs w:val="24"/>
          <w:lang w:val="en-US" w:eastAsia="en-US"/>
        </w:rPr>
        <w:t xml:space="preserve">that </w:t>
      </w:r>
      <w:r w:rsidRPr="00CB2535">
        <w:rPr>
          <w:rFonts w:ascii="Arial" w:eastAsia="Calibri" w:hAnsi="Arial" w:cs="Arial"/>
          <w:noProof w:val="0"/>
          <w:sz w:val="24"/>
          <w:szCs w:val="24"/>
          <w:lang w:val="en-US" w:eastAsia="en-US"/>
        </w:rPr>
        <w:t xml:space="preserve">the European Schools develop a concise policy document on distance teaching and learning which </w:t>
      </w:r>
      <w:r w:rsidR="00CB1FA2" w:rsidRPr="00CB2535">
        <w:rPr>
          <w:rFonts w:ascii="Arial" w:eastAsia="Calibri" w:hAnsi="Arial" w:cs="Arial"/>
          <w:noProof w:val="0"/>
          <w:sz w:val="24"/>
          <w:szCs w:val="24"/>
          <w:lang w:val="en-US" w:eastAsia="en-US"/>
        </w:rPr>
        <w:t xml:space="preserve">should define </w:t>
      </w:r>
      <w:r w:rsidR="00CB1FA2" w:rsidRPr="00CB2535">
        <w:rPr>
          <w:rFonts w:ascii="Arial" w:eastAsia="Calibri" w:hAnsi="Arial" w:cs="Arial"/>
          <w:b/>
          <w:noProof w:val="0"/>
          <w:sz w:val="24"/>
          <w:szCs w:val="24"/>
          <w:lang w:val="en-US" w:eastAsia="en-US"/>
        </w:rPr>
        <w:t>binding standards</w:t>
      </w:r>
      <w:r w:rsidR="00CB1FA2" w:rsidRPr="00CB2535">
        <w:rPr>
          <w:rFonts w:ascii="Arial" w:eastAsia="Calibri" w:hAnsi="Arial" w:cs="Arial"/>
          <w:noProof w:val="0"/>
          <w:sz w:val="24"/>
          <w:szCs w:val="24"/>
          <w:lang w:val="en-US" w:eastAsia="en-US"/>
        </w:rPr>
        <w:t xml:space="preserve"> for distance teaching and learning and </w:t>
      </w:r>
      <w:r w:rsidR="002F3636">
        <w:rPr>
          <w:rFonts w:ascii="Arial" w:eastAsia="Calibri" w:hAnsi="Arial" w:cs="Arial"/>
          <w:noProof w:val="0"/>
          <w:sz w:val="24"/>
          <w:szCs w:val="24"/>
          <w:lang w:val="en-US" w:eastAsia="en-US"/>
        </w:rPr>
        <w:t xml:space="preserve">which </w:t>
      </w:r>
      <w:r w:rsidRPr="00CB2535">
        <w:rPr>
          <w:rFonts w:ascii="Arial" w:eastAsia="Calibri" w:hAnsi="Arial" w:cs="Arial"/>
          <w:noProof w:val="0"/>
          <w:sz w:val="24"/>
          <w:szCs w:val="24"/>
          <w:lang w:val="en-US" w:eastAsia="en-US"/>
        </w:rPr>
        <w:t>will serve as the basis for the more dynamic guidelines</w:t>
      </w:r>
      <w:r w:rsidR="00CB1FA2" w:rsidRPr="00CB2535">
        <w:rPr>
          <w:rFonts w:ascii="Arial" w:eastAsia="Calibri" w:hAnsi="Arial" w:cs="Arial"/>
          <w:noProof w:val="0"/>
          <w:sz w:val="24"/>
          <w:szCs w:val="24"/>
          <w:lang w:val="en-US" w:eastAsia="en-US"/>
        </w:rPr>
        <w:t>, which also in future will have to be updated on a regular basis</w:t>
      </w:r>
      <w:r w:rsidRPr="00CB2535">
        <w:rPr>
          <w:rFonts w:ascii="Arial" w:eastAsia="Calibri" w:hAnsi="Arial" w:cs="Arial"/>
          <w:noProof w:val="0"/>
          <w:sz w:val="24"/>
          <w:szCs w:val="24"/>
          <w:lang w:val="en-US" w:eastAsia="en-US"/>
        </w:rPr>
        <w:t xml:space="preserve">. Finally, this policy document shall also contain a chapter on </w:t>
      </w:r>
      <w:r w:rsidRPr="00CB2535">
        <w:rPr>
          <w:rFonts w:ascii="Arial" w:eastAsia="Calibri" w:hAnsi="Arial" w:cs="Arial"/>
          <w:b/>
          <w:noProof w:val="0"/>
          <w:sz w:val="24"/>
          <w:szCs w:val="24"/>
          <w:lang w:val="en-US" w:eastAsia="en-US"/>
        </w:rPr>
        <w:t>assessment</w:t>
      </w:r>
      <w:r w:rsidRPr="00CB2535">
        <w:rPr>
          <w:rFonts w:ascii="Arial" w:eastAsia="Calibri" w:hAnsi="Arial" w:cs="Arial"/>
          <w:noProof w:val="0"/>
          <w:sz w:val="24"/>
          <w:szCs w:val="24"/>
          <w:lang w:val="en-US" w:eastAsia="en-US"/>
        </w:rPr>
        <w:t xml:space="preserve"> in distance teaching and learning (see proposal under the chapter ‘Assessment’).</w:t>
      </w:r>
    </w:p>
    <w:p w14:paraId="27376ACF" w14:textId="76583874" w:rsidR="00D60633" w:rsidRDefault="00D60633" w:rsidP="00411D1C">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In this context</w:t>
      </w:r>
      <w:r w:rsidR="002F3636">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it should not be forgotten that </w:t>
      </w:r>
      <w:r w:rsidRPr="00CB2535">
        <w:rPr>
          <w:rFonts w:ascii="Arial" w:eastAsia="Calibri" w:hAnsi="Arial" w:cs="Arial"/>
          <w:noProof w:val="0"/>
          <w:sz w:val="24"/>
          <w:szCs w:val="24"/>
          <w:lang w:val="en-US" w:eastAsia="en-US"/>
        </w:rPr>
        <w:t>parents</w:t>
      </w:r>
      <w:r>
        <w:rPr>
          <w:rFonts w:ascii="Arial" w:eastAsia="Calibri" w:hAnsi="Arial" w:cs="Arial"/>
          <w:noProof w:val="0"/>
          <w:sz w:val="24"/>
          <w:szCs w:val="24"/>
          <w:lang w:val="en-US" w:eastAsia="en-US"/>
        </w:rPr>
        <w:t xml:space="preserve"> </w:t>
      </w:r>
      <w:r w:rsidR="002F3636" w:rsidRPr="00CB2535">
        <w:rPr>
          <w:rFonts w:ascii="Arial" w:eastAsia="Calibri" w:hAnsi="Arial" w:cs="Arial"/>
          <w:noProof w:val="0"/>
          <w:sz w:val="24"/>
          <w:szCs w:val="24"/>
          <w:lang w:val="en-US" w:eastAsia="en-US"/>
        </w:rPr>
        <w:t>also</w:t>
      </w:r>
      <w:r w:rsidR="002F3636">
        <w:rPr>
          <w:rFonts w:ascii="Arial" w:eastAsia="Calibri" w:hAnsi="Arial" w:cs="Arial"/>
          <w:noProof w:val="0"/>
          <w:sz w:val="24"/>
          <w:szCs w:val="24"/>
          <w:lang w:val="en-US" w:eastAsia="en-US"/>
        </w:rPr>
        <w:t xml:space="preserve"> </w:t>
      </w:r>
      <w:r>
        <w:rPr>
          <w:rFonts w:ascii="Arial" w:eastAsia="Calibri" w:hAnsi="Arial" w:cs="Arial"/>
          <w:noProof w:val="0"/>
          <w:sz w:val="24"/>
          <w:szCs w:val="24"/>
          <w:lang w:val="en-US" w:eastAsia="en-US"/>
        </w:rPr>
        <w:t xml:space="preserve">need transparent and reliable guidelines </w:t>
      </w:r>
      <w:r w:rsidR="002F3636">
        <w:rPr>
          <w:rFonts w:ascii="Arial" w:eastAsia="Calibri" w:hAnsi="Arial" w:cs="Arial"/>
          <w:noProof w:val="0"/>
          <w:sz w:val="24"/>
          <w:szCs w:val="24"/>
          <w:lang w:val="en-US" w:eastAsia="en-US"/>
        </w:rPr>
        <w:t xml:space="preserve">on </w:t>
      </w:r>
      <w:r>
        <w:rPr>
          <w:rFonts w:ascii="Arial" w:eastAsia="Calibri" w:hAnsi="Arial" w:cs="Arial"/>
          <w:noProof w:val="0"/>
          <w:sz w:val="24"/>
          <w:szCs w:val="24"/>
          <w:lang w:val="en-US" w:eastAsia="en-US"/>
        </w:rPr>
        <w:t xml:space="preserve">how much support and supervision might be requested from them depending on the different scenarios. </w:t>
      </w:r>
    </w:p>
    <w:p w14:paraId="1409561A" w14:textId="77777777" w:rsidR="00D60633" w:rsidRDefault="00D60633" w:rsidP="00411D1C">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Therefore, it is also recommended on </w:t>
      </w:r>
      <w:r w:rsidRPr="00D60633">
        <w:rPr>
          <w:rFonts w:ascii="Arial" w:eastAsia="Calibri" w:hAnsi="Arial" w:cs="Arial"/>
          <w:b/>
          <w:noProof w:val="0"/>
          <w:sz w:val="24"/>
          <w:szCs w:val="24"/>
          <w:lang w:val="en-US" w:eastAsia="en-US"/>
        </w:rPr>
        <w:t>system level</w:t>
      </w:r>
      <w:r w:rsidR="005D0E84">
        <w:rPr>
          <w:rFonts w:ascii="Arial" w:eastAsia="Calibri" w:hAnsi="Arial" w:cs="Arial"/>
          <w:b/>
          <w:noProof w:val="0"/>
          <w:sz w:val="24"/>
          <w:szCs w:val="24"/>
          <w:lang w:val="en-US" w:eastAsia="en-US"/>
        </w:rPr>
        <w:t>:</w:t>
      </w:r>
      <w:r>
        <w:rPr>
          <w:rFonts w:ascii="Arial" w:eastAsia="Calibri" w:hAnsi="Arial" w:cs="Arial"/>
          <w:noProof w:val="0"/>
          <w:sz w:val="24"/>
          <w:szCs w:val="24"/>
          <w:lang w:val="en-US" w:eastAsia="en-US"/>
        </w:rPr>
        <w:t xml:space="preserve"> </w:t>
      </w:r>
    </w:p>
    <w:p w14:paraId="4538E130" w14:textId="2ED2F7B8" w:rsidR="00D60633" w:rsidRPr="00D60633" w:rsidRDefault="00D60633" w:rsidP="00D60633">
      <w:pPr>
        <w:pStyle w:val="ListParagraph"/>
        <w:numPr>
          <w:ilvl w:val="0"/>
          <w:numId w:val="32"/>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to review the guidelines established in March 2020 in the light of the experiences </w:t>
      </w:r>
      <w:r w:rsidR="002F3636">
        <w:rPr>
          <w:rFonts w:ascii="Arial" w:eastAsia="Calibri" w:hAnsi="Arial" w:cs="Arial"/>
          <w:noProof w:val="0"/>
          <w:sz w:val="24"/>
          <w:szCs w:val="24"/>
          <w:lang w:val="en-US" w:eastAsia="en-US"/>
        </w:rPr>
        <w:t xml:space="preserve">gained </w:t>
      </w:r>
      <w:r>
        <w:rPr>
          <w:rFonts w:ascii="Arial" w:eastAsia="Calibri" w:hAnsi="Arial" w:cs="Arial"/>
          <w:noProof w:val="0"/>
          <w:sz w:val="24"/>
          <w:szCs w:val="24"/>
          <w:lang w:val="en-US" w:eastAsia="en-US"/>
        </w:rPr>
        <w:t>and in the light of the three potential scenarios</w:t>
      </w:r>
      <w:r w:rsidR="005D0E84">
        <w:rPr>
          <w:rFonts w:ascii="Arial" w:eastAsia="Calibri" w:hAnsi="Arial" w:cs="Arial"/>
          <w:noProof w:val="0"/>
          <w:sz w:val="24"/>
          <w:szCs w:val="24"/>
          <w:lang w:val="en-US" w:eastAsia="en-US"/>
        </w:rPr>
        <w:t xml:space="preserve">, and </w:t>
      </w:r>
      <w:r w:rsidR="002F3636">
        <w:rPr>
          <w:rFonts w:ascii="Arial" w:eastAsia="Calibri" w:hAnsi="Arial" w:cs="Arial"/>
          <w:noProof w:val="0"/>
          <w:sz w:val="24"/>
          <w:szCs w:val="24"/>
          <w:lang w:val="en-US" w:eastAsia="en-US"/>
        </w:rPr>
        <w:t xml:space="preserve">to </w:t>
      </w:r>
      <w:r w:rsidR="005D0E84">
        <w:rPr>
          <w:rFonts w:ascii="Arial" w:eastAsia="Calibri" w:hAnsi="Arial" w:cs="Arial"/>
          <w:noProof w:val="0"/>
          <w:sz w:val="24"/>
          <w:szCs w:val="24"/>
          <w:lang w:val="en-US" w:eastAsia="en-US"/>
        </w:rPr>
        <w:t>use part of them as a basis for a policy</w:t>
      </w:r>
      <w:r>
        <w:rPr>
          <w:rFonts w:ascii="Arial" w:eastAsia="Calibri" w:hAnsi="Arial" w:cs="Arial"/>
          <w:noProof w:val="0"/>
          <w:sz w:val="24"/>
          <w:szCs w:val="24"/>
          <w:lang w:val="en-US" w:eastAsia="en-US"/>
        </w:rPr>
        <w:t>.</w:t>
      </w:r>
    </w:p>
    <w:p w14:paraId="3223BBB1" w14:textId="59F89214" w:rsidR="009D6BAE" w:rsidRDefault="009D6BAE" w:rsidP="00411D1C">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1FE43332" w14:textId="77777777" w:rsidR="00411D1C" w:rsidRPr="006F666E" w:rsidRDefault="002C6F64" w:rsidP="00411D1C">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proofErr w:type="spellStart"/>
      <w:r>
        <w:rPr>
          <w:rFonts w:ascii="Arial" w:eastAsia="Calibri" w:hAnsi="Arial" w:cs="Arial"/>
          <w:b/>
          <w:noProof w:val="0"/>
          <w:sz w:val="24"/>
          <w:szCs w:val="24"/>
          <w:lang w:val="en-US" w:eastAsia="en-US"/>
        </w:rPr>
        <w:t>ee</w:t>
      </w:r>
      <w:proofErr w:type="spellEnd"/>
      <w:r w:rsidR="00411D1C" w:rsidRPr="006F666E">
        <w:rPr>
          <w:rFonts w:ascii="Arial" w:eastAsia="Calibri" w:hAnsi="Arial" w:cs="Arial"/>
          <w:b/>
          <w:noProof w:val="0"/>
          <w:sz w:val="24"/>
          <w:szCs w:val="24"/>
          <w:lang w:val="en-US" w:eastAsia="en-US"/>
        </w:rPr>
        <w:t>) Teaching standards</w:t>
      </w:r>
    </w:p>
    <w:p w14:paraId="108CB9FE" w14:textId="7ADA3005" w:rsidR="00A04201" w:rsidRDefault="009D6BAE" w:rsidP="00E10A98">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CB2535">
        <w:rPr>
          <w:rFonts w:ascii="Arial" w:eastAsia="Calibri" w:hAnsi="Arial" w:cs="Arial"/>
          <w:noProof w:val="0"/>
          <w:sz w:val="24"/>
          <w:szCs w:val="24"/>
          <w:lang w:val="en-US" w:eastAsia="en-US"/>
        </w:rPr>
        <w:t xml:space="preserve">In </w:t>
      </w:r>
      <w:r w:rsidR="002F3636">
        <w:rPr>
          <w:rFonts w:ascii="Arial" w:eastAsia="Calibri" w:hAnsi="Arial" w:cs="Arial"/>
          <w:noProof w:val="0"/>
          <w:sz w:val="24"/>
          <w:szCs w:val="24"/>
          <w:lang w:val="en-US" w:eastAsia="en-US"/>
        </w:rPr>
        <w:t xml:space="preserve">the </w:t>
      </w:r>
      <w:r w:rsidRPr="00CB2535">
        <w:rPr>
          <w:rFonts w:ascii="Arial" w:eastAsia="Calibri" w:hAnsi="Arial" w:cs="Arial"/>
          <w:noProof w:val="0"/>
          <w:sz w:val="24"/>
          <w:szCs w:val="24"/>
          <w:lang w:val="en-US" w:eastAsia="en-US"/>
        </w:rPr>
        <w:t>longer term also</w:t>
      </w:r>
      <w:r w:rsidR="005D0E84" w:rsidRPr="00CB2535">
        <w:rPr>
          <w:rFonts w:ascii="Arial" w:eastAsia="Calibri" w:hAnsi="Arial" w:cs="Arial"/>
          <w:noProof w:val="0"/>
          <w:sz w:val="24"/>
          <w:szCs w:val="24"/>
          <w:lang w:val="en-US" w:eastAsia="en-US"/>
        </w:rPr>
        <w:t>,</w:t>
      </w:r>
      <w:r w:rsidRPr="00CB2535">
        <w:rPr>
          <w:rFonts w:ascii="Arial" w:eastAsia="Calibri" w:hAnsi="Arial" w:cs="Arial"/>
          <w:noProof w:val="0"/>
          <w:sz w:val="24"/>
          <w:szCs w:val="24"/>
          <w:lang w:val="en-US" w:eastAsia="en-US"/>
        </w:rPr>
        <w:t xml:space="preserve"> the Teaching Standards (Booklet/Evaluation of Teachers in the European Schools)</w:t>
      </w:r>
      <w:r w:rsidRPr="00CB2535">
        <w:rPr>
          <w:rStyle w:val="FootnoteReference"/>
          <w:rFonts w:ascii="Arial" w:eastAsia="Calibri" w:hAnsi="Arial" w:cs="Arial"/>
          <w:noProof w:val="0"/>
          <w:sz w:val="24"/>
          <w:szCs w:val="24"/>
          <w:lang w:val="en-US" w:eastAsia="en-US"/>
        </w:rPr>
        <w:footnoteReference w:id="9"/>
      </w:r>
      <w:r w:rsidR="00F747A3" w:rsidRPr="00CB2535">
        <w:rPr>
          <w:rFonts w:ascii="Arial" w:eastAsia="Calibri" w:hAnsi="Arial" w:cs="Arial"/>
          <w:noProof w:val="0"/>
          <w:sz w:val="24"/>
          <w:szCs w:val="24"/>
          <w:lang w:val="en-US" w:eastAsia="en-US"/>
        </w:rPr>
        <w:t xml:space="preserve"> will have to be amended in the light of the envisaged policy document.</w:t>
      </w:r>
    </w:p>
    <w:p w14:paraId="01C7FAED" w14:textId="77777777" w:rsidR="00F747A3" w:rsidRDefault="00F747A3" w:rsidP="00E10A98">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6FF20BAB" w14:textId="77777777" w:rsidR="00A04201" w:rsidRPr="006F666E" w:rsidRDefault="002C6F64" w:rsidP="00E10A98">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ff</w:t>
      </w:r>
      <w:r w:rsidR="005D0E84" w:rsidRPr="00CB2535">
        <w:rPr>
          <w:rFonts w:ascii="Arial" w:eastAsia="Calibri" w:hAnsi="Arial" w:cs="Arial"/>
          <w:b/>
          <w:noProof w:val="0"/>
          <w:sz w:val="24"/>
          <w:szCs w:val="24"/>
          <w:lang w:val="en-US" w:eastAsia="en-US"/>
        </w:rPr>
        <w:t>) Liv</w:t>
      </w:r>
      <w:r w:rsidR="00A04201" w:rsidRPr="00CB2535">
        <w:rPr>
          <w:rFonts w:ascii="Arial" w:eastAsia="Calibri" w:hAnsi="Arial" w:cs="Arial"/>
          <w:b/>
          <w:noProof w:val="0"/>
          <w:sz w:val="24"/>
          <w:szCs w:val="24"/>
          <w:lang w:val="en-US" w:eastAsia="en-US"/>
        </w:rPr>
        <w:t>e streaming</w:t>
      </w:r>
    </w:p>
    <w:p w14:paraId="075E166C" w14:textId="61DE203B" w:rsidR="002F6DFA" w:rsidRDefault="005D0E84" w:rsidP="00E10A98">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Liv</w:t>
      </w:r>
      <w:r w:rsidR="00F747A3">
        <w:rPr>
          <w:rFonts w:ascii="Arial" w:eastAsia="Calibri" w:hAnsi="Arial" w:cs="Arial"/>
          <w:noProof w:val="0"/>
          <w:sz w:val="24"/>
          <w:szCs w:val="24"/>
          <w:lang w:val="en-US" w:eastAsia="en-US"/>
        </w:rPr>
        <w:t>e streaming of classes has been tested in pilot projects during the per</w:t>
      </w:r>
      <w:r w:rsidR="00A924AE">
        <w:rPr>
          <w:rFonts w:ascii="Arial" w:eastAsia="Calibri" w:hAnsi="Arial" w:cs="Arial"/>
          <w:noProof w:val="0"/>
          <w:sz w:val="24"/>
          <w:szCs w:val="24"/>
          <w:lang w:val="en-US" w:eastAsia="en-US"/>
        </w:rPr>
        <w:t>iod of gradual re-entry in the m</w:t>
      </w:r>
      <w:r w:rsidR="00F747A3">
        <w:rPr>
          <w:rFonts w:ascii="Arial" w:eastAsia="Calibri" w:hAnsi="Arial" w:cs="Arial"/>
          <w:noProof w:val="0"/>
          <w:sz w:val="24"/>
          <w:szCs w:val="24"/>
          <w:lang w:val="en-US" w:eastAsia="en-US"/>
        </w:rPr>
        <w:t xml:space="preserve">onths of May and June </w:t>
      </w:r>
      <w:r>
        <w:rPr>
          <w:rFonts w:ascii="Arial" w:eastAsia="Calibri" w:hAnsi="Arial" w:cs="Arial"/>
          <w:noProof w:val="0"/>
          <w:sz w:val="24"/>
          <w:szCs w:val="24"/>
          <w:lang w:val="en-US" w:eastAsia="en-US"/>
        </w:rPr>
        <w:t>at several European Schools. Liv</w:t>
      </w:r>
      <w:r w:rsidR="00F747A3">
        <w:rPr>
          <w:rFonts w:ascii="Arial" w:eastAsia="Calibri" w:hAnsi="Arial" w:cs="Arial"/>
          <w:noProof w:val="0"/>
          <w:sz w:val="24"/>
          <w:szCs w:val="24"/>
          <w:lang w:val="en-US" w:eastAsia="en-US"/>
        </w:rPr>
        <w:t xml:space="preserve">e streaming does allow a group of pupils to follow the teaching ‘in situ’ while the other group of their class mates can follow the teaching at </w:t>
      </w:r>
      <w:r>
        <w:rPr>
          <w:rFonts w:ascii="Arial" w:eastAsia="Calibri" w:hAnsi="Arial" w:cs="Arial"/>
          <w:noProof w:val="0"/>
          <w:sz w:val="24"/>
          <w:szCs w:val="24"/>
          <w:lang w:val="en-US" w:eastAsia="en-US"/>
        </w:rPr>
        <w:t xml:space="preserve">the same time from </w:t>
      </w:r>
      <w:r w:rsidR="002F3636">
        <w:rPr>
          <w:rFonts w:ascii="Arial" w:eastAsia="Calibri" w:hAnsi="Arial" w:cs="Arial"/>
          <w:noProof w:val="0"/>
          <w:sz w:val="24"/>
          <w:szCs w:val="24"/>
          <w:lang w:val="en-US" w:eastAsia="en-US"/>
        </w:rPr>
        <w:t xml:space="preserve">a </w:t>
      </w:r>
      <w:r>
        <w:rPr>
          <w:rFonts w:ascii="Arial" w:eastAsia="Calibri" w:hAnsi="Arial" w:cs="Arial"/>
          <w:noProof w:val="0"/>
          <w:sz w:val="24"/>
          <w:szCs w:val="24"/>
          <w:lang w:val="en-US" w:eastAsia="en-US"/>
        </w:rPr>
        <w:t>distance. Liv</w:t>
      </w:r>
      <w:r w:rsidR="00F747A3">
        <w:rPr>
          <w:rFonts w:ascii="Arial" w:eastAsia="Calibri" w:hAnsi="Arial" w:cs="Arial"/>
          <w:noProof w:val="0"/>
          <w:sz w:val="24"/>
          <w:szCs w:val="24"/>
          <w:lang w:val="en-US" w:eastAsia="en-US"/>
        </w:rPr>
        <w:t>e streaming is supposed to have an added value in particular under scenario 2 in order to</w:t>
      </w:r>
      <w:r>
        <w:rPr>
          <w:rFonts w:ascii="Arial" w:eastAsia="Calibri" w:hAnsi="Arial" w:cs="Arial"/>
          <w:noProof w:val="0"/>
          <w:sz w:val="24"/>
          <w:szCs w:val="24"/>
          <w:lang w:val="en-US" w:eastAsia="en-US"/>
        </w:rPr>
        <w:t xml:space="preserve"> maintain physical distance. </w:t>
      </w:r>
      <w:r w:rsidR="002F6DFA">
        <w:rPr>
          <w:rFonts w:ascii="Arial" w:eastAsia="Calibri" w:hAnsi="Arial" w:cs="Arial"/>
          <w:noProof w:val="0"/>
          <w:sz w:val="24"/>
          <w:szCs w:val="24"/>
          <w:lang w:val="en-US" w:eastAsia="en-US"/>
        </w:rPr>
        <w:t>Within scenario 2, live streaming is seen in particular as an option to ensure ‘</w:t>
      </w:r>
      <w:r w:rsidR="00D13FCE">
        <w:rPr>
          <w:rFonts w:ascii="Arial" w:eastAsia="Calibri" w:hAnsi="Arial" w:cs="Arial"/>
          <w:noProof w:val="0"/>
          <w:sz w:val="24"/>
          <w:szCs w:val="24"/>
          <w:lang w:val="en-US" w:eastAsia="en-US"/>
        </w:rPr>
        <w:t>business</w:t>
      </w:r>
      <w:r w:rsidR="002F6DFA">
        <w:rPr>
          <w:rFonts w:ascii="Arial" w:eastAsia="Calibri" w:hAnsi="Arial" w:cs="Arial"/>
          <w:noProof w:val="0"/>
          <w:sz w:val="24"/>
          <w:szCs w:val="24"/>
          <w:lang w:val="en-US" w:eastAsia="en-US"/>
        </w:rPr>
        <w:t xml:space="preserve"> continuity’ within the BAC cycle. Therefore, priority should be given </w:t>
      </w:r>
      <w:r w:rsidR="00F760BA">
        <w:rPr>
          <w:rFonts w:ascii="Arial" w:eastAsia="Calibri" w:hAnsi="Arial" w:cs="Arial"/>
          <w:noProof w:val="0"/>
          <w:sz w:val="24"/>
          <w:szCs w:val="24"/>
          <w:lang w:val="en-US" w:eastAsia="en-US"/>
        </w:rPr>
        <w:t xml:space="preserve">to </w:t>
      </w:r>
      <w:r w:rsidR="002F6DFA">
        <w:rPr>
          <w:rFonts w:ascii="Arial" w:eastAsia="Calibri" w:hAnsi="Arial" w:cs="Arial"/>
          <w:noProof w:val="0"/>
          <w:sz w:val="24"/>
          <w:szCs w:val="24"/>
          <w:lang w:val="en-US" w:eastAsia="en-US"/>
        </w:rPr>
        <w:t>the year groups S 6 and S 7.</w:t>
      </w:r>
    </w:p>
    <w:p w14:paraId="33B69A75" w14:textId="44B95D89" w:rsidR="00A04201" w:rsidRDefault="002F6DFA" w:rsidP="00E10A98">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Moreover, l</w:t>
      </w:r>
      <w:r w:rsidR="005D0E84">
        <w:rPr>
          <w:rFonts w:ascii="Arial" w:eastAsia="Calibri" w:hAnsi="Arial" w:cs="Arial"/>
          <w:noProof w:val="0"/>
          <w:sz w:val="24"/>
          <w:szCs w:val="24"/>
          <w:lang w:val="en-US" w:eastAsia="en-US"/>
        </w:rPr>
        <w:t>iv</w:t>
      </w:r>
      <w:r w:rsidR="00F747A3">
        <w:rPr>
          <w:rFonts w:ascii="Arial" w:eastAsia="Calibri" w:hAnsi="Arial" w:cs="Arial"/>
          <w:noProof w:val="0"/>
          <w:sz w:val="24"/>
          <w:szCs w:val="24"/>
          <w:lang w:val="en-US" w:eastAsia="en-US"/>
        </w:rPr>
        <w:t xml:space="preserve">e streaming is considered also as one approach under scenario 1 </w:t>
      </w:r>
      <w:r w:rsidR="00A924AE">
        <w:rPr>
          <w:rFonts w:ascii="Arial" w:eastAsia="Calibri" w:hAnsi="Arial" w:cs="Arial"/>
          <w:noProof w:val="0"/>
          <w:sz w:val="24"/>
          <w:szCs w:val="24"/>
          <w:lang w:val="en-US" w:eastAsia="en-US"/>
        </w:rPr>
        <w:t>in case</w:t>
      </w:r>
      <w:r w:rsidR="00F747A3">
        <w:rPr>
          <w:rFonts w:ascii="Arial" w:eastAsia="Calibri" w:hAnsi="Arial" w:cs="Arial"/>
          <w:noProof w:val="0"/>
          <w:sz w:val="24"/>
          <w:szCs w:val="24"/>
          <w:lang w:val="en-US" w:eastAsia="en-US"/>
        </w:rPr>
        <w:t xml:space="preserve"> vulnerable pupils and/or teachers cannot be ‘in situ’ or at least not in the same room as the </w:t>
      </w:r>
      <w:r w:rsidR="003021B2">
        <w:rPr>
          <w:rFonts w:ascii="Arial" w:eastAsia="Calibri" w:hAnsi="Arial" w:cs="Arial"/>
          <w:noProof w:val="0"/>
          <w:sz w:val="24"/>
          <w:szCs w:val="24"/>
          <w:lang w:val="en-US" w:eastAsia="en-US"/>
        </w:rPr>
        <w:t xml:space="preserve">rest of the </w:t>
      </w:r>
      <w:r w:rsidR="00F747A3">
        <w:rPr>
          <w:rFonts w:ascii="Arial" w:eastAsia="Calibri" w:hAnsi="Arial" w:cs="Arial"/>
          <w:noProof w:val="0"/>
          <w:sz w:val="24"/>
          <w:szCs w:val="24"/>
          <w:lang w:val="en-US" w:eastAsia="en-US"/>
        </w:rPr>
        <w:t>class.</w:t>
      </w:r>
    </w:p>
    <w:p w14:paraId="7F50444E" w14:textId="75AA9F9E" w:rsidR="003021B2" w:rsidRDefault="005D0E84" w:rsidP="00E10A98">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However, liv</w:t>
      </w:r>
      <w:r w:rsidR="003021B2">
        <w:rPr>
          <w:rFonts w:ascii="Arial" w:eastAsia="Calibri" w:hAnsi="Arial" w:cs="Arial"/>
          <w:noProof w:val="0"/>
          <w:sz w:val="24"/>
          <w:szCs w:val="24"/>
          <w:lang w:val="en-US" w:eastAsia="en-US"/>
        </w:rPr>
        <w:t xml:space="preserve">e streaming has also constraints </w:t>
      </w:r>
      <w:r w:rsidR="002F3636">
        <w:rPr>
          <w:rFonts w:ascii="Arial" w:eastAsia="Calibri" w:hAnsi="Arial" w:cs="Arial"/>
          <w:noProof w:val="0"/>
          <w:sz w:val="24"/>
          <w:szCs w:val="24"/>
          <w:lang w:val="en-US" w:eastAsia="en-US"/>
        </w:rPr>
        <w:t>and</w:t>
      </w:r>
      <w:r w:rsidR="003021B2">
        <w:rPr>
          <w:rFonts w:ascii="Arial" w:eastAsia="Calibri" w:hAnsi="Arial" w:cs="Arial"/>
          <w:noProof w:val="0"/>
          <w:sz w:val="24"/>
          <w:szCs w:val="24"/>
          <w:lang w:val="en-US" w:eastAsia="en-US"/>
        </w:rPr>
        <w:t xml:space="preserve"> does require further clarification in particular with respect to the right of privacy of teachers and pupils.</w:t>
      </w:r>
    </w:p>
    <w:p w14:paraId="6E925725" w14:textId="77777777" w:rsidR="00042D97" w:rsidRDefault="00042D97" w:rsidP="00E10A98">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72F65885" w14:textId="77777777" w:rsidR="00042D97" w:rsidRDefault="00042D97" w:rsidP="00E10A98">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45596151" w14:textId="6FAED9A1" w:rsidR="003021B2" w:rsidRDefault="003021B2" w:rsidP="00E10A98">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lastRenderedPageBreak/>
        <w:t xml:space="preserve">The experts recommend on </w:t>
      </w:r>
      <w:r w:rsidRPr="003021B2">
        <w:rPr>
          <w:rFonts w:ascii="Arial" w:eastAsia="Calibri" w:hAnsi="Arial" w:cs="Arial"/>
          <w:b/>
          <w:noProof w:val="0"/>
          <w:sz w:val="24"/>
          <w:szCs w:val="24"/>
          <w:lang w:val="en-US" w:eastAsia="en-US"/>
        </w:rPr>
        <w:t>system level</w:t>
      </w:r>
      <w:r w:rsidR="005D0E84">
        <w:rPr>
          <w:rFonts w:ascii="Arial" w:eastAsia="Calibri" w:hAnsi="Arial" w:cs="Arial"/>
          <w:b/>
          <w:noProof w:val="0"/>
          <w:sz w:val="24"/>
          <w:szCs w:val="24"/>
          <w:lang w:val="en-US" w:eastAsia="en-US"/>
        </w:rPr>
        <w:t>:</w:t>
      </w:r>
      <w:r>
        <w:rPr>
          <w:rFonts w:ascii="Arial" w:eastAsia="Calibri" w:hAnsi="Arial" w:cs="Arial"/>
          <w:noProof w:val="0"/>
          <w:sz w:val="24"/>
          <w:szCs w:val="24"/>
          <w:lang w:val="en-US" w:eastAsia="en-US"/>
        </w:rPr>
        <w:t xml:space="preserve"> </w:t>
      </w:r>
    </w:p>
    <w:p w14:paraId="21DFE44F" w14:textId="77777777" w:rsidR="00042D97" w:rsidRDefault="00042D97" w:rsidP="00E10A98">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10F7395E" w14:textId="5D34CC6E" w:rsidR="003021B2" w:rsidRDefault="003021B2" w:rsidP="003021B2">
      <w:pPr>
        <w:pStyle w:val="ListParagraph"/>
        <w:numPr>
          <w:ilvl w:val="0"/>
          <w:numId w:val="29"/>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to furth</w:t>
      </w:r>
      <w:r w:rsidR="005D0E84">
        <w:rPr>
          <w:rFonts w:ascii="Arial" w:eastAsia="Calibri" w:hAnsi="Arial" w:cs="Arial"/>
          <w:noProof w:val="0"/>
          <w:sz w:val="24"/>
          <w:szCs w:val="24"/>
          <w:lang w:val="en-US" w:eastAsia="en-US"/>
        </w:rPr>
        <w:t xml:space="preserve">er </w:t>
      </w:r>
      <w:proofErr w:type="spellStart"/>
      <w:r w:rsidR="005D0E84">
        <w:rPr>
          <w:rFonts w:ascii="Arial" w:eastAsia="Calibri" w:hAnsi="Arial" w:cs="Arial"/>
          <w:noProof w:val="0"/>
          <w:sz w:val="24"/>
          <w:szCs w:val="24"/>
          <w:lang w:val="en-US" w:eastAsia="en-US"/>
        </w:rPr>
        <w:t>analyse</w:t>
      </w:r>
      <w:proofErr w:type="spellEnd"/>
      <w:r w:rsidR="005D0E84">
        <w:rPr>
          <w:rFonts w:ascii="Arial" w:eastAsia="Calibri" w:hAnsi="Arial" w:cs="Arial"/>
          <w:noProof w:val="0"/>
          <w:sz w:val="24"/>
          <w:szCs w:val="24"/>
          <w:lang w:val="en-US" w:eastAsia="en-US"/>
        </w:rPr>
        <w:t xml:space="preserve"> the compliance of liv</w:t>
      </w:r>
      <w:r>
        <w:rPr>
          <w:rFonts w:ascii="Arial" w:eastAsia="Calibri" w:hAnsi="Arial" w:cs="Arial"/>
          <w:noProof w:val="0"/>
          <w:sz w:val="24"/>
          <w:szCs w:val="24"/>
          <w:lang w:val="en-US" w:eastAsia="en-US"/>
        </w:rPr>
        <w:t xml:space="preserve">e streaming and in particular </w:t>
      </w:r>
      <w:r w:rsidR="00B94411">
        <w:rPr>
          <w:rFonts w:ascii="Arial" w:eastAsia="Calibri" w:hAnsi="Arial" w:cs="Arial"/>
          <w:noProof w:val="0"/>
          <w:sz w:val="24"/>
          <w:szCs w:val="24"/>
          <w:lang w:val="en-US" w:eastAsia="en-US"/>
        </w:rPr>
        <w:t xml:space="preserve">the </w:t>
      </w:r>
      <w:r>
        <w:rPr>
          <w:rFonts w:ascii="Arial" w:eastAsia="Calibri" w:hAnsi="Arial" w:cs="Arial"/>
          <w:noProof w:val="0"/>
          <w:sz w:val="24"/>
          <w:szCs w:val="24"/>
          <w:lang w:val="en-US" w:eastAsia="en-US"/>
        </w:rPr>
        <w:t xml:space="preserve">streaming </w:t>
      </w:r>
      <w:r w:rsidR="00B94411">
        <w:rPr>
          <w:rFonts w:ascii="Arial" w:eastAsia="Calibri" w:hAnsi="Arial" w:cs="Arial"/>
          <w:noProof w:val="0"/>
          <w:sz w:val="24"/>
          <w:szCs w:val="24"/>
          <w:lang w:val="en-US" w:eastAsia="en-US"/>
        </w:rPr>
        <w:t xml:space="preserve">of </w:t>
      </w:r>
      <w:r>
        <w:rPr>
          <w:rFonts w:ascii="Arial" w:eastAsia="Calibri" w:hAnsi="Arial" w:cs="Arial"/>
          <w:noProof w:val="0"/>
          <w:sz w:val="24"/>
          <w:szCs w:val="24"/>
          <w:lang w:val="en-US" w:eastAsia="en-US"/>
        </w:rPr>
        <w:t>the image of teachers and/or pupils with labor law and GDPR</w:t>
      </w:r>
      <w:r w:rsidR="005D0E84">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w:t>
      </w:r>
    </w:p>
    <w:p w14:paraId="776095EC" w14:textId="164620CC" w:rsidR="005D0E84" w:rsidRDefault="003021B2" w:rsidP="003021B2">
      <w:pPr>
        <w:pStyle w:val="ListParagraph"/>
        <w:numPr>
          <w:ilvl w:val="0"/>
          <w:numId w:val="29"/>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to </w:t>
      </w:r>
      <w:proofErr w:type="spellStart"/>
      <w:r>
        <w:rPr>
          <w:rFonts w:ascii="Arial" w:eastAsia="Calibri" w:hAnsi="Arial" w:cs="Arial"/>
          <w:noProof w:val="0"/>
          <w:sz w:val="24"/>
          <w:szCs w:val="24"/>
          <w:lang w:val="en-US" w:eastAsia="en-US"/>
        </w:rPr>
        <w:t>analyse</w:t>
      </w:r>
      <w:proofErr w:type="spellEnd"/>
      <w:r>
        <w:rPr>
          <w:rFonts w:ascii="Arial" w:eastAsia="Calibri" w:hAnsi="Arial" w:cs="Arial"/>
          <w:noProof w:val="0"/>
          <w:sz w:val="24"/>
          <w:szCs w:val="24"/>
          <w:lang w:val="en-US" w:eastAsia="en-US"/>
        </w:rPr>
        <w:t xml:space="preserve"> under which conditions a recording (audio and/or video) of lessons would be allowed</w:t>
      </w:r>
      <w:r w:rsidR="002F6DFA">
        <w:rPr>
          <w:rFonts w:ascii="Arial" w:eastAsia="Calibri" w:hAnsi="Arial" w:cs="Arial"/>
          <w:noProof w:val="0"/>
          <w:sz w:val="24"/>
          <w:szCs w:val="24"/>
          <w:lang w:val="en-US" w:eastAsia="en-US"/>
        </w:rPr>
        <w:t>,</w:t>
      </w:r>
      <w:r w:rsidR="005D0E84">
        <w:rPr>
          <w:rFonts w:ascii="Arial" w:eastAsia="Calibri" w:hAnsi="Arial" w:cs="Arial"/>
          <w:noProof w:val="0"/>
          <w:sz w:val="24"/>
          <w:szCs w:val="24"/>
          <w:lang w:val="en-US" w:eastAsia="en-US"/>
        </w:rPr>
        <w:t xml:space="preserve"> </w:t>
      </w:r>
    </w:p>
    <w:p w14:paraId="7CD10078" w14:textId="68B8D054" w:rsidR="002F6DFA" w:rsidRDefault="005D0E84" w:rsidP="003021B2">
      <w:pPr>
        <w:pStyle w:val="ListParagraph"/>
        <w:numPr>
          <w:ilvl w:val="0"/>
          <w:numId w:val="29"/>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to assess the specific workload required </w:t>
      </w:r>
      <w:r w:rsidR="002F3636">
        <w:rPr>
          <w:rFonts w:ascii="Arial" w:eastAsia="Calibri" w:hAnsi="Arial" w:cs="Arial"/>
          <w:noProof w:val="0"/>
          <w:sz w:val="24"/>
          <w:szCs w:val="24"/>
          <w:lang w:val="en-US" w:eastAsia="en-US"/>
        </w:rPr>
        <w:t>of</w:t>
      </w:r>
      <w:r>
        <w:rPr>
          <w:rFonts w:ascii="Arial" w:eastAsia="Calibri" w:hAnsi="Arial" w:cs="Arial"/>
          <w:noProof w:val="0"/>
          <w:sz w:val="24"/>
          <w:szCs w:val="24"/>
          <w:lang w:val="en-US" w:eastAsia="en-US"/>
        </w:rPr>
        <w:t xml:space="preserve"> teachers to design and manage proper streamed lessons, and the potential pressure exerted by external presence (e.g., parents)</w:t>
      </w:r>
      <w:r w:rsidR="002F6DFA">
        <w:rPr>
          <w:rFonts w:ascii="Arial" w:eastAsia="Calibri" w:hAnsi="Arial" w:cs="Arial"/>
          <w:noProof w:val="0"/>
          <w:sz w:val="24"/>
          <w:szCs w:val="24"/>
          <w:lang w:val="en-US" w:eastAsia="en-US"/>
        </w:rPr>
        <w:t xml:space="preserve"> and</w:t>
      </w:r>
    </w:p>
    <w:p w14:paraId="4F648993" w14:textId="13CE4C4F" w:rsidR="003021B2" w:rsidRDefault="002F6DFA" w:rsidP="003021B2">
      <w:pPr>
        <w:pStyle w:val="ListParagraph"/>
        <w:numPr>
          <w:ilvl w:val="0"/>
          <w:numId w:val="29"/>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to give with respect to live streaming priority to the year groups S 6 and S 7</w:t>
      </w:r>
      <w:r w:rsidR="003021B2">
        <w:rPr>
          <w:rFonts w:ascii="Arial" w:eastAsia="Calibri" w:hAnsi="Arial" w:cs="Arial"/>
          <w:noProof w:val="0"/>
          <w:sz w:val="24"/>
          <w:szCs w:val="24"/>
          <w:lang w:val="en-US" w:eastAsia="en-US"/>
        </w:rPr>
        <w:t>.</w:t>
      </w:r>
    </w:p>
    <w:p w14:paraId="5EFEBC92" w14:textId="77777777" w:rsidR="003021B2" w:rsidRPr="003021B2" w:rsidRDefault="003021B2" w:rsidP="003021B2">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6D9503A7" w14:textId="77777777" w:rsidR="00A04201" w:rsidRPr="006F666E" w:rsidRDefault="002C6F64" w:rsidP="00E10A98">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gg</w:t>
      </w:r>
      <w:r w:rsidR="00A04201" w:rsidRPr="006F666E">
        <w:rPr>
          <w:rFonts w:ascii="Arial" w:eastAsia="Calibri" w:hAnsi="Arial" w:cs="Arial"/>
          <w:b/>
          <w:noProof w:val="0"/>
          <w:sz w:val="24"/>
          <w:szCs w:val="24"/>
          <w:lang w:val="en-US" w:eastAsia="en-US"/>
        </w:rPr>
        <w:t>) ICT charter</w:t>
      </w:r>
    </w:p>
    <w:p w14:paraId="08BA1CFA" w14:textId="5CCC6E91" w:rsidR="00E10A98" w:rsidRDefault="002662B2" w:rsidP="003C33E7">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Independently from the question </w:t>
      </w:r>
      <w:r w:rsidR="002F3636">
        <w:rPr>
          <w:rFonts w:ascii="Arial" w:eastAsia="Calibri" w:hAnsi="Arial" w:cs="Arial"/>
          <w:noProof w:val="0"/>
          <w:sz w:val="24"/>
          <w:szCs w:val="24"/>
          <w:lang w:val="en-US" w:eastAsia="en-US"/>
        </w:rPr>
        <w:t xml:space="preserve">of </w:t>
      </w:r>
      <w:r>
        <w:rPr>
          <w:rFonts w:ascii="Arial" w:eastAsia="Calibri" w:hAnsi="Arial" w:cs="Arial"/>
          <w:noProof w:val="0"/>
          <w:sz w:val="24"/>
          <w:szCs w:val="24"/>
          <w:lang w:val="en-US" w:eastAsia="en-US"/>
        </w:rPr>
        <w:t>whether ‘life streaming’ will be promoted</w:t>
      </w:r>
      <w:r w:rsidR="002F3636">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the experts identified the need to revise existing </w:t>
      </w:r>
      <w:r w:rsidRPr="00CB2535">
        <w:rPr>
          <w:rFonts w:ascii="Arial" w:eastAsia="Calibri" w:hAnsi="Arial" w:cs="Arial"/>
          <w:noProof w:val="0"/>
          <w:sz w:val="24"/>
          <w:szCs w:val="24"/>
          <w:lang w:val="en-US" w:eastAsia="en-US"/>
        </w:rPr>
        <w:t>ICT charters</w:t>
      </w:r>
      <w:r>
        <w:rPr>
          <w:rFonts w:ascii="Arial" w:eastAsia="Calibri" w:hAnsi="Arial" w:cs="Arial"/>
          <w:noProof w:val="0"/>
          <w:sz w:val="24"/>
          <w:szCs w:val="24"/>
          <w:lang w:val="en-US" w:eastAsia="en-US"/>
        </w:rPr>
        <w:t xml:space="preserve"> in the schools and to establish by the beginning of the 2020/21 school year a </w:t>
      </w:r>
      <w:proofErr w:type="spellStart"/>
      <w:r>
        <w:rPr>
          <w:rFonts w:ascii="Arial" w:eastAsia="Calibri" w:hAnsi="Arial" w:cs="Arial"/>
          <w:noProof w:val="0"/>
          <w:sz w:val="24"/>
          <w:szCs w:val="24"/>
          <w:lang w:val="en-US" w:eastAsia="en-US"/>
        </w:rPr>
        <w:t>harmonised</w:t>
      </w:r>
      <w:proofErr w:type="spellEnd"/>
      <w:r>
        <w:rPr>
          <w:rFonts w:ascii="Arial" w:eastAsia="Calibri" w:hAnsi="Arial" w:cs="Arial"/>
          <w:noProof w:val="0"/>
          <w:sz w:val="24"/>
          <w:szCs w:val="24"/>
          <w:lang w:val="en-US" w:eastAsia="en-US"/>
        </w:rPr>
        <w:t xml:space="preserve"> charter addressing teachers, pupils and parents.</w:t>
      </w:r>
      <w:r w:rsidR="003953CF">
        <w:rPr>
          <w:rFonts w:ascii="Arial" w:eastAsia="Calibri" w:hAnsi="Arial" w:cs="Arial"/>
          <w:noProof w:val="0"/>
          <w:sz w:val="24"/>
          <w:szCs w:val="24"/>
          <w:lang w:val="en-US" w:eastAsia="en-US"/>
        </w:rPr>
        <w:t xml:space="preserve"> This common charter has to address </w:t>
      </w:r>
      <w:r w:rsidR="002F3636">
        <w:rPr>
          <w:rFonts w:ascii="Arial" w:eastAsia="Calibri" w:hAnsi="Arial" w:cs="Arial"/>
          <w:noProof w:val="0"/>
          <w:sz w:val="24"/>
          <w:szCs w:val="24"/>
          <w:lang w:val="en-US" w:eastAsia="en-US"/>
        </w:rPr>
        <w:t>for example</w:t>
      </w:r>
      <w:r w:rsidR="003953CF">
        <w:rPr>
          <w:rFonts w:ascii="Arial" w:eastAsia="Calibri" w:hAnsi="Arial" w:cs="Arial"/>
          <w:noProof w:val="0"/>
          <w:sz w:val="24"/>
          <w:szCs w:val="24"/>
          <w:lang w:val="en-US" w:eastAsia="en-US"/>
        </w:rPr>
        <w:t xml:space="preserve"> aspects of IT security, data protection and data privacy, </w:t>
      </w:r>
      <w:r w:rsidR="0097394F">
        <w:rPr>
          <w:rFonts w:ascii="Arial" w:eastAsia="Calibri" w:hAnsi="Arial" w:cs="Arial"/>
          <w:noProof w:val="0"/>
          <w:sz w:val="24"/>
          <w:szCs w:val="24"/>
          <w:lang w:val="en-US" w:eastAsia="en-US"/>
        </w:rPr>
        <w:t>intellectual</w:t>
      </w:r>
      <w:r w:rsidR="003953CF">
        <w:rPr>
          <w:rFonts w:ascii="Arial" w:eastAsia="Calibri" w:hAnsi="Arial" w:cs="Arial"/>
          <w:noProof w:val="0"/>
          <w:sz w:val="24"/>
          <w:szCs w:val="24"/>
          <w:lang w:val="en-US" w:eastAsia="en-US"/>
        </w:rPr>
        <w:t xml:space="preserve"> property, cyber bullying and ‘netiquette’.</w:t>
      </w:r>
    </w:p>
    <w:p w14:paraId="111A8D26" w14:textId="77777777" w:rsidR="00411D1C" w:rsidRDefault="00411D1C" w:rsidP="003C33E7">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183C51B1" w14:textId="53B7B4CD" w:rsidR="00A66410" w:rsidRDefault="002C6F64" w:rsidP="003C33E7">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proofErr w:type="spellStart"/>
      <w:r>
        <w:rPr>
          <w:rFonts w:ascii="Arial" w:eastAsia="Calibri" w:hAnsi="Arial" w:cs="Arial"/>
          <w:b/>
          <w:noProof w:val="0"/>
          <w:sz w:val="24"/>
          <w:szCs w:val="24"/>
          <w:lang w:val="en-US" w:eastAsia="en-US"/>
        </w:rPr>
        <w:t>hh</w:t>
      </w:r>
      <w:proofErr w:type="spellEnd"/>
      <w:r w:rsidR="006F666E" w:rsidRPr="006F666E">
        <w:rPr>
          <w:rFonts w:ascii="Arial" w:eastAsia="Calibri" w:hAnsi="Arial" w:cs="Arial"/>
          <w:b/>
          <w:noProof w:val="0"/>
          <w:sz w:val="24"/>
          <w:szCs w:val="24"/>
          <w:lang w:val="en-US" w:eastAsia="en-US"/>
        </w:rPr>
        <w:t xml:space="preserve">) </w:t>
      </w:r>
      <w:r w:rsidR="00A66410">
        <w:rPr>
          <w:rFonts w:ascii="Arial" w:eastAsia="Calibri" w:hAnsi="Arial" w:cs="Arial"/>
          <w:b/>
          <w:noProof w:val="0"/>
          <w:sz w:val="24"/>
          <w:szCs w:val="24"/>
          <w:lang w:val="en-US" w:eastAsia="en-US"/>
        </w:rPr>
        <w:t>Budgetary impact</w:t>
      </w:r>
    </w:p>
    <w:p w14:paraId="1C56B7B2" w14:textId="1AA030A4" w:rsidR="00A66410" w:rsidRDefault="00A66410" w:rsidP="00A66410">
      <w:pPr>
        <w:pStyle w:val="ListParagraph"/>
        <w:overflowPunct/>
        <w:autoSpaceDE/>
        <w:autoSpaceDN/>
        <w:adjustRightInd/>
        <w:spacing w:after="160" w:line="259" w:lineRule="auto"/>
        <w:ind w:left="0"/>
        <w:jc w:val="both"/>
        <w:textAlignment w:val="auto"/>
        <w:rPr>
          <w:rFonts w:ascii="Arial" w:eastAsia="Calibri" w:hAnsi="Arial" w:cs="Arial"/>
          <w:noProof w:val="0"/>
          <w:sz w:val="24"/>
          <w:szCs w:val="24"/>
          <w:lang w:val="en-US" w:eastAsia="en-US"/>
        </w:rPr>
      </w:pPr>
      <w:r w:rsidRPr="00332414">
        <w:rPr>
          <w:rFonts w:ascii="Arial" w:eastAsia="Calibri" w:hAnsi="Arial" w:cs="Arial"/>
          <w:noProof w:val="0"/>
          <w:sz w:val="24"/>
          <w:szCs w:val="24"/>
          <w:lang w:val="en-US" w:eastAsia="en-US"/>
        </w:rPr>
        <w:t xml:space="preserve">The proposed measures </w:t>
      </w:r>
      <w:r>
        <w:rPr>
          <w:rFonts w:ascii="Arial" w:eastAsia="Calibri" w:hAnsi="Arial" w:cs="Arial"/>
          <w:noProof w:val="0"/>
          <w:sz w:val="24"/>
          <w:szCs w:val="24"/>
          <w:lang w:val="en-US" w:eastAsia="en-US"/>
        </w:rPr>
        <w:t>will have an impact on the budget of the schools. This is in particular valid for:</w:t>
      </w:r>
    </w:p>
    <w:p w14:paraId="303BE231" w14:textId="77777777" w:rsidR="00A66410" w:rsidRDefault="00A66410" w:rsidP="00A66410">
      <w:pPr>
        <w:pStyle w:val="ListParagraph"/>
        <w:numPr>
          <w:ilvl w:val="0"/>
          <w:numId w:val="26"/>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the proposed temporary increase of the internal structures by 15%,</w:t>
      </w:r>
    </w:p>
    <w:p w14:paraId="1BF57691" w14:textId="77777777" w:rsidR="00A66410" w:rsidRDefault="00A66410" w:rsidP="00A66410">
      <w:pPr>
        <w:pStyle w:val="ListParagraph"/>
        <w:numPr>
          <w:ilvl w:val="0"/>
          <w:numId w:val="26"/>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the proposed temporary increase of the IT support staff in the schools and</w:t>
      </w:r>
    </w:p>
    <w:p w14:paraId="6D06D0E7" w14:textId="77777777" w:rsidR="00A66410" w:rsidRDefault="00A66410" w:rsidP="00A66410">
      <w:pPr>
        <w:pStyle w:val="ListParagraph"/>
        <w:numPr>
          <w:ilvl w:val="0"/>
          <w:numId w:val="26"/>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the necessary investment in hard ware and bandwidth to ensure live streaming for vulnerable pupils and the year groups S 6 and S 7.</w:t>
      </w:r>
    </w:p>
    <w:p w14:paraId="49A00838" w14:textId="53873A2F" w:rsidR="00A66410" w:rsidRPr="007930B4" w:rsidRDefault="00A66410" w:rsidP="00A66410">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The schools are invited to identify these needs by the very beginning of the school year and to provide the Administration Board in September 2020 with an estimate of the additional needs and proposals for financing these measures by reallocating means within the approved budget for the financial years 2020 and 2021.</w:t>
      </w:r>
    </w:p>
    <w:p w14:paraId="205C0679" w14:textId="2546770E" w:rsidR="00A66410" w:rsidRDefault="00A66410" w:rsidP="003C33E7">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p>
    <w:p w14:paraId="1B520B16" w14:textId="35800AE8" w:rsidR="00042D97" w:rsidRDefault="00042D97" w:rsidP="003C33E7">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p>
    <w:p w14:paraId="0C2F3DCD" w14:textId="0B629AF2" w:rsidR="00042D97" w:rsidRDefault="00042D97" w:rsidP="003C33E7">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p>
    <w:p w14:paraId="60DEF59A" w14:textId="77777777" w:rsidR="00042D97" w:rsidRDefault="00042D97" w:rsidP="003C33E7">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p>
    <w:p w14:paraId="42A5B06A" w14:textId="3C598810" w:rsidR="00411D1C" w:rsidRPr="006F666E" w:rsidRDefault="00A66410" w:rsidP="003C33E7">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lastRenderedPageBreak/>
        <w:t xml:space="preserve">ii) </w:t>
      </w:r>
      <w:r w:rsidR="006F666E" w:rsidRPr="006F666E">
        <w:rPr>
          <w:rFonts w:ascii="Arial" w:eastAsia="Calibri" w:hAnsi="Arial" w:cs="Arial"/>
          <w:b/>
          <w:noProof w:val="0"/>
          <w:sz w:val="24"/>
          <w:szCs w:val="24"/>
          <w:lang w:val="en-US" w:eastAsia="en-US"/>
        </w:rPr>
        <w:t>Required decisions on system level – Distance teaching and learning</w:t>
      </w:r>
    </w:p>
    <w:tbl>
      <w:tblPr>
        <w:tblStyle w:val="GridTable4-Accent1"/>
        <w:tblW w:w="0" w:type="auto"/>
        <w:tblLook w:val="04A0" w:firstRow="1" w:lastRow="0" w:firstColumn="1" w:lastColumn="0" w:noHBand="0" w:noVBand="1"/>
      </w:tblPr>
      <w:tblGrid>
        <w:gridCol w:w="2425"/>
        <w:gridCol w:w="2790"/>
        <w:gridCol w:w="1080"/>
        <w:gridCol w:w="990"/>
        <w:gridCol w:w="990"/>
        <w:gridCol w:w="1075"/>
      </w:tblGrid>
      <w:tr w:rsidR="002662B2" w14:paraId="5FE59AFB" w14:textId="77777777" w:rsidTr="00064D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E0114F2" w14:textId="77777777" w:rsidR="00F747A3" w:rsidRDefault="00F747A3" w:rsidP="00D81E41">
            <w:pPr>
              <w:pStyle w:val="ListParagraph"/>
              <w:spacing w:after="160" w:line="259" w:lineRule="auto"/>
              <w:ind w:left="0"/>
              <w:jc w:val="center"/>
              <w:rPr>
                <w:rFonts w:ascii="Arial" w:hAnsi="Arial" w:cs="Arial"/>
                <w:sz w:val="24"/>
                <w:szCs w:val="24"/>
                <w:lang w:val="en-GB"/>
              </w:rPr>
            </w:pPr>
            <w:r>
              <w:rPr>
                <w:rFonts w:ascii="Arial" w:hAnsi="Arial" w:cs="Arial"/>
                <w:sz w:val="24"/>
                <w:szCs w:val="24"/>
                <w:lang w:val="en-GB"/>
              </w:rPr>
              <w:t>Action</w:t>
            </w:r>
          </w:p>
        </w:tc>
        <w:tc>
          <w:tcPr>
            <w:tcW w:w="2790" w:type="dxa"/>
          </w:tcPr>
          <w:p w14:paraId="7A8D6413" w14:textId="77777777" w:rsidR="00F747A3" w:rsidRDefault="00F747A3" w:rsidP="00D81E41">
            <w:pPr>
              <w:pStyle w:val="ListParagraph"/>
              <w:spacing w:after="160" w:line="259"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document</w:t>
            </w:r>
          </w:p>
        </w:tc>
        <w:tc>
          <w:tcPr>
            <w:tcW w:w="1080" w:type="dxa"/>
          </w:tcPr>
          <w:p w14:paraId="1D4516C7" w14:textId="77777777" w:rsidR="00F747A3" w:rsidRDefault="00F747A3" w:rsidP="00D81E41">
            <w:pPr>
              <w:pStyle w:val="ListParagraph"/>
              <w:spacing w:after="160" w:line="259"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JBI</w:t>
            </w:r>
          </w:p>
        </w:tc>
        <w:tc>
          <w:tcPr>
            <w:tcW w:w="990" w:type="dxa"/>
          </w:tcPr>
          <w:p w14:paraId="7E879D17" w14:textId="77777777" w:rsidR="00F747A3" w:rsidRDefault="00F747A3" w:rsidP="00D81E41">
            <w:pPr>
              <w:pStyle w:val="ListParagraph"/>
              <w:spacing w:after="160" w:line="259"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JTC</w:t>
            </w:r>
          </w:p>
        </w:tc>
        <w:tc>
          <w:tcPr>
            <w:tcW w:w="990" w:type="dxa"/>
          </w:tcPr>
          <w:p w14:paraId="33A28287" w14:textId="77777777" w:rsidR="00F747A3" w:rsidRDefault="00F747A3" w:rsidP="00D81E41">
            <w:pPr>
              <w:pStyle w:val="ListParagraph"/>
              <w:spacing w:after="160" w:line="259"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BC</w:t>
            </w:r>
          </w:p>
        </w:tc>
        <w:tc>
          <w:tcPr>
            <w:tcW w:w="1075" w:type="dxa"/>
          </w:tcPr>
          <w:p w14:paraId="7C764297" w14:textId="77777777" w:rsidR="00F747A3" w:rsidRDefault="00F747A3" w:rsidP="00D81E41">
            <w:pPr>
              <w:pStyle w:val="ListParagraph"/>
              <w:spacing w:after="160" w:line="259"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BOG</w:t>
            </w:r>
          </w:p>
        </w:tc>
      </w:tr>
      <w:tr w:rsidR="002662B2" w14:paraId="2F3F64E8" w14:textId="77777777" w:rsidTr="00064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6778067" w14:textId="77777777" w:rsidR="00F747A3" w:rsidRDefault="00F747A3" w:rsidP="00D81E41">
            <w:pPr>
              <w:pStyle w:val="ListParagraph"/>
              <w:spacing w:after="160" w:line="259" w:lineRule="auto"/>
              <w:ind w:left="0"/>
              <w:jc w:val="both"/>
              <w:rPr>
                <w:rFonts w:ascii="Arial" w:hAnsi="Arial" w:cs="Arial"/>
                <w:sz w:val="24"/>
                <w:szCs w:val="24"/>
                <w:lang w:val="en-GB"/>
              </w:rPr>
            </w:pPr>
            <w:r>
              <w:rPr>
                <w:rFonts w:ascii="Arial" w:hAnsi="Arial" w:cs="Arial"/>
                <w:sz w:val="24"/>
                <w:szCs w:val="24"/>
                <w:lang w:val="en-GB"/>
              </w:rPr>
              <w:t>Establish a distance teaching and learning policy</w:t>
            </w:r>
          </w:p>
        </w:tc>
        <w:tc>
          <w:tcPr>
            <w:tcW w:w="2790" w:type="dxa"/>
          </w:tcPr>
          <w:p w14:paraId="3185B481" w14:textId="77777777" w:rsidR="00F747A3" w:rsidRDefault="00F747A3" w:rsidP="00F747A3">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New document</w:t>
            </w:r>
          </w:p>
        </w:tc>
        <w:tc>
          <w:tcPr>
            <w:tcW w:w="1080" w:type="dxa"/>
          </w:tcPr>
          <w:p w14:paraId="716A7E78" w14:textId="77777777" w:rsidR="00F747A3" w:rsidRDefault="00F747A3" w:rsidP="00D81E41">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Oct 20</w:t>
            </w:r>
          </w:p>
        </w:tc>
        <w:tc>
          <w:tcPr>
            <w:tcW w:w="990" w:type="dxa"/>
          </w:tcPr>
          <w:p w14:paraId="1D82B7FC" w14:textId="77777777" w:rsidR="00F747A3" w:rsidRDefault="00F747A3" w:rsidP="00D81E41">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Oct 20</w:t>
            </w:r>
          </w:p>
        </w:tc>
        <w:tc>
          <w:tcPr>
            <w:tcW w:w="990" w:type="dxa"/>
          </w:tcPr>
          <w:p w14:paraId="3AD8F1B9" w14:textId="77777777" w:rsidR="00F747A3" w:rsidRDefault="00F747A3" w:rsidP="00D81E41">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t>
            </w:r>
          </w:p>
        </w:tc>
        <w:tc>
          <w:tcPr>
            <w:tcW w:w="1075" w:type="dxa"/>
          </w:tcPr>
          <w:p w14:paraId="2FBE225F" w14:textId="77777777" w:rsidR="00F747A3" w:rsidRDefault="00F747A3" w:rsidP="00D81E41">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Nov 20</w:t>
            </w:r>
          </w:p>
          <w:p w14:paraId="2C395A06" w14:textId="77777777" w:rsidR="00F747A3" w:rsidRDefault="00F747A3" w:rsidP="00D81E41">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WP</w:t>
            </w:r>
          </w:p>
        </w:tc>
      </w:tr>
      <w:tr w:rsidR="00F747A3" w14:paraId="6117CBE2" w14:textId="77777777" w:rsidTr="00064DDA">
        <w:tc>
          <w:tcPr>
            <w:cnfStyle w:val="001000000000" w:firstRow="0" w:lastRow="0" w:firstColumn="1" w:lastColumn="0" w:oddVBand="0" w:evenVBand="0" w:oddHBand="0" w:evenHBand="0" w:firstRowFirstColumn="0" w:firstRowLastColumn="0" w:lastRowFirstColumn="0" w:lastRowLastColumn="0"/>
            <w:tcW w:w="2425" w:type="dxa"/>
          </w:tcPr>
          <w:p w14:paraId="2E0EF21F" w14:textId="77777777" w:rsidR="00F747A3" w:rsidRDefault="00F747A3" w:rsidP="00D81E41">
            <w:pPr>
              <w:pStyle w:val="ListParagraph"/>
              <w:spacing w:after="160" w:line="259" w:lineRule="auto"/>
              <w:ind w:left="0"/>
              <w:jc w:val="both"/>
              <w:rPr>
                <w:rFonts w:ascii="Arial" w:hAnsi="Arial" w:cs="Arial"/>
                <w:sz w:val="24"/>
                <w:szCs w:val="24"/>
                <w:lang w:val="en-GB"/>
              </w:rPr>
            </w:pPr>
            <w:r>
              <w:rPr>
                <w:rFonts w:ascii="Arial" w:hAnsi="Arial" w:cs="Arial"/>
                <w:sz w:val="24"/>
                <w:szCs w:val="24"/>
                <w:lang w:val="en-GB"/>
              </w:rPr>
              <w:t xml:space="preserve">Amend the teaching standards </w:t>
            </w:r>
          </w:p>
        </w:tc>
        <w:tc>
          <w:tcPr>
            <w:tcW w:w="2790" w:type="dxa"/>
          </w:tcPr>
          <w:p w14:paraId="0E6B60F0" w14:textId="77777777" w:rsidR="00F747A3" w:rsidRDefault="00F747A3" w:rsidP="00F47709">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Booklet/Evaluation of teachers</w:t>
            </w:r>
          </w:p>
          <w:p w14:paraId="48728A37" w14:textId="77777777" w:rsidR="00F747A3" w:rsidRDefault="00F747A3" w:rsidP="00F747A3">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2015-09-D-3</w:t>
            </w:r>
          </w:p>
          <w:p w14:paraId="6D2D2E34" w14:textId="77777777" w:rsidR="00F747A3" w:rsidRDefault="00F747A3" w:rsidP="00F747A3">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2015-09-D-40</w:t>
            </w:r>
          </w:p>
        </w:tc>
        <w:tc>
          <w:tcPr>
            <w:tcW w:w="1080" w:type="dxa"/>
          </w:tcPr>
          <w:p w14:paraId="79527301" w14:textId="77777777" w:rsidR="00F747A3" w:rsidRDefault="00F747A3" w:rsidP="00D81E41">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Feb 21</w:t>
            </w:r>
          </w:p>
        </w:tc>
        <w:tc>
          <w:tcPr>
            <w:tcW w:w="990" w:type="dxa"/>
          </w:tcPr>
          <w:p w14:paraId="6B12DFC7" w14:textId="77777777" w:rsidR="00F747A3" w:rsidRDefault="00F747A3" w:rsidP="00D81E41">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Feb 21</w:t>
            </w:r>
          </w:p>
        </w:tc>
        <w:tc>
          <w:tcPr>
            <w:tcW w:w="990" w:type="dxa"/>
          </w:tcPr>
          <w:p w14:paraId="4E1FBD38" w14:textId="77777777" w:rsidR="00F747A3" w:rsidRDefault="00F747A3" w:rsidP="00D81E41">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t>
            </w:r>
          </w:p>
        </w:tc>
        <w:tc>
          <w:tcPr>
            <w:tcW w:w="1075" w:type="dxa"/>
          </w:tcPr>
          <w:p w14:paraId="32AAE4C9" w14:textId="77777777" w:rsidR="00F747A3" w:rsidRDefault="00F747A3" w:rsidP="00D81E41">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April 21</w:t>
            </w:r>
          </w:p>
        </w:tc>
      </w:tr>
      <w:tr w:rsidR="009F3512" w:rsidRPr="009F3512" w14:paraId="03501775" w14:textId="77777777" w:rsidTr="00064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68F58746" w14:textId="77777777" w:rsidR="009F3512" w:rsidRDefault="009F3512" w:rsidP="009F3512">
            <w:pPr>
              <w:pStyle w:val="ListParagraph"/>
              <w:spacing w:after="160" w:line="259" w:lineRule="auto"/>
              <w:ind w:left="0"/>
              <w:jc w:val="both"/>
              <w:rPr>
                <w:rFonts w:ascii="Arial" w:hAnsi="Arial" w:cs="Arial"/>
                <w:sz w:val="24"/>
                <w:szCs w:val="24"/>
                <w:lang w:val="en-GB"/>
              </w:rPr>
            </w:pPr>
            <w:r>
              <w:rPr>
                <w:rFonts w:ascii="Arial" w:hAnsi="Arial" w:cs="Arial"/>
                <w:sz w:val="24"/>
                <w:szCs w:val="24"/>
                <w:lang w:val="en-GB"/>
              </w:rPr>
              <w:t>Finalise the Digital Competence Framework</w:t>
            </w:r>
          </w:p>
        </w:tc>
        <w:tc>
          <w:tcPr>
            <w:tcW w:w="2790" w:type="dxa"/>
          </w:tcPr>
          <w:p w14:paraId="2E537108" w14:textId="77777777" w:rsidR="009F3512" w:rsidRDefault="009F3512" w:rsidP="00F47709">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New document</w:t>
            </w:r>
          </w:p>
        </w:tc>
        <w:tc>
          <w:tcPr>
            <w:tcW w:w="1080" w:type="dxa"/>
          </w:tcPr>
          <w:p w14:paraId="52240943" w14:textId="77777777" w:rsidR="009F3512" w:rsidRDefault="009F3512" w:rsidP="00D81E41">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Oct 20</w:t>
            </w:r>
          </w:p>
        </w:tc>
        <w:tc>
          <w:tcPr>
            <w:tcW w:w="990" w:type="dxa"/>
          </w:tcPr>
          <w:p w14:paraId="4B842283" w14:textId="77777777" w:rsidR="009F3512" w:rsidRDefault="009F3512" w:rsidP="00D81E41">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Oct 20</w:t>
            </w:r>
          </w:p>
        </w:tc>
        <w:tc>
          <w:tcPr>
            <w:tcW w:w="990" w:type="dxa"/>
          </w:tcPr>
          <w:p w14:paraId="272CC6E5" w14:textId="77777777" w:rsidR="009F3512" w:rsidRDefault="009F3512" w:rsidP="00D81E41">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t>
            </w:r>
          </w:p>
        </w:tc>
        <w:tc>
          <w:tcPr>
            <w:tcW w:w="1075" w:type="dxa"/>
          </w:tcPr>
          <w:p w14:paraId="7BD707B8" w14:textId="77777777" w:rsidR="009F3512" w:rsidRDefault="009F3512" w:rsidP="00D81E41">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t>
            </w:r>
          </w:p>
        </w:tc>
      </w:tr>
      <w:tr w:rsidR="009F3512" w:rsidRPr="009F3512" w14:paraId="3C492BFE" w14:textId="77777777" w:rsidTr="00064DDA">
        <w:tc>
          <w:tcPr>
            <w:cnfStyle w:val="001000000000" w:firstRow="0" w:lastRow="0" w:firstColumn="1" w:lastColumn="0" w:oddVBand="0" w:evenVBand="0" w:oddHBand="0" w:evenHBand="0" w:firstRowFirstColumn="0" w:firstRowLastColumn="0" w:lastRowFirstColumn="0" w:lastRowLastColumn="0"/>
            <w:tcW w:w="2425" w:type="dxa"/>
          </w:tcPr>
          <w:p w14:paraId="32A08F7D" w14:textId="77777777" w:rsidR="009F3512" w:rsidRDefault="009F3512" w:rsidP="009F3512">
            <w:pPr>
              <w:pStyle w:val="ListParagraph"/>
              <w:spacing w:after="160" w:line="259" w:lineRule="auto"/>
              <w:ind w:left="0"/>
              <w:jc w:val="both"/>
              <w:rPr>
                <w:rFonts w:ascii="Arial" w:hAnsi="Arial" w:cs="Arial"/>
                <w:sz w:val="24"/>
                <w:szCs w:val="24"/>
                <w:lang w:val="en-GB"/>
              </w:rPr>
            </w:pPr>
            <w:bookmarkStart w:id="3" w:name="_Hlk45921342"/>
            <w:r>
              <w:rPr>
                <w:rFonts w:ascii="Arial" w:hAnsi="Arial" w:cs="Arial"/>
                <w:sz w:val="24"/>
                <w:szCs w:val="24"/>
                <w:lang w:val="en-GB"/>
              </w:rPr>
              <w:t xml:space="preserve">Create guidelines on subject-based teams </w:t>
            </w:r>
          </w:p>
        </w:tc>
        <w:tc>
          <w:tcPr>
            <w:tcW w:w="2790" w:type="dxa"/>
          </w:tcPr>
          <w:p w14:paraId="54AD79CA" w14:textId="77777777" w:rsidR="009F3512" w:rsidRDefault="009F3512" w:rsidP="00F47709">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New document</w:t>
            </w:r>
          </w:p>
        </w:tc>
        <w:tc>
          <w:tcPr>
            <w:tcW w:w="1080" w:type="dxa"/>
          </w:tcPr>
          <w:p w14:paraId="1E2620E3" w14:textId="77777777" w:rsidR="009F3512" w:rsidRDefault="009F3512" w:rsidP="00D81E41">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Oct</w:t>
            </w:r>
          </w:p>
          <w:p w14:paraId="37C86A86" w14:textId="77777777" w:rsidR="009F3512" w:rsidRDefault="009F3512" w:rsidP="00D81E41">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20</w:t>
            </w:r>
          </w:p>
        </w:tc>
        <w:tc>
          <w:tcPr>
            <w:tcW w:w="990" w:type="dxa"/>
          </w:tcPr>
          <w:p w14:paraId="1EAB6A27" w14:textId="77777777" w:rsidR="009F3512" w:rsidRDefault="009F3512" w:rsidP="00D81E41">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Oct 20</w:t>
            </w:r>
          </w:p>
          <w:p w14:paraId="31141AFB" w14:textId="77777777" w:rsidR="009F3512" w:rsidRDefault="009F3512" w:rsidP="00D81E41">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info</w:t>
            </w:r>
          </w:p>
        </w:tc>
        <w:tc>
          <w:tcPr>
            <w:tcW w:w="990" w:type="dxa"/>
          </w:tcPr>
          <w:p w14:paraId="6B5BED97" w14:textId="77777777" w:rsidR="009F3512" w:rsidRDefault="009F3512" w:rsidP="00D81E41">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t>
            </w:r>
          </w:p>
        </w:tc>
        <w:tc>
          <w:tcPr>
            <w:tcW w:w="1075" w:type="dxa"/>
          </w:tcPr>
          <w:p w14:paraId="40B6B4F7" w14:textId="77777777" w:rsidR="009F3512" w:rsidRDefault="009F3512" w:rsidP="00D81E41">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t>
            </w:r>
          </w:p>
        </w:tc>
      </w:tr>
      <w:bookmarkEnd w:id="3"/>
      <w:tr w:rsidR="00F747A3" w14:paraId="4CF2D76A" w14:textId="77777777" w:rsidTr="00064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E2974F5" w14:textId="77777777" w:rsidR="00F747A3" w:rsidRDefault="00F47709" w:rsidP="00D81E41">
            <w:pPr>
              <w:pStyle w:val="ListParagraph"/>
              <w:spacing w:after="160" w:line="259" w:lineRule="auto"/>
              <w:ind w:left="0"/>
              <w:jc w:val="both"/>
              <w:rPr>
                <w:rFonts w:ascii="Arial" w:hAnsi="Arial" w:cs="Arial"/>
                <w:sz w:val="24"/>
                <w:szCs w:val="24"/>
                <w:lang w:val="en-GB"/>
              </w:rPr>
            </w:pPr>
            <w:r>
              <w:rPr>
                <w:rFonts w:ascii="Arial" w:hAnsi="Arial" w:cs="Arial"/>
                <w:sz w:val="24"/>
                <w:szCs w:val="24"/>
                <w:lang w:val="en-GB"/>
              </w:rPr>
              <w:t>Provide the necessary means for IT infrastructure and support</w:t>
            </w:r>
          </w:p>
        </w:tc>
        <w:tc>
          <w:tcPr>
            <w:tcW w:w="2790" w:type="dxa"/>
          </w:tcPr>
          <w:p w14:paraId="7778B1FE" w14:textId="77777777" w:rsidR="00F747A3" w:rsidRDefault="00F47709" w:rsidP="00F47709">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Potential amending budget</w:t>
            </w:r>
            <w:r w:rsidR="009F3512">
              <w:rPr>
                <w:rFonts w:ascii="Arial" w:hAnsi="Arial" w:cs="Arial"/>
                <w:sz w:val="24"/>
                <w:szCs w:val="24"/>
                <w:lang w:val="en-GB"/>
              </w:rPr>
              <w:t xml:space="preserve"> (potential reallocation/budget transfer within the 2020 budget)</w:t>
            </w:r>
          </w:p>
        </w:tc>
        <w:tc>
          <w:tcPr>
            <w:tcW w:w="1080" w:type="dxa"/>
          </w:tcPr>
          <w:p w14:paraId="6C51590D" w14:textId="77777777" w:rsidR="00F747A3" w:rsidRDefault="002662B2" w:rsidP="00D81E41">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t>
            </w:r>
          </w:p>
        </w:tc>
        <w:tc>
          <w:tcPr>
            <w:tcW w:w="990" w:type="dxa"/>
          </w:tcPr>
          <w:p w14:paraId="07D24AA0" w14:textId="77777777" w:rsidR="00F747A3" w:rsidRDefault="002662B2" w:rsidP="00D81E41">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t>
            </w:r>
          </w:p>
        </w:tc>
        <w:tc>
          <w:tcPr>
            <w:tcW w:w="990" w:type="dxa"/>
          </w:tcPr>
          <w:p w14:paraId="29859C31" w14:textId="77777777" w:rsidR="00F747A3" w:rsidRDefault="00C2509D" w:rsidP="00C2509D">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Oct</w:t>
            </w:r>
            <w:r w:rsidR="00F47709">
              <w:rPr>
                <w:rFonts w:ascii="Arial" w:hAnsi="Arial" w:cs="Arial"/>
                <w:sz w:val="24"/>
                <w:szCs w:val="24"/>
                <w:lang w:val="en-GB"/>
              </w:rPr>
              <w:t xml:space="preserve"> 20</w:t>
            </w:r>
          </w:p>
          <w:p w14:paraId="05C5C2E5" w14:textId="77777777" w:rsidR="00C2509D" w:rsidRDefault="00C2509D" w:rsidP="00C2509D">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WP</w:t>
            </w:r>
          </w:p>
        </w:tc>
        <w:tc>
          <w:tcPr>
            <w:tcW w:w="1075" w:type="dxa"/>
          </w:tcPr>
          <w:p w14:paraId="0ED27C6C" w14:textId="77777777" w:rsidR="00F747A3" w:rsidRDefault="00F47709" w:rsidP="00D81E41">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Nov 20</w:t>
            </w:r>
          </w:p>
          <w:p w14:paraId="3BFBFBAC" w14:textId="77777777" w:rsidR="00F47709" w:rsidRDefault="00F47709" w:rsidP="00D81E41">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WP</w:t>
            </w:r>
          </w:p>
        </w:tc>
      </w:tr>
      <w:tr w:rsidR="002662B2" w14:paraId="64D0E8FB" w14:textId="77777777" w:rsidTr="00064DDA">
        <w:tc>
          <w:tcPr>
            <w:cnfStyle w:val="001000000000" w:firstRow="0" w:lastRow="0" w:firstColumn="1" w:lastColumn="0" w:oddVBand="0" w:evenVBand="0" w:oddHBand="0" w:evenHBand="0" w:firstRowFirstColumn="0" w:firstRowLastColumn="0" w:lastRowFirstColumn="0" w:lastRowLastColumn="0"/>
            <w:tcW w:w="2425" w:type="dxa"/>
          </w:tcPr>
          <w:p w14:paraId="1B3EE6DC" w14:textId="67F3A6B7" w:rsidR="002662B2" w:rsidRDefault="002662B2" w:rsidP="00D60400">
            <w:pPr>
              <w:pStyle w:val="ListParagraph"/>
              <w:spacing w:after="160" w:line="259" w:lineRule="auto"/>
              <w:ind w:left="0"/>
              <w:jc w:val="both"/>
              <w:rPr>
                <w:rFonts w:ascii="Arial" w:hAnsi="Arial" w:cs="Arial"/>
                <w:sz w:val="24"/>
                <w:szCs w:val="24"/>
                <w:lang w:val="en-GB"/>
              </w:rPr>
            </w:pPr>
            <w:r>
              <w:rPr>
                <w:rFonts w:ascii="Arial" w:hAnsi="Arial" w:cs="Arial"/>
                <w:sz w:val="24"/>
                <w:szCs w:val="24"/>
                <w:lang w:val="en-GB"/>
              </w:rPr>
              <w:t>Increase the décharge</w:t>
            </w:r>
            <w:r w:rsidR="00B843D9">
              <w:rPr>
                <w:rFonts w:ascii="Arial" w:hAnsi="Arial" w:cs="Arial"/>
                <w:sz w:val="24"/>
                <w:szCs w:val="24"/>
                <w:lang w:val="en-GB"/>
              </w:rPr>
              <w:t>/Internal Structures temporary by 15%</w:t>
            </w:r>
            <w:r>
              <w:rPr>
                <w:rFonts w:ascii="Arial" w:hAnsi="Arial" w:cs="Arial"/>
                <w:sz w:val="24"/>
                <w:szCs w:val="24"/>
                <w:lang w:val="en-GB"/>
              </w:rPr>
              <w:t xml:space="preserve"> </w:t>
            </w:r>
            <w:r w:rsidR="00B843D9">
              <w:rPr>
                <w:rFonts w:ascii="Arial" w:hAnsi="Arial" w:cs="Arial"/>
                <w:sz w:val="24"/>
                <w:szCs w:val="24"/>
                <w:lang w:val="en-GB"/>
              </w:rPr>
              <w:t xml:space="preserve">in order to support </w:t>
            </w:r>
            <w:r w:rsidR="00D60400">
              <w:rPr>
                <w:rFonts w:ascii="Arial" w:hAnsi="Arial" w:cs="Arial"/>
                <w:sz w:val="24"/>
                <w:szCs w:val="24"/>
                <w:lang w:val="en-GB"/>
              </w:rPr>
              <w:t xml:space="preserve">current ICT </w:t>
            </w:r>
            <w:r>
              <w:rPr>
                <w:rFonts w:ascii="Arial" w:hAnsi="Arial" w:cs="Arial"/>
                <w:sz w:val="24"/>
                <w:szCs w:val="24"/>
                <w:lang w:val="en-GB"/>
              </w:rPr>
              <w:t xml:space="preserve"> Coordinators</w:t>
            </w:r>
            <w:r w:rsidR="00B843D9">
              <w:rPr>
                <w:rFonts w:ascii="Arial" w:hAnsi="Arial" w:cs="Arial"/>
                <w:sz w:val="24"/>
                <w:szCs w:val="24"/>
                <w:lang w:val="en-GB"/>
              </w:rPr>
              <w:t xml:space="preserve"> and training measures linked to distance teaching and learning</w:t>
            </w:r>
          </w:p>
        </w:tc>
        <w:tc>
          <w:tcPr>
            <w:tcW w:w="2790" w:type="dxa"/>
          </w:tcPr>
          <w:p w14:paraId="572B483B" w14:textId="77777777" w:rsidR="002662B2" w:rsidRDefault="002662B2" w:rsidP="002662B2">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 xml:space="preserve">Temporary Addendum to the ‘Internal Structures’ </w:t>
            </w:r>
          </w:p>
          <w:p w14:paraId="327EF61F" w14:textId="77777777" w:rsidR="002662B2" w:rsidRDefault="002662B2" w:rsidP="002662B2">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Annex 1 of document 2019-04-D-13</w:t>
            </w:r>
          </w:p>
        </w:tc>
        <w:tc>
          <w:tcPr>
            <w:tcW w:w="1080" w:type="dxa"/>
          </w:tcPr>
          <w:p w14:paraId="4BB4D250" w14:textId="77777777" w:rsidR="002662B2" w:rsidRDefault="002662B2" w:rsidP="002662B2">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t>
            </w:r>
          </w:p>
        </w:tc>
        <w:tc>
          <w:tcPr>
            <w:tcW w:w="990" w:type="dxa"/>
          </w:tcPr>
          <w:p w14:paraId="72F512BD" w14:textId="77777777" w:rsidR="002662B2" w:rsidRDefault="002662B2" w:rsidP="002662B2">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t>
            </w:r>
          </w:p>
        </w:tc>
        <w:tc>
          <w:tcPr>
            <w:tcW w:w="990" w:type="dxa"/>
          </w:tcPr>
          <w:p w14:paraId="36F2BFFC" w14:textId="35D25347" w:rsidR="002662B2" w:rsidRDefault="002662B2" w:rsidP="002662B2">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p>
          <w:p w14:paraId="19BC01AA" w14:textId="77777777" w:rsidR="00B843D9" w:rsidRDefault="00B843D9" w:rsidP="002662B2">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t>
            </w:r>
          </w:p>
        </w:tc>
        <w:tc>
          <w:tcPr>
            <w:tcW w:w="1075" w:type="dxa"/>
          </w:tcPr>
          <w:p w14:paraId="5C988570" w14:textId="63E82091" w:rsidR="002662B2" w:rsidRDefault="00B843D9" w:rsidP="002662B2">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Aug</w:t>
            </w:r>
            <w:r w:rsidR="002662B2">
              <w:rPr>
                <w:rFonts w:ascii="Arial" w:hAnsi="Arial" w:cs="Arial"/>
                <w:sz w:val="24"/>
                <w:szCs w:val="24"/>
                <w:lang w:val="en-GB"/>
              </w:rPr>
              <w:t xml:space="preserve"> 20</w:t>
            </w:r>
          </w:p>
          <w:p w14:paraId="6243F9BE" w14:textId="5B364D04" w:rsidR="002662B2" w:rsidRDefault="002662B2" w:rsidP="002662B2">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p>
        </w:tc>
      </w:tr>
    </w:tbl>
    <w:p w14:paraId="3D86C1CC" w14:textId="07E0FB9C" w:rsidR="00042D97" w:rsidRDefault="00042D97" w:rsidP="003C33E7">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5D21367C" w14:textId="77777777" w:rsidR="00042D97" w:rsidRDefault="00042D97">
      <w:pPr>
        <w:overflowPunct/>
        <w:autoSpaceDE/>
        <w:autoSpaceDN/>
        <w:adjustRightInd/>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br w:type="page"/>
      </w:r>
    </w:p>
    <w:p w14:paraId="03053E60" w14:textId="77777777" w:rsidR="0052047C" w:rsidRDefault="0052047C" w:rsidP="00416887">
      <w:pPr>
        <w:pStyle w:val="ListParagraph"/>
        <w:numPr>
          <w:ilvl w:val="0"/>
          <w:numId w:val="12"/>
        </w:num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lastRenderedPageBreak/>
        <w:t>Training</w:t>
      </w:r>
    </w:p>
    <w:p w14:paraId="76CBB4E1" w14:textId="0A8A53F2" w:rsidR="00D60633" w:rsidRPr="00D60633" w:rsidRDefault="00D60633" w:rsidP="00163088">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sidRPr="00D60633">
        <w:rPr>
          <w:rFonts w:ascii="Arial" w:eastAsia="Calibri" w:hAnsi="Arial" w:cs="Arial"/>
          <w:b/>
          <w:noProof w:val="0"/>
          <w:sz w:val="24"/>
          <w:szCs w:val="24"/>
          <w:lang w:val="en-US" w:eastAsia="en-US"/>
        </w:rPr>
        <w:t>aa) General observation</w:t>
      </w:r>
      <w:r w:rsidR="00983D0C">
        <w:rPr>
          <w:rFonts w:ascii="Arial" w:eastAsia="Calibri" w:hAnsi="Arial" w:cs="Arial"/>
          <w:b/>
          <w:noProof w:val="0"/>
          <w:sz w:val="24"/>
          <w:szCs w:val="24"/>
          <w:lang w:val="en-US" w:eastAsia="en-US"/>
        </w:rPr>
        <w:t>s</w:t>
      </w:r>
    </w:p>
    <w:p w14:paraId="7FE70CF4" w14:textId="77777777" w:rsidR="00163088" w:rsidRDefault="00D81E41" w:rsidP="00163088">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The aspect of training was partly already highlighted in the previous chapter on ‘distance teaching and learning’.</w:t>
      </w:r>
    </w:p>
    <w:p w14:paraId="5DE8D829" w14:textId="49DAAA8C" w:rsidR="00D81E41" w:rsidRDefault="00D81E41" w:rsidP="00163088">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All members in the task force have praised the capability and willingness of the teaching staff to adapt at short notice to the requirements of distance teaching and learning. Despite the experience gained over the second semester 20</w:t>
      </w:r>
      <w:r w:rsidR="00A27272">
        <w:rPr>
          <w:rFonts w:ascii="Arial" w:eastAsia="Calibri" w:hAnsi="Arial" w:cs="Arial"/>
          <w:noProof w:val="0"/>
          <w:sz w:val="24"/>
          <w:szCs w:val="24"/>
          <w:lang w:val="en-US" w:eastAsia="en-US"/>
        </w:rPr>
        <w:t>19</w:t>
      </w:r>
      <w:r>
        <w:rPr>
          <w:rFonts w:ascii="Arial" w:eastAsia="Calibri" w:hAnsi="Arial" w:cs="Arial"/>
          <w:noProof w:val="0"/>
          <w:sz w:val="24"/>
          <w:szCs w:val="24"/>
          <w:lang w:val="en-US" w:eastAsia="en-US"/>
        </w:rPr>
        <w:t>/2</w:t>
      </w:r>
      <w:r w:rsidR="00A27272">
        <w:rPr>
          <w:rFonts w:ascii="Arial" w:eastAsia="Calibri" w:hAnsi="Arial" w:cs="Arial"/>
          <w:noProof w:val="0"/>
          <w:sz w:val="24"/>
          <w:szCs w:val="24"/>
          <w:lang w:val="en-US" w:eastAsia="en-US"/>
        </w:rPr>
        <w:t>0</w:t>
      </w:r>
      <w:r>
        <w:rPr>
          <w:rFonts w:ascii="Arial" w:eastAsia="Calibri" w:hAnsi="Arial" w:cs="Arial"/>
          <w:noProof w:val="0"/>
          <w:sz w:val="24"/>
          <w:szCs w:val="24"/>
          <w:lang w:val="en-US" w:eastAsia="en-US"/>
        </w:rPr>
        <w:t xml:space="preserve"> it is not realistic to consider the majority of members of the teaching staff as highly experienced and competent in distance teaching or blended learning. </w:t>
      </w:r>
    </w:p>
    <w:p w14:paraId="48B98FE9" w14:textId="77777777" w:rsidR="009E06A8" w:rsidRDefault="00D81E41" w:rsidP="00163088">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F62B56">
        <w:rPr>
          <w:rFonts w:ascii="Arial" w:eastAsia="Calibri" w:hAnsi="Arial" w:cs="Arial"/>
          <w:noProof w:val="0"/>
          <w:sz w:val="24"/>
          <w:szCs w:val="24"/>
          <w:lang w:val="en-US" w:eastAsia="en-US"/>
        </w:rPr>
        <w:t xml:space="preserve">Moreover, new teachers arriving in the European Schools </w:t>
      </w:r>
      <w:r w:rsidR="009E06A8" w:rsidRPr="00F62B56">
        <w:rPr>
          <w:rFonts w:ascii="Arial" w:eastAsia="Calibri" w:hAnsi="Arial" w:cs="Arial"/>
          <w:noProof w:val="0"/>
          <w:sz w:val="24"/>
          <w:szCs w:val="24"/>
          <w:lang w:val="en-US" w:eastAsia="en-US"/>
        </w:rPr>
        <w:t xml:space="preserve">already </w:t>
      </w:r>
      <w:r w:rsidRPr="00F62B56">
        <w:rPr>
          <w:rFonts w:ascii="Arial" w:eastAsia="Calibri" w:hAnsi="Arial" w:cs="Arial"/>
          <w:noProof w:val="0"/>
          <w:sz w:val="24"/>
          <w:szCs w:val="24"/>
          <w:lang w:val="en-US" w:eastAsia="en-US"/>
        </w:rPr>
        <w:t>being confronted with a differ</w:t>
      </w:r>
      <w:r w:rsidR="009E06A8" w:rsidRPr="00F62B56">
        <w:rPr>
          <w:rFonts w:ascii="Arial" w:eastAsia="Calibri" w:hAnsi="Arial" w:cs="Arial"/>
          <w:noProof w:val="0"/>
          <w:sz w:val="24"/>
          <w:szCs w:val="24"/>
          <w:lang w:val="en-US" w:eastAsia="en-US"/>
        </w:rPr>
        <w:t>ent school system, different curricula</w:t>
      </w:r>
      <w:r w:rsidRPr="00F62B56">
        <w:rPr>
          <w:rFonts w:ascii="Arial" w:eastAsia="Calibri" w:hAnsi="Arial" w:cs="Arial"/>
          <w:noProof w:val="0"/>
          <w:sz w:val="24"/>
          <w:szCs w:val="24"/>
          <w:lang w:val="en-US" w:eastAsia="en-US"/>
        </w:rPr>
        <w:t xml:space="preserve"> etc., might have even less experience in distance </w:t>
      </w:r>
      <w:r w:rsidR="009E06A8" w:rsidRPr="00F62B56">
        <w:rPr>
          <w:rFonts w:ascii="Arial" w:eastAsia="Calibri" w:hAnsi="Arial" w:cs="Arial"/>
          <w:noProof w:val="0"/>
          <w:sz w:val="24"/>
          <w:szCs w:val="24"/>
          <w:lang w:val="en-US" w:eastAsia="en-US"/>
        </w:rPr>
        <w:t xml:space="preserve">teaching and </w:t>
      </w:r>
      <w:r w:rsidRPr="00F62B56">
        <w:rPr>
          <w:rFonts w:ascii="Arial" w:eastAsia="Calibri" w:hAnsi="Arial" w:cs="Arial"/>
          <w:noProof w:val="0"/>
          <w:sz w:val="24"/>
          <w:szCs w:val="24"/>
          <w:lang w:val="en-US" w:eastAsia="en-US"/>
        </w:rPr>
        <w:t>learning</w:t>
      </w:r>
      <w:r w:rsidR="009E06A8" w:rsidRPr="00F62B56">
        <w:rPr>
          <w:rFonts w:ascii="Arial" w:eastAsia="Calibri" w:hAnsi="Arial" w:cs="Arial"/>
          <w:noProof w:val="0"/>
          <w:sz w:val="24"/>
          <w:szCs w:val="24"/>
          <w:lang w:val="en-US" w:eastAsia="en-US"/>
        </w:rPr>
        <w:t xml:space="preserve"> and</w:t>
      </w:r>
      <w:r w:rsidRPr="00F62B56">
        <w:rPr>
          <w:rFonts w:ascii="Arial" w:eastAsia="Calibri" w:hAnsi="Arial" w:cs="Arial"/>
          <w:noProof w:val="0"/>
          <w:sz w:val="24"/>
          <w:szCs w:val="24"/>
          <w:lang w:val="en-US" w:eastAsia="en-US"/>
        </w:rPr>
        <w:t xml:space="preserve"> might not </w:t>
      </w:r>
      <w:r w:rsidR="009E06A8" w:rsidRPr="00F62B56">
        <w:rPr>
          <w:rFonts w:ascii="Arial" w:eastAsia="Calibri" w:hAnsi="Arial" w:cs="Arial"/>
          <w:noProof w:val="0"/>
          <w:sz w:val="24"/>
          <w:szCs w:val="24"/>
          <w:lang w:val="en-US" w:eastAsia="en-US"/>
        </w:rPr>
        <w:t xml:space="preserve">be </w:t>
      </w:r>
      <w:r w:rsidRPr="00F62B56">
        <w:rPr>
          <w:rFonts w:ascii="Arial" w:eastAsia="Calibri" w:hAnsi="Arial" w:cs="Arial"/>
          <w:noProof w:val="0"/>
          <w:sz w:val="24"/>
          <w:szCs w:val="24"/>
          <w:lang w:val="en-US" w:eastAsia="en-US"/>
        </w:rPr>
        <w:t xml:space="preserve">familiar with the soft- and hardware </w:t>
      </w:r>
      <w:r w:rsidR="009E06A8" w:rsidRPr="00F62B56">
        <w:rPr>
          <w:rFonts w:ascii="Arial" w:eastAsia="Calibri" w:hAnsi="Arial" w:cs="Arial"/>
          <w:noProof w:val="0"/>
          <w:sz w:val="24"/>
          <w:szCs w:val="24"/>
          <w:lang w:val="en-US" w:eastAsia="en-US"/>
        </w:rPr>
        <w:t>established in the European Schools.</w:t>
      </w:r>
    </w:p>
    <w:p w14:paraId="11D2B085" w14:textId="77777777" w:rsidR="009E06A8" w:rsidRDefault="009E06A8" w:rsidP="00163088">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Finally, new approaches, like for example blended </w:t>
      </w:r>
      <w:r w:rsidR="005D0E84">
        <w:rPr>
          <w:rFonts w:ascii="Arial" w:eastAsia="Calibri" w:hAnsi="Arial" w:cs="Arial"/>
          <w:noProof w:val="0"/>
          <w:sz w:val="24"/>
          <w:szCs w:val="24"/>
          <w:lang w:val="en-US" w:eastAsia="en-US"/>
        </w:rPr>
        <w:t>learning or the liv</w:t>
      </w:r>
      <w:r>
        <w:rPr>
          <w:rFonts w:ascii="Arial" w:eastAsia="Calibri" w:hAnsi="Arial" w:cs="Arial"/>
          <w:noProof w:val="0"/>
          <w:sz w:val="24"/>
          <w:szCs w:val="24"/>
          <w:lang w:val="en-US" w:eastAsia="en-US"/>
        </w:rPr>
        <w:t>e streaming of teaching will require further training also for very experienced members of the teaching staff.</w:t>
      </w:r>
    </w:p>
    <w:p w14:paraId="5ACA8DBF" w14:textId="77777777" w:rsidR="00D60633" w:rsidRDefault="00D60633" w:rsidP="00163088">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27ACB167" w14:textId="77777777" w:rsidR="00E951E9" w:rsidRDefault="00D60633" w:rsidP="00163088">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sidRPr="00D60633">
        <w:rPr>
          <w:rFonts w:ascii="Arial" w:eastAsia="Calibri" w:hAnsi="Arial" w:cs="Arial"/>
          <w:b/>
          <w:noProof w:val="0"/>
          <w:sz w:val="24"/>
          <w:szCs w:val="24"/>
          <w:lang w:val="en-US" w:eastAsia="en-US"/>
        </w:rPr>
        <w:t>bb) Recommendation</w:t>
      </w:r>
      <w:r w:rsidR="002C6F64">
        <w:rPr>
          <w:rFonts w:ascii="Arial" w:eastAsia="Calibri" w:hAnsi="Arial" w:cs="Arial"/>
          <w:b/>
          <w:noProof w:val="0"/>
          <w:sz w:val="24"/>
          <w:szCs w:val="24"/>
          <w:lang w:val="en-US" w:eastAsia="en-US"/>
        </w:rPr>
        <w:t>s</w:t>
      </w:r>
      <w:r w:rsidRPr="00D60633">
        <w:rPr>
          <w:rFonts w:ascii="Arial" w:eastAsia="Calibri" w:hAnsi="Arial" w:cs="Arial"/>
          <w:b/>
          <w:noProof w:val="0"/>
          <w:sz w:val="24"/>
          <w:szCs w:val="24"/>
          <w:lang w:val="en-US" w:eastAsia="en-US"/>
        </w:rPr>
        <w:t xml:space="preserve"> on </w:t>
      </w:r>
      <w:r w:rsidR="00E951E9">
        <w:rPr>
          <w:rFonts w:ascii="Arial" w:eastAsia="Calibri" w:hAnsi="Arial" w:cs="Arial"/>
          <w:b/>
          <w:noProof w:val="0"/>
          <w:sz w:val="24"/>
          <w:szCs w:val="24"/>
          <w:lang w:val="en-US" w:eastAsia="en-US"/>
        </w:rPr>
        <w:t>local level</w:t>
      </w:r>
    </w:p>
    <w:p w14:paraId="271E8E2B" w14:textId="77777777" w:rsidR="00E951E9" w:rsidRDefault="00E951E9" w:rsidP="00163088">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In the light of these general observations, the experts dedicated to the training area in particular stressed on the </w:t>
      </w:r>
      <w:r w:rsidRPr="002C6F64">
        <w:rPr>
          <w:rFonts w:ascii="Arial" w:eastAsia="Calibri" w:hAnsi="Arial" w:cs="Arial"/>
          <w:b/>
          <w:noProof w:val="0"/>
          <w:sz w:val="24"/>
          <w:szCs w:val="24"/>
          <w:lang w:val="en-US" w:eastAsia="en-US"/>
        </w:rPr>
        <w:t>local level</w:t>
      </w:r>
      <w:r w:rsidR="002C6F64">
        <w:rPr>
          <w:rFonts w:ascii="Arial" w:eastAsia="Calibri" w:hAnsi="Arial" w:cs="Arial"/>
          <w:b/>
          <w:noProof w:val="0"/>
          <w:sz w:val="24"/>
          <w:szCs w:val="24"/>
          <w:lang w:val="en-US" w:eastAsia="en-US"/>
        </w:rPr>
        <w:t>:</w:t>
      </w:r>
      <w:r>
        <w:rPr>
          <w:rFonts w:ascii="Arial" w:eastAsia="Calibri" w:hAnsi="Arial" w:cs="Arial"/>
          <w:noProof w:val="0"/>
          <w:sz w:val="24"/>
          <w:szCs w:val="24"/>
          <w:lang w:val="en-US" w:eastAsia="en-US"/>
        </w:rPr>
        <w:t xml:space="preserve"> </w:t>
      </w:r>
    </w:p>
    <w:p w14:paraId="5A40C19D" w14:textId="77777777" w:rsidR="00E951E9" w:rsidRDefault="00E951E9" w:rsidP="00E951E9">
      <w:pPr>
        <w:pStyle w:val="ListParagraph"/>
        <w:numPr>
          <w:ilvl w:val="0"/>
          <w:numId w:val="33"/>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the importance of the induction of new teaching staff,</w:t>
      </w:r>
    </w:p>
    <w:p w14:paraId="01509482" w14:textId="6FD27CDA" w:rsidR="00E951E9" w:rsidRDefault="00E951E9" w:rsidP="00E951E9">
      <w:pPr>
        <w:pStyle w:val="ListParagraph"/>
        <w:numPr>
          <w:ilvl w:val="0"/>
          <w:numId w:val="33"/>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the need </w:t>
      </w:r>
      <w:r w:rsidR="00B01988">
        <w:rPr>
          <w:rFonts w:ascii="Arial" w:eastAsia="Calibri" w:hAnsi="Arial" w:cs="Arial"/>
          <w:noProof w:val="0"/>
          <w:sz w:val="24"/>
          <w:szCs w:val="24"/>
          <w:lang w:val="en-US" w:eastAsia="en-US"/>
        </w:rPr>
        <w:t>for</w:t>
      </w:r>
      <w:r>
        <w:rPr>
          <w:rFonts w:ascii="Arial" w:eastAsia="Calibri" w:hAnsi="Arial" w:cs="Arial"/>
          <w:noProof w:val="0"/>
          <w:sz w:val="24"/>
          <w:szCs w:val="24"/>
          <w:lang w:val="en-US" w:eastAsia="en-US"/>
        </w:rPr>
        <w:t xml:space="preserve"> local trainings on </w:t>
      </w:r>
      <w:r w:rsidR="00B30335">
        <w:rPr>
          <w:rFonts w:ascii="Arial" w:eastAsia="Calibri" w:hAnsi="Arial" w:cs="Arial"/>
          <w:noProof w:val="0"/>
          <w:sz w:val="24"/>
          <w:szCs w:val="24"/>
          <w:lang w:val="en-US" w:eastAsia="en-US"/>
        </w:rPr>
        <w:t xml:space="preserve">blended </w:t>
      </w:r>
      <w:r w:rsidR="00AA240F">
        <w:rPr>
          <w:rFonts w:ascii="Arial" w:eastAsia="Calibri" w:hAnsi="Arial" w:cs="Arial"/>
          <w:noProof w:val="0"/>
          <w:sz w:val="24"/>
          <w:szCs w:val="24"/>
          <w:lang w:val="en-US" w:eastAsia="en-US"/>
        </w:rPr>
        <w:t xml:space="preserve">learning </w:t>
      </w:r>
      <w:r w:rsidR="00B30335">
        <w:rPr>
          <w:rFonts w:ascii="Arial" w:eastAsia="Calibri" w:hAnsi="Arial" w:cs="Arial"/>
          <w:noProof w:val="0"/>
          <w:sz w:val="24"/>
          <w:szCs w:val="24"/>
          <w:lang w:val="en-US" w:eastAsia="en-US"/>
        </w:rPr>
        <w:t xml:space="preserve">and </w:t>
      </w:r>
      <w:r>
        <w:rPr>
          <w:rFonts w:ascii="Arial" w:eastAsia="Calibri" w:hAnsi="Arial" w:cs="Arial"/>
          <w:noProof w:val="0"/>
          <w:sz w:val="24"/>
          <w:szCs w:val="24"/>
          <w:lang w:val="en-US" w:eastAsia="en-US"/>
        </w:rPr>
        <w:t>distance teaching and learning,</w:t>
      </w:r>
    </w:p>
    <w:p w14:paraId="0B5DE4FE" w14:textId="4D357356" w:rsidR="00E951E9" w:rsidRDefault="00E951E9" w:rsidP="00E951E9">
      <w:pPr>
        <w:pStyle w:val="ListParagraph"/>
        <w:numPr>
          <w:ilvl w:val="0"/>
          <w:numId w:val="33"/>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the </w:t>
      </w:r>
      <w:r w:rsidR="00B03425">
        <w:rPr>
          <w:rFonts w:ascii="Arial" w:eastAsia="Calibri" w:hAnsi="Arial" w:cs="Arial"/>
          <w:noProof w:val="0"/>
          <w:sz w:val="24"/>
          <w:szCs w:val="24"/>
          <w:lang w:val="en-US" w:eastAsia="en-US"/>
        </w:rPr>
        <w:t xml:space="preserve">need to promote teacher collaboration, through distributed leadership, professional </w:t>
      </w:r>
      <w:r>
        <w:rPr>
          <w:rFonts w:ascii="Arial" w:eastAsia="Calibri" w:hAnsi="Arial" w:cs="Arial"/>
          <w:noProof w:val="0"/>
          <w:sz w:val="24"/>
          <w:szCs w:val="24"/>
          <w:lang w:val="en-US" w:eastAsia="en-US"/>
        </w:rPr>
        <w:t>learning communities and peer to peer activities.</w:t>
      </w:r>
    </w:p>
    <w:p w14:paraId="2C26ACBB" w14:textId="77777777" w:rsidR="00E951E9" w:rsidRPr="00E951E9" w:rsidRDefault="00E951E9" w:rsidP="00E951E9">
      <w:pPr>
        <w:pStyle w:val="ListParagraph"/>
        <w:overflowPunct/>
        <w:autoSpaceDE/>
        <w:autoSpaceDN/>
        <w:adjustRightInd/>
        <w:spacing w:after="160" w:line="259" w:lineRule="auto"/>
        <w:ind w:left="360"/>
        <w:jc w:val="both"/>
        <w:textAlignment w:val="auto"/>
        <w:rPr>
          <w:rFonts w:ascii="Arial" w:eastAsia="Calibri" w:hAnsi="Arial" w:cs="Arial"/>
          <w:noProof w:val="0"/>
          <w:sz w:val="24"/>
          <w:szCs w:val="24"/>
          <w:lang w:val="en-US" w:eastAsia="en-US"/>
        </w:rPr>
      </w:pPr>
    </w:p>
    <w:p w14:paraId="62BD59B6" w14:textId="77777777" w:rsidR="00D60633" w:rsidRPr="00D60633" w:rsidRDefault="00E951E9" w:rsidP="00163088">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 xml:space="preserve">cc) Recommendations on </w:t>
      </w:r>
      <w:r w:rsidR="00D60633" w:rsidRPr="00D60633">
        <w:rPr>
          <w:rFonts w:ascii="Arial" w:eastAsia="Calibri" w:hAnsi="Arial" w:cs="Arial"/>
          <w:b/>
          <w:noProof w:val="0"/>
          <w:sz w:val="24"/>
          <w:szCs w:val="24"/>
          <w:lang w:val="en-US" w:eastAsia="en-US"/>
        </w:rPr>
        <w:t>system level</w:t>
      </w:r>
    </w:p>
    <w:p w14:paraId="15278029" w14:textId="77777777" w:rsidR="009E06A8" w:rsidRDefault="009E06A8" w:rsidP="00163088">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The expert</w:t>
      </w:r>
      <w:r w:rsidR="005D0E84">
        <w:rPr>
          <w:rFonts w:ascii="Arial" w:eastAsia="Calibri" w:hAnsi="Arial" w:cs="Arial"/>
          <w:noProof w:val="0"/>
          <w:sz w:val="24"/>
          <w:szCs w:val="24"/>
          <w:lang w:val="en-US" w:eastAsia="en-US"/>
        </w:rPr>
        <w:t>s</w:t>
      </w:r>
      <w:r>
        <w:rPr>
          <w:rFonts w:ascii="Arial" w:eastAsia="Calibri" w:hAnsi="Arial" w:cs="Arial"/>
          <w:noProof w:val="0"/>
          <w:sz w:val="24"/>
          <w:szCs w:val="24"/>
          <w:lang w:val="en-US" w:eastAsia="en-US"/>
        </w:rPr>
        <w:t xml:space="preserve"> involved in the assessment of the training area recommend on </w:t>
      </w:r>
      <w:r w:rsidRPr="009E06A8">
        <w:rPr>
          <w:rFonts w:ascii="Arial" w:eastAsia="Calibri" w:hAnsi="Arial" w:cs="Arial"/>
          <w:b/>
          <w:noProof w:val="0"/>
          <w:sz w:val="24"/>
          <w:szCs w:val="24"/>
          <w:lang w:val="en-US" w:eastAsia="en-US"/>
        </w:rPr>
        <w:t>system level</w:t>
      </w:r>
      <w:r w:rsidR="002C6F64">
        <w:rPr>
          <w:rFonts w:ascii="Arial" w:eastAsia="Calibri" w:hAnsi="Arial" w:cs="Arial"/>
          <w:b/>
          <w:noProof w:val="0"/>
          <w:sz w:val="24"/>
          <w:szCs w:val="24"/>
          <w:lang w:val="en-US" w:eastAsia="en-US"/>
        </w:rPr>
        <w:t>:</w:t>
      </w:r>
      <w:r>
        <w:rPr>
          <w:rFonts w:ascii="Arial" w:eastAsia="Calibri" w:hAnsi="Arial" w:cs="Arial"/>
          <w:noProof w:val="0"/>
          <w:sz w:val="24"/>
          <w:szCs w:val="24"/>
          <w:lang w:val="en-US" w:eastAsia="en-US"/>
        </w:rPr>
        <w:t xml:space="preserve"> </w:t>
      </w:r>
    </w:p>
    <w:p w14:paraId="276C6961" w14:textId="77777777" w:rsidR="009E06A8" w:rsidRDefault="009E06A8" w:rsidP="009E06A8">
      <w:pPr>
        <w:pStyle w:val="ListParagraph"/>
        <w:numPr>
          <w:ilvl w:val="0"/>
          <w:numId w:val="31"/>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to adapt the Common Framework for Continuous Professional Development</w:t>
      </w:r>
      <w:r>
        <w:rPr>
          <w:rStyle w:val="FootnoteReference"/>
          <w:rFonts w:ascii="Arial" w:eastAsia="Calibri" w:hAnsi="Arial" w:cs="Arial"/>
          <w:noProof w:val="0"/>
          <w:sz w:val="24"/>
          <w:szCs w:val="24"/>
          <w:lang w:val="en-US" w:eastAsia="en-US"/>
        </w:rPr>
        <w:footnoteReference w:id="10"/>
      </w:r>
      <w:r>
        <w:rPr>
          <w:rFonts w:ascii="Arial" w:eastAsia="Calibri" w:hAnsi="Arial" w:cs="Arial"/>
          <w:noProof w:val="0"/>
          <w:sz w:val="24"/>
          <w:szCs w:val="24"/>
          <w:lang w:val="en-US" w:eastAsia="en-US"/>
        </w:rPr>
        <w:t xml:space="preserve"> establish peer learning networks,</w:t>
      </w:r>
    </w:p>
    <w:p w14:paraId="051388D5" w14:textId="77777777" w:rsidR="009E06A8" w:rsidRDefault="009E06A8" w:rsidP="009E06A8">
      <w:pPr>
        <w:pStyle w:val="ListParagraph"/>
        <w:numPr>
          <w:ilvl w:val="0"/>
          <w:numId w:val="31"/>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to adapt t</w:t>
      </w:r>
      <w:r w:rsidR="002C6F64">
        <w:rPr>
          <w:rFonts w:ascii="Arial" w:eastAsia="Calibri" w:hAnsi="Arial" w:cs="Arial"/>
          <w:noProof w:val="0"/>
          <w:sz w:val="24"/>
          <w:szCs w:val="24"/>
          <w:lang w:val="en-US" w:eastAsia="en-US"/>
        </w:rPr>
        <w:t>he planning for the 2020/21 In-Service T</w:t>
      </w:r>
      <w:r>
        <w:rPr>
          <w:rFonts w:ascii="Arial" w:eastAsia="Calibri" w:hAnsi="Arial" w:cs="Arial"/>
          <w:noProof w:val="0"/>
          <w:sz w:val="24"/>
          <w:szCs w:val="24"/>
          <w:lang w:val="en-US" w:eastAsia="en-US"/>
        </w:rPr>
        <w:t>raining (INSET) and</w:t>
      </w:r>
    </w:p>
    <w:p w14:paraId="5974F7A5" w14:textId="10A96421" w:rsidR="009E06A8" w:rsidRPr="009E06A8" w:rsidRDefault="009E06A8" w:rsidP="009E06A8">
      <w:pPr>
        <w:pStyle w:val="ListParagraph"/>
        <w:numPr>
          <w:ilvl w:val="0"/>
          <w:numId w:val="31"/>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to establish a</w:t>
      </w:r>
      <w:r w:rsidR="005D0E84">
        <w:rPr>
          <w:rFonts w:ascii="Arial" w:eastAsia="Calibri" w:hAnsi="Arial" w:cs="Arial"/>
          <w:noProof w:val="0"/>
          <w:sz w:val="24"/>
          <w:szCs w:val="24"/>
          <w:lang w:val="en-US" w:eastAsia="en-US"/>
        </w:rPr>
        <w:t>n online</w:t>
      </w:r>
      <w:r>
        <w:rPr>
          <w:rFonts w:ascii="Arial" w:eastAsia="Calibri" w:hAnsi="Arial" w:cs="Arial"/>
          <w:noProof w:val="0"/>
          <w:sz w:val="24"/>
          <w:szCs w:val="24"/>
          <w:lang w:val="en-US" w:eastAsia="en-US"/>
        </w:rPr>
        <w:t xml:space="preserve"> trainin</w:t>
      </w:r>
      <w:r w:rsidR="00FE65FA">
        <w:rPr>
          <w:rFonts w:ascii="Arial" w:eastAsia="Calibri" w:hAnsi="Arial" w:cs="Arial"/>
          <w:noProof w:val="0"/>
          <w:sz w:val="24"/>
          <w:szCs w:val="24"/>
          <w:lang w:val="en-US" w:eastAsia="en-US"/>
        </w:rPr>
        <w:t>g catalogue on system level</w:t>
      </w:r>
      <w:r w:rsidR="002D008B">
        <w:rPr>
          <w:rFonts w:ascii="Arial" w:eastAsia="Calibri" w:hAnsi="Arial" w:cs="Arial"/>
          <w:noProof w:val="0"/>
          <w:sz w:val="24"/>
          <w:szCs w:val="24"/>
          <w:lang w:val="en-US" w:eastAsia="en-US"/>
        </w:rPr>
        <w:t xml:space="preserve"> and promote n</w:t>
      </w:r>
      <w:r w:rsidR="002D008B" w:rsidRPr="002D008B">
        <w:rPr>
          <w:rFonts w:ascii="Arial" w:eastAsia="Calibri" w:hAnsi="Arial" w:cs="Arial"/>
          <w:noProof w:val="0"/>
          <w:sz w:val="24"/>
          <w:szCs w:val="24"/>
          <w:lang w:val="en-US" w:eastAsia="en-US"/>
        </w:rPr>
        <w:t>etworked professional learning communities</w:t>
      </w:r>
      <w:r w:rsidR="002D008B">
        <w:rPr>
          <w:rFonts w:ascii="Arial" w:eastAsia="Calibri" w:hAnsi="Arial" w:cs="Arial"/>
          <w:noProof w:val="0"/>
          <w:sz w:val="24"/>
          <w:szCs w:val="24"/>
          <w:lang w:val="en-US" w:eastAsia="en-US"/>
        </w:rPr>
        <w:t>.</w:t>
      </w:r>
    </w:p>
    <w:p w14:paraId="774D4B7B" w14:textId="77777777" w:rsidR="00163088" w:rsidRDefault="00163088" w:rsidP="00163088">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p>
    <w:p w14:paraId="6B55A604" w14:textId="77777777" w:rsidR="00D60633" w:rsidRDefault="00E951E9" w:rsidP="00163088">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dd</w:t>
      </w:r>
      <w:r w:rsidR="00D60633">
        <w:rPr>
          <w:rFonts w:ascii="Arial" w:eastAsia="Calibri" w:hAnsi="Arial" w:cs="Arial"/>
          <w:b/>
          <w:noProof w:val="0"/>
          <w:sz w:val="24"/>
          <w:szCs w:val="24"/>
          <w:lang w:val="en-US" w:eastAsia="en-US"/>
        </w:rPr>
        <w:t>) Required decisions on system level – training</w:t>
      </w:r>
    </w:p>
    <w:tbl>
      <w:tblPr>
        <w:tblStyle w:val="GridTable4-Accent1"/>
        <w:tblW w:w="0" w:type="auto"/>
        <w:tblLook w:val="04A0" w:firstRow="1" w:lastRow="0" w:firstColumn="1" w:lastColumn="0" w:noHBand="0" w:noVBand="1"/>
      </w:tblPr>
      <w:tblGrid>
        <w:gridCol w:w="2425"/>
        <w:gridCol w:w="2790"/>
        <w:gridCol w:w="1080"/>
        <w:gridCol w:w="990"/>
        <w:gridCol w:w="990"/>
        <w:gridCol w:w="1075"/>
      </w:tblGrid>
      <w:tr w:rsidR="00D60633" w14:paraId="3DA9816A" w14:textId="77777777" w:rsidTr="009E4C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DFBFC67" w14:textId="77777777" w:rsidR="00D60633" w:rsidRDefault="00D60633" w:rsidP="009E4C0E">
            <w:pPr>
              <w:pStyle w:val="ListParagraph"/>
              <w:spacing w:after="160" w:line="259" w:lineRule="auto"/>
              <w:ind w:left="0"/>
              <w:jc w:val="center"/>
              <w:rPr>
                <w:rFonts w:ascii="Arial" w:hAnsi="Arial" w:cs="Arial"/>
                <w:sz w:val="24"/>
                <w:szCs w:val="24"/>
                <w:lang w:val="en-GB"/>
              </w:rPr>
            </w:pPr>
            <w:r>
              <w:rPr>
                <w:rFonts w:ascii="Arial" w:hAnsi="Arial" w:cs="Arial"/>
                <w:sz w:val="24"/>
                <w:szCs w:val="24"/>
                <w:lang w:val="en-GB"/>
              </w:rPr>
              <w:t>Action</w:t>
            </w:r>
          </w:p>
        </w:tc>
        <w:tc>
          <w:tcPr>
            <w:tcW w:w="2790" w:type="dxa"/>
          </w:tcPr>
          <w:p w14:paraId="570EC765" w14:textId="77777777" w:rsidR="00D60633" w:rsidRDefault="00D60633" w:rsidP="009E4C0E">
            <w:pPr>
              <w:pStyle w:val="ListParagraph"/>
              <w:spacing w:after="160" w:line="259"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document</w:t>
            </w:r>
          </w:p>
        </w:tc>
        <w:tc>
          <w:tcPr>
            <w:tcW w:w="1080" w:type="dxa"/>
          </w:tcPr>
          <w:p w14:paraId="6D044E92" w14:textId="77777777" w:rsidR="00D60633" w:rsidRDefault="00D60633" w:rsidP="009E4C0E">
            <w:pPr>
              <w:pStyle w:val="ListParagraph"/>
              <w:spacing w:after="160" w:line="259"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JBI</w:t>
            </w:r>
          </w:p>
        </w:tc>
        <w:tc>
          <w:tcPr>
            <w:tcW w:w="990" w:type="dxa"/>
          </w:tcPr>
          <w:p w14:paraId="594731EC" w14:textId="77777777" w:rsidR="00D60633" w:rsidRDefault="00D60633" w:rsidP="009E4C0E">
            <w:pPr>
              <w:pStyle w:val="ListParagraph"/>
              <w:spacing w:after="160" w:line="259"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JTC</w:t>
            </w:r>
          </w:p>
        </w:tc>
        <w:tc>
          <w:tcPr>
            <w:tcW w:w="990" w:type="dxa"/>
          </w:tcPr>
          <w:p w14:paraId="1B530061" w14:textId="77777777" w:rsidR="00D60633" w:rsidRDefault="00D60633" w:rsidP="009E4C0E">
            <w:pPr>
              <w:pStyle w:val="ListParagraph"/>
              <w:spacing w:after="160" w:line="259"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BC</w:t>
            </w:r>
          </w:p>
        </w:tc>
        <w:tc>
          <w:tcPr>
            <w:tcW w:w="1075" w:type="dxa"/>
          </w:tcPr>
          <w:p w14:paraId="5A425451" w14:textId="77777777" w:rsidR="00D60633" w:rsidRDefault="00D60633" w:rsidP="009E4C0E">
            <w:pPr>
              <w:pStyle w:val="ListParagraph"/>
              <w:spacing w:after="160" w:line="259"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BOG</w:t>
            </w:r>
          </w:p>
        </w:tc>
      </w:tr>
      <w:tr w:rsidR="00D60633" w14:paraId="18143BCA" w14:textId="77777777" w:rsidTr="009E4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AD69F1E" w14:textId="77777777" w:rsidR="00D60633" w:rsidRDefault="00D60633" w:rsidP="00D60633">
            <w:pPr>
              <w:pStyle w:val="ListParagraph"/>
              <w:spacing w:after="160" w:line="259" w:lineRule="auto"/>
              <w:ind w:left="0"/>
              <w:jc w:val="both"/>
              <w:rPr>
                <w:rFonts w:ascii="Arial" w:hAnsi="Arial" w:cs="Arial"/>
                <w:sz w:val="24"/>
                <w:szCs w:val="24"/>
                <w:lang w:val="en-GB"/>
              </w:rPr>
            </w:pPr>
            <w:r>
              <w:rPr>
                <w:rFonts w:ascii="Arial" w:hAnsi="Arial" w:cs="Arial"/>
                <w:sz w:val="24"/>
                <w:szCs w:val="24"/>
                <w:lang w:val="en-GB"/>
              </w:rPr>
              <w:t xml:space="preserve">Adapt the Framework on Continuous Development </w:t>
            </w:r>
          </w:p>
        </w:tc>
        <w:tc>
          <w:tcPr>
            <w:tcW w:w="2790" w:type="dxa"/>
          </w:tcPr>
          <w:p w14:paraId="06A3130D" w14:textId="77777777" w:rsidR="00D60633" w:rsidRDefault="00D60633" w:rsidP="00D60633">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Common Framework for Continuous Professional Development</w:t>
            </w:r>
          </w:p>
          <w:p w14:paraId="391E8256" w14:textId="77777777" w:rsidR="00D60633" w:rsidRDefault="00D60633" w:rsidP="00D60633">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2016-01-D-40</w:t>
            </w:r>
          </w:p>
        </w:tc>
        <w:tc>
          <w:tcPr>
            <w:tcW w:w="1080" w:type="dxa"/>
          </w:tcPr>
          <w:p w14:paraId="627AE1F3" w14:textId="77777777" w:rsidR="00D60633" w:rsidRDefault="00D60633" w:rsidP="009E4C0E">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Oct 20</w:t>
            </w:r>
          </w:p>
        </w:tc>
        <w:tc>
          <w:tcPr>
            <w:tcW w:w="990" w:type="dxa"/>
          </w:tcPr>
          <w:p w14:paraId="1F3B16C6" w14:textId="77777777" w:rsidR="00D60633" w:rsidRDefault="00D60633" w:rsidP="009E4C0E">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Oct 20</w:t>
            </w:r>
          </w:p>
        </w:tc>
        <w:tc>
          <w:tcPr>
            <w:tcW w:w="990" w:type="dxa"/>
          </w:tcPr>
          <w:p w14:paraId="38E56832" w14:textId="77777777" w:rsidR="00D60633" w:rsidRDefault="00D60633" w:rsidP="009E4C0E">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t>
            </w:r>
          </w:p>
        </w:tc>
        <w:tc>
          <w:tcPr>
            <w:tcW w:w="1075" w:type="dxa"/>
          </w:tcPr>
          <w:p w14:paraId="53DB1DD4" w14:textId="77777777" w:rsidR="00D60633" w:rsidRDefault="00D60633" w:rsidP="009E4C0E">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t>
            </w:r>
          </w:p>
        </w:tc>
      </w:tr>
      <w:tr w:rsidR="00D60633" w:rsidRPr="00D60633" w14:paraId="45026361" w14:textId="77777777" w:rsidTr="009E4C0E">
        <w:tc>
          <w:tcPr>
            <w:cnfStyle w:val="001000000000" w:firstRow="0" w:lastRow="0" w:firstColumn="1" w:lastColumn="0" w:oddVBand="0" w:evenVBand="0" w:oddHBand="0" w:evenHBand="0" w:firstRowFirstColumn="0" w:firstRowLastColumn="0" w:lastRowFirstColumn="0" w:lastRowLastColumn="0"/>
            <w:tcW w:w="2425" w:type="dxa"/>
          </w:tcPr>
          <w:p w14:paraId="5B466BD4" w14:textId="77777777" w:rsidR="00D60633" w:rsidRDefault="00D60633" w:rsidP="00FE65FA">
            <w:pPr>
              <w:pStyle w:val="ListParagraph"/>
              <w:spacing w:after="160" w:line="259" w:lineRule="auto"/>
              <w:ind w:left="0"/>
              <w:jc w:val="both"/>
              <w:rPr>
                <w:rFonts w:ascii="Arial" w:hAnsi="Arial" w:cs="Arial"/>
                <w:sz w:val="24"/>
                <w:szCs w:val="24"/>
                <w:lang w:val="en-GB"/>
              </w:rPr>
            </w:pPr>
            <w:r>
              <w:rPr>
                <w:rFonts w:ascii="Arial" w:hAnsi="Arial" w:cs="Arial"/>
                <w:sz w:val="24"/>
                <w:szCs w:val="24"/>
                <w:lang w:val="en-GB"/>
              </w:rPr>
              <w:t>Adapt the I</w:t>
            </w:r>
            <w:r w:rsidR="00FE65FA">
              <w:rPr>
                <w:rFonts w:ascii="Arial" w:hAnsi="Arial" w:cs="Arial"/>
                <w:sz w:val="24"/>
                <w:szCs w:val="24"/>
                <w:lang w:val="en-GB"/>
              </w:rPr>
              <w:t>NSET</w:t>
            </w:r>
            <w:r>
              <w:rPr>
                <w:rFonts w:ascii="Arial" w:hAnsi="Arial" w:cs="Arial"/>
                <w:sz w:val="24"/>
                <w:szCs w:val="24"/>
                <w:lang w:val="en-GB"/>
              </w:rPr>
              <w:t xml:space="preserve"> planning for 2020/21</w:t>
            </w:r>
          </w:p>
        </w:tc>
        <w:tc>
          <w:tcPr>
            <w:tcW w:w="2790" w:type="dxa"/>
          </w:tcPr>
          <w:p w14:paraId="37A38DBE" w14:textId="77777777" w:rsidR="00D60633" w:rsidRDefault="00D60633" w:rsidP="00D60633">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p>
        </w:tc>
        <w:tc>
          <w:tcPr>
            <w:tcW w:w="1080" w:type="dxa"/>
          </w:tcPr>
          <w:p w14:paraId="188170D1" w14:textId="77777777" w:rsidR="00D60633" w:rsidRDefault="00D60633" w:rsidP="009E4C0E">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Oct 20</w:t>
            </w:r>
          </w:p>
        </w:tc>
        <w:tc>
          <w:tcPr>
            <w:tcW w:w="990" w:type="dxa"/>
          </w:tcPr>
          <w:p w14:paraId="38D1BDA5" w14:textId="77777777" w:rsidR="00D60633" w:rsidRDefault="00D60633" w:rsidP="009E4C0E">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Oct 20</w:t>
            </w:r>
          </w:p>
          <w:p w14:paraId="616533DD" w14:textId="77777777" w:rsidR="00D60633" w:rsidRDefault="00D60633" w:rsidP="009E4C0E">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info</w:t>
            </w:r>
          </w:p>
        </w:tc>
        <w:tc>
          <w:tcPr>
            <w:tcW w:w="990" w:type="dxa"/>
          </w:tcPr>
          <w:p w14:paraId="028385B9" w14:textId="77777777" w:rsidR="00D60633" w:rsidRDefault="00D60633" w:rsidP="009E4C0E">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t>
            </w:r>
          </w:p>
        </w:tc>
        <w:tc>
          <w:tcPr>
            <w:tcW w:w="1075" w:type="dxa"/>
          </w:tcPr>
          <w:p w14:paraId="0AADB4EB" w14:textId="77777777" w:rsidR="00D60633" w:rsidRDefault="00D60633" w:rsidP="009E4C0E">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t>
            </w:r>
          </w:p>
        </w:tc>
      </w:tr>
      <w:tr w:rsidR="00B03425" w14:paraId="4A24EBFD" w14:textId="77777777" w:rsidTr="00B03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37BF28B" w14:textId="0E7F478D" w:rsidR="00B03425" w:rsidRDefault="00B03425" w:rsidP="00576271">
            <w:pPr>
              <w:pStyle w:val="ListParagraph"/>
              <w:spacing w:after="160" w:line="259" w:lineRule="auto"/>
              <w:ind w:left="0"/>
              <w:jc w:val="both"/>
              <w:rPr>
                <w:rFonts w:ascii="Arial" w:hAnsi="Arial" w:cs="Arial"/>
                <w:sz w:val="24"/>
                <w:szCs w:val="24"/>
                <w:lang w:val="en-GB"/>
              </w:rPr>
            </w:pPr>
            <w:r>
              <w:rPr>
                <w:rFonts w:ascii="Arial" w:hAnsi="Arial" w:cs="Arial"/>
                <w:sz w:val="24"/>
                <w:szCs w:val="24"/>
                <w:lang w:val="en-GB"/>
              </w:rPr>
              <w:t>Create guidelines for a catalogue of online training across the schools</w:t>
            </w:r>
          </w:p>
        </w:tc>
        <w:tc>
          <w:tcPr>
            <w:tcW w:w="2790" w:type="dxa"/>
          </w:tcPr>
          <w:p w14:paraId="651476B1" w14:textId="77777777" w:rsidR="00B03425" w:rsidRDefault="00B03425" w:rsidP="00576271">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New document</w:t>
            </w:r>
          </w:p>
        </w:tc>
        <w:tc>
          <w:tcPr>
            <w:tcW w:w="1080" w:type="dxa"/>
          </w:tcPr>
          <w:p w14:paraId="5D1A46FB" w14:textId="77777777" w:rsidR="00B03425" w:rsidRDefault="00B03425" w:rsidP="00576271">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Oct</w:t>
            </w:r>
          </w:p>
          <w:p w14:paraId="5421ED7D" w14:textId="77777777" w:rsidR="00B03425" w:rsidRDefault="00B03425" w:rsidP="00576271">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20</w:t>
            </w:r>
          </w:p>
        </w:tc>
        <w:tc>
          <w:tcPr>
            <w:tcW w:w="990" w:type="dxa"/>
          </w:tcPr>
          <w:p w14:paraId="34A0BA3D" w14:textId="77777777" w:rsidR="00B03425" w:rsidRDefault="00B03425" w:rsidP="00576271">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Oct 20</w:t>
            </w:r>
          </w:p>
          <w:p w14:paraId="15158A3C" w14:textId="77777777" w:rsidR="00B03425" w:rsidRDefault="00B03425" w:rsidP="00576271">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info</w:t>
            </w:r>
          </w:p>
        </w:tc>
        <w:tc>
          <w:tcPr>
            <w:tcW w:w="990" w:type="dxa"/>
          </w:tcPr>
          <w:p w14:paraId="7664CBA0" w14:textId="77777777" w:rsidR="00B03425" w:rsidRDefault="00B03425" w:rsidP="00576271">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t>
            </w:r>
          </w:p>
        </w:tc>
        <w:tc>
          <w:tcPr>
            <w:tcW w:w="1075" w:type="dxa"/>
          </w:tcPr>
          <w:p w14:paraId="13E4C34C" w14:textId="77777777" w:rsidR="00B03425" w:rsidRDefault="00B03425" w:rsidP="00576271">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t>
            </w:r>
          </w:p>
        </w:tc>
      </w:tr>
    </w:tbl>
    <w:p w14:paraId="07AB6011" w14:textId="77777777" w:rsidR="00D60633" w:rsidRDefault="00D60633" w:rsidP="00163088">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5E0240A4" w14:textId="77777777" w:rsidR="0052047C" w:rsidRDefault="0052047C" w:rsidP="00416887">
      <w:pPr>
        <w:pStyle w:val="ListParagraph"/>
        <w:numPr>
          <w:ilvl w:val="0"/>
          <w:numId w:val="12"/>
        </w:num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 xml:space="preserve">Challenges </w:t>
      </w:r>
      <w:r w:rsidR="002E771F">
        <w:rPr>
          <w:rFonts w:ascii="Arial" w:eastAsia="Calibri" w:hAnsi="Arial" w:cs="Arial"/>
          <w:b/>
          <w:noProof w:val="0"/>
          <w:sz w:val="24"/>
          <w:szCs w:val="24"/>
          <w:lang w:val="en-US" w:eastAsia="en-US"/>
        </w:rPr>
        <w:t>for</w:t>
      </w:r>
      <w:r>
        <w:rPr>
          <w:rFonts w:ascii="Arial" w:eastAsia="Calibri" w:hAnsi="Arial" w:cs="Arial"/>
          <w:b/>
          <w:noProof w:val="0"/>
          <w:sz w:val="24"/>
          <w:szCs w:val="24"/>
          <w:lang w:val="en-US" w:eastAsia="en-US"/>
        </w:rPr>
        <w:t xml:space="preserve"> the </w:t>
      </w:r>
      <w:r w:rsidR="00530594">
        <w:rPr>
          <w:rFonts w:ascii="Arial" w:eastAsia="Calibri" w:hAnsi="Arial" w:cs="Arial"/>
          <w:b/>
          <w:noProof w:val="0"/>
          <w:sz w:val="24"/>
          <w:szCs w:val="24"/>
          <w:lang w:val="en-US" w:eastAsia="en-US"/>
        </w:rPr>
        <w:t xml:space="preserve">nursery and </w:t>
      </w:r>
      <w:r>
        <w:rPr>
          <w:rFonts w:ascii="Arial" w:eastAsia="Calibri" w:hAnsi="Arial" w:cs="Arial"/>
          <w:b/>
          <w:noProof w:val="0"/>
          <w:sz w:val="24"/>
          <w:szCs w:val="24"/>
          <w:lang w:val="en-US" w:eastAsia="en-US"/>
        </w:rPr>
        <w:t>primary cycle</w:t>
      </w:r>
    </w:p>
    <w:p w14:paraId="1776BC7B" w14:textId="77777777" w:rsidR="00D51F56" w:rsidRDefault="00D51F56" w:rsidP="00AD0D42">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4129798C" w14:textId="77777777" w:rsidR="00D51F56" w:rsidRPr="00D51F56" w:rsidRDefault="00D51F56" w:rsidP="00AD0D42">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sidRPr="00D51F56">
        <w:rPr>
          <w:rFonts w:ascii="Arial" w:eastAsia="Calibri" w:hAnsi="Arial" w:cs="Arial"/>
          <w:b/>
          <w:noProof w:val="0"/>
          <w:sz w:val="24"/>
          <w:szCs w:val="24"/>
          <w:lang w:val="en-US" w:eastAsia="en-US"/>
        </w:rPr>
        <w:t>aa) General observations</w:t>
      </w:r>
    </w:p>
    <w:p w14:paraId="6F28D8E8" w14:textId="77777777" w:rsidR="00AD0D42" w:rsidRDefault="00D551E9" w:rsidP="00AD0D42">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It was already highlighted in the introduction of this document that distance teaching and learning in particular in the </w:t>
      </w:r>
      <w:r w:rsidR="00530594">
        <w:rPr>
          <w:rFonts w:ascii="Arial" w:eastAsia="Calibri" w:hAnsi="Arial" w:cs="Arial"/>
          <w:noProof w:val="0"/>
          <w:sz w:val="24"/>
          <w:szCs w:val="24"/>
          <w:lang w:val="en-US" w:eastAsia="en-US"/>
        </w:rPr>
        <w:t xml:space="preserve">nursery and </w:t>
      </w:r>
      <w:r>
        <w:rPr>
          <w:rFonts w:ascii="Arial" w:eastAsia="Calibri" w:hAnsi="Arial" w:cs="Arial"/>
          <w:noProof w:val="0"/>
          <w:sz w:val="24"/>
          <w:szCs w:val="24"/>
          <w:lang w:val="en-US" w:eastAsia="en-US"/>
        </w:rPr>
        <w:t>primary cycle proved to be a challenge for teachers and pupils, but also for parents.</w:t>
      </w:r>
    </w:p>
    <w:p w14:paraId="0D162F73" w14:textId="77777777" w:rsidR="00D551E9" w:rsidRDefault="00D551E9" w:rsidP="00AD0D42">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Younger pupils are less independent learner</w:t>
      </w:r>
      <w:r w:rsidR="00770481">
        <w:rPr>
          <w:rFonts w:ascii="Arial" w:eastAsia="Calibri" w:hAnsi="Arial" w:cs="Arial"/>
          <w:noProof w:val="0"/>
          <w:sz w:val="24"/>
          <w:szCs w:val="24"/>
          <w:lang w:val="en-US" w:eastAsia="en-US"/>
        </w:rPr>
        <w:t>s</w:t>
      </w:r>
      <w:r>
        <w:rPr>
          <w:rFonts w:ascii="Arial" w:eastAsia="Calibri" w:hAnsi="Arial" w:cs="Arial"/>
          <w:noProof w:val="0"/>
          <w:sz w:val="24"/>
          <w:szCs w:val="24"/>
          <w:lang w:val="en-US" w:eastAsia="en-US"/>
        </w:rPr>
        <w:t>, need more surveillance and may also need more teacher contact time.</w:t>
      </w:r>
    </w:p>
    <w:p w14:paraId="2727094C" w14:textId="77777777" w:rsidR="00530594" w:rsidRDefault="00530594" w:rsidP="00AD0D42">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The experts dedicated to this area based their analysis on the assumption that i</w:t>
      </w:r>
      <w:r w:rsidRPr="00530594">
        <w:rPr>
          <w:rFonts w:ascii="Arial" w:eastAsia="Calibri" w:hAnsi="Arial" w:cs="Arial"/>
          <w:noProof w:val="0"/>
          <w:sz w:val="24"/>
          <w:szCs w:val="24"/>
          <w:lang w:val="en-US" w:eastAsia="en-US"/>
        </w:rPr>
        <w:t>n-situ teaching and learning looks different in</w:t>
      </w:r>
      <w:r w:rsidR="00766149">
        <w:rPr>
          <w:rFonts w:ascii="Arial" w:eastAsia="Calibri" w:hAnsi="Arial" w:cs="Arial"/>
          <w:noProof w:val="0"/>
          <w:sz w:val="24"/>
          <w:szCs w:val="24"/>
          <w:lang w:val="en-US" w:eastAsia="en-US"/>
        </w:rPr>
        <w:t xml:space="preserve"> the nursery and primary cycles. Therefore, </w:t>
      </w:r>
      <w:r w:rsidRPr="00530594">
        <w:rPr>
          <w:rFonts w:ascii="Arial" w:eastAsia="Calibri" w:hAnsi="Arial" w:cs="Arial"/>
          <w:noProof w:val="0"/>
          <w:sz w:val="24"/>
          <w:szCs w:val="24"/>
          <w:lang w:val="en-US" w:eastAsia="en-US"/>
        </w:rPr>
        <w:t>on-line learning, distance learning and blended learning should also look different in the nursery and primary cycles</w:t>
      </w:r>
      <w:r w:rsidR="00766149">
        <w:rPr>
          <w:rFonts w:ascii="Arial" w:eastAsia="Calibri" w:hAnsi="Arial" w:cs="Arial"/>
          <w:noProof w:val="0"/>
          <w:sz w:val="24"/>
          <w:szCs w:val="24"/>
          <w:lang w:val="en-US" w:eastAsia="en-US"/>
        </w:rPr>
        <w:t>.</w:t>
      </w:r>
    </w:p>
    <w:p w14:paraId="1F9C7D21" w14:textId="77777777" w:rsidR="00766149" w:rsidRDefault="00766149" w:rsidP="00AD0D42">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766149">
        <w:rPr>
          <w:rFonts w:ascii="Arial" w:eastAsia="Calibri" w:hAnsi="Arial" w:cs="Arial"/>
          <w:noProof w:val="0"/>
          <w:sz w:val="24"/>
          <w:szCs w:val="24"/>
          <w:lang w:val="en-US" w:eastAsia="en-US"/>
        </w:rPr>
        <w:t>One of the main differences between the d</w:t>
      </w:r>
      <w:r>
        <w:rPr>
          <w:rFonts w:ascii="Arial" w:eastAsia="Calibri" w:hAnsi="Arial" w:cs="Arial"/>
          <w:noProof w:val="0"/>
          <w:sz w:val="24"/>
          <w:szCs w:val="24"/>
          <w:lang w:val="en-US" w:eastAsia="en-US"/>
        </w:rPr>
        <w:t xml:space="preserve">ifferent contexts for learning </w:t>
      </w:r>
      <w:r w:rsidRPr="00766149">
        <w:rPr>
          <w:rFonts w:ascii="Arial" w:eastAsia="Calibri" w:hAnsi="Arial" w:cs="Arial"/>
          <w:noProof w:val="0"/>
          <w:sz w:val="24"/>
          <w:szCs w:val="24"/>
          <w:lang w:val="en-US" w:eastAsia="en-US"/>
        </w:rPr>
        <w:t>is pupils’ capacity to sustain engagement in an on-line learning and distant learning context</w:t>
      </w:r>
      <w:r>
        <w:rPr>
          <w:rFonts w:ascii="Arial" w:eastAsia="Calibri" w:hAnsi="Arial" w:cs="Arial"/>
          <w:noProof w:val="0"/>
          <w:sz w:val="24"/>
          <w:szCs w:val="24"/>
          <w:lang w:val="en-US" w:eastAsia="en-US"/>
        </w:rPr>
        <w:t>.</w:t>
      </w:r>
    </w:p>
    <w:p w14:paraId="517930A1" w14:textId="6827AFE8" w:rsidR="00766149" w:rsidRPr="00766149" w:rsidRDefault="00766149" w:rsidP="00766149">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The experts stressed that t</w:t>
      </w:r>
      <w:r w:rsidRPr="00766149">
        <w:rPr>
          <w:rFonts w:ascii="Arial" w:eastAsia="Calibri" w:hAnsi="Arial" w:cs="Arial"/>
          <w:noProof w:val="0"/>
          <w:sz w:val="24"/>
          <w:szCs w:val="24"/>
          <w:lang w:val="en-US" w:eastAsia="en-US"/>
        </w:rPr>
        <w:t xml:space="preserve">he younger the pupil, the more learning should be grounded in playful learning methodologies, the manipulation of concrete materials, the scaffolding of discussion including the focused modelling and teaching of language and </w:t>
      </w:r>
      <w:r w:rsidR="00B01988">
        <w:rPr>
          <w:rFonts w:ascii="Arial" w:eastAsia="Calibri" w:hAnsi="Arial" w:cs="Arial"/>
          <w:noProof w:val="0"/>
          <w:sz w:val="24"/>
          <w:szCs w:val="24"/>
          <w:lang w:val="en-US" w:eastAsia="en-US"/>
        </w:rPr>
        <w:t xml:space="preserve">the provision of </w:t>
      </w:r>
      <w:r w:rsidRPr="00766149">
        <w:rPr>
          <w:rFonts w:ascii="Arial" w:eastAsia="Calibri" w:hAnsi="Arial" w:cs="Arial"/>
          <w:noProof w:val="0"/>
          <w:sz w:val="24"/>
          <w:szCs w:val="24"/>
          <w:lang w:val="en-US" w:eastAsia="en-US"/>
        </w:rPr>
        <w:t xml:space="preserve">on-going and immediate feedback to pupils on their learning; this kind of learning is difficult to achieve at a distance and in an on-line context if it is solely reliant on the teacher. </w:t>
      </w:r>
    </w:p>
    <w:p w14:paraId="314B81EE" w14:textId="77777777" w:rsidR="00766149" w:rsidRPr="00766149" w:rsidRDefault="00766149" w:rsidP="00766149">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766149">
        <w:rPr>
          <w:rFonts w:ascii="Arial" w:eastAsia="Calibri" w:hAnsi="Arial" w:cs="Arial"/>
          <w:noProof w:val="0"/>
          <w:sz w:val="24"/>
          <w:szCs w:val="24"/>
          <w:lang w:val="en-US" w:eastAsia="en-US"/>
        </w:rPr>
        <w:lastRenderedPageBreak/>
        <w:t xml:space="preserve">The younger the child the more the parent </w:t>
      </w:r>
      <w:r>
        <w:rPr>
          <w:rFonts w:ascii="Arial" w:eastAsia="Calibri" w:hAnsi="Arial" w:cs="Arial"/>
          <w:noProof w:val="0"/>
          <w:sz w:val="24"/>
          <w:szCs w:val="24"/>
          <w:lang w:val="en-US" w:eastAsia="en-US"/>
        </w:rPr>
        <w:t>would need</w:t>
      </w:r>
      <w:r w:rsidRPr="00766149">
        <w:rPr>
          <w:rFonts w:ascii="Arial" w:eastAsia="Calibri" w:hAnsi="Arial" w:cs="Arial"/>
          <w:noProof w:val="0"/>
          <w:sz w:val="24"/>
          <w:szCs w:val="24"/>
          <w:lang w:val="en-US" w:eastAsia="en-US"/>
        </w:rPr>
        <w:t xml:space="preserve"> to take a proactive role in facilitating their child’s learning if that learning is going to be meaningful. In these circumstances, parents are not expected to become teachers teaching lessons, rather parents will be guided by teachers to engage in activities that lend themselves to rich learning in the home context e.g. counting in real life, uncovering mathematical concepts through noticing them in the real- life context. This kind of learning does not happen in pre-defined time-slots. For this view of learning to work well, it will be important that </w:t>
      </w:r>
      <w:r w:rsidRPr="00F62B56">
        <w:rPr>
          <w:rFonts w:ascii="Arial" w:eastAsia="Calibri" w:hAnsi="Arial" w:cs="Arial"/>
          <w:noProof w:val="0"/>
          <w:sz w:val="24"/>
          <w:szCs w:val="24"/>
          <w:lang w:val="en-US" w:eastAsia="en-US"/>
        </w:rPr>
        <w:t>parents</w:t>
      </w:r>
      <w:r w:rsidRPr="00766149">
        <w:rPr>
          <w:rFonts w:ascii="Arial" w:eastAsia="Calibri" w:hAnsi="Arial" w:cs="Arial"/>
          <w:noProof w:val="0"/>
          <w:sz w:val="24"/>
          <w:szCs w:val="24"/>
          <w:lang w:val="en-US" w:eastAsia="en-US"/>
        </w:rPr>
        <w:t xml:space="preserve"> understand why this approach is adopted and how such activities meet the learning objectives of the ES syllabus.</w:t>
      </w:r>
    </w:p>
    <w:p w14:paraId="38C46173" w14:textId="77777777" w:rsidR="00766149" w:rsidRPr="00766149" w:rsidRDefault="00766149" w:rsidP="00766149">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766149">
        <w:rPr>
          <w:rFonts w:ascii="Arial" w:eastAsia="Calibri" w:hAnsi="Arial" w:cs="Arial"/>
          <w:noProof w:val="0"/>
          <w:sz w:val="24"/>
          <w:szCs w:val="24"/>
          <w:lang w:val="en-US" w:eastAsia="en-US"/>
        </w:rPr>
        <w:t xml:space="preserve">While older primary pupils will be better able to engage in on-line lessons in a more sustained manner, the wider potential of on-line learning possibilities should also be </w:t>
      </w:r>
      <w:proofErr w:type="spellStart"/>
      <w:r w:rsidRPr="00766149">
        <w:rPr>
          <w:rFonts w:ascii="Arial" w:eastAsia="Calibri" w:hAnsi="Arial" w:cs="Arial"/>
          <w:noProof w:val="0"/>
          <w:sz w:val="24"/>
          <w:szCs w:val="24"/>
          <w:lang w:val="en-US" w:eastAsia="en-US"/>
        </w:rPr>
        <w:t>realised</w:t>
      </w:r>
      <w:proofErr w:type="spellEnd"/>
      <w:r w:rsidRPr="00766149">
        <w:rPr>
          <w:rFonts w:ascii="Arial" w:eastAsia="Calibri" w:hAnsi="Arial" w:cs="Arial"/>
          <w:noProof w:val="0"/>
          <w:sz w:val="24"/>
          <w:szCs w:val="24"/>
          <w:lang w:val="en-US" w:eastAsia="en-US"/>
        </w:rPr>
        <w:t xml:space="preserve"> to facilitate the pupil in engaging in a wider range of learning activities such as peer learning. In this context the home and local environment should still also be seen as an opportunity for pupils to engage with an authentic learning environment in which pupils can engage in authentic learning tasks, can apply learning </w:t>
      </w:r>
      <w:r>
        <w:rPr>
          <w:rFonts w:ascii="Arial" w:eastAsia="Calibri" w:hAnsi="Arial" w:cs="Arial"/>
          <w:noProof w:val="0"/>
          <w:sz w:val="24"/>
          <w:szCs w:val="24"/>
          <w:lang w:val="en-US" w:eastAsia="en-US"/>
        </w:rPr>
        <w:t xml:space="preserve">in </w:t>
      </w:r>
      <w:r w:rsidRPr="00766149">
        <w:rPr>
          <w:rFonts w:ascii="Arial" w:eastAsia="Calibri" w:hAnsi="Arial" w:cs="Arial"/>
          <w:noProof w:val="0"/>
          <w:sz w:val="24"/>
          <w:szCs w:val="24"/>
          <w:lang w:val="en-US" w:eastAsia="en-US"/>
        </w:rPr>
        <w:t>real-life scenarios, can engage in open-ended learning tasks to observe, record and conjecture, can engage in independent learning tasks and develop the capacity to set targets, benchmarks for success and to self- assess their own progress and attainment. Such learning activities should accompany on-line teaching in order to enrich on-line teaching.</w:t>
      </w:r>
    </w:p>
    <w:p w14:paraId="60DB5862" w14:textId="77777777" w:rsidR="00766149" w:rsidRPr="00766149" w:rsidRDefault="00766149" w:rsidP="00766149">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From the view point of the experts, t</w:t>
      </w:r>
      <w:r w:rsidRPr="00766149">
        <w:rPr>
          <w:rFonts w:ascii="Arial" w:eastAsia="Calibri" w:hAnsi="Arial" w:cs="Arial"/>
          <w:noProof w:val="0"/>
          <w:sz w:val="24"/>
          <w:szCs w:val="24"/>
          <w:lang w:val="en-US" w:eastAsia="en-US"/>
        </w:rPr>
        <w:t xml:space="preserve">he blended learning context </w:t>
      </w:r>
      <w:r>
        <w:rPr>
          <w:rFonts w:ascii="Arial" w:eastAsia="Calibri" w:hAnsi="Arial" w:cs="Arial"/>
          <w:noProof w:val="0"/>
          <w:sz w:val="24"/>
          <w:szCs w:val="24"/>
          <w:lang w:val="en-US" w:eastAsia="en-US"/>
        </w:rPr>
        <w:t xml:space="preserve">(in scenario 2) </w:t>
      </w:r>
      <w:r w:rsidRPr="00766149">
        <w:rPr>
          <w:rFonts w:ascii="Arial" w:eastAsia="Calibri" w:hAnsi="Arial" w:cs="Arial"/>
          <w:noProof w:val="0"/>
          <w:sz w:val="24"/>
          <w:szCs w:val="24"/>
          <w:lang w:val="en-US" w:eastAsia="en-US"/>
        </w:rPr>
        <w:t xml:space="preserve">provides the teacher with the best opportunity to </w:t>
      </w:r>
      <w:proofErr w:type="spellStart"/>
      <w:r w:rsidRPr="00766149">
        <w:rPr>
          <w:rFonts w:ascii="Arial" w:eastAsia="Calibri" w:hAnsi="Arial" w:cs="Arial"/>
          <w:noProof w:val="0"/>
          <w:sz w:val="24"/>
          <w:szCs w:val="24"/>
          <w:lang w:val="en-US" w:eastAsia="en-US"/>
        </w:rPr>
        <w:t>optimise</w:t>
      </w:r>
      <w:proofErr w:type="spellEnd"/>
      <w:r w:rsidRPr="00766149">
        <w:rPr>
          <w:rFonts w:ascii="Arial" w:eastAsia="Calibri" w:hAnsi="Arial" w:cs="Arial"/>
          <w:noProof w:val="0"/>
          <w:sz w:val="24"/>
          <w:szCs w:val="24"/>
          <w:lang w:val="en-US" w:eastAsia="en-US"/>
        </w:rPr>
        <w:t xml:space="preserve"> learning involving the distance and on-line spaces. The reason for this is that the teacher can use the in-situ time not just to teach but also to prepare, to consolidate, to probe, to extend and to enrich the learning happening in the distant and on-line learning space.</w:t>
      </w:r>
    </w:p>
    <w:p w14:paraId="59DA9F1C" w14:textId="77777777" w:rsidR="00766149" w:rsidRDefault="00766149" w:rsidP="00766149">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766149">
        <w:rPr>
          <w:rFonts w:ascii="Arial" w:eastAsia="Calibri" w:hAnsi="Arial" w:cs="Arial"/>
          <w:noProof w:val="0"/>
          <w:sz w:val="24"/>
          <w:szCs w:val="24"/>
          <w:lang w:val="en-US" w:eastAsia="en-US"/>
        </w:rPr>
        <w:t>The blended learning context provides the teacher with the ideal opportunity to develop their flexibility to moving between the three learning contexts and to be readily able to adapt their teaching and learning to a changed school context.</w:t>
      </w:r>
    </w:p>
    <w:p w14:paraId="3316EA83" w14:textId="338C48FA" w:rsidR="00D551E9" w:rsidRDefault="00766149" w:rsidP="00D551E9">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In this sense</w:t>
      </w:r>
      <w:r w:rsidR="00B01988">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the experts considered that d</w:t>
      </w:r>
      <w:r w:rsidRPr="00766149">
        <w:rPr>
          <w:rFonts w:ascii="Arial" w:eastAsia="Calibri" w:hAnsi="Arial" w:cs="Arial"/>
          <w:noProof w:val="0"/>
          <w:sz w:val="24"/>
          <w:szCs w:val="24"/>
          <w:lang w:val="en-US" w:eastAsia="en-US"/>
        </w:rPr>
        <w:t xml:space="preserve">istance learning, on-line learning and </w:t>
      </w:r>
      <w:r w:rsidRPr="00F62B56">
        <w:rPr>
          <w:rFonts w:ascii="Arial" w:eastAsia="Calibri" w:hAnsi="Arial" w:cs="Arial"/>
          <w:noProof w:val="0"/>
          <w:sz w:val="24"/>
          <w:szCs w:val="24"/>
          <w:lang w:val="en-US" w:eastAsia="en-US"/>
        </w:rPr>
        <w:t>blended</w:t>
      </w:r>
      <w:r w:rsidRPr="00766149">
        <w:rPr>
          <w:rFonts w:ascii="Arial" w:eastAsia="Calibri" w:hAnsi="Arial" w:cs="Arial"/>
          <w:noProof w:val="0"/>
          <w:sz w:val="24"/>
          <w:szCs w:val="24"/>
          <w:lang w:val="en-US" w:eastAsia="en-US"/>
        </w:rPr>
        <w:t xml:space="preserve"> learning can offer possibilities to enrich learning not always achievable through</w:t>
      </w:r>
      <w:r>
        <w:rPr>
          <w:rFonts w:ascii="Arial" w:eastAsia="Calibri" w:hAnsi="Arial" w:cs="Arial"/>
          <w:noProof w:val="0"/>
          <w:sz w:val="24"/>
          <w:szCs w:val="24"/>
          <w:lang w:val="en-US" w:eastAsia="en-US"/>
        </w:rPr>
        <w:t xml:space="preserve"> in-situ teaching and that </w:t>
      </w:r>
      <w:r w:rsidRPr="00766149">
        <w:rPr>
          <w:rFonts w:ascii="Arial" w:eastAsia="Calibri" w:hAnsi="Arial" w:cs="Arial"/>
          <w:noProof w:val="0"/>
          <w:sz w:val="24"/>
          <w:szCs w:val="24"/>
          <w:lang w:val="en-US" w:eastAsia="en-US"/>
        </w:rPr>
        <w:t xml:space="preserve">these possibilities </w:t>
      </w:r>
      <w:r w:rsidR="00B01988">
        <w:rPr>
          <w:rFonts w:ascii="Arial" w:eastAsia="Calibri" w:hAnsi="Arial" w:cs="Arial"/>
          <w:noProof w:val="0"/>
          <w:sz w:val="24"/>
          <w:szCs w:val="24"/>
          <w:lang w:val="en-US" w:eastAsia="en-US"/>
        </w:rPr>
        <w:t>for learning</w:t>
      </w:r>
      <w:r w:rsidR="00B01988" w:rsidRPr="00766149">
        <w:rPr>
          <w:rFonts w:ascii="Arial" w:eastAsia="Calibri" w:hAnsi="Arial" w:cs="Arial"/>
          <w:noProof w:val="0"/>
          <w:sz w:val="24"/>
          <w:szCs w:val="24"/>
          <w:lang w:val="en-US" w:eastAsia="en-US"/>
        </w:rPr>
        <w:t xml:space="preserve"> </w:t>
      </w:r>
      <w:r w:rsidRPr="00766149">
        <w:rPr>
          <w:rFonts w:ascii="Arial" w:eastAsia="Calibri" w:hAnsi="Arial" w:cs="Arial"/>
          <w:noProof w:val="0"/>
          <w:sz w:val="24"/>
          <w:szCs w:val="24"/>
          <w:lang w:val="en-US" w:eastAsia="en-US"/>
        </w:rPr>
        <w:t>should be actively sought.</w:t>
      </w:r>
    </w:p>
    <w:p w14:paraId="112F684D" w14:textId="77777777" w:rsidR="00766149" w:rsidRDefault="00766149" w:rsidP="00D551E9">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However, they also stressed that envisaged actions must be feasible for teachers.</w:t>
      </w:r>
    </w:p>
    <w:p w14:paraId="62C11B1A" w14:textId="77777777" w:rsidR="00324D0B" w:rsidRDefault="00324D0B" w:rsidP="00D551E9">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25399913" w14:textId="77777777" w:rsidR="00D51F56" w:rsidRPr="00D51F56" w:rsidRDefault="00D51F56" w:rsidP="00D551E9">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sidRPr="00D51F56">
        <w:rPr>
          <w:rFonts w:ascii="Arial" w:eastAsia="Calibri" w:hAnsi="Arial" w:cs="Arial"/>
          <w:b/>
          <w:noProof w:val="0"/>
          <w:sz w:val="24"/>
          <w:szCs w:val="24"/>
          <w:lang w:val="en-US" w:eastAsia="en-US"/>
        </w:rPr>
        <w:t>bb) Concrete proposals</w:t>
      </w:r>
    </w:p>
    <w:p w14:paraId="2DB24592" w14:textId="77777777" w:rsidR="00766149" w:rsidRDefault="00766149" w:rsidP="00D551E9">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The experts addressed major risks which had already </w:t>
      </w:r>
      <w:proofErr w:type="spellStart"/>
      <w:r>
        <w:rPr>
          <w:rFonts w:ascii="Arial" w:eastAsia="Calibri" w:hAnsi="Arial" w:cs="Arial"/>
          <w:noProof w:val="0"/>
          <w:sz w:val="24"/>
          <w:szCs w:val="24"/>
          <w:lang w:val="en-US" w:eastAsia="en-US"/>
        </w:rPr>
        <w:t>materialised</w:t>
      </w:r>
      <w:proofErr w:type="spellEnd"/>
      <w:r>
        <w:rPr>
          <w:rFonts w:ascii="Arial" w:eastAsia="Calibri" w:hAnsi="Arial" w:cs="Arial"/>
          <w:noProof w:val="0"/>
          <w:sz w:val="24"/>
          <w:szCs w:val="24"/>
          <w:lang w:val="en-US" w:eastAsia="en-US"/>
        </w:rPr>
        <w:t xml:space="preserve"> in the second semester of the 2019/20 school year</w:t>
      </w:r>
      <w:r w:rsidR="000908F0">
        <w:rPr>
          <w:rFonts w:ascii="Arial" w:eastAsia="Calibri" w:hAnsi="Arial" w:cs="Arial"/>
          <w:noProof w:val="0"/>
          <w:sz w:val="24"/>
          <w:szCs w:val="24"/>
          <w:lang w:val="en-US" w:eastAsia="en-US"/>
        </w:rPr>
        <w:t xml:space="preserve"> and recommended in particular</w:t>
      </w:r>
    </w:p>
    <w:p w14:paraId="2B23B973" w14:textId="66EDE3C0" w:rsidR="000908F0" w:rsidRDefault="000908F0" w:rsidP="000908F0">
      <w:pPr>
        <w:pStyle w:val="ListParagraph"/>
        <w:numPr>
          <w:ilvl w:val="0"/>
          <w:numId w:val="34"/>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to ensure under scenario 2 the teaching of L 2, SWALS languages, European Hours, Religion and ONL by either </w:t>
      </w:r>
      <w:r w:rsidR="00A70148">
        <w:rPr>
          <w:rFonts w:ascii="Arial" w:eastAsia="Calibri" w:hAnsi="Arial" w:cs="Arial"/>
          <w:noProof w:val="0"/>
          <w:sz w:val="24"/>
          <w:szCs w:val="24"/>
          <w:lang w:val="en-US" w:eastAsia="en-US"/>
        </w:rPr>
        <w:t xml:space="preserve">allocating one day per week to the mentioned subjects being taught from </w:t>
      </w:r>
      <w:r w:rsidR="00B01988">
        <w:rPr>
          <w:rFonts w:ascii="Arial" w:eastAsia="Calibri" w:hAnsi="Arial" w:cs="Arial"/>
          <w:noProof w:val="0"/>
          <w:sz w:val="24"/>
          <w:szCs w:val="24"/>
          <w:lang w:val="en-US" w:eastAsia="en-US"/>
        </w:rPr>
        <w:t xml:space="preserve">a </w:t>
      </w:r>
      <w:r w:rsidR="00A70148">
        <w:rPr>
          <w:rFonts w:ascii="Arial" w:eastAsia="Calibri" w:hAnsi="Arial" w:cs="Arial"/>
          <w:noProof w:val="0"/>
          <w:sz w:val="24"/>
          <w:szCs w:val="24"/>
          <w:lang w:val="en-US" w:eastAsia="en-US"/>
        </w:rPr>
        <w:t xml:space="preserve">distance (preferred option) </w:t>
      </w:r>
      <w:r w:rsidR="00A70148" w:rsidRPr="007930B4">
        <w:rPr>
          <w:rFonts w:ascii="Arial" w:eastAsia="Calibri" w:hAnsi="Arial" w:cs="Arial"/>
          <w:b/>
          <w:noProof w:val="0"/>
          <w:sz w:val="24"/>
          <w:szCs w:val="24"/>
          <w:lang w:val="en-US" w:eastAsia="en-US"/>
        </w:rPr>
        <w:t>or</w:t>
      </w:r>
      <w:r w:rsidR="00A70148">
        <w:rPr>
          <w:rFonts w:ascii="Arial" w:eastAsia="Calibri" w:hAnsi="Arial" w:cs="Arial"/>
          <w:noProof w:val="0"/>
          <w:sz w:val="24"/>
          <w:szCs w:val="24"/>
          <w:lang w:val="en-US" w:eastAsia="en-US"/>
        </w:rPr>
        <w:t xml:space="preserve"> by </w:t>
      </w:r>
      <w:r>
        <w:rPr>
          <w:rFonts w:ascii="Arial" w:eastAsia="Calibri" w:hAnsi="Arial" w:cs="Arial"/>
          <w:noProof w:val="0"/>
          <w:sz w:val="24"/>
          <w:szCs w:val="24"/>
          <w:lang w:val="en-US" w:eastAsia="en-US"/>
        </w:rPr>
        <w:t xml:space="preserve">splitting the school day in an ‘in situ’ morning and an on-line </w:t>
      </w:r>
      <w:r w:rsidR="00D13FCE">
        <w:rPr>
          <w:rFonts w:ascii="Arial" w:eastAsia="Calibri" w:hAnsi="Arial" w:cs="Arial"/>
          <w:noProof w:val="0"/>
          <w:sz w:val="24"/>
          <w:szCs w:val="24"/>
          <w:lang w:val="en-US" w:eastAsia="en-US"/>
        </w:rPr>
        <w:t>afternoon</w:t>
      </w:r>
      <w:r>
        <w:rPr>
          <w:rFonts w:ascii="Arial" w:eastAsia="Calibri" w:hAnsi="Arial" w:cs="Arial"/>
          <w:noProof w:val="0"/>
          <w:sz w:val="24"/>
          <w:szCs w:val="24"/>
          <w:lang w:val="en-US" w:eastAsia="en-US"/>
        </w:rPr>
        <w:t>;</w:t>
      </w:r>
    </w:p>
    <w:p w14:paraId="148E283A" w14:textId="77777777" w:rsidR="00D275E8" w:rsidRDefault="000908F0" w:rsidP="000908F0">
      <w:pPr>
        <w:pStyle w:val="ListParagraph"/>
        <w:numPr>
          <w:ilvl w:val="0"/>
          <w:numId w:val="34"/>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lastRenderedPageBreak/>
        <w:t>to foresee screen-free days</w:t>
      </w:r>
      <w:r w:rsidR="00D275E8">
        <w:rPr>
          <w:rFonts w:ascii="Arial" w:eastAsia="Calibri" w:hAnsi="Arial" w:cs="Arial"/>
          <w:noProof w:val="0"/>
          <w:sz w:val="24"/>
          <w:szCs w:val="24"/>
          <w:lang w:val="en-US" w:eastAsia="en-US"/>
        </w:rPr>
        <w:t xml:space="preserve"> and</w:t>
      </w:r>
    </w:p>
    <w:p w14:paraId="2CA9FC6F" w14:textId="0BBA952E" w:rsidR="00653717" w:rsidRDefault="00D275E8" w:rsidP="000908F0">
      <w:pPr>
        <w:pStyle w:val="ListParagraph"/>
        <w:numPr>
          <w:ilvl w:val="0"/>
          <w:numId w:val="34"/>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to develop guidelines for cooperation with the parents.</w:t>
      </w:r>
    </w:p>
    <w:p w14:paraId="1045ED1E" w14:textId="47314682" w:rsidR="000908F0" w:rsidRPr="00653717" w:rsidRDefault="00653717" w:rsidP="00653717">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Moreover, the expert</w:t>
      </w:r>
      <w:r w:rsidR="00643D06">
        <w:rPr>
          <w:rFonts w:ascii="Arial" w:eastAsia="Calibri" w:hAnsi="Arial" w:cs="Arial"/>
          <w:noProof w:val="0"/>
          <w:sz w:val="24"/>
          <w:szCs w:val="24"/>
          <w:lang w:val="en-US" w:eastAsia="en-US"/>
        </w:rPr>
        <w:t>s</w:t>
      </w:r>
      <w:r>
        <w:rPr>
          <w:rFonts w:ascii="Arial" w:eastAsia="Calibri" w:hAnsi="Arial" w:cs="Arial"/>
          <w:noProof w:val="0"/>
          <w:sz w:val="24"/>
          <w:szCs w:val="24"/>
          <w:lang w:val="en-US" w:eastAsia="en-US"/>
        </w:rPr>
        <w:t xml:space="preserve"> underlined – as mentioned in the chapter ‘assessment’ – the importance of a start-of-year assessment. In this context</w:t>
      </w:r>
      <w:r w:rsidR="00B01988">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it </w:t>
      </w:r>
      <w:r w:rsidR="00B01988">
        <w:rPr>
          <w:rFonts w:ascii="Arial" w:eastAsia="Calibri" w:hAnsi="Arial" w:cs="Arial"/>
          <w:noProof w:val="0"/>
          <w:sz w:val="24"/>
          <w:szCs w:val="24"/>
          <w:lang w:val="en-US" w:eastAsia="en-US"/>
        </w:rPr>
        <w:t>should</w:t>
      </w:r>
      <w:r>
        <w:rPr>
          <w:rFonts w:ascii="Arial" w:eastAsia="Calibri" w:hAnsi="Arial" w:cs="Arial"/>
          <w:noProof w:val="0"/>
          <w:sz w:val="24"/>
          <w:szCs w:val="24"/>
          <w:lang w:val="en-US" w:eastAsia="en-US"/>
        </w:rPr>
        <w:t xml:space="preserve"> also be recalled that</w:t>
      </w:r>
      <w:r w:rsidR="00B01988">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due to the decision of the Board of Governors in April 2020</w:t>
      </w:r>
      <w:r w:rsidR="00B01988">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all pupils in the primary cycle were promoted unless both, parents and school management had agreed that the promotion would not be in the best interest of the pupil.  </w:t>
      </w:r>
      <w:r w:rsidR="000908F0" w:rsidRPr="00653717">
        <w:rPr>
          <w:rFonts w:ascii="Arial" w:eastAsia="Calibri" w:hAnsi="Arial" w:cs="Arial"/>
          <w:noProof w:val="0"/>
          <w:sz w:val="24"/>
          <w:szCs w:val="24"/>
          <w:lang w:val="en-US" w:eastAsia="en-US"/>
        </w:rPr>
        <w:t xml:space="preserve"> </w:t>
      </w:r>
    </w:p>
    <w:p w14:paraId="69ED1B38" w14:textId="77777777" w:rsidR="00AD0D42" w:rsidRDefault="00AD0D42" w:rsidP="00416887">
      <w:pPr>
        <w:pStyle w:val="ListParagraph"/>
        <w:numPr>
          <w:ilvl w:val="0"/>
          <w:numId w:val="13"/>
        </w:num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Inspector activities</w:t>
      </w:r>
    </w:p>
    <w:p w14:paraId="483A2AC7" w14:textId="77777777" w:rsidR="00D51F56" w:rsidRDefault="00D51F56" w:rsidP="00D51F56">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p>
    <w:p w14:paraId="7A8802A9" w14:textId="23709DA5" w:rsidR="00D51F56" w:rsidRDefault="00D51F56" w:rsidP="00D51F56">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Many i</w:t>
      </w:r>
      <w:r w:rsidRPr="00D51F56">
        <w:rPr>
          <w:rFonts w:ascii="Arial" w:eastAsia="Calibri" w:hAnsi="Arial" w:cs="Arial"/>
          <w:noProof w:val="0"/>
          <w:sz w:val="24"/>
          <w:szCs w:val="24"/>
          <w:lang w:val="en-US" w:eastAsia="en-US"/>
        </w:rPr>
        <w:t xml:space="preserve">nspector activities </w:t>
      </w:r>
      <w:r>
        <w:rPr>
          <w:rFonts w:ascii="Arial" w:eastAsia="Calibri" w:hAnsi="Arial" w:cs="Arial"/>
          <w:noProof w:val="0"/>
          <w:sz w:val="24"/>
          <w:szCs w:val="24"/>
          <w:lang w:val="en-US" w:eastAsia="en-US"/>
        </w:rPr>
        <w:t>can be executed from</w:t>
      </w:r>
      <w:r w:rsidR="00896282">
        <w:rPr>
          <w:rFonts w:ascii="Arial" w:eastAsia="Calibri" w:hAnsi="Arial" w:cs="Arial"/>
          <w:noProof w:val="0"/>
          <w:sz w:val="24"/>
          <w:szCs w:val="24"/>
          <w:lang w:val="en-US" w:eastAsia="en-US"/>
        </w:rPr>
        <w:t xml:space="preserve"> a</w:t>
      </w:r>
      <w:r>
        <w:rPr>
          <w:rFonts w:ascii="Arial" w:eastAsia="Calibri" w:hAnsi="Arial" w:cs="Arial"/>
          <w:noProof w:val="0"/>
          <w:sz w:val="24"/>
          <w:szCs w:val="24"/>
          <w:lang w:val="en-US" w:eastAsia="en-US"/>
        </w:rPr>
        <w:t xml:space="preserve"> distance. However, an important number of activities take place in the schools. They can be divided in</w:t>
      </w:r>
      <w:r w:rsidR="006402AB">
        <w:rPr>
          <w:rFonts w:ascii="Arial" w:eastAsia="Calibri" w:hAnsi="Arial" w:cs="Arial"/>
          <w:noProof w:val="0"/>
          <w:sz w:val="24"/>
          <w:szCs w:val="24"/>
          <w:lang w:val="en-US" w:eastAsia="en-US"/>
        </w:rPr>
        <w:t>to</w:t>
      </w:r>
      <w:r>
        <w:rPr>
          <w:rFonts w:ascii="Arial" w:eastAsia="Calibri" w:hAnsi="Arial" w:cs="Arial"/>
          <w:noProof w:val="0"/>
          <w:sz w:val="24"/>
          <w:szCs w:val="24"/>
          <w:lang w:val="en-US" w:eastAsia="en-US"/>
        </w:rPr>
        <w:t xml:space="preserve"> joint activities like for example Whole School Inspections, Audits </w:t>
      </w:r>
      <w:r w:rsidR="00983D0C">
        <w:rPr>
          <w:rFonts w:ascii="Arial" w:eastAsia="Calibri" w:hAnsi="Arial" w:cs="Arial"/>
          <w:noProof w:val="0"/>
          <w:sz w:val="24"/>
          <w:szCs w:val="24"/>
          <w:lang w:val="en-US" w:eastAsia="en-US"/>
        </w:rPr>
        <w:t xml:space="preserve">of the Accredited European Schools </w:t>
      </w:r>
      <w:r>
        <w:rPr>
          <w:rFonts w:ascii="Arial" w:eastAsia="Calibri" w:hAnsi="Arial" w:cs="Arial"/>
          <w:noProof w:val="0"/>
          <w:sz w:val="24"/>
          <w:szCs w:val="24"/>
          <w:lang w:val="en-US" w:eastAsia="en-US"/>
        </w:rPr>
        <w:t>and evaluation missions and in</w:t>
      </w:r>
      <w:r w:rsidR="006402AB">
        <w:rPr>
          <w:rFonts w:ascii="Arial" w:eastAsia="Calibri" w:hAnsi="Arial" w:cs="Arial"/>
          <w:noProof w:val="0"/>
          <w:sz w:val="24"/>
          <w:szCs w:val="24"/>
          <w:lang w:val="en-US" w:eastAsia="en-US"/>
        </w:rPr>
        <w:t>to</w:t>
      </w:r>
      <w:r>
        <w:rPr>
          <w:rFonts w:ascii="Arial" w:eastAsia="Calibri" w:hAnsi="Arial" w:cs="Arial"/>
          <w:noProof w:val="0"/>
          <w:sz w:val="24"/>
          <w:szCs w:val="24"/>
          <w:lang w:val="en-US" w:eastAsia="en-US"/>
        </w:rPr>
        <w:t xml:space="preserve"> individual activities like the evaluations of seconded teachers.</w:t>
      </w:r>
    </w:p>
    <w:p w14:paraId="4EDAFC96" w14:textId="41A643A8" w:rsidR="00D51F56" w:rsidRDefault="00D51F56" w:rsidP="00D51F56">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The following chapter address</w:t>
      </w:r>
      <w:r w:rsidR="00DD188A">
        <w:rPr>
          <w:rFonts w:ascii="Arial" w:eastAsia="Calibri" w:hAnsi="Arial" w:cs="Arial"/>
          <w:noProof w:val="0"/>
          <w:sz w:val="24"/>
          <w:szCs w:val="24"/>
          <w:lang w:val="en-US" w:eastAsia="en-US"/>
        </w:rPr>
        <w:t>es</w:t>
      </w:r>
      <w:r>
        <w:rPr>
          <w:rFonts w:ascii="Arial" w:eastAsia="Calibri" w:hAnsi="Arial" w:cs="Arial"/>
          <w:noProof w:val="0"/>
          <w:sz w:val="24"/>
          <w:szCs w:val="24"/>
          <w:lang w:val="en-US" w:eastAsia="en-US"/>
        </w:rPr>
        <w:t xml:space="preserve"> the risks linked to the activities which normally require </w:t>
      </w:r>
      <w:r w:rsidR="007F5FC8">
        <w:rPr>
          <w:rFonts w:ascii="Arial" w:eastAsia="Calibri" w:hAnsi="Arial" w:cs="Arial"/>
          <w:noProof w:val="0"/>
          <w:sz w:val="24"/>
          <w:szCs w:val="24"/>
          <w:lang w:val="en-US" w:eastAsia="en-US"/>
        </w:rPr>
        <w:t xml:space="preserve">that the inspectors </w:t>
      </w:r>
      <w:r w:rsidR="00D13FCE">
        <w:rPr>
          <w:rFonts w:ascii="Arial" w:eastAsia="Calibri" w:hAnsi="Arial" w:cs="Arial"/>
          <w:noProof w:val="0"/>
          <w:sz w:val="24"/>
          <w:szCs w:val="24"/>
          <w:lang w:val="en-US" w:eastAsia="en-US"/>
        </w:rPr>
        <w:t>travel to</w:t>
      </w:r>
      <w:r w:rsidR="007F5FC8">
        <w:rPr>
          <w:rFonts w:ascii="Arial" w:eastAsia="Calibri" w:hAnsi="Arial" w:cs="Arial"/>
          <w:noProof w:val="0"/>
          <w:sz w:val="24"/>
          <w:szCs w:val="24"/>
          <w:lang w:val="en-US" w:eastAsia="en-US"/>
        </w:rPr>
        <w:t xml:space="preserve"> the schools an</w:t>
      </w:r>
      <w:r w:rsidR="002C6F64">
        <w:rPr>
          <w:rFonts w:ascii="Arial" w:eastAsia="Calibri" w:hAnsi="Arial" w:cs="Arial"/>
          <w:noProof w:val="0"/>
          <w:sz w:val="24"/>
          <w:szCs w:val="24"/>
          <w:lang w:val="en-US" w:eastAsia="en-US"/>
        </w:rPr>
        <w:t>d perform their tasks ‘in situ’.</w:t>
      </w:r>
      <w:r w:rsidR="006402AB">
        <w:rPr>
          <w:rFonts w:ascii="Arial" w:eastAsia="Calibri" w:hAnsi="Arial" w:cs="Arial"/>
          <w:noProof w:val="0"/>
          <w:sz w:val="24"/>
          <w:szCs w:val="24"/>
          <w:lang w:val="en-US" w:eastAsia="en-US"/>
        </w:rPr>
        <w:t xml:space="preserve"> The potential ‘vulnerability’ of inspectors will have an impact under all three scenarios.</w:t>
      </w:r>
    </w:p>
    <w:p w14:paraId="529349D2" w14:textId="00C8DC00" w:rsidR="00AD0D42" w:rsidRDefault="00AD0D42" w:rsidP="00416887">
      <w:pPr>
        <w:pStyle w:val="ListParagraph"/>
        <w:numPr>
          <w:ilvl w:val="0"/>
          <w:numId w:val="14"/>
        </w:num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Whole School Inspections (WSI)</w:t>
      </w:r>
      <w:r w:rsidR="00042D97">
        <w:rPr>
          <w:rFonts w:ascii="Arial" w:eastAsia="Calibri" w:hAnsi="Arial" w:cs="Arial"/>
          <w:b/>
          <w:noProof w:val="0"/>
          <w:sz w:val="24"/>
          <w:szCs w:val="24"/>
          <w:lang w:val="en-US" w:eastAsia="en-US"/>
        </w:rPr>
        <w:br/>
      </w:r>
    </w:p>
    <w:p w14:paraId="1AA3FED9" w14:textId="77777777" w:rsidR="00087D55" w:rsidRPr="00087D55" w:rsidRDefault="00087D55" w:rsidP="00324D0B">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sidRPr="00087D55">
        <w:rPr>
          <w:rFonts w:ascii="Arial" w:eastAsia="Calibri" w:hAnsi="Arial" w:cs="Arial"/>
          <w:b/>
          <w:noProof w:val="0"/>
          <w:sz w:val="24"/>
          <w:szCs w:val="24"/>
          <w:lang w:val="en-US" w:eastAsia="en-US"/>
        </w:rPr>
        <w:t>aa) General observations</w:t>
      </w:r>
    </w:p>
    <w:p w14:paraId="207493E4" w14:textId="2BB1BAEF" w:rsidR="00DC515A" w:rsidRDefault="00324D0B" w:rsidP="00324D0B">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Due to measures of confinement</w:t>
      </w:r>
      <w:r w:rsidR="00896282">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the WSI envisaged for the European School </w:t>
      </w:r>
      <w:r w:rsidR="003E436E">
        <w:rPr>
          <w:rFonts w:ascii="Arial" w:eastAsia="Calibri" w:hAnsi="Arial" w:cs="Arial"/>
          <w:noProof w:val="0"/>
          <w:sz w:val="24"/>
          <w:szCs w:val="24"/>
          <w:lang w:val="en-US" w:eastAsia="en-US"/>
        </w:rPr>
        <w:t>Frankfurt</w:t>
      </w:r>
      <w:r>
        <w:rPr>
          <w:rFonts w:ascii="Arial" w:eastAsia="Calibri" w:hAnsi="Arial" w:cs="Arial"/>
          <w:noProof w:val="0"/>
          <w:sz w:val="24"/>
          <w:szCs w:val="24"/>
          <w:lang w:val="en-US" w:eastAsia="en-US"/>
        </w:rPr>
        <w:t xml:space="preserve"> in spring 2020 had to be postponed to the 2020/21 school year. Two further WSI </w:t>
      </w:r>
      <w:r w:rsidR="00896282">
        <w:rPr>
          <w:rFonts w:ascii="Arial" w:eastAsia="Calibri" w:hAnsi="Arial" w:cs="Arial"/>
          <w:noProof w:val="0"/>
          <w:sz w:val="24"/>
          <w:szCs w:val="24"/>
          <w:lang w:val="en-US" w:eastAsia="en-US"/>
        </w:rPr>
        <w:t>were</w:t>
      </w:r>
      <w:r>
        <w:rPr>
          <w:rFonts w:ascii="Arial" w:eastAsia="Calibri" w:hAnsi="Arial" w:cs="Arial"/>
          <w:noProof w:val="0"/>
          <w:sz w:val="24"/>
          <w:szCs w:val="24"/>
          <w:lang w:val="en-US" w:eastAsia="en-US"/>
        </w:rPr>
        <w:t xml:space="preserve"> scheduled for spring 2021.</w:t>
      </w:r>
    </w:p>
    <w:p w14:paraId="335A4920" w14:textId="77777777" w:rsidR="00087D55" w:rsidRDefault="00324D0B" w:rsidP="00324D0B">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The expert group analyzing the risks linked to t</w:t>
      </w:r>
      <w:r w:rsidR="002C6F64">
        <w:rPr>
          <w:rFonts w:ascii="Arial" w:eastAsia="Calibri" w:hAnsi="Arial" w:cs="Arial"/>
          <w:noProof w:val="0"/>
          <w:sz w:val="24"/>
          <w:szCs w:val="24"/>
          <w:lang w:val="en-US" w:eastAsia="en-US"/>
        </w:rPr>
        <w:t xml:space="preserve">he </w:t>
      </w:r>
      <w:proofErr w:type="spellStart"/>
      <w:r w:rsidR="002C6F64">
        <w:rPr>
          <w:rFonts w:ascii="Arial" w:eastAsia="Calibri" w:hAnsi="Arial" w:cs="Arial"/>
          <w:noProof w:val="0"/>
          <w:sz w:val="24"/>
          <w:szCs w:val="24"/>
          <w:lang w:val="en-US" w:eastAsia="en-US"/>
        </w:rPr>
        <w:t>organis</w:t>
      </w:r>
      <w:r>
        <w:rPr>
          <w:rFonts w:ascii="Arial" w:eastAsia="Calibri" w:hAnsi="Arial" w:cs="Arial"/>
          <w:noProof w:val="0"/>
          <w:sz w:val="24"/>
          <w:szCs w:val="24"/>
          <w:lang w:val="en-US" w:eastAsia="en-US"/>
        </w:rPr>
        <w:t>ation</w:t>
      </w:r>
      <w:proofErr w:type="spellEnd"/>
      <w:r>
        <w:rPr>
          <w:rFonts w:ascii="Arial" w:eastAsia="Calibri" w:hAnsi="Arial" w:cs="Arial"/>
          <w:noProof w:val="0"/>
          <w:sz w:val="24"/>
          <w:szCs w:val="24"/>
          <w:lang w:val="en-US" w:eastAsia="en-US"/>
        </w:rPr>
        <w:t xml:space="preserve"> of the WSI identified a risk linked to vulnerability of the involved inspectors which may </w:t>
      </w:r>
      <w:proofErr w:type="spellStart"/>
      <w:r>
        <w:rPr>
          <w:rFonts w:ascii="Arial" w:eastAsia="Calibri" w:hAnsi="Arial" w:cs="Arial"/>
          <w:noProof w:val="0"/>
          <w:sz w:val="24"/>
          <w:szCs w:val="24"/>
          <w:lang w:val="en-US" w:eastAsia="en-US"/>
        </w:rPr>
        <w:t>materialise</w:t>
      </w:r>
      <w:proofErr w:type="spellEnd"/>
      <w:r>
        <w:rPr>
          <w:rFonts w:ascii="Arial" w:eastAsia="Calibri" w:hAnsi="Arial" w:cs="Arial"/>
          <w:noProof w:val="0"/>
          <w:sz w:val="24"/>
          <w:szCs w:val="24"/>
          <w:lang w:val="en-US" w:eastAsia="en-US"/>
        </w:rPr>
        <w:t xml:space="preserve"> in all three scenarios and the risk the schools might have </w:t>
      </w:r>
      <w:r w:rsidR="002C6F64">
        <w:rPr>
          <w:rFonts w:ascii="Arial" w:eastAsia="Calibri" w:hAnsi="Arial" w:cs="Arial"/>
          <w:noProof w:val="0"/>
          <w:sz w:val="24"/>
          <w:szCs w:val="24"/>
          <w:lang w:val="en-US" w:eastAsia="en-US"/>
        </w:rPr>
        <w:t xml:space="preserve">to </w:t>
      </w:r>
      <w:r>
        <w:rPr>
          <w:rFonts w:ascii="Arial" w:eastAsia="Calibri" w:hAnsi="Arial" w:cs="Arial"/>
          <w:noProof w:val="0"/>
          <w:sz w:val="24"/>
          <w:szCs w:val="24"/>
          <w:lang w:val="en-US" w:eastAsia="en-US"/>
        </w:rPr>
        <w:t>suspend partly (scenario 2</w:t>
      </w:r>
      <w:r w:rsidR="00087D55">
        <w:rPr>
          <w:rFonts w:ascii="Arial" w:eastAsia="Calibri" w:hAnsi="Arial" w:cs="Arial"/>
          <w:noProof w:val="0"/>
          <w:sz w:val="24"/>
          <w:szCs w:val="24"/>
          <w:lang w:val="en-US" w:eastAsia="en-US"/>
        </w:rPr>
        <w:t>) or completely teaching ‘in situ’ (scenario 3).</w:t>
      </w:r>
    </w:p>
    <w:p w14:paraId="29B42C6A" w14:textId="77777777" w:rsidR="00087D55" w:rsidRDefault="00087D55" w:rsidP="00324D0B">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The experts agreed that</w:t>
      </w:r>
      <w:r w:rsidR="002C6F64">
        <w:rPr>
          <w:rFonts w:ascii="Arial" w:eastAsia="Calibri" w:hAnsi="Arial" w:cs="Arial"/>
          <w:noProof w:val="0"/>
          <w:sz w:val="24"/>
          <w:szCs w:val="24"/>
          <w:lang w:val="en-US" w:eastAsia="en-US"/>
        </w:rPr>
        <w:t>:</w:t>
      </w:r>
    </w:p>
    <w:p w14:paraId="0018A58B" w14:textId="77777777" w:rsidR="00087D55" w:rsidRDefault="001624BA" w:rsidP="00087D55">
      <w:pPr>
        <w:pStyle w:val="ListParagraph"/>
        <w:numPr>
          <w:ilvl w:val="0"/>
          <w:numId w:val="35"/>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in the short term, </w:t>
      </w:r>
      <w:r w:rsidR="00087D55">
        <w:rPr>
          <w:rFonts w:ascii="Arial" w:eastAsia="Calibri" w:hAnsi="Arial" w:cs="Arial"/>
          <w:noProof w:val="0"/>
          <w:sz w:val="24"/>
          <w:szCs w:val="24"/>
          <w:lang w:val="en-US" w:eastAsia="en-US"/>
        </w:rPr>
        <w:t>WSI should rather be postponed than carried out from distance and that</w:t>
      </w:r>
    </w:p>
    <w:p w14:paraId="4C938077" w14:textId="1D82B37A" w:rsidR="00324D0B" w:rsidRDefault="00087D55" w:rsidP="00087D55">
      <w:pPr>
        <w:pStyle w:val="ListParagraph"/>
        <w:numPr>
          <w:ilvl w:val="0"/>
          <w:numId w:val="35"/>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the criteria for the assessment </w:t>
      </w:r>
      <w:r w:rsidR="001624BA">
        <w:rPr>
          <w:rFonts w:ascii="Arial" w:eastAsia="Calibri" w:hAnsi="Arial" w:cs="Arial"/>
          <w:noProof w:val="0"/>
          <w:sz w:val="24"/>
          <w:szCs w:val="24"/>
          <w:lang w:val="en-US" w:eastAsia="en-US"/>
        </w:rPr>
        <w:t xml:space="preserve">(the teaching standards) </w:t>
      </w:r>
      <w:r>
        <w:rPr>
          <w:rFonts w:ascii="Arial" w:eastAsia="Calibri" w:hAnsi="Arial" w:cs="Arial"/>
          <w:noProof w:val="0"/>
          <w:sz w:val="24"/>
          <w:szCs w:val="24"/>
          <w:lang w:val="en-US" w:eastAsia="en-US"/>
        </w:rPr>
        <w:t>could be reviewed</w:t>
      </w:r>
      <w:r w:rsidR="001624BA">
        <w:rPr>
          <w:rFonts w:ascii="Arial" w:eastAsia="Calibri" w:hAnsi="Arial" w:cs="Arial"/>
          <w:noProof w:val="0"/>
          <w:sz w:val="24"/>
          <w:szCs w:val="24"/>
          <w:lang w:val="en-US" w:eastAsia="en-US"/>
        </w:rPr>
        <w:t xml:space="preserve"> to</w:t>
      </w:r>
      <w:r>
        <w:rPr>
          <w:rFonts w:ascii="Arial" w:eastAsia="Calibri" w:hAnsi="Arial" w:cs="Arial"/>
          <w:noProof w:val="0"/>
          <w:sz w:val="24"/>
          <w:szCs w:val="24"/>
          <w:lang w:val="en-US" w:eastAsia="en-US"/>
        </w:rPr>
        <w:t xml:space="preserve"> address also the school specific policy and </w:t>
      </w:r>
      <w:r w:rsidR="001624BA">
        <w:rPr>
          <w:rFonts w:ascii="Arial" w:eastAsia="Calibri" w:hAnsi="Arial" w:cs="Arial"/>
          <w:noProof w:val="0"/>
          <w:sz w:val="24"/>
          <w:szCs w:val="24"/>
          <w:lang w:val="en-US" w:eastAsia="en-US"/>
        </w:rPr>
        <w:t>practice</w:t>
      </w:r>
      <w:r>
        <w:rPr>
          <w:rFonts w:ascii="Arial" w:eastAsia="Calibri" w:hAnsi="Arial" w:cs="Arial"/>
          <w:noProof w:val="0"/>
          <w:sz w:val="24"/>
          <w:szCs w:val="24"/>
          <w:lang w:val="en-US" w:eastAsia="en-US"/>
        </w:rPr>
        <w:t xml:space="preserve"> of distance teaching and learning and blended learning and provide school specific recommendations also in this area in the light of the inspection.  </w:t>
      </w:r>
    </w:p>
    <w:p w14:paraId="51B42D32" w14:textId="77777777" w:rsidR="00087D55" w:rsidRDefault="00405FBF" w:rsidP="00087D55">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The latter would also </w:t>
      </w:r>
      <w:r w:rsidR="00643D06">
        <w:rPr>
          <w:rFonts w:ascii="Arial" w:eastAsia="Calibri" w:hAnsi="Arial" w:cs="Arial"/>
          <w:noProof w:val="0"/>
          <w:sz w:val="24"/>
          <w:szCs w:val="24"/>
          <w:lang w:val="en-US" w:eastAsia="en-US"/>
        </w:rPr>
        <w:t xml:space="preserve">aim </w:t>
      </w:r>
      <w:r>
        <w:rPr>
          <w:rFonts w:ascii="Arial" w:eastAsia="Calibri" w:hAnsi="Arial" w:cs="Arial"/>
          <w:noProof w:val="0"/>
          <w:sz w:val="24"/>
          <w:szCs w:val="24"/>
          <w:lang w:val="en-US" w:eastAsia="en-US"/>
        </w:rPr>
        <w:t>to avoid on system level that the distance teaching and learning runs the risk of a poor reputation in comparison to the usual teaching and learning ‘in situ’.</w:t>
      </w:r>
    </w:p>
    <w:p w14:paraId="0836C816" w14:textId="77777777" w:rsidR="00405FBF" w:rsidRDefault="00405FBF" w:rsidP="00087D55">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38A69D34" w14:textId="77777777" w:rsidR="00087D55" w:rsidRDefault="00087D55" w:rsidP="00087D55">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sidRPr="00087D55">
        <w:rPr>
          <w:rFonts w:ascii="Arial" w:eastAsia="Calibri" w:hAnsi="Arial" w:cs="Arial"/>
          <w:b/>
          <w:noProof w:val="0"/>
          <w:sz w:val="24"/>
          <w:szCs w:val="24"/>
          <w:lang w:val="en-US" w:eastAsia="en-US"/>
        </w:rPr>
        <w:t xml:space="preserve">bb) Required decisions on system level </w:t>
      </w:r>
      <w:r>
        <w:rPr>
          <w:rFonts w:ascii="Arial" w:eastAsia="Calibri" w:hAnsi="Arial" w:cs="Arial"/>
          <w:b/>
          <w:noProof w:val="0"/>
          <w:sz w:val="24"/>
          <w:szCs w:val="24"/>
          <w:lang w:val="en-US" w:eastAsia="en-US"/>
        </w:rPr>
        <w:t>–</w:t>
      </w:r>
      <w:r w:rsidRPr="00087D55">
        <w:rPr>
          <w:rFonts w:ascii="Arial" w:eastAsia="Calibri" w:hAnsi="Arial" w:cs="Arial"/>
          <w:b/>
          <w:noProof w:val="0"/>
          <w:sz w:val="24"/>
          <w:szCs w:val="24"/>
          <w:lang w:val="en-US" w:eastAsia="en-US"/>
        </w:rPr>
        <w:t xml:space="preserve"> WSI</w:t>
      </w:r>
    </w:p>
    <w:tbl>
      <w:tblPr>
        <w:tblStyle w:val="GridTable4-Accent1"/>
        <w:tblW w:w="0" w:type="auto"/>
        <w:tblLook w:val="04A0" w:firstRow="1" w:lastRow="0" w:firstColumn="1" w:lastColumn="0" w:noHBand="0" w:noVBand="1"/>
      </w:tblPr>
      <w:tblGrid>
        <w:gridCol w:w="2425"/>
        <w:gridCol w:w="2790"/>
        <w:gridCol w:w="1080"/>
        <w:gridCol w:w="990"/>
        <w:gridCol w:w="990"/>
        <w:gridCol w:w="1075"/>
      </w:tblGrid>
      <w:tr w:rsidR="006A6646" w14:paraId="63285C97" w14:textId="77777777" w:rsidTr="009E4C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12AF713" w14:textId="77777777" w:rsidR="006A6646" w:rsidRDefault="006A6646" w:rsidP="009E4C0E">
            <w:pPr>
              <w:pStyle w:val="ListParagraph"/>
              <w:spacing w:after="160" w:line="259" w:lineRule="auto"/>
              <w:ind w:left="0"/>
              <w:jc w:val="center"/>
              <w:rPr>
                <w:rFonts w:ascii="Arial" w:hAnsi="Arial" w:cs="Arial"/>
                <w:sz w:val="24"/>
                <w:szCs w:val="24"/>
                <w:lang w:val="en-GB"/>
              </w:rPr>
            </w:pPr>
            <w:r>
              <w:rPr>
                <w:rFonts w:ascii="Arial" w:hAnsi="Arial" w:cs="Arial"/>
                <w:sz w:val="24"/>
                <w:szCs w:val="24"/>
                <w:lang w:val="en-GB"/>
              </w:rPr>
              <w:t>Action</w:t>
            </w:r>
          </w:p>
        </w:tc>
        <w:tc>
          <w:tcPr>
            <w:tcW w:w="2790" w:type="dxa"/>
          </w:tcPr>
          <w:p w14:paraId="0855552B" w14:textId="77777777" w:rsidR="006A6646" w:rsidRDefault="006A6646" w:rsidP="009E4C0E">
            <w:pPr>
              <w:pStyle w:val="ListParagraph"/>
              <w:spacing w:after="160" w:line="259"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document</w:t>
            </w:r>
          </w:p>
        </w:tc>
        <w:tc>
          <w:tcPr>
            <w:tcW w:w="1080" w:type="dxa"/>
          </w:tcPr>
          <w:p w14:paraId="4CB10E1D" w14:textId="77777777" w:rsidR="006A6646" w:rsidRDefault="006A6646" w:rsidP="009E4C0E">
            <w:pPr>
              <w:pStyle w:val="ListParagraph"/>
              <w:spacing w:after="160" w:line="259"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JBI</w:t>
            </w:r>
          </w:p>
        </w:tc>
        <w:tc>
          <w:tcPr>
            <w:tcW w:w="990" w:type="dxa"/>
          </w:tcPr>
          <w:p w14:paraId="3F7750EB" w14:textId="77777777" w:rsidR="006A6646" w:rsidRDefault="006A6646" w:rsidP="009E4C0E">
            <w:pPr>
              <w:pStyle w:val="ListParagraph"/>
              <w:spacing w:after="160" w:line="259"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JTC</w:t>
            </w:r>
          </w:p>
        </w:tc>
        <w:tc>
          <w:tcPr>
            <w:tcW w:w="990" w:type="dxa"/>
          </w:tcPr>
          <w:p w14:paraId="5F680DCD" w14:textId="77777777" w:rsidR="006A6646" w:rsidRDefault="006A6646" w:rsidP="009E4C0E">
            <w:pPr>
              <w:pStyle w:val="ListParagraph"/>
              <w:spacing w:after="160" w:line="259"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BC</w:t>
            </w:r>
          </w:p>
        </w:tc>
        <w:tc>
          <w:tcPr>
            <w:tcW w:w="1075" w:type="dxa"/>
          </w:tcPr>
          <w:p w14:paraId="35E667C9" w14:textId="77777777" w:rsidR="006A6646" w:rsidRDefault="006A6646" w:rsidP="009E4C0E">
            <w:pPr>
              <w:pStyle w:val="ListParagraph"/>
              <w:spacing w:after="160" w:line="259"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BOG</w:t>
            </w:r>
          </w:p>
        </w:tc>
      </w:tr>
      <w:tr w:rsidR="006A6646" w14:paraId="7EFC1F64" w14:textId="77777777" w:rsidTr="009E4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1E74ED24" w14:textId="77777777" w:rsidR="006A6646" w:rsidRDefault="00743A1B" w:rsidP="00743A1B">
            <w:pPr>
              <w:pStyle w:val="ListParagraph"/>
              <w:spacing w:after="160" w:line="259" w:lineRule="auto"/>
              <w:ind w:left="0"/>
              <w:jc w:val="both"/>
              <w:rPr>
                <w:rFonts w:ascii="Arial" w:hAnsi="Arial" w:cs="Arial"/>
                <w:sz w:val="24"/>
                <w:szCs w:val="24"/>
                <w:lang w:val="en-GB"/>
              </w:rPr>
            </w:pPr>
            <w:r>
              <w:rPr>
                <w:rFonts w:ascii="Arial" w:hAnsi="Arial" w:cs="Arial"/>
                <w:sz w:val="24"/>
                <w:szCs w:val="24"/>
                <w:lang w:val="en-GB"/>
              </w:rPr>
              <w:t>Revise p</w:t>
            </w:r>
            <w:r w:rsidR="006A6646">
              <w:rPr>
                <w:rFonts w:ascii="Arial" w:hAnsi="Arial" w:cs="Arial"/>
                <w:sz w:val="24"/>
                <w:szCs w:val="24"/>
                <w:lang w:val="en-GB"/>
              </w:rPr>
              <w:t>lanning for the WSI</w:t>
            </w:r>
          </w:p>
        </w:tc>
        <w:tc>
          <w:tcPr>
            <w:tcW w:w="2790" w:type="dxa"/>
          </w:tcPr>
          <w:p w14:paraId="06BA4138" w14:textId="77777777" w:rsidR="006A6646" w:rsidRDefault="006A6646" w:rsidP="009E4C0E">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p>
        </w:tc>
        <w:tc>
          <w:tcPr>
            <w:tcW w:w="1080" w:type="dxa"/>
          </w:tcPr>
          <w:p w14:paraId="3264AB3B" w14:textId="77777777" w:rsidR="006A6646" w:rsidRDefault="00743A1B" w:rsidP="00743A1B">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Feb 21</w:t>
            </w:r>
          </w:p>
        </w:tc>
        <w:tc>
          <w:tcPr>
            <w:tcW w:w="990" w:type="dxa"/>
          </w:tcPr>
          <w:p w14:paraId="5B09BE83" w14:textId="77777777" w:rsidR="006A6646" w:rsidRDefault="00743A1B" w:rsidP="00743A1B">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Feb</w:t>
            </w:r>
            <w:r w:rsidR="006A6646">
              <w:rPr>
                <w:rFonts w:ascii="Arial" w:hAnsi="Arial" w:cs="Arial"/>
                <w:sz w:val="24"/>
                <w:szCs w:val="24"/>
                <w:lang w:val="en-GB"/>
              </w:rPr>
              <w:t xml:space="preserve"> 2</w:t>
            </w:r>
            <w:r>
              <w:rPr>
                <w:rFonts w:ascii="Arial" w:hAnsi="Arial" w:cs="Arial"/>
                <w:sz w:val="24"/>
                <w:szCs w:val="24"/>
                <w:lang w:val="en-GB"/>
              </w:rPr>
              <w:t>1</w:t>
            </w:r>
          </w:p>
          <w:p w14:paraId="1FDE9DC1" w14:textId="77777777" w:rsidR="00743A1B" w:rsidRDefault="00743A1B" w:rsidP="00743A1B">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info</w:t>
            </w:r>
          </w:p>
        </w:tc>
        <w:tc>
          <w:tcPr>
            <w:tcW w:w="990" w:type="dxa"/>
          </w:tcPr>
          <w:p w14:paraId="3A56B9C0" w14:textId="77777777" w:rsidR="006A6646" w:rsidRDefault="006A6646" w:rsidP="009E4C0E">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t>
            </w:r>
          </w:p>
        </w:tc>
        <w:tc>
          <w:tcPr>
            <w:tcW w:w="1075" w:type="dxa"/>
          </w:tcPr>
          <w:p w14:paraId="2C20BCEA" w14:textId="77777777" w:rsidR="006A6646" w:rsidRDefault="006A6646" w:rsidP="009E4C0E">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t>
            </w:r>
          </w:p>
        </w:tc>
      </w:tr>
      <w:tr w:rsidR="00743A1B" w:rsidRPr="00D60633" w14:paraId="22E12455" w14:textId="77777777" w:rsidTr="009E4C0E">
        <w:tc>
          <w:tcPr>
            <w:cnfStyle w:val="001000000000" w:firstRow="0" w:lastRow="0" w:firstColumn="1" w:lastColumn="0" w:oddVBand="0" w:evenVBand="0" w:oddHBand="0" w:evenHBand="0" w:firstRowFirstColumn="0" w:firstRowLastColumn="0" w:lastRowFirstColumn="0" w:lastRowLastColumn="0"/>
            <w:tcW w:w="2425" w:type="dxa"/>
          </w:tcPr>
          <w:p w14:paraId="294D3CFC" w14:textId="77777777" w:rsidR="00743A1B" w:rsidRDefault="00743A1B" w:rsidP="00743A1B">
            <w:pPr>
              <w:pStyle w:val="ListParagraph"/>
              <w:spacing w:after="160" w:line="259" w:lineRule="auto"/>
              <w:ind w:left="0"/>
              <w:rPr>
                <w:rFonts w:ascii="Arial" w:hAnsi="Arial" w:cs="Arial"/>
                <w:sz w:val="24"/>
                <w:szCs w:val="24"/>
                <w:lang w:val="en-GB"/>
              </w:rPr>
            </w:pPr>
            <w:r>
              <w:rPr>
                <w:rFonts w:ascii="Arial" w:hAnsi="Arial" w:cs="Arial"/>
                <w:sz w:val="24"/>
                <w:szCs w:val="24"/>
                <w:lang w:val="en-GB"/>
              </w:rPr>
              <w:t xml:space="preserve">Revise </w:t>
            </w:r>
            <w:r w:rsidR="00405FBF">
              <w:rPr>
                <w:rFonts w:ascii="Arial" w:hAnsi="Arial" w:cs="Arial"/>
                <w:sz w:val="24"/>
                <w:szCs w:val="24"/>
                <w:lang w:val="en-GB"/>
              </w:rPr>
              <w:t>the common frame</w:t>
            </w:r>
            <w:r>
              <w:rPr>
                <w:rFonts w:ascii="Arial" w:hAnsi="Arial" w:cs="Arial"/>
                <w:sz w:val="24"/>
                <w:szCs w:val="24"/>
                <w:lang w:val="en-GB"/>
              </w:rPr>
              <w:t>work for WSI</w:t>
            </w:r>
          </w:p>
        </w:tc>
        <w:tc>
          <w:tcPr>
            <w:tcW w:w="2790" w:type="dxa"/>
          </w:tcPr>
          <w:p w14:paraId="13295A8E" w14:textId="77777777" w:rsidR="00743A1B" w:rsidRDefault="00743A1B" w:rsidP="00743A1B">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p>
        </w:tc>
        <w:tc>
          <w:tcPr>
            <w:tcW w:w="1080" w:type="dxa"/>
          </w:tcPr>
          <w:p w14:paraId="3483A63F" w14:textId="77777777" w:rsidR="00743A1B" w:rsidRDefault="00743A1B" w:rsidP="00743A1B">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Feb 21</w:t>
            </w:r>
          </w:p>
        </w:tc>
        <w:tc>
          <w:tcPr>
            <w:tcW w:w="990" w:type="dxa"/>
          </w:tcPr>
          <w:p w14:paraId="398D7C41" w14:textId="77777777" w:rsidR="00743A1B" w:rsidRDefault="00743A1B" w:rsidP="00743A1B">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Feb 21</w:t>
            </w:r>
          </w:p>
          <w:p w14:paraId="03E49A64" w14:textId="77777777" w:rsidR="00743A1B" w:rsidRDefault="00743A1B" w:rsidP="00743A1B">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p>
        </w:tc>
        <w:tc>
          <w:tcPr>
            <w:tcW w:w="990" w:type="dxa"/>
          </w:tcPr>
          <w:p w14:paraId="74039A75" w14:textId="77777777" w:rsidR="00743A1B" w:rsidRDefault="00743A1B" w:rsidP="00743A1B">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t>
            </w:r>
          </w:p>
        </w:tc>
        <w:tc>
          <w:tcPr>
            <w:tcW w:w="1075" w:type="dxa"/>
          </w:tcPr>
          <w:p w14:paraId="49497A2E" w14:textId="77777777" w:rsidR="00743A1B" w:rsidRDefault="00743A1B" w:rsidP="00743A1B">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t>
            </w:r>
          </w:p>
        </w:tc>
      </w:tr>
    </w:tbl>
    <w:p w14:paraId="116F86F5" w14:textId="77777777" w:rsidR="00743A1B" w:rsidRPr="00087D55" w:rsidRDefault="00743A1B" w:rsidP="00087D55">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p>
    <w:p w14:paraId="006A6BE3" w14:textId="77777777" w:rsidR="00AD0D42" w:rsidRDefault="00AD0D42" w:rsidP="00416887">
      <w:pPr>
        <w:pStyle w:val="ListParagraph"/>
        <w:numPr>
          <w:ilvl w:val="0"/>
          <w:numId w:val="14"/>
        </w:num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 xml:space="preserve">Audits of </w:t>
      </w:r>
      <w:r w:rsidR="00324D0B">
        <w:rPr>
          <w:rFonts w:ascii="Arial" w:eastAsia="Calibri" w:hAnsi="Arial" w:cs="Arial"/>
          <w:b/>
          <w:noProof w:val="0"/>
          <w:sz w:val="24"/>
          <w:szCs w:val="24"/>
          <w:lang w:val="en-US" w:eastAsia="en-US"/>
        </w:rPr>
        <w:t xml:space="preserve">the </w:t>
      </w:r>
      <w:r>
        <w:rPr>
          <w:rFonts w:ascii="Arial" w:eastAsia="Calibri" w:hAnsi="Arial" w:cs="Arial"/>
          <w:b/>
          <w:noProof w:val="0"/>
          <w:sz w:val="24"/>
          <w:szCs w:val="24"/>
          <w:lang w:val="en-US" w:eastAsia="en-US"/>
        </w:rPr>
        <w:t>Accredited European Schools (AES)</w:t>
      </w:r>
    </w:p>
    <w:p w14:paraId="0DB9A63B" w14:textId="77777777" w:rsidR="00DC515A" w:rsidRDefault="00DC515A" w:rsidP="005D19CD">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p>
    <w:p w14:paraId="262AD2D8" w14:textId="77777777" w:rsidR="00FE2B00" w:rsidRPr="00FE2B00" w:rsidRDefault="00FE2B00" w:rsidP="005D19CD">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sidRPr="00FE2B00">
        <w:rPr>
          <w:rFonts w:ascii="Arial" w:eastAsia="Calibri" w:hAnsi="Arial" w:cs="Arial"/>
          <w:b/>
          <w:noProof w:val="0"/>
          <w:sz w:val="24"/>
          <w:szCs w:val="24"/>
          <w:lang w:val="en-US" w:eastAsia="en-US"/>
        </w:rPr>
        <w:t>aa) General observations</w:t>
      </w:r>
    </w:p>
    <w:p w14:paraId="53E76A4B" w14:textId="29FDE150" w:rsidR="005D19CD" w:rsidRDefault="00FE2B00" w:rsidP="005D19CD">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During the 2020/21 school year</w:t>
      </w:r>
      <w:r w:rsidR="00896282">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in total 11 audits for AES need to </w:t>
      </w:r>
      <w:r w:rsidR="002C6F64">
        <w:rPr>
          <w:rFonts w:ascii="Arial" w:eastAsia="Calibri" w:hAnsi="Arial" w:cs="Arial"/>
          <w:noProof w:val="0"/>
          <w:sz w:val="24"/>
          <w:szCs w:val="24"/>
          <w:lang w:val="en-US" w:eastAsia="en-US"/>
        </w:rPr>
        <w:t xml:space="preserve">be </w:t>
      </w:r>
      <w:r>
        <w:rPr>
          <w:rFonts w:ascii="Arial" w:eastAsia="Calibri" w:hAnsi="Arial" w:cs="Arial"/>
          <w:noProof w:val="0"/>
          <w:sz w:val="24"/>
          <w:szCs w:val="24"/>
          <w:lang w:val="en-US" w:eastAsia="en-US"/>
        </w:rPr>
        <w:t>organized. Two of the</w:t>
      </w:r>
      <w:r w:rsidR="002C6F64">
        <w:rPr>
          <w:rFonts w:ascii="Arial" w:eastAsia="Calibri" w:hAnsi="Arial" w:cs="Arial"/>
          <w:noProof w:val="0"/>
          <w:sz w:val="24"/>
          <w:szCs w:val="24"/>
          <w:lang w:val="en-US" w:eastAsia="en-US"/>
        </w:rPr>
        <w:t>m</w:t>
      </w:r>
      <w:r>
        <w:rPr>
          <w:rFonts w:ascii="Arial" w:eastAsia="Calibri" w:hAnsi="Arial" w:cs="Arial"/>
          <w:noProof w:val="0"/>
          <w:sz w:val="24"/>
          <w:szCs w:val="24"/>
          <w:lang w:val="en-US" w:eastAsia="en-US"/>
        </w:rPr>
        <w:t xml:space="preserve"> correspond to the initial accreditation.</w:t>
      </w:r>
    </w:p>
    <w:p w14:paraId="6FE59BD1" w14:textId="77777777" w:rsidR="00FE2B00" w:rsidRDefault="00FE2B00" w:rsidP="005D19CD">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Moreover, for the 2021/22 school year already six audits are planned and three further audits might have to </w:t>
      </w:r>
      <w:r w:rsidR="00E7120D">
        <w:rPr>
          <w:rFonts w:ascii="Arial" w:eastAsia="Calibri" w:hAnsi="Arial" w:cs="Arial"/>
          <w:noProof w:val="0"/>
          <w:sz w:val="24"/>
          <w:szCs w:val="24"/>
          <w:lang w:val="en-US" w:eastAsia="en-US"/>
        </w:rPr>
        <w:t xml:space="preserve">be </w:t>
      </w:r>
      <w:r>
        <w:rPr>
          <w:rFonts w:ascii="Arial" w:eastAsia="Calibri" w:hAnsi="Arial" w:cs="Arial"/>
          <w:noProof w:val="0"/>
          <w:sz w:val="24"/>
          <w:szCs w:val="24"/>
          <w:lang w:val="en-US" w:eastAsia="en-US"/>
        </w:rPr>
        <w:t>carried out as well.</w:t>
      </w:r>
      <w:r w:rsidR="000D5A57">
        <w:rPr>
          <w:rFonts w:ascii="Arial" w:eastAsia="Calibri" w:hAnsi="Arial" w:cs="Arial"/>
          <w:noProof w:val="0"/>
          <w:sz w:val="24"/>
          <w:szCs w:val="24"/>
          <w:lang w:val="en-US" w:eastAsia="en-US"/>
        </w:rPr>
        <w:t xml:space="preserve"> </w:t>
      </w:r>
    </w:p>
    <w:p w14:paraId="56979DE8" w14:textId="2FADEAD8" w:rsidR="00FE2B00" w:rsidRDefault="00FE2B00" w:rsidP="005D19CD">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Finally, it is worth to mention</w:t>
      </w:r>
      <w:r w:rsidR="00896282">
        <w:rPr>
          <w:rFonts w:ascii="Arial" w:eastAsia="Calibri" w:hAnsi="Arial" w:cs="Arial"/>
          <w:noProof w:val="0"/>
          <w:sz w:val="24"/>
          <w:szCs w:val="24"/>
          <w:lang w:val="en-US" w:eastAsia="en-US"/>
        </w:rPr>
        <w:t>ing</w:t>
      </w:r>
      <w:r>
        <w:rPr>
          <w:rFonts w:ascii="Arial" w:eastAsia="Calibri" w:hAnsi="Arial" w:cs="Arial"/>
          <w:noProof w:val="0"/>
          <w:sz w:val="24"/>
          <w:szCs w:val="24"/>
          <w:lang w:val="en-US" w:eastAsia="en-US"/>
        </w:rPr>
        <w:t xml:space="preserve"> that</w:t>
      </w:r>
      <w:r w:rsidR="00896282">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from the 2020/21 school year on</w:t>
      </w:r>
      <w:r w:rsidR="004D5D97">
        <w:rPr>
          <w:rFonts w:ascii="Arial" w:eastAsia="Calibri" w:hAnsi="Arial" w:cs="Arial"/>
          <w:noProof w:val="0"/>
          <w:sz w:val="24"/>
          <w:szCs w:val="24"/>
          <w:lang w:val="en-US" w:eastAsia="en-US"/>
        </w:rPr>
        <w:t>wards</w:t>
      </w:r>
      <w:r w:rsidR="00896282">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the framework of the audits has been adapted, involving now besides national inspectors also external experts</w:t>
      </w:r>
      <w:r w:rsidR="004D5D97">
        <w:rPr>
          <w:rFonts w:ascii="Arial" w:eastAsia="Calibri" w:hAnsi="Arial" w:cs="Arial"/>
          <w:noProof w:val="0"/>
          <w:sz w:val="24"/>
          <w:szCs w:val="24"/>
          <w:lang w:val="en-US" w:eastAsia="en-US"/>
        </w:rPr>
        <w:t>. Following the new regulations and the toolkit</w:t>
      </w:r>
      <w:r w:rsidR="00896282">
        <w:rPr>
          <w:rFonts w:ascii="Arial" w:eastAsia="Calibri" w:hAnsi="Arial" w:cs="Arial"/>
          <w:noProof w:val="0"/>
          <w:sz w:val="24"/>
          <w:szCs w:val="24"/>
          <w:lang w:val="en-US" w:eastAsia="en-US"/>
        </w:rPr>
        <w:t>,</w:t>
      </w:r>
      <w:r w:rsidR="004D5D97">
        <w:rPr>
          <w:rFonts w:ascii="Arial" w:eastAsia="Calibri" w:hAnsi="Arial" w:cs="Arial"/>
          <w:noProof w:val="0"/>
          <w:sz w:val="24"/>
          <w:szCs w:val="24"/>
          <w:lang w:val="en-US" w:eastAsia="en-US"/>
        </w:rPr>
        <w:t xml:space="preserve"> the scope of class observations has been narrowed essentially to checking that the content of the lessons corresponds to the syllabus of the subject and that the level of difficulty corresponds to </w:t>
      </w:r>
      <w:r w:rsidR="00A924AE">
        <w:rPr>
          <w:rFonts w:ascii="Arial" w:eastAsia="Calibri" w:hAnsi="Arial" w:cs="Arial"/>
          <w:noProof w:val="0"/>
          <w:sz w:val="24"/>
          <w:szCs w:val="24"/>
          <w:lang w:val="en-US" w:eastAsia="en-US"/>
        </w:rPr>
        <w:t xml:space="preserve">the </w:t>
      </w:r>
      <w:r w:rsidR="004D5D97">
        <w:rPr>
          <w:rFonts w:ascii="Arial" w:eastAsia="Calibri" w:hAnsi="Arial" w:cs="Arial"/>
          <w:noProof w:val="0"/>
          <w:sz w:val="24"/>
          <w:szCs w:val="24"/>
          <w:lang w:val="en-US" w:eastAsia="en-US"/>
        </w:rPr>
        <w:t xml:space="preserve">one foreseen in the syllabus </w:t>
      </w:r>
      <w:r w:rsidR="00A924AE">
        <w:rPr>
          <w:rFonts w:ascii="Arial" w:eastAsia="Calibri" w:hAnsi="Arial" w:cs="Arial"/>
          <w:noProof w:val="0"/>
          <w:sz w:val="24"/>
          <w:szCs w:val="24"/>
          <w:lang w:val="en-US" w:eastAsia="en-US"/>
        </w:rPr>
        <w:t xml:space="preserve">for the given year level. </w:t>
      </w:r>
    </w:p>
    <w:p w14:paraId="1191A639" w14:textId="77777777" w:rsidR="00FE2B00" w:rsidRDefault="00FE2B00" w:rsidP="005D19CD">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1BA2A37D" w14:textId="77777777" w:rsidR="00FE2B00" w:rsidRPr="00FE2B00" w:rsidRDefault="00FE2B00" w:rsidP="005D19CD">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sidRPr="00FE2B00">
        <w:rPr>
          <w:rFonts w:ascii="Arial" w:eastAsia="Calibri" w:hAnsi="Arial" w:cs="Arial"/>
          <w:b/>
          <w:noProof w:val="0"/>
          <w:sz w:val="24"/>
          <w:szCs w:val="24"/>
          <w:lang w:val="en-US" w:eastAsia="en-US"/>
        </w:rPr>
        <w:t>bb) Proposals to mitigate the risks</w:t>
      </w:r>
    </w:p>
    <w:p w14:paraId="4966B087" w14:textId="0D98C8D6" w:rsidR="00FE2B00" w:rsidRDefault="00FE2B00" w:rsidP="005D19CD">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Against this background</w:t>
      </w:r>
      <w:r w:rsidR="00896282">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the experts in the area of audits have </w:t>
      </w:r>
      <w:proofErr w:type="spellStart"/>
      <w:r>
        <w:rPr>
          <w:rFonts w:ascii="Arial" w:eastAsia="Calibri" w:hAnsi="Arial" w:cs="Arial"/>
          <w:noProof w:val="0"/>
          <w:sz w:val="24"/>
          <w:szCs w:val="24"/>
          <w:lang w:val="en-US" w:eastAsia="en-US"/>
        </w:rPr>
        <w:t>analysed</w:t>
      </w:r>
      <w:proofErr w:type="spellEnd"/>
      <w:r>
        <w:rPr>
          <w:rFonts w:ascii="Arial" w:eastAsia="Calibri" w:hAnsi="Arial" w:cs="Arial"/>
          <w:noProof w:val="0"/>
          <w:sz w:val="24"/>
          <w:szCs w:val="24"/>
          <w:lang w:val="en-US" w:eastAsia="en-US"/>
        </w:rPr>
        <w:t xml:space="preserve"> the three potential scenarios and recommend the following:</w:t>
      </w:r>
    </w:p>
    <w:p w14:paraId="038EF4C7" w14:textId="3BD35D35" w:rsidR="004D5D97" w:rsidRDefault="004D5D97" w:rsidP="00FE2B00">
      <w:pPr>
        <w:pStyle w:val="ListParagraph"/>
        <w:numPr>
          <w:ilvl w:val="0"/>
          <w:numId w:val="39"/>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under scenario 1 ‘vulnerable’ inspectors or experts might be replaced in time</w:t>
      </w:r>
      <w:r w:rsidR="007B3F37">
        <w:rPr>
          <w:rFonts w:ascii="Arial" w:eastAsia="Calibri" w:hAnsi="Arial" w:cs="Arial"/>
          <w:noProof w:val="0"/>
          <w:sz w:val="24"/>
          <w:szCs w:val="24"/>
          <w:lang w:val="en-US" w:eastAsia="en-US"/>
        </w:rPr>
        <w:t xml:space="preserve"> or work at </w:t>
      </w:r>
      <w:r w:rsidR="00896282">
        <w:rPr>
          <w:rFonts w:ascii="Arial" w:eastAsia="Calibri" w:hAnsi="Arial" w:cs="Arial"/>
          <w:noProof w:val="0"/>
          <w:sz w:val="24"/>
          <w:szCs w:val="24"/>
          <w:lang w:val="en-US" w:eastAsia="en-US"/>
        </w:rPr>
        <w:t xml:space="preserve">a </w:t>
      </w:r>
      <w:r w:rsidR="007B3F37">
        <w:rPr>
          <w:rFonts w:ascii="Arial" w:eastAsia="Calibri" w:hAnsi="Arial" w:cs="Arial"/>
          <w:noProof w:val="0"/>
          <w:sz w:val="24"/>
          <w:szCs w:val="24"/>
          <w:lang w:val="en-US" w:eastAsia="en-US"/>
        </w:rPr>
        <w:t>distance</w:t>
      </w:r>
      <w:r>
        <w:rPr>
          <w:rFonts w:ascii="Arial" w:eastAsia="Calibri" w:hAnsi="Arial" w:cs="Arial"/>
          <w:noProof w:val="0"/>
          <w:sz w:val="24"/>
          <w:szCs w:val="24"/>
          <w:lang w:val="en-US" w:eastAsia="en-US"/>
        </w:rPr>
        <w:t xml:space="preserve">; </w:t>
      </w:r>
    </w:p>
    <w:p w14:paraId="1E511F95" w14:textId="67CB7FB6" w:rsidR="00FE2B00" w:rsidRDefault="00FE2B00" w:rsidP="00FE2B00">
      <w:pPr>
        <w:pStyle w:val="ListParagraph"/>
        <w:numPr>
          <w:ilvl w:val="0"/>
          <w:numId w:val="39"/>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given the number of the envisaged audits for the 2020/21 school year</w:t>
      </w:r>
      <w:r w:rsidR="00896282">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and the already </w:t>
      </w:r>
      <w:r w:rsidR="004D5D97">
        <w:rPr>
          <w:rFonts w:ascii="Arial" w:eastAsia="Calibri" w:hAnsi="Arial" w:cs="Arial"/>
          <w:noProof w:val="0"/>
          <w:sz w:val="24"/>
          <w:szCs w:val="24"/>
          <w:lang w:val="en-US" w:eastAsia="en-US"/>
        </w:rPr>
        <w:t xml:space="preserve">to a certain extent </w:t>
      </w:r>
      <w:r>
        <w:rPr>
          <w:rFonts w:ascii="Arial" w:eastAsia="Calibri" w:hAnsi="Arial" w:cs="Arial"/>
          <w:noProof w:val="0"/>
          <w:sz w:val="24"/>
          <w:szCs w:val="24"/>
          <w:lang w:val="en-US" w:eastAsia="en-US"/>
        </w:rPr>
        <w:t xml:space="preserve">known number of audits </w:t>
      </w:r>
      <w:r w:rsidR="004D5D97">
        <w:rPr>
          <w:rFonts w:ascii="Arial" w:eastAsia="Calibri" w:hAnsi="Arial" w:cs="Arial"/>
          <w:noProof w:val="0"/>
          <w:sz w:val="24"/>
          <w:szCs w:val="24"/>
          <w:lang w:val="en-US" w:eastAsia="en-US"/>
        </w:rPr>
        <w:t>for</w:t>
      </w:r>
      <w:r>
        <w:rPr>
          <w:rFonts w:ascii="Arial" w:eastAsia="Calibri" w:hAnsi="Arial" w:cs="Arial"/>
          <w:noProof w:val="0"/>
          <w:sz w:val="24"/>
          <w:szCs w:val="24"/>
          <w:lang w:val="en-US" w:eastAsia="en-US"/>
        </w:rPr>
        <w:t xml:space="preserve"> the 2021/22 school year</w:t>
      </w:r>
      <w:r w:rsidR="00896282">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a postponement of </w:t>
      </w:r>
      <w:r w:rsidR="007B3F37">
        <w:rPr>
          <w:rFonts w:ascii="Arial" w:eastAsia="Calibri" w:hAnsi="Arial" w:cs="Arial"/>
          <w:noProof w:val="0"/>
          <w:sz w:val="24"/>
          <w:szCs w:val="24"/>
          <w:lang w:val="en-US" w:eastAsia="en-US"/>
        </w:rPr>
        <w:t xml:space="preserve">all </w:t>
      </w:r>
      <w:r>
        <w:rPr>
          <w:rFonts w:ascii="Arial" w:eastAsia="Calibri" w:hAnsi="Arial" w:cs="Arial"/>
          <w:noProof w:val="0"/>
          <w:sz w:val="24"/>
          <w:szCs w:val="24"/>
          <w:lang w:val="en-US" w:eastAsia="en-US"/>
        </w:rPr>
        <w:t>audits is not considered as an option under any scenario;</w:t>
      </w:r>
    </w:p>
    <w:p w14:paraId="29354DD4" w14:textId="565B334B" w:rsidR="00FE2B00" w:rsidRPr="00F62B56" w:rsidRDefault="00FE2B00" w:rsidP="00FE2B00">
      <w:pPr>
        <w:pStyle w:val="ListParagraph"/>
        <w:numPr>
          <w:ilvl w:val="0"/>
          <w:numId w:val="39"/>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F62B56">
        <w:rPr>
          <w:rFonts w:ascii="Arial" w:eastAsia="Calibri" w:hAnsi="Arial" w:cs="Arial"/>
          <w:noProof w:val="0"/>
          <w:sz w:val="24"/>
          <w:szCs w:val="24"/>
          <w:lang w:val="en-US" w:eastAsia="en-US"/>
        </w:rPr>
        <w:t>instead, under scenario</w:t>
      </w:r>
      <w:r w:rsidR="00896282">
        <w:rPr>
          <w:rFonts w:ascii="Arial" w:eastAsia="Calibri" w:hAnsi="Arial" w:cs="Arial"/>
          <w:noProof w:val="0"/>
          <w:sz w:val="24"/>
          <w:szCs w:val="24"/>
          <w:lang w:val="en-US" w:eastAsia="en-US"/>
        </w:rPr>
        <w:t>s</w:t>
      </w:r>
      <w:r w:rsidRPr="00F62B56">
        <w:rPr>
          <w:rFonts w:ascii="Arial" w:eastAsia="Calibri" w:hAnsi="Arial" w:cs="Arial"/>
          <w:noProof w:val="0"/>
          <w:sz w:val="24"/>
          <w:szCs w:val="24"/>
          <w:lang w:val="en-US" w:eastAsia="en-US"/>
        </w:rPr>
        <w:t xml:space="preserve"> 2 and 3, </w:t>
      </w:r>
      <w:r w:rsidR="004D5D97" w:rsidRPr="00F62B56">
        <w:rPr>
          <w:rFonts w:ascii="Arial" w:eastAsia="Calibri" w:hAnsi="Arial" w:cs="Arial"/>
          <w:noProof w:val="0"/>
          <w:sz w:val="24"/>
          <w:szCs w:val="24"/>
          <w:lang w:val="en-US" w:eastAsia="en-US"/>
        </w:rPr>
        <w:t xml:space="preserve">audits could be conducted entirely or at least partly from </w:t>
      </w:r>
      <w:r w:rsidR="00896282">
        <w:rPr>
          <w:rFonts w:ascii="Arial" w:eastAsia="Calibri" w:hAnsi="Arial" w:cs="Arial"/>
          <w:noProof w:val="0"/>
          <w:sz w:val="24"/>
          <w:szCs w:val="24"/>
          <w:lang w:val="en-US" w:eastAsia="en-US"/>
        </w:rPr>
        <w:t xml:space="preserve">a </w:t>
      </w:r>
      <w:r w:rsidR="004D5D97" w:rsidRPr="00F62B56">
        <w:rPr>
          <w:rFonts w:ascii="Arial" w:eastAsia="Calibri" w:hAnsi="Arial" w:cs="Arial"/>
          <w:noProof w:val="0"/>
          <w:sz w:val="24"/>
          <w:szCs w:val="24"/>
          <w:lang w:val="en-US" w:eastAsia="en-US"/>
        </w:rPr>
        <w:t>distance</w:t>
      </w:r>
      <w:r w:rsidR="00A924AE" w:rsidRPr="00F62B56">
        <w:rPr>
          <w:rFonts w:ascii="Arial" w:eastAsia="Calibri" w:hAnsi="Arial" w:cs="Arial"/>
          <w:noProof w:val="0"/>
          <w:sz w:val="24"/>
          <w:szCs w:val="24"/>
          <w:lang w:val="en-US" w:eastAsia="en-US"/>
        </w:rPr>
        <w:t xml:space="preserve"> and</w:t>
      </w:r>
    </w:p>
    <w:p w14:paraId="7CF7886B" w14:textId="77777777" w:rsidR="004D5D97" w:rsidRPr="007930B4" w:rsidRDefault="004D5D97" w:rsidP="00FE2B00">
      <w:pPr>
        <w:pStyle w:val="ListParagraph"/>
        <w:numPr>
          <w:ilvl w:val="0"/>
          <w:numId w:val="39"/>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7930B4">
        <w:rPr>
          <w:rFonts w:ascii="Arial" w:eastAsia="Calibri" w:hAnsi="Arial" w:cs="Arial"/>
          <w:noProof w:val="0"/>
          <w:sz w:val="24"/>
          <w:szCs w:val="24"/>
          <w:lang w:val="en-US" w:eastAsia="en-US"/>
        </w:rPr>
        <w:t xml:space="preserve">observations of distance teaching could be envisaged. </w:t>
      </w:r>
    </w:p>
    <w:p w14:paraId="3F3958DF" w14:textId="111B4CB2" w:rsidR="004D5D97" w:rsidRDefault="00A924AE" w:rsidP="004D5D97">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lastRenderedPageBreak/>
        <w:t>Also in this context</w:t>
      </w:r>
      <w:r w:rsidR="00896282">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the legal conditions for ‘live streaming’ (see already in the chapter ‘distance teaching and learning’) need to be further </w:t>
      </w:r>
      <w:proofErr w:type="spellStart"/>
      <w:r>
        <w:rPr>
          <w:rFonts w:ascii="Arial" w:eastAsia="Calibri" w:hAnsi="Arial" w:cs="Arial"/>
          <w:noProof w:val="0"/>
          <w:sz w:val="24"/>
          <w:szCs w:val="24"/>
          <w:lang w:val="en-US" w:eastAsia="en-US"/>
        </w:rPr>
        <w:t>analysed</w:t>
      </w:r>
      <w:proofErr w:type="spellEnd"/>
      <w:r>
        <w:rPr>
          <w:rFonts w:ascii="Arial" w:eastAsia="Calibri" w:hAnsi="Arial" w:cs="Arial"/>
          <w:noProof w:val="0"/>
          <w:sz w:val="24"/>
          <w:szCs w:val="24"/>
          <w:lang w:val="en-US" w:eastAsia="en-US"/>
        </w:rPr>
        <w:t xml:space="preserve"> by taking in</w:t>
      </w:r>
      <w:r w:rsidR="00896282">
        <w:rPr>
          <w:rFonts w:ascii="Arial" w:eastAsia="Calibri" w:hAnsi="Arial" w:cs="Arial"/>
          <w:noProof w:val="0"/>
          <w:sz w:val="24"/>
          <w:szCs w:val="24"/>
          <w:lang w:val="en-US" w:eastAsia="en-US"/>
        </w:rPr>
        <w:t>to</w:t>
      </w:r>
      <w:r>
        <w:rPr>
          <w:rFonts w:ascii="Arial" w:eastAsia="Calibri" w:hAnsi="Arial" w:cs="Arial"/>
          <w:noProof w:val="0"/>
          <w:sz w:val="24"/>
          <w:szCs w:val="24"/>
          <w:lang w:val="en-US" w:eastAsia="en-US"/>
        </w:rPr>
        <w:t xml:space="preserve"> consideration the legal frame applicable in the Member State</w:t>
      </w:r>
      <w:r w:rsidR="00E7120D">
        <w:rPr>
          <w:rFonts w:ascii="Arial" w:eastAsia="Calibri" w:hAnsi="Arial" w:cs="Arial"/>
          <w:noProof w:val="0"/>
          <w:sz w:val="24"/>
          <w:szCs w:val="24"/>
          <w:lang w:val="en-US" w:eastAsia="en-US"/>
        </w:rPr>
        <w:t>s hosting the AES concerned.</w:t>
      </w:r>
    </w:p>
    <w:p w14:paraId="04D42F5D" w14:textId="33754B50" w:rsidR="007B3F37" w:rsidRDefault="007B3F37" w:rsidP="004D5D97">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In annex 3 of this document rationales and </w:t>
      </w:r>
      <w:r w:rsidR="00D13FCE">
        <w:rPr>
          <w:rFonts w:ascii="Arial" w:eastAsia="Calibri" w:hAnsi="Arial" w:cs="Arial"/>
          <w:noProof w:val="0"/>
          <w:sz w:val="24"/>
          <w:szCs w:val="24"/>
          <w:lang w:val="en-US" w:eastAsia="en-US"/>
        </w:rPr>
        <w:t>proposals</w:t>
      </w:r>
      <w:r>
        <w:rPr>
          <w:rFonts w:ascii="Arial" w:eastAsia="Calibri" w:hAnsi="Arial" w:cs="Arial"/>
          <w:noProof w:val="0"/>
          <w:sz w:val="24"/>
          <w:szCs w:val="24"/>
          <w:lang w:val="en-US" w:eastAsia="en-US"/>
        </w:rPr>
        <w:t xml:space="preserve"> for audits conducted partly or entirely at a distance are outlined in more detail.</w:t>
      </w:r>
    </w:p>
    <w:p w14:paraId="7D15752C" w14:textId="77777777" w:rsidR="007930B4" w:rsidRDefault="007930B4" w:rsidP="004D5D97">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5C9BC0CF" w14:textId="1B53AC9D" w:rsidR="007B3F37" w:rsidRDefault="007B3F37" w:rsidP="007B3F37">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cc</w:t>
      </w:r>
      <w:r w:rsidRPr="00087D55">
        <w:rPr>
          <w:rFonts w:ascii="Arial" w:eastAsia="Calibri" w:hAnsi="Arial" w:cs="Arial"/>
          <w:b/>
          <w:noProof w:val="0"/>
          <w:sz w:val="24"/>
          <w:szCs w:val="24"/>
          <w:lang w:val="en-US" w:eastAsia="en-US"/>
        </w:rPr>
        <w:t xml:space="preserve">) Required decisions on system level </w:t>
      </w:r>
      <w:r>
        <w:rPr>
          <w:rFonts w:ascii="Arial" w:eastAsia="Calibri" w:hAnsi="Arial" w:cs="Arial"/>
          <w:b/>
          <w:noProof w:val="0"/>
          <w:sz w:val="24"/>
          <w:szCs w:val="24"/>
          <w:lang w:val="en-US" w:eastAsia="en-US"/>
        </w:rPr>
        <w:t>–</w:t>
      </w:r>
      <w:r w:rsidRPr="00087D55">
        <w:rPr>
          <w:rFonts w:ascii="Arial" w:eastAsia="Calibri" w:hAnsi="Arial" w:cs="Arial"/>
          <w:b/>
          <w:noProof w:val="0"/>
          <w:sz w:val="24"/>
          <w:szCs w:val="24"/>
          <w:lang w:val="en-US" w:eastAsia="en-US"/>
        </w:rPr>
        <w:t xml:space="preserve"> </w:t>
      </w:r>
      <w:r>
        <w:rPr>
          <w:rFonts w:ascii="Arial" w:eastAsia="Calibri" w:hAnsi="Arial" w:cs="Arial"/>
          <w:b/>
          <w:noProof w:val="0"/>
          <w:sz w:val="24"/>
          <w:szCs w:val="24"/>
          <w:lang w:val="en-US" w:eastAsia="en-US"/>
        </w:rPr>
        <w:t>Audits</w:t>
      </w:r>
    </w:p>
    <w:tbl>
      <w:tblPr>
        <w:tblStyle w:val="GridTable4-Accent1"/>
        <w:tblW w:w="0" w:type="auto"/>
        <w:tblLook w:val="04A0" w:firstRow="1" w:lastRow="0" w:firstColumn="1" w:lastColumn="0" w:noHBand="0" w:noVBand="1"/>
      </w:tblPr>
      <w:tblGrid>
        <w:gridCol w:w="2425"/>
        <w:gridCol w:w="2790"/>
        <w:gridCol w:w="1080"/>
        <w:gridCol w:w="990"/>
        <w:gridCol w:w="990"/>
        <w:gridCol w:w="1075"/>
      </w:tblGrid>
      <w:tr w:rsidR="007B3F37" w14:paraId="7EA2CE23" w14:textId="77777777" w:rsidTr="005762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6DC60B2B" w14:textId="77777777" w:rsidR="007B3F37" w:rsidRDefault="007B3F37" w:rsidP="00576271">
            <w:pPr>
              <w:pStyle w:val="ListParagraph"/>
              <w:spacing w:after="160" w:line="259" w:lineRule="auto"/>
              <w:ind w:left="0"/>
              <w:jc w:val="center"/>
              <w:rPr>
                <w:rFonts w:ascii="Arial" w:hAnsi="Arial" w:cs="Arial"/>
                <w:sz w:val="24"/>
                <w:szCs w:val="24"/>
                <w:lang w:val="en-GB"/>
              </w:rPr>
            </w:pPr>
            <w:r>
              <w:rPr>
                <w:rFonts w:ascii="Arial" w:hAnsi="Arial" w:cs="Arial"/>
                <w:sz w:val="24"/>
                <w:szCs w:val="24"/>
                <w:lang w:val="en-GB"/>
              </w:rPr>
              <w:t>Action</w:t>
            </w:r>
          </w:p>
        </w:tc>
        <w:tc>
          <w:tcPr>
            <w:tcW w:w="2790" w:type="dxa"/>
          </w:tcPr>
          <w:p w14:paraId="61A75878" w14:textId="583D3FE8" w:rsidR="007B3F37" w:rsidRDefault="00D77FDA" w:rsidP="00576271">
            <w:pPr>
              <w:pStyle w:val="ListParagraph"/>
              <w:spacing w:after="160" w:line="259"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D</w:t>
            </w:r>
            <w:r w:rsidR="007B3F37">
              <w:rPr>
                <w:rFonts w:ascii="Arial" w:hAnsi="Arial" w:cs="Arial"/>
                <w:sz w:val="24"/>
                <w:szCs w:val="24"/>
                <w:lang w:val="en-GB"/>
              </w:rPr>
              <w:t>ocument</w:t>
            </w:r>
          </w:p>
        </w:tc>
        <w:tc>
          <w:tcPr>
            <w:tcW w:w="1080" w:type="dxa"/>
          </w:tcPr>
          <w:p w14:paraId="6BF9EA81" w14:textId="77777777" w:rsidR="007B3F37" w:rsidRDefault="007B3F37" w:rsidP="00576271">
            <w:pPr>
              <w:pStyle w:val="ListParagraph"/>
              <w:spacing w:after="160" w:line="259"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JBI</w:t>
            </w:r>
          </w:p>
        </w:tc>
        <w:tc>
          <w:tcPr>
            <w:tcW w:w="990" w:type="dxa"/>
          </w:tcPr>
          <w:p w14:paraId="6DA63AD1" w14:textId="77777777" w:rsidR="007B3F37" w:rsidRDefault="007B3F37" w:rsidP="00576271">
            <w:pPr>
              <w:pStyle w:val="ListParagraph"/>
              <w:spacing w:after="160" w:line="259"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JTC</w:t>
            </w:r>
          </w:p>
        </w:tc>
        <w:tc>
          <w:tcPr>
            <w:tcW w:w="990" w:type="dxa"/>
          </w:tcPr>
          <w:p w14:paraId="1D2B49C1" w14:textId="77777777" w:rsidR="007B3F37" w:rsidRDefault="007B3F37" w:rsidP="00576271">
            <w:pPr>
              <w:pStyle w:val="ListParagraph"/>
              <w:spacing w:after="160" w:line="259"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BC</w:t>
            </w:r>
          </w:p>
        </w:tc>
        <w:tc>
          <w:tcPr>
            <w:tcW w:w="1075" w:type="dxa"/>
          </w:tcPr>
          <w:p w14:paraId="20B94543" w14:textId="77777777" w:rsidR="007B3F37" w:rsidRDefault="007B3F37" w:rsidP="00576271">
            <w:pPr>
              <w:pStyle w:val="ListParagraph"/>
              <w:spacing w:after="160" w:line="259"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BOG</w:t>
            </w:r>
          </w:p>
        </w:tc>
      </w:tr>
      <w:tr w:rsidR="007B3F37" w14:paraId="4668D9D8" w14:textId="77777777" w:rsidTr="005762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6CB1AC3" w14:textId="033703D7" w:rsidR="007B3F37" w:rsidRDefault="007B3F37" w:rsidP="007B3F37">
            <w:pPr>
              <w:pStyle w:val="ListParagraph"/>
              <w:spacing w:after="160" w:line="259" w:lineRule="auto"/>
              <w:ind w:left="0"/>
              <w:jc w:val="both"/>
              <w:rPr>
                <w:rFonts w:ascii="Arial" w:hAnsi="Arial" w:cs="Arial"/>
                <w:sz w:val="24"/>
                <w:szCs w:val="24"/>
                <w:lang w:val="en-GB"/>
              </w:rPr>
            </w:pPr>
            <w:r>
              <w:rPr>
                <w:rFonts w:ascii="Arial" w:hAnsi="Arial" w:cs="Arial"/>
                <w:sz w:val="24"/>
                <w:szCs w:val="24"/>
                <w:lang w:val="en-GB"/>
              </w:rPr>
              <w:t>Approve the general principle of carrying out audits partly or entirely at a distance</w:t>
            </w:r>
          </w:p>
        </w:tc>
        <w:tc>
          <w:tcPr>
            <w:tcW w:w="2790" w:type="dxa"/>
          </w:tcPr>
          <w:p w14:paraId="78CE8307" w14:textId="4942D7CF" w:rsidR="007B3F37" w:rsidRDefault="00DD188A" w:rsidP="00576271">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New document</w:t>
            </w:r>
          </w:p>
        </w:tc>
        <w:tc>
          <w:tcPr>
            <w:tcW w:w="1080" w:type="dxa"/>
          </w:tcPr>
          <w:p w14:paraId="25859BBB" w14:textId="5A6A59DC" w:rsidR="007B3F37" w:rsidRDefault="007B3F37" w:rsidP="00576271">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t>
            </w:r>
          </w:p>
        </w:tc>
        <w:tc>
          <w:tcPr>
            <w:tcW w:w="990" w:type="dxa"/>
          </w:tcPr>
          <w:p w14:paraId="44B8DE8A" w14:textId="5F126FAA" w:rsidR="007B3F37" w:rsidRDefault="007B3F37" w:rsidP="00576271">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t>
            </w:r>
          </w:p>
        </w:tc>
        <w:tc>
          <w:tcPr>
            <w:tcW w:w="990" w:type="dxa"/>
          </w:tcPr>
          <w:p w14:paraId="033E20A3" w14:textId="77777777" w:rsidR="007B3F37" w:rsidRDefault="007B3F37" w:rsidP="00576271">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t>
            </w:r>
          </w:p>
        </w:tc>
        <w:tc>
          <w:tcPr>
            <w:tcW w:w="1075" w:type="dxa"/>
          </w:tcPr>
          <w:p w14:paraId="0176D227" w14:textId="3F4F99C6" w:rsidR="007B3F37" w:rsidRDefault="007B3F37" w:rsidP="00576271">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Aug 20</w:t>
            </w:r>
          </w:p>
        </w:tc>
      </w:tr>
      <w:tr w:rsidR="007B3F37" w:rsidRPr="00D60633" w14:paraId="008C46CD" w14:textId="77777777" w:rsidTr="00576271">
        <w:tc>
          <w:tcPr>
            <w:cnfStyle w:val="001000000000" w:firstRow="0" w:lastRow="0" w:firstColumn="1" w:lastColumn="0" w:oddVBand="0" w:evenVBand="0" w:oddHBand="0" w:evenHBand="0" w:firstRowFirstColumn="0" w:firstRowLastColumn="0" w:lastRowFirstColumn="0" w:lastRowLastColumn="0"/>
            <w:tcW w:w="2425" w:type="dxa"/>
          </w:tcPr>
          <w:p w14:paraId="3F79FC5E" w14:textId="1FB89DE8" w:rsidR="007B3F37" w:rsidRDefault="007B3F37" w:rsidP="00576271">
            <w:pPr>
              <w:pStyle w:val="ListParagraph"/>
              <w:spacing w:after="160" w:line="259" w:lineRule="auto"/>
              <w:ind w:left="0"/>
              <w:rPr>
                <w:rFonts w:ascii="Arial" w:hAnsi="Arial" w:cs="Arial"/>
                <w:sz w:val="24"/>
                <w:szCs w:val="24"/>
                <w:lang w:val="en-GB"/>
              </w:rPr>
            </w:pPr>
          </w:p>
        </w:tc>
        <w:tc>
          <w:tcPr>
            <w:tcW w:w="2790" w:type="dxa"/>
          </w:tcPr>
          <w:p w14:paraId="45D38521" w14:textId="77777777" w:rsidR="007B3F37" w:rsidRDefault="007B3F37" w:rsidP="00576271">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p>
        </w:tc>
        <w:tc>
          <w:tcPr>
            <w:tcW w:w="1080" w:type="dxa"/>
          </w:tcPr>
          <w:p w14:paraId="5EA71ACD" w14:textId="596BC3C5" w:rsidR="007B3F37" w:rsidRDefault="007B3F37" w:rsidP="00576271">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p>
        </w:tc>
        <w:tc>
          <w:tcPr>
            <w:tcW w:w="990" w:type="dxa"/>
          </w:tcPr>
          <w:p w14:paraId="0C118848" w14:textId="77777777" w:rsidR="007B3F37" w:rsidRDefault="007B3F37" w:rsidP="00576271">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p>
        </w:tc>
        <w:tc>
          <w:tcPr>
            <w:tcW w:w="990" w:type="dxa"/>
          </w:tcPr>
          <w:p w14:paraId="17A5F645" w14:textId="5DE2D28C" w:rsidR="007B3F37" w:rsidRDefault="007B3F37" w:rsidP="00576271">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p>
        </w:tc>
        <w:tc>
          <w:tcPr>
            <w:tcW w:w="1075" w:type="dxa"/>
          </w:tcPr>
          <w:p w14:paraId="54E56CD0" w14:textId="45BC24F6" w:rsidR="007B3F37" w:rsidRDefault="007B3F37" w:rsidP="00576271">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p>
        </w:tc>
      </w:tr>
    </w:tbl>
    <w:p w14:paraId="6003177A" w14:textId="4D448987" w:rsidR="005D19CD" w:rsidRDefault="005D19CD" w:rsidP="005D19CD">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595CE27F" w14:textId="77777777" w:rsidR="007B3F37" w:rsidRPr="005D19CD" w:rsidRDefault="007B3F37" w:rsidP="005D19CD">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71A88819" w14:textId="77777777" w:rsidR="00AD0D42" w:rsidRDefault="00AD0D42" w:rsidP="00416887">
      <w:pPr>
        <w:pStyle w:val="ListParagraph"/>
        <w:numPr>
          <w:ilvl w:val="0"/>
          <w:numId w:val="14"/>
        </w:num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Evaluations</w:t>
      </w:r>
    </w:p>
    <w:p w14:paraId="697A0CAF" w14:textId="77777777" w:rsidR="00F37C06" w:rsidRDefault="00F37C06" w:rsidP="00DC515A">
      <w:pPr>
        <w:pStyle w:val="ListParagraph"/>
        <w:overflowPunct/>
        <w:autoSpaceDE/>
        <w:autoSpaceDN/>
        <w:adjustRightInd/>
        <w:spacing w:after="160" w:line="259" w:lineRule="auto"/>
        <w:ind w:left="360"/>
        <w:jc w:val="both"/>
        <w:textAlignment w:val="auto"/>
        <w:rPr>
          <w:rFonts w:ascii="Arial" w:eastAsia="Calibri" w:hAnsi="Arial" w:cs="Arial"/>
          <w:b/>
          <w:noProof w:val="0"/>
          <w:sz w:val="24"/>
          <w:szCs w:val="24"/>
          <w:lang w:val="en-US" w:eastAsia="en-US"/>
        </w:rPr>
      </w:pPr>
    </w:p>
    <w:p w14:paraId="0A457B1B" w14:textId="77777777" w:rsidR="00441E36" w:rsidRPr="00441E36" w:rsidRDefault="00441E36" w:rsidP="00F37C06">
      <w:pPr>
        <w:pStyle w:val="ListParagraph"/>
        <w:overflowPunct/>
        <w:autoSpaceDE/>
        <w:autoSpaceDN/>
        <w:adjustRightInd/>
        <w:spacing w:after="160" w:line="259" w:lineRule="auto"/>
        <w:ind w:left="0"/>
        <w:jc w:val="both"/>
        <w:textAlignment w:val="auto"/>
        <w:rPr>
          <w:rFonts w:ascii="Arial" w:eastAsia="Calibri" w:hAnsi="Arial" w:cs="Arial"/>
          <w:b/>
          <w:noProof w:val="0"/>
          <w:sz w:val="24"/>
          <w:szCs w:val="24"/>
          <w:lang w:val="en-US" w:eastAsia="en-US"/>
        </w:rPr>
      </w:pPr>
      <w:r w:rsidRPr="00441E36">
        <w:rPr>
          <w:rFonts w:ascii="Arial" w:eastAsia="Calibri" w:hAnsi="Arial" w:cs="Arial"/>
          <w:b/>
          <w:noProof w:val="0"/>
          <w:sz w:val="24"/>
          <w:szCs w:val="24"/>
          <w:lang w:val="en-US" w:eastAsia="en-US"/>
        </w:rPr>
        <w:t>aa) General observations</w:t>
      </w:r>
    </w:p>
    <w:p w14:paraId="26907302" w14:textId="77777777" w:rsidR="00F37C06" w:rsidRDefault="00F37C06" w:rsidP="00F37C06">
      <w:pPr>
        <w:pStyle w:val="ListParagraph"/>
        <w:overflowPunct/>
        <w:autoSpaceDE/>
        <w:autoSpaceDN/>
        <w:adjustRightInd/>
        <w:spacing w:after="160" w:line="259" w:lineRule="auto"/>
        <w:ind w:left="0"/>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One of the core tasks of national inspectors in the context of quality assurance is the involvement in the evaluation of the pedagogical executive staff and the evaluation of the teaching staff (seconded teachers and locally recruited teachers).</w:t>
      </w:r>
    </w:p>
    <w:p w14:paraId="0E98D00C" w14:textId="7021B6E2" w:rsidR="00F37C06" w:rsidRDefault="00F37C06" w:rsidP="00F37C06">
      <w:pPr>
        <w:pStyle w:val="ListParagraph"/>
        <w:overflowPunct/>
        <w:autoSpaceDE/>
        <w:autoSpaceDN/>
        <w:adjustRightInd/>
        <w:spacing w:after="160" w:line="259" w:lineRule="auto"/>
        <w:ind w:left="0"/>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During the period of confinement in</w:t>
      </w:r>
      <w:r w:rsidR="00E7120D">
        <w:rPr>
          <w:rFonts w:ascii="Arial" w:eastAsia="Calibri" w:hAnsi="Arial" w:cs="Arial"/>
          <w:noProof w:val="0"/>
          <w:sz w:val="24"/>
          <w:szCs w:val="24"/>
          <w:lang w:val="en-US" w:eastAsia="en-US"/>
        </w:rPr>
        <w:t xml:space="preserve"> the second semester of the 2019</w:t>
      </w:r>
      <w:r>
        <w:rPr>
          <w:rFonts w:ascii="Arial" w:eastAsia="Calibri" w:hAnsi="Arial" w:cs="Arial"/>
          <w:noProof w:val="0"/>
          <w:sz w:val="24"/>
          <w:szCs w:val="24"/>
          <w:lang w:val="en-US" w:eastAsia="en-US"/>
        </w:rPr>
        <w:t>/</w:t>
      </w:r>
      <w:r w:rsidR="00E7120D">
        <w:rPr>
          <w:rFonts w:ascii="Arial" w:eastAsia="Calibri" w:hAnsi="Arial" w:cs="Arial"/>
          <w:noProof w:val="0"/>
          <w:sz w:val="24"/>
          <w:szCs w:val="24"/>
          <w:lang w:val="en-US" w:eastAsia="en-US"/>
        </w:rPr>
        <w:t>20</w:t>
      </w:r>
      <w:r>
        <w:rPr>
          <w:rFonts w:ascii="Arial" w:eastAsia="Calibri" w:hAnsi="Arial" w:cs="Arial"/>
          <w:noProof w:val="0"/>
          <w:sz w:val="24"/>
          <w:szCs w:val="24"/>
          <w:lang w:val="en-US" w:eastAsia="en-US"/>
        </w:rPr>
        <w:t xml:space="preserve"> </w:t>
      </w:r>
      <w:r w:rsidR="00896282">
        <w:rPr>
          <w:rFonts w:ascii="Arial" w:eastAsia="Calibri" w:hAnsi="Arial" w:cs="Arial"/>
          <w:noProof w:val="0"/>
          <w:sz w:val="24"/>
          <w:szCs w:val="24"/>
          <w:lang w:val="en-US" w:eastAsia="en-US"/>
        </w:rPr>
        <w:t xml:space="preserve">school year </w:t>
      </w:r>
      <w:r>
        <w:rPr>
          <w:rFonts w:ascii="Arial" w:eastAsia="Calibri" w:hAnsi="Arial" w:cs="Arial"/>
          <w:noProof w:val="0"/>
          <w:sz w:val="24"/>
          <w:szCs w:val="24"/>
          <w:lang w:val="en-US" w:eastAsia="en-US"/>
        </w:rPr>
        <w:t xml:space="preserve">in particular the evaluation of locally recruited teachers and in this context evaluation missions </w:t>
      </w:r>
      <w:r w:rsidR="00896282">
        <w:rPr>
          <w:rFonts w:ascii="Arial" w:eastAsia="Calibri" w:hAnsi="Arial" w:cs="Arial"/>
          <w:noProof w:val="0"/>
          <w:sz w:val="24"/>
          <w:szCs w:val="24"/>
          <w:lang w:val="en-US" w:eastAsia="en-US"/>
        </w:rPr>
        <w:t xml:space="preserve">envisaged </w:t>
      </w:r>
      <w:r>
        <w:rPr>
          <w:rFonts w:ascii="Arial" w:eastAsia="Calibri" w:hAnsi="Arial" w:cs="Arial"/>
          <w:noProof w:val="0"/>
          <w:sz w:val="24"/>
          <w:szCs w:val="24"/>
          <w:lang w:val="en-US" w:eastAsia="en-US"/>
        </w:rPr>
        <w:t>were impacted. Three missions scheduled for the months April, May and June had to be cancelled.</w:t>
      </w:r>
    </w:p>
    <w:p w14:paraId="1772184E" w14:textId="77BF6797" w:rsidR="00F37C06" w:rsidRDefault="00F37C06" w:rsidP="00F37C06">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Against this background</w:t>
      </w:r>
      <w:r w:rsidR="00896282">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w:t>
      </w:r>
      <w:r w:rsidR="00896282" w:rsidRPr="00896282">
        <w:rPr>
          <w:rFonts w:ascii="Arial" w:eastAsia="Calibri" w:hAnsi="Arial" w:cs="Arial"/>
          <w:noProof w:val="0"/>
          <w:sz w:val="24"/>
          <w:szCs w:val="24"/>
          <w:lang w:val="en-US" w:eastAsia="en-US"/>
        </w:rPr>
        <w:t xml:space="preserve">in April 2020 </w:t>
      </w:r>
      <w:r>
        <w:rPr>
          <w:rFonts w:ascii="Arial" w:eastAsia="Calibri" w:hAnsi="Arial" w:cs="Arial"/>
          <w:noProof w:val="0"/>
          <w:sz w:val="24"/>
          <w:szCs w:val="24"/>
          <w:lang w:val="en-US" w:eastAsia="en-US"/>
        </w:rPr>
        <w:t xml:space="preserve">the Board of Governors approved </w:t>
      </w:r>
      <w:r w:rsidRPr="00F37C06">
        <w:rPr>
          <w:rFonts w:ascii="Arial" w:eastAsia="Calibri" w:hAnsi="Arial" w:cs="Arial"/>
          <w:noProof w:val="0"/>
          <w:sz w:val="24"/>
          <w:szCs w:val="24"/>
          <w:lang w:val="en-US" w:eastAsia="en-US"/>
        </w:rPr>
        <w:t>for the 2019/20 school year a derogation from Article 12.2 of the Service Regulations for Locally Recruited Teachers with respect to contracts of Locally Recruited Teache</w:t>
      </w:r>
      <w:r w:rsidR="00896282">
        <w:rPr>
          <w:rFonts w:ascii="Arial" w:eastAsia="Calibri" w:hAnsi="Arial" w:cs="Arial"/>
          <w:noProof w:val="0"/>
          <w:sz w:val="24"/>
          <w:szCs w:val="24"/>
          <w:lang w:val="en-US" w:eastAsia="en-US"/>
        </w:rPr>
        <w:t xml:space="preserve">rs supposed to be transferred </w:t>
      </w:r>
      <w:r w:rsidRPr="00F37C06">
        <w:rPr>
          <w:rFonts w:ascii="Arial" w:eastAsia="Calibri" w:hAnsi="Arial" w:cs="Arial"/>
          <w:noProof w:val="0"/>
          <w:sz w:val="24"/>
          <w:szCs w:val="24"/>
          <w:lang w:val="en-US" w:eastAsia="en-US"/>
        </w:rPr>
        <w:t>to contracts for an indefinite period at the end of the school year.</w:t>
      </w:r>
    </w:p>
    <w:p w14:paraId="0F1B27CE" w14:textId="77777777" w:rsidR="00F37C06" w:rsidRDefault="00F37C06" w:rsidP="00F37C06">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Other statutory evaluations involving the inspectors were postponed to the 2020/21 school year.</w:t>
      </w:r>
    </w:p>
    <w:p w14:paraId="1FD2B78B" w14:textId="3ED82774" w:rsidR="00896282" w:rsidRDefault="00896282">
      <w:pPr>
        <w:overflowPunct/>
        <w:autoSpaceDE/>
        <w:autoSpaceDN/>
        <w:adjustRightInd/>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br w:type="page"/>
      </w:r>
    </w:p>
    <w:p w14:paraId="056E6017" w14:textId="77777777" w:rsidR="00441E36" w:rsidRDefault="00441E36" w:rsidP="00F37C06">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71D821B1" w14:textId="77777777" w:rsidR="00441E36" w:rsidRPr="00441E36" w:rsidRDefault="00441E36" w:rsidP="00F37C06">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sidRPr="00441E36">
        <w:rPr>
          <w:rFonts w:ascii="Arial" w:eastAsia="Calibri" w:hAnsi="Arial" w:cs="Arial"/>
          <w:b/>
          <w:noProof w:val="0"/>
          <w:sz w:val="24"/>
          <w:szCs w:val="24"/>
          <w:lang w:val="en-US" w:eastAsia="en-US"/>
        </w:rPr>
        <w:t>bb) Risk analysis</w:t>
      </w:r>
    </w:p>
    <w:p w14:paraId="0B91671C" w14:textId="239BFD6C" w:rsidR="00F37C06" w:rsidRDefault="00441E36" w:rsidP="00F37C06">
      <w:pPr>
        <w:pStyle w:val="ListParagraph"/>
        <w:overflowPunct/>
        <w:autoSpaceDE/>
        <w:autoSpaceDN/>
        <w:adjustRightInd/>
        <w:spacing w:after="160" w:line="259" w:lineRule="auto"/>
        <w:ind w:left="0"/>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The experts dealing</w:t>
      </w:r>
      <w:r w:rsidR="00E7120D">
        <w:rPr>
          <w:rFonts w:ascii="Arial" w:eastAsia="Calibri" w:hAnsi="Arial" w:cs="Arial"/>
          <w:noProof w:val="0"/>
          <w:sz w:val="24"/>
          <w:szCs w:val="24"/>
          <w:lang w:val="en-US" w:eastAsia="en-US"/>
        </w:rPr>
        <w:t xml:space="preserve"> with evaluation </w:t>
      </w:r>
      <w:proofErr w:type="spellStart"/>
      <w:r w:rsidR="00E7120D">
        <w:rPr>
          <w:rFonts w:ascii="Arial" w:eastAsia="Calibri" w:hAnsi="Arial" w:cs="Arial"/>
          <w:noProof w:val="0"/>
          <w:sz w:val="24"/>
          <w:szCs w:val="24"/>
          <w:lang w:val="en-US" w:eastAsia="en-US"/>
        </w:rPr>
        <w:t>analys</w:t>
      </w:r>
      <w:r>
        <w:rPr>
          <w:rFonts w:ascii="Arial" w:eastAsia="Calibri" w:hAnsi="Arial" w:cs="Arial"/>
          <w:noProof w:val="0"/>
          <w:sz w:val="24"/>
          <w:szCs w:val="24"/>
          <w:lang w:val="en-US" w:eastAsia="en-US"/>
        </w:rPr>
        <w:t>ed</w:t>
      </w:r>
      <w:proofErr w:type="spellEnd"/>
      <w:r>
        <w:rPr>
          <w:rFonts w:ascii="Arial" w:eastAsia="Calibri" w:hAnsi="Arial" w:cs="Arial"/>
          <w:noProof w:val="0"/>
          <w:sz w:val="24"/>
          <w:szCs w:val="24"/>
          <w:lang w:val="en-US" w:eastAsia="en-US"/>
        </w:rPr>
        <w:t xml:space="preserve"> the risks for all above mentioned evaluation</w:t>
      </w:r>
      <w:r w:rsidR="00896282">
        <w:rPr>
          <w:rFonts w:ascii="Arial" w:eastAsia="Calibri" w:hAnsi="Arial" w:cs="Arial"/>
          <w:noProof w:val="0"/>
          <w:sz w:val="24"/>
          <w:szCs w:val="24"/>
          <w:lang w:val="en-US" w:eastAsia="en-US"/>
        </w:rPr>
        <w:t>s</w:t>
      </w:r>
      <w:r>
        <w:rPr>
          <w:rFonts w:ascii="Arial" w:eastAsia="Calibri" w:hAnsi="Arial" w:cs="Arial"/>
          <w:noProof w:val="0"/>
          <w:sz w:val="24"/>
          <w:szCs w:val="24"/>
          <w:lang w:val="en-US" w:eastAsia="en-US"/>
        </w:rPr>
        <w:t xml:space="preserve"> under the three scenarios.</w:t>
      </w:r>
    </w:p>
    <w:p w14:paraId="13F61E14" w14:textId="77777777" w:rsidR="00441E36" w:rsidRDefault="00441E36" w:rsidP="00F37C06">
      <w:pPr>
        <w:pStyle w:val="ListParagraph"/>
        <w:overflowPunct/>
        <w:autoSpaceDE/>
        <w:autoSpaceDN/>
        <w:adjustRightInd/>
        <w:spacing w:after="160" w:line="259" w:lineRule="auto"/>
        <w:ind w:left="0"/>
        <w:jc w:val="both"/>
        <w:textAlignment w:val="auto"/>
        <w:rPr>
          <w:rFonts w:ascii="Arial" w:eastAsia="Calibri" w:hAnsi="Arial" w:cs="Arial"/>
          <w:noProof w:val="0"/>
          <w:sz w:val="24"/>
          <w:szCs w:val="24"/>
          <w:lang w:val="en-US" w:eastAsia="en-US"/>
        </w:rPr>
      </w:pPr>
    </w:p>
    <w:p w14:paraId="392B4599" w14:textId="77777777" w:rsidR="00441E36" w:rsidRPr="00441E36" w:rsidRDefault="00441E36" w:rsidP="00F37C06">
      <w:pPr>
        <w:pStyle w:val="ListParagraph"/>
        <w:overflowPunct/>
        <w:autoSpaceDE/>
        <w:autoSpaceDN/>
        <w:adjustRightInd/>
        <w:spacing w:after="160" w:line="259" w:lineRule="auto"/>
        <w:ind w:left="0"/>
        <w:jc w:val="both"/>
        <w:textAlignment w:val="auto"/>
        <w:rPr>
          <w:rFonts w:ascii="Arial" w:eastAsia="Calibri" w:hAnsi="Arial" w:cs="Arial"/>
          <w:b/>
          <w:noProof w:val="0"/>
          <w:sz w:val="24"/>
          <w:szCs w:val="24"/>
          <w:lang w:val="en-US" w:eastAsia="en-US"/>
        </w:rPr>
      </w:pPr>
      <w:r w:rsidRPr="00441E36">
        <w:rPr>
          <w:rFonts w:ascii="Arial" w:eastAsia="Calibri" w:hAnsi="Arial" w:cs="Arial"/>
          <w:b/>
          <w:noProof w:val="0"/>
          <w:sz w:val="24"/>
          <w:szCs w:val="24"/>
          <w:lang w:val="en-US" w:eastAsia="en-US"/>
        </w:rPr>
        <w:t>(1) Evaluation of the pedagogical executive staff – Directors and Deputy Directors</w:t>
      </w:r>
    </w:p>
    <w:p w14:paraId="4C19D845" w14:textId="215609F5" w:rsidR="00F37C06" w:rsidRDefault="00441E36" w:rsidP="00F37C06">
      <w:pPr>
        <w:pStyle w:val="ListParagraph"/>
        <w:overflowPunct/>
        <w:autoSpaceDE/>
        <w:autoSpaceDN/>
        <w:adjustRightInd/>
        <w:spacing w:after="160" w:line="259" w:lineRule="auto"/>
        <w:ind w:left="0"/>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Directors and Deputy Directors Nursery/Primary Cycle and Secondary Cycle are evaluated in their second and fifth year</w:t>
      </w:r>
      <w:r w:rsidR="008A2A6D">
        <w:rPr>
          <w:rFonts w:ascii="Arial" w:eastAsia="Calibri" w:hAnsi="Arial" w:cs="Arial"/>
          <w:noProof w:val="0"/>
          <w:sz w:val="24"/>
          <w:szCs w:val="24"/>
          <w:lang w:val="en-US" w:eastAsia="en-US"/>
        </w:rPr>
        <w:t>s</w:t>
      </w:r>
      <w:r>
        <w:rPr>
          <w:rFonts w:ascii="Arial" w:eastAsia="Calibri" w:hAnsi="Arial" w:cs="Arial"/>
          <w:noProof w:val="0"/>
          <w:sz w:val="24"/>
          <w:szCs w:val="24"/>
          <w:lang w:val="en-US" w:eastAsia="en-US"/>
        </w:rPr>
        <w:t>.</w:t>
      </w:r>
    </w:p>
    <w:p w14:paraId="168AB92B" w14:textId="2F2F551D" w:rsidR="002C2593" w:rsidRDefault="002C2593" w:rsidP="00F37C06">
      <w:pPr>
        <w:pStyle w:val="ListParagraph"/>
        <w:overflowPunct/>
        <w:autoSpaceDE/>
        <w:autoSpaceDN/>
        <w:adjustRightInd/>
        <w:spacing w:after="160" w:line="259" w:lineRule="auto"/>
        <w:ind w:left="0"/>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In the 2020/21 school year</w:t>
      </w:r>
      <w:r w:rsidR="008A2A6D">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five Directors and six Deputy Directors are due for evaluation.</w:t>
      </w:r>
    </w:p>
    <w:p w14:paraId="62EE61E3" w14:textId="3A2C1754" w:rsidR="00441E36" w:rsidRDefault="00441E36" w:rsidP="00F37C06">
      <w:pPr>
        <w:pStyle w:val="ListParagraph"/>
        <w:overflowPunct/>
        <w:autoSpaceDE/>
        <w:autoSpaceDN/>
        <w:adjustRightInd/>
        <w:spacing w:after="160" w:line="259" w:lineRule="auto"/>
        <w:ind w:left="0"/>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According to the experts involved none of the three scenarios constitute</w:t>
      </w:r>
      <w:r w:rsidR="00D77FDA">
        <w:rPr>
          <w:rFonts w:ascii="Arial" w:eastAsia="Calibri" w:hAnsi="Arial" w:cs="Arial"/>
          <w:noProof w:val="0"/>
          <w:sz w:val="24"/>
          <w:szCs w:val="24"/>
          <w:lang w:val="en-US" w:eastAsia="en-US"/>
        </w:rPr>
        <w:t>s</w:t>
      </w:r>
      <w:r>
        <w:rPr>
          <w:rFonts w:ascii="Arial" w:eastAsia="Calibri" w:hAnsi="Arial" w:cs="Arial"/>
          <w:noProof w:val="0"/>
          <w:sz w:val="24"/>
          <w:szCs w:val="24"/>
          <w:lang w:val="en-US" w:eastAsia="en-US"/>
        </w:rPr>
        <w:t xml:space="preserve"> a major risk that could not be mitigated.</w:t>
      </w:r>
    </w:p>
    <w:p w14:paraId="6E2E354D" w14:textId="77777777" w:rsidR="00441E36" w:rsidRDefault="00441E36" w:rsidP="00F37C06">
      <w:pPr>
        <w:pStyle w:val="ListParagraph"/>
        <w:overflowPunct/>
        <w:autoSpaceDE/>
        <w:autoSpaceDN/>
        <w:adjustRightInd/>
        <w:spacing w:after="160" w:line="259" w:lineRule="auto"/>
        <w:ind w:left="0"/>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In order to mitigate the risks, the experts propose:</w:t>
      </w:r>
    </w:p>
    <w:p w14:paraId="7DBFC421" w14:textId="77777777" w:rsidR="00441E36" w:rsidRPr="007930B4" w:rsidRDefault="00441E36" w:rsidP="00441E36">
      <w:pPr>
        <w:pStyle w:val="ListParagraph"/>
        <w:numPr>
          <w:ilvl w:val="0"/>
          <w:numId w:val="40"/>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7930B4">
        <w:rPr>
          <w:rFonts w:ascii="Arial" w:eastAsia="Calibri" w:hAnsi="Arial" w:cs="Arial"/>
          <w:noProof w:val="0"/>
          <w:sz w:val="24"/>
          <w:szCs w:val="24"/>
          <w:lang w:val="en-US" w:eastAsia="en-US"/>
        </w:rPr>
        <w:t>to replace vulnerable inspectors where necessary and</w:t>
      </w:r>
    </w:p>
    <w:p w14:paraId="40D41B40" w14:textId="77777777" w:rsidR="002C2593" w:rsidRDefault="00441E36" w:rsidP="00441E36">
      <w:pPr>
        <w:pStyle w:val="ListParagraph"/>
        <w:numPr>
          <w:ilvl w:val="0"/>
          <w:numId w:val="40"/>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to further </w:t>
      </w:r>
      <w:proofErr w:type="spellStart"/>
      <w:r>
        <w:rPr>
          <w:rFonts w:ascii="Arial" w:eastAsia="Calibri" w:hAnsi="Arial" w:cs="Arial"/>
          <w:noProof w:val="0"/>
          <w:sz w:val="24"/>
          <w:szCs w:val="24"/>
          <w:lang w:val="en-US" w:eastAsia="en-US"/>
        </w:rPr>
        <w:t>analyse</w:t>
      </w:r>
      <w:proofErr w:type="spellEnd"/>
      <w:r>
        <w:rPr>
          <w:rFonts w:ascii="Arial" w:eastAsia="Calibri" w:hAnsi="Arial" w:cs="Arial"/>
          <w:noProof w:val="0"/>
          <w:sz w:val="24"/>
          <w:szCs w:val="24"/>
          <w:lang w:val="en-US" w:eastAsia="en-US"/>
        </w:rPr>
        <w:t xml:space="preserve"> the possibility of carrying out the evaluation remotely</w:t>
      </w:r>
      <w:r w:rsidR="002C2593">
        <w:rPr>
          <w:rFonts w:ascii="Arial" w:eastAsia="Calibri" w:hAnsi="Arial" w:cs="Arial"/>
          <w:noProof w:val="0"/>
          <w:sz w:val="24"/>
          <w:szCs w:val="24"/>
          <w:lang w:val="en-US" w:eastAsia="en-US"/>
        </w:rPr>
        <w:t xml:space="preserve"> </w:t>
      </w:r>
      <w:r w:rsidR="002C2593" w:rsidRPr="00E7120D">
        <w:rPr>
          <w:rFonts w:ascii="Arial" w:eastAsia="Calibri" w:hAnsi="Arial" w:cs="Arial"/>
          <w:b/>
          <w:noProof w:val="0"/>
          <w:sz w:val="24"/>
          <w:szCs w:val="24"/>
          <w:lang w:val="en-US" w:eastAsia="en-US"/>
        </w:rPr>
        <w:t>or</w:t>
      </w:r>
      <w:r w:rsidR="002C2593">
        <w:rPr>
          <w:rFonts w:ascii="Arial" w:eastAsia="Calibri" w:hAnsi="Arial" w:cs="Arial"/>
          <w:noProof w:val="0"/>
          <w:sz w:val="24"/>
          <w:szCs w:val="24"/>
          <w:lang w:val="en-US" w:eastAsia="en-US"/>
        </w:rPr>
        <w:t xml:space="preserve"> </w:t>
      </w:r>
    </w:p>
    <w:p w14:paraId="24264A6E" w14:textId="77777777" w:rsidR="00441E36" w:rsidRDefault="002C2593" w:rsidP="00441E36">
      <w:pPr>
        <w:pStyle w:val="ListParagraph"/>
        <w:numPr>
          <w:ilvl w:val="0"/>
          <w:numId w:val="40"/>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to postpone the evaluation</w:t>
      </w:r>
      <w:r w:rsidR="00E7120D">
        <w:rPr>
          <w:rFonts w:ascii="Arial" w:eastAsia="Calibri" w:hAnsi="Arial" w:cs="Arial"/>
          <w:noProof w:val="0"/>
          <w:sz w:val="24"/>
          <w:szCs w:val="24"/>
          <w:lang w:val="en-US" w:eastAsia="en-US"/>
        </w:rPr>
        <w:t>s</w:t>
      </w:r>
      <w:r>
        <w:rPr>
          <w:rFonts w:ascii="Arial" w:eastAsia="Calibri" w:hAnsi="Arial" w:cs="Arial"/>
          <w:noProof w:val="0"/>
          <w:sz w:val="24"/>
          <w:szCs w:val="24"/>
          <w:lang w:val="en-US" w:eastAsia="en-US"/>
        </w:rPr>
        <w:t xml:space="preserve"> by one year</w:t>
      </w:r>
      <w:r w:rsidR="00441E36">
        <w:rPr>
          <w:rFonts w:ascii="Arial" w:eastAsia="Calibri" w:hAnsi="Arial" w:cs="Arial"/>
          <w:noProof w:val="0"/>
          <w:sz w:val="24"/>
          <w:szCs w:val="24"/>
          <w:lang w:val="en-US" w:eastAsia="en-US"/>
        </w:rPr>
        <w:t>.</w:t>
      </w:r>
    </w:p>
    <w:p w14:paraId="6C02322E" w14:textId="77777777" w:rsidR="00441E36" w:rsidRDefault="002C2593" w:rsidP="00441E36">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The latter would require a derogation from Art. 28 of the Seconded Staff Regulations.</w:t>
      </w:r>
    </w:p>
    <w:p w14:paraId="1B16B01C" w14:textId="77777777" w:rsidR="00441E36" w:rsidRDefault="00441E36" w:rsidP="00441E36">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Moreover, it is suggested:</w:t>
      </w:r>
    </w:p>
    <w:p w14:paraId="506EDB44" w14:textId="77777777" w:rsidR="00441E36" w:rsidRPr="00441E36" w:rsidRDefault="00441E36" w:rsidP="00441E36">
      <w:pPr>
        <w:pStyle w:val="ListParagraph"/>
        <w:numPr>
          <w:ilvl w:val="0"/>
          <w:numId w:val="41"/>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to </w:t>
      </w:r>
      <w:r w:rsidR="002C2593">
        <w:rPr>
          <w:rFonts w:ascii="Arial" w:eastAsia="Calibri" w:hAnsi="Arial" w:cs="Arial"/>
          <w:noProof w:val="0"/>
          <w:sz w:val="24"/>
          <w:szCs w:val="24"/>
          <w:lang w:val="en-US" w:eastAsia="en-US"/>
        </w:rPr>
        <w:t>include in the evaluation</w:t>
      </w:r>
      <w:r w:rsidR="00E7120D">
        <w:rPr>
          <w:rFonts w:ascii="Arial" w:eastAsia="Calibri" w:hAnsi="Arial" w:cs="Arial"/>
          <w:noProof w:val="0"/>
          <w:sz w:val="24"/>
          <w:szCs w:val="24"/>
          <w:lang w:val="en-US" w:eastAsia="en-US"/>
        </w:rPr>
        <w:t>s</w:t>
      </w:r>
      <w:r w:rsidR="002C2593">
        <w:rPr>
          <w:rFonts w:ascii="Arial" w:eastAsia="Calibri" w:hAnsi="Arial" w:cs="Arial"/>
          <w:noProof w:val="0"/>
          <w:sz w:val="24"/>
          <w:szCs w:val="24"/>
          <w:lang w:val="en-US" w:eastAsia="en-US"/>
        </w:rPr>
        <w:t xml:space="preserve"> how the management has ensured the quality of teaching and learning in the context of the COVID-19 pandemic. </w:t>
      </w:r>
    </w:p>
    <w:p w14:paraId="47DEA947" w14:textId="77777777" w:rsidR="00441E36" w:rsidRDefault="00441E36" w:rsidP="00F37C06">
      <w:pPr>
        <w:pStyle w:val="ListParagraph"/>
        <w:overflowPunct/>
        <w:autoSpaceDE/>
        <w:autoSpaceDN/>
        <w:adjustRightInd/>
        <w:spacing w:after="160" w:line="259" w:lineRule="auto"/>
        <w:ind w:left="0"/>
        <w:jc w:val="both"/>
        <w:textAlignment w:val="auto"/>
        <w:rPr>
          <w:rFonts w:ascii="Arial" w:eastAsia="Calibri" w:hAnsi="Arial" w:cs="Arial"/>
          <w:noProof w:val="0"/>
          <w:sz w:val="24"/>
          <w:szCs w:val="24"/>
          <w:lang w:val="en-US" w:eastAsia="en-US"/>
        </w:rPr>
      </w:pPr>
    </w:p>
    <w:p w14:paraId="566E970C" w14:textId="77777777" w:rsidR="00F37C06" w:rsidRPr="002C2593" w:rsidRDefault="002C2593" w:rsidP="00F37C06">
      <w:pPr>
        <w:pStyle w:val="ListParagraph"/>
        <w:overflowPunct/>
        <w:autoSpaceDE/>
        <w:autoSpaceDN/>
        <w:adjustRightInd/>
        <w:spacing w:after="160" w:line="259" w:lineRule="auto"/>
        <w:ind w:left="0"/>
        <w:jc w:val="both"/>
        <w:textAlignment w:val="auto"/>
        <w:rPr>
          <w:rFonts w:ascii="Arial" w:eastAsia="Calibri" w:hAnsi="Arial" w:cs="Arial"/>
          <w:b/>
          <w:noProof w:val="0"/>
          <w:sz w:val="24"/>
          <w:szCs w:val="24"/>
          <w:lang w:val="en-US" w:eastAsia="en-US"/>
        </w:rPr>
      </w:pPr>
      <w:r w:rsidRPr="002C2593">
        <w:rPr>
          <w:rFonts w:ascii="Arial" w:eastAsia="Calibri" w:hAnsi="Arial" w:cs="Arial"/>
          <w:b/>
          <w:noProof w:val="0"/>
          <w:sz w:val="24"/>
          <w:szCs w:val="24"/>
          <w:lang w:val="en-US" w:eastAsia="en-US"/>
        </w:rPr>
        <w:t>(2) Evaluation of seconded teach</w:t>
      </w:r>
      <w:r w:rsidR="00E7120D">
        <w:rPr>
          <w:rFonts w:ascii="Arial" w:eastAsia="Calibri" w:hAnsi="Arial" w:cs="Arial"/>
          <w:b/>
          <w:noProof w:val="0"/>
          <w:sz w:val="24"/>
          <w:szCs w:val="24"/>
          <w:lang w:val="en-US" w:eastAsia="en-US"/>
        </w:rPr>
        <w:t>ers</w:t>
      </w:r>
    </w:p>
    <w:p w14:paraId="6BA59DE5" w14:textId="4E9E1306" w:rsidR="002C2593" w:rsidRDefault="002C2593" w:rsidP="002C2593">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The evaluation of seconded teaching staff is carried out in the second year </w:t>
      </w:r>
      <w:r w:rsidR="00CB1DB1">
        <w:rPr>
          <w:rFonts w:ascii="Arial" w:eastAsia="Calibri" w:hAnsi="Arial" w:cs="Arial"/>
          <w:noProof w:val="0"/>
          <w:sz w:val="24"/>
          <w:szCs w:val="24"/>
          <w:lang w:val="en-US" w:eastAsia="en-US"/>
        </w:rPr>
        <w:t>(</w:t>
      </w:r>
      <w:r w:rsidR="00E7120D">
        <w:rPr>
          <w:rFonts w:ascii="Arial" w:eastAsia="Calibri" w:hAnsi="Arial" w:cs="Arial"/>
          <w:noProof w:val="0"/>
          <w:sz w:val="24"/>
          <w:szCs w:val="24"/>
          <w:lang w:val="en-US" w:eastAsia="en-US"/>
        </w:rPr>
        <w:t>the</w:t>
      </w:r>
      <w:r w:rsidR="00CB1DB1">
        <w:rPr>
          <w:rFonts w:ascii="Arial" w:eastAsia="Calibri" w:hAnsi="Arial" w:cs="Arial"/>
          <w:noProof w:val="0"/>
          <w:sz w:val="24"/>
          <w:szCs w:val="24"/>
          <w:lang w:val="en-US" w:eastAsia="en-US"/>
        </w:rPr>
        <w:t xml:space="preserve"> probationary period</w:t>
      </w:r>
      <w:r w:rsidR="00E7120D">
        <w:rPr>
          <w:rFonts w:ascii="Arial" w:eastAsia="Calibri" w:hAnsi="Arial" w:cs="Arial"/>
          <w:noProof w:val="0"/>
          <w:sz w:val="24"/>
          <w:szCs w:val="24"/>
          <w:lang w:val="en-US" w:eastAsia="en-US"/>
        </w:rPr>
        <w:t xml:space="preserve"> ends at the end of the second year</w:t>
      </w:r>
      <w:r w:rsidR="00CB1DB1">
        <w:rPr>
          <w:rFonts w:ascii="Arial" w:eastAsia="Calibri" w:hAnsi="Arial" w:cs="Arial"/>
          <w:noProof w:val="0"/>
          <w:sz w:val="24"/>
          <w:szCs w:val="24"/>
          <w:lang w:val="en-US" w:eastAsia="en-US"/>
        </w:rPr>
        <w:t xml:space="preserve">) </w:t>
      </w:r>
      <w:r>
        <w:rPr>
          <w:rFonts w:ascii="Arial" w:eastAsia="Calibri" w:hAnsi="Arial" w:cs="Arial"/>
          <w:noProof w:val="0"/>
          <w:sz w:val="24"/>
          <w:szCs w:val="24"/>
          <w:lang w:val="en-US" w:eastAsia="en-US"/>
        </w:rPr>
        <w:t>and at the end of the fifth year of secondment.</w:t>
      </w:r>
    </w:p>
    <w:p w14:paraId="4BA741AB" w14:textId="014EFBE8" w:rsidR="002C2593" w:rsidRDefault="00CB1DB1" w:rsidP="002C2593">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In the 2020/21 school year</w:t>
      </w:r>
      <w:r w:rsidR="008A2A6D">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in total 131 seconded teachers in their second year and 159 seconded teachers in their fifth year need to be evaluated.</w:t>
      </w:r>
    </w:p>
    <w:p w14:paraId="6A8F111D" w14:textId="77777777" w:rsidR="00CB1DB1" w:rsidRDefault="00E7120D" w:rsidP="002C2593">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In this context t</w:t>
      </w:r>
      <w:r w:rsidR="00CB1DB1">
        <w:rPr>
          <w:rFonts w:ascii="Arial" w:eastAsia="Calibri" w:hAnsi="Arial" w:cs="Arial"/>
          <w:noProof w:val="0"/>
          <w:sz w:val="24"/>
          <w:szCs w:val="24"/>
          <w:lang w:val="en-US" w:eastAsia="en-US"/>
        </w:rPr>
        <w:t>he experts recommend:</w:t>
      </w:r>
    </w:p>
    <w:p w14:paraId="0D907721" w14:textId="77777777" w:rsidR="005B3248" w:rsidRDefault="00CB1DB1" w:rsidP="00CB1DB1">
      <w:pPr>
        <w:pStyle w:val="ListParagraph"/>
        <w:numPr>
          <w:ilvl w:val="0"/>
          <w:numId w:val="41"/>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to </w:t>
      </w:r>
      <w:r w:rsidR="006402AB">
        <w:rPr>
          <w:rFonts w:ascii="Arial" w:eastAsia="Calibri" w:hAnsi="Arial" w:cs="Arial"/>
          <w:noProof w:val="0"/>
          <w:sz w:val="24"/>
          <w:szCs w:val="24"/>
          <w:lang w:val="en-US" w:eastAsia="en-US"/>
        </w:rPr>
        <w:t xml:space="preserve">replace </w:t>
      </w:r>
      <w:r w:rsidR="005B3248">
        <w:rPr>
          <w:rFonts w:ascii="Arial" w:eastAsia="Calibri" w:hAnsi="Arial" w:cs="Arial"/>
          <w:noProof w:val="0"/>
          <w:sz w:val="24"/>
          <w:szCs w:val="24"/>
          <w:lang w:val="en-US" w:eastAsia="en-US"/>
        </w:rPr>
        <w:t>vulnerable inspectors by nominated substitutes on national level,</w:t>
      </w:r>
    </w:p>
    <w:p w14:paraId="7A36EE8C" w14:textId="77777777" w:rsidR="00CB1DB1" w:rsidRDefault="005B3248" w:rsidP="00CB1DB1">
      <w:pPr>
        <w:pStyle w:val="ListParagraph"/>
        <w:numPr>
          <w:ilvl w:val="0"/>
          <w:numId w:val="41"/>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to </w:t>
      </w:r>
      <w:proofErr w:type="spellStart"/>
      <w:r w:rsidR="00CB1DB1">
        <w:rPr>
          <w:rFonts w:ascii="Arial" w:eastAsia="Calibri" w:hAnsi="Arial" w:cs="Arial"/>
          <w:noProof w:val="0"/>
          <w:sz w:val="24"/>
          <w:szCs w:val="24"/>
          <w:lang w:val="en-US" w:eastAsia="en-US"/>
        </w:rPr>
        <w:t>prioritise</w:t>
      </w:r>
      <w:proofErr w:type="spellEnd"/>
      <w:r w:rsidR="00CB1DB1">
        <w:rPr>
          <w:rFonts w:ascii="Arial" w:eastAsia="Calibri" w:hAnsi="Arial" w:cs="Arial"/>
          <w:noProof w:val="0"/>
          <w:sz w:val="24"/>
          <w:szCs w:val="24"/>
          <w:lang w:val="en-US" w:eastAsia="en-US"/>
        </w:rPr>
        <w:t xml:space="preserve"> the evaluation of the seconded teachers in the second year of secondment and </w:t>
      </w:r>
    </w:p>
    <w:p w14:paraId="286A6E97" w14:textId="77777777" w:rsidR="00CB1DB1" w:rsidRDefault="00CB1DB1" w:rsidP="00CB1DB1">
      <w:pPr>
        <w:pStyle w:val="ListParagraph"/>
        <w:numPr>
          <w:ilvl w:val="0"/>
          <w:numId w:val="41"/>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to postpone – if necessary – the evaluation in the fifth year to the 2021/22 school year.</w:t>
      </w:r>
    </w:p>
    <w:p w14:paraId="162168E8" w14:textId="77777777" w:rsidR="00CB1DB1" w:rsidRDefault="00CB1DB1" w:rsidP="00CB1DB1">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CB1DB1">
        <w:rPr>
          <w:rFonts w:ascii="Arial" w:eastAsia="Calibri" w:hAnsi="Arial" w:cs="Arial"/>
          <w:noProof w:val="0"/>
          <w:sz w:val="24"/>
          <w:szCs w:val="24"/>
          <w:lang w:val="en-US" w:eastAsia="en-US"/>
        </w:rPr>
        <w:t xml:space="preserve">The latter would require also a derogation from Article 28 of the Staff Regulations. </w:t>
      </w:r>
    </w:p>
    <w:p w14:paraId="1AC23BCA" w14:textId="6C16E765" w:rsidR="0065078D" w:rsidRDefault="0065078D" w:rsidP="00CB1DB1">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sidRPr="007930B4">
        <w:rPr>
          <w:rFonts w:ascii="Arial" w:eastAsia="Calibri" w:hAnsi="Arial" w:cs="Arial"/>
          <w:noProof w:val="0"/>
          <w:sz w:val="24"/>
          <w:szCs w:val="24"/>
          <w:lang w:val="en-US" w:eastAsia="en-US"/>
        </w:rPr>
        <w:lastRenderedPageBreak/>
        <w:t xml:space="preserve">Evaluations from </w:t>
      </w:r>
      <w:r w:rsidR="008A2A6D">
        <w:rPr>
          <w:rFonts w:ascii="Arial" w:eastAsia="Calibri" w:hAnsi="Arial" w:cs="Arial"/>
          <w:noProof w:val="0"/>
          <w:sz w:val="24"/>
          <w:szCs w:val="24"/>
          <w:lang w:val="en-US" w:eastAsia="en-US"/>
        </w:rPr>
        <w:t xml:space="preserve">a </w:t>
      </w:r>
      <w:r w:rsidRPr="007930B4">
        <w:rPr>
          <w:rFonts w:ascii="Arial" w:eastAsia="Calibri" w:hAnsi="Arial" w:cs="Arial"/>
          <w:noProof w:val="0"/>
          <w:sz w:val="24"/>
          <w:szCs w:val="24"/>
          <w:lang w:val="en-US" w:eastAsia="en-US"/>
        </w:rPr>
        <w:t xml:space="preserve">distance </w:t>
      </w:r>
      <w:r w:rsidR="005B3248" w:rsidRPr="007930B4">
        <w:rPr>
          <w:rFonts w:ascii="Arial" w:eastAsia="Calibri" w:hAnsi="Arial" w:cs="Arial"/>
          <w:noProof w:val="0"/>
          <w:sz w:val="24"/>
          <w:szCs w:val="24"/>
          <w:lang w:val="en-US" w:eastAsia="en-US"/>
        </w:rPr>
        <w:t xml:space="preserve">are considered to </w:t>
      </w:r>
      <w:r w:rsidR="007930B4" w:rsidRPr="007930B4">
        <w:rPr>
          <w:rFonts w:ascii="Arial" w:eastAsia="Calibri" w:hAnsi="Arial" w:cs="Arial"/>
          <w:noProof w:val="0"/>
          <w:sz w:val="24"/>
          <w:szCs w:val="24"/>
          <w:lang w:val="en-US" w:eastAsia="en-US"/>
        </w:rPr>
        <w:t>be more</w:t>
      </w:r>
      <w:r w:rsidRPr="007930B4">
        <w:rPr>
          <w:rFonts w:ascii="Arial" w:eastAsia="Calibri" w:hAnsi="Arial" w:cs="Arial"/>
          <w:noProof w:val="0"/>
          <w:sz w:val="24"/>
          <w:szCs w:val="24"/>
          <w:lang w:val="en-US" w:eastAsia="en-US"/>
        </w:rPr>
        <w:t xml:space="preserve"> problematic for the evaluation of the teaching staff than for </w:t>
      </w:r>
      <w:r w:rsidR="008A2A6D">
        <w:rPr>
          <w:rFonts w:ascii="Arial" w:eastAsia="Calibri" w:hAnsi="Arial" w:cs="Arial"/>
          <w:noProof w:val="0"/>
          <w:sz w:val="24"/>
          <w:szCs w:val="24"/>
          <w:lang w:val="en-US" w:eastAsia="en-US"/>
        </w:rPr>
        <w:t>the evaluation of</w:t>
      </w:r>
      <w:r w:rsidRPr="007930B4">
        <w:rPr>
          <w:rFonts w:ascii="Arial" w:eastAsia="Calibri" w:hAnsi="Arial" w:cs="Arial"/>
          <w:noProof w:val="0"/>
          <w:sz w:val="24"/>
          <w:szCs w:val="24"/>
          <w:lang w:val="en-US" w:eastAsia="en-US"/>
        </w:rPr>
        <w:t xml:space="preserve"> Directors and Deputy Directors, as the evaluation of the teaching staff includes class observations.</w:t>
      </w:r>
      <w:r w:rsidR="005B3248" w:rsidRPr="007C7F86">
        <w:rPr>
          <w:rFonts w:ascii="Arial" w:eastAsia="Calibri" w:hAnsi="Arial" w:cs="Arial"/>
          <w:noProof w:val="0"/>
          <w:sz w:val="24"/>
          <w:szCs w:val="24"/>
          <w:lang w:val="en-US" w:eastAsia="en-US"/>
        </w:rPr>
        <w:t xml:space="preserve"> Therefore</w:t>
      </w:r>
      <w:r w:rsidR="005B3248">
        <w:rPr>
          <w:rFonts w:ascii="Arial" w:eastAsia="Calibri" w:hAnsi="Arial" w:cs="Arial"/>
          <w:noProof w:val="0"/>
          <w:sz w:val="24"/>
          <w:szCs w:val="24"/>
          <w:lang w:val="en-US" w:eastAsia="en-US"/>
        </w:rPr>
        <w:t xml:space="preserve">, </w:t>
      </w:r>
      <w:r w:rsidR="008A2A6D">
        <w:rPr>
          <w:rFonts w:ascii="Arial" w:eastAsia="Calibri" w:hAnsi="Arial" w:cs="Arial"/>
          <w:noProof w:val="0"/>
          <w:sz w:val="24"/>
          <w:szCs w:val="24"/>
          <w:lang w:val="en-US" w:eastAsia="en-US"/>
        </w:rPr>
        <w:t>the undertaking of such evaluations at a distance is</w:t>
      </w:r>
      <w:r w:rsidR="005B3248">
        <w:rPr>
          <w:rFonts w:ascii="Arial" w:eastAsia="Calibri" w:hAnsi="Arial" w:cs="Arial"/>
          <w:noProof w:val="0"/>
          <w:sz w:val="24"/>
          <w:szCs w:val="24"/>
          <w:lang w:val="en-US" w:eastAsia="en-US"/>
        </w:rPr>
        <w:t xml:space="preserve"> not considered as an option for the moment.</w:t>
      </w:r>
    </w:p>
    <w:p w14:paraId="287C6E01" w14:textId="77777777" w:rsidR="0065078D" w:rsidRDefault="0065078D" w:rsidP="00CB1DB1">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 </w:t>
      </w:r>
    </w:p>
    <w:p w14:paraId="13E16FA5" w14:textId="77777777" w:rsidR="002C2593" w:rsidRPr="002C2593" w:rsidRDefault="002C2593" w:rsidP="00F37C06">
      <w:pPr>
        <w:pStyle w:val="ListParagraph"/>
        <w:overflowPunct/>
        <w:autoSpaceDE/>
        <w:autoSpaceDN/>
        <w:adjustRightInd/>
        <w:spacing w:after="160" w:line="259" w:lineRule="auto"/>
        <w:ind w:left="0"/>
        <w:jc w:val="both"/>
        <w:textAlignment w:val="auto"/>
        <w:rPr>
          <w:rFonts w:ascii="Arial" w:eastAsia="Calibri" w:hAnsi="Arial" w:cs="Arial"/>
          <w:b/>
          <w:noProof w:val="0"/>
          <w:sz w:val="24"/>
          <w:szCs w:val="24"/>
          <w:lang w:val="en-US" w:eastAsia="en-US"/>
        </w:rPr>
      </w:pPr>
      <w:r w:rsidRPr="002C2593">
        <w:rPr>
          <w:rFonts w:ascii="Arial" w:eastAsia="Calibri" w:hAnsi="Arial" w:cs="Arial"/>
          <w:b/>
          <w:noProof w:val="0"/>
          <w:sz w:val="24"/>
          <w:szCs w:val="24"/>
          <w:lang w:val="en-US" w:eastAsia="en-US"/>
        </w:rPr>
        <w:t>(3) Evaluation of locally recruited teachers</w:t>
      </w:r>
    </w:p>
    <w:p w14:paraId="4A84D386" w14:textId="5E10F2BD" w:rsidR="00A12EA4" w:rsidRDefault="00A12EA4" w:rsidP="00A12EA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According to Article 12.2, 14 and 22 of the Service Regulations</w:t>
      </w:r>
      <w:r w:rsidR="008A2A6D">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locally recruited teachers need to be evaluated by the Director at the end of their probationary period and by the Director and one inspector at the end of the first year of contract in </w:t>
      </w:r>
      <w:r w:rsidR="008A2A6D">
        <w:rPr>
          <w:rFonts w:ascii="Arial" w:eastAsia="Calibri" w:hAnsi="Arial" w:cs="Arial"/>
          <w:noProof w:val="0"/>
          <w:sz w:val="24"/>
          <w:szCs w:val="24"/>
          <w:lang w:val="en-US" w:eastAsia="en-US"/>
        </w:rPr>
        <w:t xml:space="preserve">the </w:t>
      </w:r>
      <w:r>
        <w:rPr>
          <w:rFonts w:ascii="Arial" w:eastAsia="Calibri" w:hAnsi="Arial" w:cs="Arial"/>
          <w:noProof w:val="0"/>
          <w:sz w:val="24"/>
          <w:szCs w:val="24"/>
          <w:lang w:val="en-US" w:eastAsia="en-US"/>
        </w:rPr>
        <w:t xml:space="preserve">case </w:t>
      </w:r>
      <w:r w:rsidR="008A2A6D">
        <w:rPr>
          <w:rFonts w:ascii="Arial" w:eastAsia="Calibri" w:hAnsi="Arial" w:cs="Arial"/>
          <w:noProof w:val="0"/>
          <w:sz w:val="24"/>
          <w:szCs w:val="24"/>
          <w:lang w:val="en-US" w:eastAsia="en-US"/>
        </w:rPr>
        <w:t xml:space="preserve">where </w:t>
      </w:r>
      <w:r>
        <w:rPr>
          <w:rFonts w:ascii="Arial" w:eastAsia="Calibri" w:hAnsi="Arial" w:cs="Arial"/>
          <w:noProof w:val="0"/>
          <w:sz w:val="24"/>
          <w:szCs w:val="24"/>
          <w:lang w:val="en-US" w:eastAsia="en-US"/>
        </w:rPr>
        <w:t>the teachers has received a contract for an unlimited period from the beginning. Moreover, evaluations by the Director and one inspector are foreseen before offering a permanent contract and in the context of advancement to the next higher step.</w:t>
      </w:r>
    </w:p>
    <w:p w14:paraId="64B39990" w14:textId="2E49534A" w:rsidR="002C2593" w:rsidRDefault="00A12EA4" w:rsidP="00F37C06">
      <w:pPr>
        <w:pStyle w:val="ListParagraph"/>
        <w:overflowPunct/>
        <w:autoSpaceDE/>
        <w:autoSpaceDN/>
        <w:adjustRightInd/>
        <w:spacing w:after="160" w:line="259" w:lineRule="auto"/>
        <w:ind w:left="0"/>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Due to the postponement of several statutory evaluations in the second semester of the 2019/20 school year</w:t>
      </w:r>
      <w:r w:rsidR="008A2A6D">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the total number of locally recruited teachers to be evaluated in the 2020/21 school year may amount to more than 300</w:t>
      </w:r>
      <w:r>
        <w:rPr>
          <w:rStyle w:val="FootnoteReference"/>
          <w:rFonts w:ascii="Arial" w:eastAsia="Calibri" w:hAnsi="Arial" w:cs="Arial"/>
          <w:noProof w:val="0"/>
          <w:sz w:val="24"/>
          <w:szCs w:val="24"/>
          <w:lang w:val="en-US" w:eastAsia="en-US"/>
        </w:rPr>
        <w:footnoteReference w:id="11"/>
      </w:r>
      <w:r>
        <w:rPr>
          <w:rFonts w:ascii="Arial" w:eastAsia="Calibri" w:hAnsi="Arial" w:cs="Arial"/>
          <w:noProof w:val="0"/>
          <w:sz w:val="24"/>
          <w:szCs w:val="24"/>
          <w:lang w:val="en-US" w:eastAsia="en-US"/>
        </w:rPr>
        <w:t>.</w:t>
      </w:r>
    </w:p>
    <w:p w14:paraId="664D7965" w14:textId="137946E2" w:rsidR="00A12EA4" w:rsidRPr="007930B4" w:rsidRDefault="00A12EA4" w:rsidP="007930B4">
      <w:pPr>
        <w:pStyle w:val="ListParagraph"/>
        <w:overflowPunct/>
        <w:autoSpaceDE/>
        <w:autoSpaceDN/>
        <w:adjustRightInd/>
        <w:spacing w:after="160" w:line="259" w:lineRule="auto"/>
        <w:ind w:left="0"/>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In order to mitigate the risks linked to the evaluation of locally recruited teachers under the different scenarios</w:t>
      </w:r>
      <w:r w:rsidR="008A2A6D">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the experts propose:</w:t>
      </w:r>
    </w:p>
    <w:p w14:paraId="4536FA26" w14:textId="77777777" w:rsidR="00A12EA4" w:rsidRDefault="00A12EA4" w:rsidP="00A12EA4">
      <w:pPr>
        <w:pStyle w:val="ListParagraph"/>
        <w:numPr>
          <w:ilvl w:val="0"/>
          <w:numId w:val="42"/>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to review the composition of the evaluation mission teams,</w:t>
      </w:r>
    </w:p>
    <w:p w14:paraId="69275134" w14:textId="77777777" w:rsidR="005B3248" w:rsidRDefault="006C61CF" w:rsidP="00B13801">
      <w:pPr>
        <w:pStyle w:val="ListParagraph"/>
        <w:numPr>
          <w:ilvl w:val="0"/>
          <w:numId w:val="42"/>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to </w:t>
      </w:r>
      <w:proofErr w:type="spellStart"/>
      <w:r>
        <w:rPr>
          <w:rFonts w:ascii="Arial" w:eastAsia="Calibri" w:hAnsi="Arial" w:cs="Arial"/>
          <w:noProof w:val="0"/>
          <w:sz w:val="24"/>
          <w:szCs w:val="24"/>
          <w:lang w:val="en-US" w:eastAsia="en-US"/>
        </w:rPr>
        <w:t>prioritise</w:t>
      </w:r>
      <w:proofErr w:type="spellEnd"/>
      <w:r>
        <w:rPr>
          <w:rFonts w:ascii="Arial" w:eastAsia="Calibri" w:hAnsi="Arial" w:cs="Arial"/>
          <w:noProof w:val="0"/>
          <w:sz w:val="24"/>
          <w:szCs w:val="24"/>
          <w:lang w:val="en-US" w:eastAsia="en-US"/>
        </w:rPr>
        <w:t xml:space="preserve"> evaluations linked to the offer of a permanent contract,</w:t>
      </w:r>
      <w:r w:rsidR="005B3248" w:rsidRPr="005B3248">
        <w:rPr>
          <w:rFonts w:ascii="Arial" w:eastAsia="Calibri" w:hAnsi="Arial" w:cs="Arial"/>
          <w:noProof w:val="0"/>
          <w:sz w:val="24"/>
          <w:szCs w:val="24"/>
          <w:lang w:val="en-US" w:eastAsia="en-US"/>
        </w:rPr>
        <w:t xml:space="preserve"> </w:t>
      </w:r>
    </w:p>
    <w:p w14:paraId="24632A15" w14:textId="2BA50FFA" w:rsidR="001B0C0F" w:rsidRPr="00B13801" w:rsidRDefault="005B3248" w:rsidP="00B13801">
      <w:pPr>
        <w:pStyle w:val="ListParagraph"/>
        <w:numPr>
          <w:ilvl w:val="0"/>
          <w:numId w:val="42"/>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to foster individual evaluations as </w:t>
      </w:r>
      <w:r w:rsidR="008A2A6D">
        <w:rPr>
          <w:rFonts w:ascii="Arial" w:eastAsia="Calibri" w:hAnsi="Arial" w:cs="Arial"/>
          <w:noProof w:val="0"/>
          <w:sz w:val="24"/>
          <w:szCs w:val="24"/>
          <w:lang w:val="en-US" w:eastAsia="en-US"/>
        </w:rPr>
        <w:t xml:space="preserve">a </w:t>
      </w:r>
      <w:r>
        <w:rPr>
          <w:rFonts w:ascii="Arial" w:eastAsia="Calibri" w:hAnsi="Arial" w:cs="Arial"/>
          <w:noProof w:val="0"/>
          <w:sz w:val="24"/>
          <w:szCs w:val="24"/>
          <w:lang w:val="en-US" w:eastAsia="en-US"/>
        </w:rPr>
        <w:t>complementary option to the evaluation missions,</w:t>
      </w:r>
    </w:p>
    <w:p w14:paraId="0B523A94" w14:textId="771BCFBB" w:rsidR="006C61CF" w:rsidRDefault="006C61CF" w:rsidP="00A12EA4">
      <w:pPr>
        <w:pStyle w:val="ListParagraph"/>
        <w:numPr>
          <w:ilvl w:val="0"/>
          <w:numId w:val="42"/>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to postpone statutory evaluations linked to the promotion to the next step and to award the step with retroactivity </w:t>
      </w:r>
      <w:r w:rsidR="005B3248" w:rsidRPr="007930B4">
        <w:rPr>
          <w:rFonts w:ascii="Arial" w:eastAsia="Calibri" w:hAnsi="Arial" w:cs="Arial"/>
          <w:b/>
          <w:noProof w:val="0"/>
          <w:sz w:val="24"/>
          <w:szCs w:val="24"/>
          <w:lang w:val="en-US" w:eastAsia="en-US"/>
        </w:rPr>
        <w:t xml:space="preserve">or </w:t>
      </w:r>
      <w:r w:rsidR="005B3248" w:rsidRPr="007930B4">
        <w:rPr>
          <w:rFonts w:ascii="Arial" w:eastAsia="Calibri" w:hAnsi="Arial" w:cs="Arial"/>
          <w:noProof w:val="0"/>
          <w:sz w:val="24"/>
          <w:szCs w:val="24"/>
          <w:lang w:val="en-US" w:eastAsia="en-US"/>
        </w:rPr>
        <w:t>to</w:t>
      </w:r>
      <w:r w:rsidR="005B3248">
        <w:rPr>
          <w:rFonts w:ascii="Arial" w:eastAsia="Calibri" w:hAnsi="Arial" w:cs="Arial"/>
          <w:b/>
          <w:noProof w:val="0"/>
          <w:sz w:val="24"/>
          <w:szCs w:val="24"/>
          <w:lang w:val="en-US" w:eastAsia="en-US"/>
        </w:rPr>
        <w:t xml:space="preserve"> </w:t>
      </w:r>
      <w:r w:rsidR="005B3248">
        <w:rPr>
          <w:rFonts w:ascii="Arial" w:eastAsia="Calibri" w:hAnsi="Arial" w:cs="Arial"/>
          <w:noProof w:val="0"/>
          <w:sz w:val="24"/>
          <w:szCs w:val="24"/>
          <w:lang w:val="en-US" w:eastAsia="en-US"/>
        </w:rPr>
        <w:t>foresee for these evaluations</w:t>
      </w:r>
      <w:r w:rsidR="008A2A6D">
        <w:rPr>
          <w:rFonts w:ascii="Arial" w:eastAsia="Calibri" w:hAnsi="Arial" w:cs="Arial"/>
          <w:noProof w:val="0"/>
          <w:sz w:val="24"/>
          <w:szCs w:val="24"/>
          <w:lang w:val="en-US" w:eastAsia="en-US"/>
        </w:rPr>
        <w:t>,</w:t>
      </w:r>
      <w:r w:rsidR="005B3248">
        <w:rPr>
          <w:rFonts w:ascii="Arial" w:eastAsia="Calibri" w:hAnsi="Arial" w:cs="Arial"/>
          <w:noProof w:val="0"/>
          <w:sz w:val="24"/>
          <w:szCs w:val="24"/>
          <w:lang w:val="en-US" w:eastAsia="en-US"/>
        </w:rPr>
        <w:t xml:space="preserve"> exceptionally</w:t>
      </w:r>
      <w:r w:rsidR="008A2A6D">
        <w:rPr>
          <w:rFonts w:ascii="Arial" w:eastAsia="Calibri" w:hAnsi="Arial" w:cs="Arial"/>
          <w:noProof w:val="0"/>
          <w:sz w:val="24"/>
          <w:szCs w:val="24"/>
          <w:lang w:val="en-US" w:eastAsia="en-US"/>
        </w:rPr>
        <w:t>,</w:t>
      </w:r>
      <w:r w:rsidR="005B3248">
        <w:rPr>
          <w:rFonts w:ascii="Arial" w:eastAsia="Calibri" w:hAnsi="Arial" w:cs="Arial"/>
          <w:noProof w:val="0"/>
          <w:sz w:val="24"/>
          <w:szCs w:val="24"/>
          <w:lang w:val="en-US" w:eastAsia="en-US"/>
        </w:rPr>
        <w:t xml:space="preserve"> only an intervention of the management of the school </w:t>
      </w:r>
      <w:r>
        <w:rPr>
          <w:rFonts w:ascii="Arial" w:eastAsia="Calibri" w:hAnsi="Arial" w:cs="Arial"/>
          <w:noProof w:val="0"/>
          <w:sz w:val="24"/>
          <w:szCs w:val="24"/>
          <w:lang w:val="en-US" w:eastAsia="en-US"/>
        </w:rPr>
        <w:t>and</w:t>
      </w:r>
    </w:p>
    <w:p w14:paraId="6C9DF629" w14:textId="36D7D53F" w:rsidR="006C61CF" w:rsidRDefault="006C61CF" w:rsidP="00A12EA4">
      <w:pPr>
        <w:pStyle w:val="ListParagraph"/>
        <w:numPr>
          <w:ilvl w:val="0"/>
          <w:numId w:val="42"/>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if necessary</w:t>
      </w:r>
      <w:r w:rsidR="008A2A6D">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under scenario </w:t>
      </w:r>
      <w:r w:rsidR="00D33244">
        <w:rPr>
          <w:rFonts w:ascii="Arial" w:eastAsia="Calibri" w:hAnsi="Arial" w:cs="Arial"/>
          <w:noProof w:val="0"/>
          <w:sz w:val="24"/>
          <w:szCs w:val="24"/>
          <w:lang w:val="en-US" w:eastAsia="en-US"/>
        </w:rPr>
        <w:t>3</w:t>
      </w:r>
      <w:r w:rsidR="008A2A6D">
        <w:rPr>
          <w:rFonts w:ascii="Arial" w:eastAsia="Calibri" w:hAnsi="Arial" w:cs="Arial"/>
          <w:noProof w:val="0"/>
          <w:sz w:val="24"/>
          <w:szCs w:val="24"/>
          <w:lang w:val="en-US" w:eastAsia="en-US"/>
        </w:rPr>
        <w:t>,</w:t>
      </w:r>
      <w:r w:rsidR="00D33244">
        <w:rPr>
          <w:rFonts w:ascii="Arial" w:eastAsia="Calibri" w:hAnsi="Arial" w:cs="Arial"/>
          <w:noProof w:val="0"/>
          <w:sz w:val="24"/>
          <w:szCs w:val="24"/>
          <w:lang w:val="en-US" w:eastAsia="en-US"/>
        </w:rPr>
        <w:t xml:space="preserve"> </w:t>
      </w:r>
      <w:r>
        <w:rPr>
          <w:rFonts w:ascii="Arial" w:eastAsia="Calibri" w:hAnsi="Arial" w:cs="Arial"/>
          <w:noProof w:val="0"/>
          <w:sz w:val="24"/>
          <w:szCs w:val="24"/>
          <w:lang w:val="en-US" w:eastAsia="en-US"/>
        </w:rPr>
        <w:t>to derogate from the requirement of an involvement of an inspector in the evaluation for awarding a permanent contract.</w:t>
      </w:r>
    </w:p>
    <w:p w14:paraId="02F97E28" w14:textId="77777777" w:rsidR="006C61CF" w:rsidRDefault="006C61CF" w:rsidP="006C61CF">
      <w:pPr>
        <w:pStyle w:val="ListParagraph"/>
        <w:overflowPunct/>
        <w:autoSpaceDE/>
        <w:autoSpaceDN/>
        <w:adjustRightInd/>
        <w:spacing w:after="160" w:line="259" w:lineRule="auto"/>
        <w:ind w:left="0"/>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The latter </w:t>
      </w:r>
      <w:r w:rsidR="005B3248">
        <w:rPr>
          <w:rFonts w:ascii="Arial" w:eastAsia="Calibri" w:hAnsi="Arial" w:cs="Arial"/>
          <w:noProof w:val="0"/>
          <w:sz w:val="24"/>
          <w:szCs w:val="24"/>
          <w:lang w:val="en-US" w:eastAsia="en-US"/>
        </w:rPr>
        <w:t xml:space="preserve">two proposals </w:t>
      </w:r>
      <w:r>
        <w:rPr>
          <w:rFonts w:ascii="Arial" w:eastAsia="Calibri" w:hAnsi="Arial" w:cs="Arial"/>
          <w:noProof w:val="0"/>
          <w:sz w:val="24"/>
          <w:szCs w:val="24"/>
          <w:lang w:val="en-US" w:eastAsia="en-US"/>
        </w:rPr>
        <w:t>would require a derogation from Art. 12 and 22 of the Service Regulations for Locally Recruited Teachers.</w:t>
      </w:r>
    </w:p>
    <w:p w14:paraId="3869705D" w14:textId="12B4E6E2" w:rsidR="008A2A6D" w:rsidRDefault="008A2A6D">
      <w:pPr>
        <w:overflowPunct/>
        <w:autoSpaceDE/>
        <w:autoSpaceDN/>
        <w:adjustRightInd/>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br w:type="page"/>
      </w:r>
    </w:p>
    <w:p w14:paraId="410A18FC" w14:textId="77777777" w:rsidR="0065078D" w:rsidRDefault="0065078D" w:rsidP="00F37C06">
      <w:pPr>
        <w:pStyle w:val="ListParagraph"/>
        <w:overflowPunct/>
        <w:autoSpaceDE/>
        <w:autoSpaceDN/>
        <w:adjustRightInd/>
        <w:spacing w:after="160" w:line="259" w:lineRule="auto"/>
        <w:ind w:left="0"/>
        <w:jc w:val="both"/>
        <w:textAlignment w:val="auto"/>
        <w:rPr>
          <w:rFonts w:ascii="Arial" w:eastAsia="Calibri" w:hAnsi="Arial" w:cs="Arial"/>
          <w:noProof w:val="0"/>
          <w:sz w:val="24"/>
          <w:szCs w:val="24"/>
          <w:lang w:val="en-US" w:eastAsia="en-US"/>
        </w:rPr>
      </w:pPr>
    </w:p>
    <w:p w14:paraId="21AD269A" w14:textId="77777777" w:rsidR="002C2593" w:rsidRDefault="002C2593" w:rsidP="00F37C06">
      <w:pPr>
        <w:pStyle w:val="ListParagraph"/>
        <w:overflowPunct/>
        <w:autoSpaceDE/>
        <w:autoSpaceDN/>
        <w:adjustRightInd/>
        <w:spacing w:after="160" w:line="259" w:lineRule="auto"/>
        <w:ind w:left="0"/>
        <w:jc w:val="both"/>
        <w:textAlignment w:val="auto"/>
        <w:rPr>
          <w:rFonts w:ascii="Arial" w:eastAsia="Calibri" w:hAnsi="Arial" w:cs="Arial"/>
          <w:b/>
          <w:noProof w:val="0"/>
          <w:sz w:val="24"/>
          <w:szCs w:val="24"/>
          <w:lang w:val="en-US" w:eastAsia="en-US"/>
        </w:rPr>
      </w:pPr>
      <w:r w:rsidRPr="002C2593">
        <w:rPr>
          <w:rFonts w:ascii="Arial" w:eastAsia="Calibri" w:hAnsi="Arial" w:cs="Arial"/>
          <w:b/>
          <w:noProof w:val="0"/>
          <w:sz w:val="24"/>
          <w:szCs w:val="24"/>
          <w:lang w:val="en-US" w:eastAsia="en-US"/>
        </w:rPr>
        <w:t xml:space="preserve">cc) Required decisions on system level </w:t>
      </w:r>
      <w:r w:rsidR="00CB1DB1">
        <w:rPr>
          <w:rFonts w:ascii="Arial" w:eastAsia="Calibri" w:hAnsi="Arial" w:cs="Arial"/>
          <w:b/>
          <w:noProof w:val="0"/>
          <w:sz w:val="24"/>
          <w:szCs w:val="24"/>
          <w:lang w:val="en-US" w:eastAsia="en-US"/>
        </w:rPr>
        <w:t>–</w:t>
      </w:r>
      <w:r w:rsidRPr="002C2593">
        <w:rPr>
          <w:rFonts w:ascii="Arial" w:eastAsia="Calibri" w:hAnsi="Arial" w:cs="Arial"/>
          <w:b/>
          <w:noProof w:val="0"/>
          <w:sz w:val="24"/>
          <w:szCs w:val="24"/>
          <w:lang w:val="en-US" w:eastAsia="en-US"/>
        </w:rPr>
        <w:t xml:space="preserve"> evaluations</w:t>
      </w:r>
    </w:p>
    <w:tbl>
      <w:tblPr>
        <w:tblStyle w:val="GridTable4-Accent1"/>
        <w:tblW w:w="0" w:type="auto"/>
        <w:tblLook w:val="04A0" w:firstRow="1" w:lastRow="0" w:firstColumn="1" w:lastColumn="0" w:noHBand="0" w:noVBand="1"/>
      </w:tblPr>
      <w:tblGrid>
        <w:gridCol w:w="2425"/>
        <w:gridCol w:w="2790"/>
        <w:gridCol w:w="1080"/>
        <w:gridCol w:w="990"/>
        <w:gridCol w:w="990"/>
        <w:gridCol w:w="1075"/>
      </w:tblGrid>
      <w:tr w:rsidR="00CB1DB1" w14:paraId="64F186F6" w14:textId="77777777" w:rsidTr="007328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69534320" w14:textId="77777777" w:rsidR="00CB1DB1" w:rsidRDefault="00CB1DB1" w:rsidP="00732883">
            <w:pPr>
              <w:pStyle w:val="ListParagraph"/>
              <w:spacing w:after="160" w:line="259" w:lineRule="auto"/>
              <w:ind w:left="0"/>
              <w:jc w:val="center"/>
              <w:rPr>
                <w:rFonts w:ascii="Arial" w:hAnsi="Arial" w:cs="Arial"/>
                <w:sz w:val="24"/>
                <w:szCs w:val="24"/>
                <w:lang w:val="en-GB"/>
              </w:rPr>
            </w:pPr>
            <w:r>
              <w:rPr>
                <w:rFonts w:ascii="Arial" w:hAnsi="Arial" w:cs="Arial"/>
                <w:sz w:val="24"/>
                <w:szCs w:val="24"/>
                <w:lang w:val="en-GB"/>
              </w:rPr>
              <w:t>Action</w:t>
            </w:r>
          </w:p>
        </w:tc>
        <w:tc>
          <w:tcPr>
            <w:tcW w:w="2790" w:type="dxa"/>
          </w:tcPr>
          <w:p w14:paraId="3A430CA6" w14:textId="77777777" w:rsidR="00CB1DB1" w:rsidRDefault="00CB1DB1" w:rsidP="00732883">
            <w:pPr>
              <w:pStyle w:val="ListParagraph"/>
              <w:spacing w:after="160" w:line="259"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document</w:t>
            </w:r>
          </w:p>
        </w:tc>
        <w:tc>
          <w:tcPr>
            <w:tcW w:w="1080" w:type="dxa"/>
          </w:tcPr>
          <w:p w14:paraId="394916F8" w14:textId="77777777" w:rsidR="00CB1DB1" w:rsidRDefault="00CB1DB1" w:rsidP="00732883">
            <w:pPr>
              <w:pStyle w:val="ListParagraph"/>
              <w:spacing w:after="160" w:line="259"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JBI</w:t>
            </w:r>
          </w:p>
        </w:tc>
        <w:tc>
          <w:tcPr>
            <w:tcW w:w="990" w:type="dxa"/>
          </w:tcPr>
          <w:p w14:paraId="4402F9B1" w14:textId="77777777" w:rsidR="00CB1DB1" w:rsidRDefault="00CB1DB1" w:rsidP="00732883">
            <w:pPr>
              <w:pStyle w:val="ListParagraph"/>
              <w:spacing w:after="160" w:line="259"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JTC</w:t>
            </w:r>
          </w:p>
        </w:tc>
        <w:tc>
          <w:tcPr>
            <w:tcW w:w="990" w:type="dxa"/>
          </w:tcPr>
          <w:p w14:paraId="4131CDB9" w14:textId="77777777" w:rsidR="00CB1DB1" w:rsidRDefault="00CB1DB1" w:rsidP="00732883">
            <w:pPr>
              <w:pStyle w:val="ListParagraph"/>
              <w:spacing w:after="160" w:line="259"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BC</w:t>
            </w:r>
          </w:p>
        </w:tc>
        <w:tc>
          <w:tcPr>
            <w:tcW w:w="1075" w:type="dxa"/>
          </w:tcPr>
          <w:p w14:paraId="2EAE048E" w14:textId="77777777" w:rsidR="00CB1DB1" w:rsidRDefault="00CB1DB1" w:rsidP="00732883">
            <w:pPr>
              <w:pStyle w:val="ListParagraph"/>
              <w:spacing w:after="160" w:line="259"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BOG</w:t>
            </w:r>
          </w:p>
        </w:tc>
      </w:tr>
      <w:tr w:rsidR="00CB1DB1" w14:paraId="0E8A4E5E" w14:textId="77777777" w:rsidTr="007328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0D3813B" w14:textId="77777777" w:rsidR="00CB1DB1" w:rsidRDefault="00CB1DB1" w:rsidP="00CB1DB1">
            <w:pPr>
              <w:pStyle w:val="ListParagraph"/>
              <w:spacing w:after="160" w:line="259" w:lineRule="auto"/>
              <w:ind w:left="0"/>
              <w:jc w:val="both"/>
              <w:rPr>
                <w:rFonts w:ascii="Arial" w:hAnsi="Arial" w:cs="Arial"/>
                <w:sz w:val="24"/>
                <w:szCs w:val="24"/>
                <w:lang w:val="en-GB"/>
              </w:rPr>
            </w:pPr>
            <w:r>
              <w:rPr>
                <w:rFonts w:ascii="Arial" w:hAnsi="Arial" w:cs="Arial"/>
                <w:sz w:val="24"/>
                <w:szCs w:val="24"/>
                <w:lang w:val="en-GB"/>
              </w:rPr>
              <w:t>Derogate from Article 28 if remote evaluation of Directors and Deputy Directors is not considered as an option</w:t>
            </w:r>
          </w:p>
        </w:tc>
        <w:tc>
          <w:tcPr>
            <w:tcW w:w="2790" w:type="dxa"/>
          </w:tcPr>
          <w:p w14:paraId="6D11838E" w14:textId="77777777" w:rsidR="00CB1DB1" w:rsidRDefault="00CB1DB1" w:rsidP="00732883">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Service Regulations of the Seconded Staff</w:t>
            </w:r>
          </w:p>
          <w:p w14:paraId="53F0D798" w14:textId="77777777" w:rsidR="00CB1DB1" w:rsidRDefault="00CB1DB1" w:rsidP="00732883">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2011-04-D-14</w:t>
            </w:r>
          </w:p>
        </w:tc>
        <w:tc>
          <w:tcPr>
            <w:tcW w:w="1080" w:type="dxa"/>
          </w:tcPr>
          <w:p w14:paraId="598BC98B" w14:textId="77777777" w:rsidR="00CB1DB1" w:rsidRDefault="00CB1DB1" w:rsidP="00732883">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Feb 21</w:t>
            </w:r>
          </w:p>
        </w:tc>
        <w:tc>
          <w:tcPr>
            <w:tcW w:w="990" w:type="dxa"/>
          </w:tcPr>
          <w:p w14:paraId="62BFC5D7" w14:textId="77777777" w:rsidR="00CB1DB1" w:rsidRDefault="006C61CF" w:rsidP="006C61CF">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Feb 21</w:t>
            </w:r>
          </w:p>
        </w:tc>
        <w:tc>
          <w:tcPr>
            <w:tcW w:w="990" w:type="dxa"/>
          </w:tcPr>
          <w:p w14:paraId="7215BBF8" w14:textId="77777777" w:rsidR="00CB1DB1" w:rsidRDefault="00CB1DB1" w:rsidP="00732883">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t>
            </w:r>
          </w:p>
        </w:tc>
        <w:tc>
          <w:tcPr>
            <w:tcW w:w="1075" w:type="dxa"/>
          </w:tcPr>
          <w:p w14:paraId="46D90464" w14:textId="77777777" w:rsidR="00CB1DB1" w:rsidRDefault="00CB1DB1" w:rsidP="00732883">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April 21</w:t>
            </w:r>
          </w:p>
        </w:tc>
      </w:tr>
      <w:tr w:rsidR="00A12EA4" w:rsidRPr="00A12EA4" w14:paraId="4A8C82D0" w14:textId="77777777" w:rsidTr="00732883">
        <w:tc>
          <w:tcPr>
            <w:cnfStyle w:val="001000000000" w:firstRow="0" w:lastRow="0" w:firstColumn="1" w:lastColumn="0" w:oddVBand="0" w:evenVBand="0" w:oddHBand="0" w:evenHBand="0" w:firstRowFirstColumn="0" w:firstRowLastColumn="0" w:lastRowFirstColumn="0" w:lastRowLastColumn="0"/>
            <w:tcW w:w="2425" w:type="dxa"/>
          </w:tcPr>
          <w:p w14:paraId="6AED1E0C" w14:textId="77777777" w:rsidR="00A12EA4" w:rsidRDefault="00A12EA4" w:rsidP="00A12EA4">
            <w:pPr>
              <w:pStyle w:val="ListParagraph"/>
              <w:spacing w:after="160" w:line="259" w:lineRule="auto"/>
              <w:ind w:left="0"/>
              <w:rPr>
                <w:rFonts w:ascii="Arial" w:hAnsi="Arial" w:cs="Arial"/>
                <w:sz w:val="24"/>
                <w:szCs w:val="24"/>
                <w:lang w:val="en-GB"/>
              </w:rPr>
            </w:pPr>
            <w:r>
              <w:rPr>
                <w:rFonts w:ascii="Arial" w:hAnsi="Arial" w:cs="Arial"/>
                <w:sz w:val="24"/>
                <w:szCs w:val="24"/>
                <w:lang w:val="en-GB"/>
              </w:rPr>
              <w:t>Derogate from Article 28 with respect to the evaluation of seconded teachers</w:t>
            </w:r>
          </w:p>
        </w:tc>
        <w:tc>
          <w:tcPr>
            <w:tcW w:w="2790" w:type="dxa"/>
          </w:tcPr>
          <w:p w14:paraId="25A6B184" w14:textId="77777777" w:rsidR="00A12EA4" w:rsidRDefault="00A12EA4" w:rsidP="00A12EA4">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Service Regulations of the Seconded Staff</w:t>
            </w:r>
          </w:p>
          <w:p w14:paraId="06F4D1E0" w14:textId="77777777" w:rsidR="00A12EA4" w:rsidRDefault="00A12EA4" w:rsidP="00A12EA4">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2011-04-D-14</w:t>
            </w:r>
          </w:p>
        </w:tc>
        <w:tc>
          <w:tcPr>
            <w:tcW w:w="1080" w:type="dxa"/>
          </w:tcPr>
          <w:p w14:paraId="79242556" w14:textId="77777777" w:rsidR="00A12EA4" w:rsidRDefault="00A12EA4" w:rsidP="00A12EA4">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Feb 21</w:t>
            </w:r>
          </w:p>
        </w:tc>
        <w:tc>
          <w:tcPr>
            <w:tcW w:w="990" w:type="dxa"/>
          </w:tcPr>
          <w:p w14:paraId="7AB93F76" w14:textId="77777777" w:rsidR="00A12EA4" w:rsidRDefault="006C61CF" w:rsidP="00A12EA4">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Feb 21</w:t>
            </w:r>
          </w:p>
        </w:tc>
        <w:tc>
          <w:tcPr>
            <w:tcW w:w="990" w:type="dxa"/>
          </w:tcPr>
          <w:p w14:paraId="2FC48F60" w14:textId="77777777" w:rsidR="00A12EA4" w:rsidRDefault="00A12EA4" w:rsidP="00A12EA4">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t>
            </w:r>
          </w:p>
        </w:tc>
        <w:tc>
          <w:tcPr>
            <w:tcW w:w="1075" w:type="dxa"/>
          </w:tcPr>
          <w:p w14:paraId="22BD12F2" w14:textId="77777777" w:rsidR="00A12EA4" w:rsidRDefault="00A12EA4" w:rsidP="00A12EA4">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April 21</w:t>
            </w:r>
          </w:p>
        </w:tc>
      </w:tr>
      <w:tr w:rsidR="005B3248" w:rsidRPr="005B3248" w14:paraId="443D9279" w14:textId="77777777" w:rsidTr="007328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B83488C" w14:textId="77777777" w:rsidR="005B3248" w:rsidRDefault="005B3248" w:rsidP="005B3248">
            <w:pPr>
              <w:pStyle w:val="ListParagraph"/>
              <w:spacing w:after="160" w:line="259" w:lineRule="auto"/>
              <w:ind w:left="0"/>
              <w:rPr>
                <w:rFonts w:ascii="Arial" w:hAnsi="Arial" w:cs="Arial"/>
                <w:sz w:val="24"/>
                <w:szCs w:val="24"/>
                <w:lang w:val="en-GB"/>
              </w:rPr>
            </w:pPr>
            <w:r>
              <w:rPr>
                <w:rFonts w:ascii="Arial" w:hAnsi="Arial" w:cs="Arial"/>
                <w:sz w:val="24"/>
                <w:szCs w:val="24"/>
                <w:lang w:val="en-GB"/>
              </w:rPr>
              <w:t>Derogate from Article 22 of the Service Regulations for LRT in order to award a step without the involvement of an inspector</w:t>
            </w:r>
          </w:p>
        </w:tc>
        <w:tc>
          <w:tcPr>
            <w:tcW w:w="2790" w:type="dxa"/>
          </w:tcPr>
          <w:p w14:paraId="4682D450" w14:textId="77777777" w:rsidR="005B3248" w:rsidRDefault="005B3248" w:rsidP="005B3248">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 xml:space="preserve">Service Regulations for Locally Recruited Teachers </w:t>
            </w:r>
          </w:p>
          <w:p w14:paraId="2417D668" w14:textId="77777777" w:rsidR="005B3248" w:rsidRDefault="005B3248" w:rsidP="005B3248">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2016-05-D-11</w:t>
            </w:r>
          </w:p>
        </w:tc>
        <w:tc>
          <w:tcPr>
            <w:tcW w:w="1080" w:type="dxa"/>
          </w:tcPr>
          <w:p w14:paraId="41892959" w14:textId="77777777" w:rsidR="005B3248" w:rsidRDefault="005B3248" w:rsidP="005B3248">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Feb 21</w:t>
            </w:r>
          </w:p>
        </w:tc>
        <w:tc>
          <w:tcPr>
            <w:tcW w:w="990" w:type="dxa"/>
          </w:tcPr>
          <w:p w14:paraId="460425CE" w14:textId="77777777" w:rsidR="005B3248" w:rsidRDefault="005B3248" w:rsidP="005B3248">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Feb 21</w:t>
            </w:r>
          </w:p>
        </w:tc>
        <w:tc>
          <w:tcPr>
            <w:tcW w:w="990" w:type="dxa"/>
          </w:tcPr>
          <w:p w14:paraId="282B2DF3" w14:textId="77777777" w:rsidR="005B3248" w:rsidRDefault="005B3248" w:rsidP="005B3248">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t>
            </w:r>
          </w:p>
        </w:tc>
        <w:tc>
          <w:tcPr>
            <w:tcW w:w="1075" w:type="dxa"/>
          </w:tcPr>
          <w:p w14:paraId="1B8E7C27" w14:textId="77777777" w:rsidR="005B3248" w:rsidRDefault="005B3248" w:rsidP="005B3248">
            <w:pPr>
              <w:pStyle w:val="ListParagraph"/>
              <w:spacing w:after="160" w:line="259"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April 21</w:t>
            </w:r>
          </w:p>
        </w:tc>
      </w:tr>
      <w:tr w:rsidR="005B3248" w:rsidRPr="00A12EA4" w14:paraId="730D6B37" w14:textId="77777777" w:rsidTr="00732883">
        <w:tc>
          <w:tcPr>
            <w:cnfStyle w:val="001000000000" w:firstRow="0" w:lastRow="0" w:firstColumn="1" w:lastColumn="0" w:oddVBand="0" w:evenVBand="0" w:oddHBand="0" w:evenHBand="0" w:firstRowFirstColumn="0" w:firstRowLastColumn="0" w:lastRowFirstColumn="0" w:lastRowLastColumn="0"/>
            <w:tcW w:w="2425" w:type="dxa"/>
          </w:tcPr>
          <w:p w14:paraId="09290F8A" w14:textId="77777777" w:rsidR="005B3248" w:rsidRDefault="005B3248" w:rsidP="005B3248">
            <w:pPr>
              <w:pStyle w:val="ListParagraph"/>
              <w:spacing w:after="160" w:line="259" w:lineRule="auto"/>
              <w:ind w:left="0"/>
              <w:rPr>
                <w:rFonts w:ascii="Arial" w:hAnsi="Arial" w:cs="Arial"/>
                <w:sz w:val="24"/>
                <w:szCs w:val="24"/>
                <w:lang w:val="en-GB"/>
              </w:rPr>
            </w:pPr>
            <w:r>
              <w:rPr>
                <w:rFonts w:ascii="Arial" w:hAnsi="Arial" w:cs="Arial"/>
                <w:sz w:val="24"/>
                <w:szCs w:val="24"/>
                <w:lang w:val="en-GB"/>
              </w:rPr>
              <w:t>Derogate from Article 12 and 22 of the Service Regulations for LRT in order to award a permanent contract without the involvement of an inspector</w:t>
            </w:r>
          </w:p>
        </w:tc>
        <w:tc>
          <w:tcPr>
            <w:tcW w:w="2790" w:type="dxa"/>
          </w:tcPr>
          <w:p w14:paraId="0745E3F9" w14:textId="77777777" w:rsidR="005B3248" w:rsidRDefault="005B3248" w:rsidP="005B3248">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 xml:space="preserve">Service Regulations for Locally Recruited Teachers </w:t>
            </w:r>
          </w:p>
          <w:p w14:paraId="1F477BD6" w14:textId="77777777" w:rsidR="005B3248" w:rsidRDefault="005B3248" w:rsidP="005B3248">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2016-05-D-11</w:t>
            </w:r>
          </w:p>
        </w:tc>
        <w:tc>
          <w:tcPr>
            <w:tcW w:w="1080" w:type="dxa"/>
          </w:tcPr>
          <w:p w14:paraId="146672F2" w14:textId="77777777" w:rsidR="005B3248" w:rsidRDefault="005B3248" w:rsidP="005B3248">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Feb 21</w:t>
            </w:r>
          </w:p>
        </w:tc>
        <w:tc>
          <w:tcPr>
            <w:tcW w:w="990" w:type="dxa"/>
          </w:tcPr>
          <w:p w14:paraId="39547C37" w14:textId="77777777" w:rsidR="005B3248" w:rsidRDefault="005B3248" w:rsidP="005B3248">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Feb 21</w:t>
            </w:r>
          </w:p>
        </w:tc>
        <w:tc>
          <w:tcPr>
            <w:tcW w:w="990" w:type="dxa"/>
          </w:tcPr>
          <w:p w14:paraId="792E1CB3" w14:textId="77777777" w:rsidR="005B3248" w:rsidRDefault="005B3248" w:rsidP="005B3248">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w:t>
            </w:r>
          </w:p>
        </w:tc>
        <w:tc>
          <w:tcPr>
            <w:tcW w:w="1075" w:type="dxa"/>
          </w:tcPr>
          <w:p w14:paraId="790FED3E" w14:textId="77777777" w:rsidR="005B3248" w:rsidRDefault="005B3248" w:rsidP="005B3248">
            <w:pPr>
              <w:pStyle w:val="ListParagraph"/>
              <w:spacing w:after="160" w:line="259"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GB"/>
              </w:rPr>
            </w:pPr>
            <w:r>
              <w:rPr>
                <w:rFonts w:ascii="Arial" w:hAnsi="Arial" w:cs="Arial"/>
                <w:sz w:val="24"/>
                <w:szCs w:val="24"/>
                <w:lang w:val="en-GB"/>
              </w:rPr>
              <w:t>April 21</w:t>
            </w:r>
          </w:p>
        </w:tc>
      </w:tr>
    </w:tbl>
    <w:p w14:paraId="64D71B62" w14:textId="77777777" w:rsidR="00CB1DB1" w:rsidRDefault="00CB1DB1" w:rsidP="00F37C06">
      <w:pPr>
        <w:pStyle w:val="ListParagraph"/>
        <w:overflowPunct/>
        <w:autoSpaceDE/>
        <w:autoSpaceDN/>
        <w:adjustRightInd/>
        <w:spacing w:after="160" w:line="259" w:lineRule="auto"/>
        <w:ind w:left="0"/>
        <w:jc w:val="both"/>
        <w:textAlignment w:val="auto"/>
        <w:rPr>
          <w:rFonts w:ascii="Arial" w:eastAsia="Calibri" w:hAnsi="Arial" w:cs="Arial"/>
          <w:b/>
          <w:noProof w:val="0"/>
          <w:sz w:val="24"/>
          <w:szCs w:val="24"/>
          <w:lang w:val="en-US" w:eastAsia="en-US"/>
        </w:rPr>
      </w:pPr>
    </w:p>
    <w:p w14:paraId="2B4268ED" w14:textId="41243A47" w:rsidR="008A2A6D" w:rsidRDefault="008A2A6D">
      <w:pPr>
        <w:overflowPunct/>
        <w:autoSpaceDE/>
        <w:autoSpaceDN/>
        <w:adjustRightInd/>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br w:type="page"/>
      </w:r>
    </w:p>
    <w:p w14:paraId="7A4C33DF" w14:textId="5C690BD6" w:rsidR="002F6DFA" w:rsidRDefault="002F6DFA" w:rsidP="007930B4">
      <w:pPr>
        <w:pStyle w:val="ListParagraph"/>
        <w:numPr>
          <w:ilvl w:val="0"/>
          <w:numId w:val="54"/>
        </w:num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proofErr w:type="spellStart"/>
      <w:r>
        <w:rPr>
          <w:rFonts w:ascii="Arial" w:eastAsia="Calibri" w:hAnsi="Arial" w:cs="Arial"/>
          <w:b/>
          <w:noProof w:val="0"/>
          <w:sz w:val="24"/>
          <w:szCs w:val="24"/>
          <w:lang w:val="en-US" w:eastAsia="en-US"/>
        </w:rPr>
        <w:lastRenderedPageBreak/>
        <w:t>Organisation</w:t>
      </w:r>
      <w:proofErr w:type="spellEnd"/>
    </w:p>
    <w:p w14:paraId="44F7FDFD" w14:textId="1A61293A" w:rsidR="002F6DFA" w:rsidRDefault="002F6DFA" w:rsidP="007930B4">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p>
    <w:p w14:paraId="02A815F0" w14:textId="59356631" w:rsidR="002F6DFA" w:rsidRDefault="002F6DFA" w:rsidP="007930B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The chapter ‘</w:t>
      </w:r>
      <w:proofErr w:type="spellStart"/>
      <w:r>
        <w:rPr>
          <w:rFonts w:ascii="Arial" w:eastAsia="Calibri" w:hAnsi="Arial" w:cs="Arial"/>
          <w:noProof w:val="0"/>
          <w:sz w:val="24"/>
          <w:szCs w:val="24"/>
          <w:lang w:val="en-US" w:eastAsia="en-US"/>
        </w:rPr>
        <w:t>organisation</w:t>
      </w:r>
      <w:proofErr w:type="spellEnd"/>
      <w:r>
        <w:rPr>
          <w:rFonts w:ascii="Arial" w:eastAsia="Calibri" w:hAnsi="Arial" w:cs="Arial"/>
          <w:noProof w:val="0"/>
          <w:sz w:val="24"/>
          <w:szCs w:val="24"/>
          <w:lang w:val="en-US" w:eastAsia="en-US"/>
        </w:rPr>
        <w:t xml:space="preserve">’ deals with measures to be taken </w:t>
      </w:r>
      <w:r w:rsidR="00017DBD">
        <w:rPr>
          <w:rFonts w:ascii="Arial" w:eastAsia="Calibri" w:hAnsi="Arial" w:cs="Arial"/>
          <w:noProof w:val="0"/>
          <w:sz w:val="24"/>
          <w:szCs w:val="24"/>
          <w:lang w:val="en-US" w:eastAsia="en-US"/>
        </w:rPr>
        <w:t xml:space="preserve">mainly </w:t>
      </w:r>
      <w:r>
        <w:rPr>
          <w:rFonts w:ascii="Arial" w:eastAsia="Calibri" w:hAnsi="Arial" w:cs="Arial"/>
          <w:noProof w:val="0"/>
          <w:sz w:val="24"/>
          <w:szCs w:val="24"/>
          <w:lang w:val="en-US" w:eastAsia="en-US"/>
        </w:rPr>
        <w:t xml:space="preserve">on </w:t>
      </w:r>
      <w:r w:rsidRPr="007930B4">
        <w:rPr>
          <w:rFonts w:ascii="Arial" w:eastAsia="Calibri" w:hAnsi="Arial" w:cs="Arial"/>
          <w:b/>
          <w:noProof w:val="0"/>
          <w:sz w:val="24"/>
          <w:szCs w:val="24"/>
          <w:lang w:val="en-US" w:eastAsia="en-US"/>
        </w:rPr>
        <w:t>school level</w:t>
      </w:r>
      <w:r>
        <w:rPr>
          <w:rFonts w:ascii="Arial" w:eastAsia="Calibri" w:hAnsi="Arial" w:cs="Arial"/>
          <w:noProof w:val="0"/>
          <w:sz w:val="24"/>
          <w:szCs w:val="24"/>
          <w:lang w:val="en-US" w:eastAsia="en-US"/>
        </w:rPr>
        <w:t xml:space="preserve"> to be prepared for the 2020/21 school year.</w:t>
      </w:r>
    </w:p>
    <w:p w14:paraId="681746C9" w14:textId="2C4C8D07" w:rsidR="00041C8D" w:rsidRDefault="002F6DFA" w:rsidP="007930B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They concern aspects of timetabling under the three potential scenarios, the establishment of health and safety protocols in line with national rules</w:t>
      </w:r>
      <w:r w:rsidR="00041C8D">
        <w:rPr>
          <w:rFonts w:ascii="Arial" w:eastAsia="Calibri" w:hAnsi="Arial" w:cs="Arial"/>
          <w:noProof w:val="0"/>
          <w:sz w:val="24"/>
          <w:szCs w:val="24"/>
          <w:lang w:val="en-US" w:eastAsia="en-US"/>
        </w:rPr>
        <w:t>, the establishment of an inventory of ‘vulnerable’ staff and ‘vulnerable’ pupils</w:t>
      </w:r>
      <w:r w:rsidR="00146C49">
        <w:rPr>
          <w:rFonts w:ascii="Arial" w:eastAsia="Calibri" w:hAnsi="Arial" w:cs="Arial"/>
          <w:noProof w:val="0"/>
          <w:sz w:val="24"/>
          <w:szCs w:val="24"/>
          <w:lang w:val="en-US" w:eastAsia="en-US"/>
        </w:rPr>
        <w:t>, the building of testing capacities</w:t>
      </w:r>
      <w:r w:rsidR="00041C8D">
        <w:rPr>
          <w:rFonts w:ascii="Arial" w:eastAsia="Calibri" w:hAnsi="Arial" w:cs="Arial"/>
          <w:noProof w:val="0"/>
          <w:sz w:val="24"/>
          <w:szCs w:val="24"/>
          <w:lang w:val="en-US" w:eastAsia="en-US"/>
        </w:rPr>
        <w:t xml:space="preserve"> and measures to improve the local ICT infras</w:t>
      </w:r>
      <w:r w:rsidR="00983D0C">
        <w:rPr>
          <w:rFonts w:ascii="Arial" w:eastAsia="Calibri" w:hAnsi="Arial" w:cs="Arial"/>
          <w:noProof w:val="0"/>
          <w:sz w:val="24"/>
          <w:szCs w:val="24"/>
          <w:lang w:val="en-US" w:eastAsia="en-US"/>
        </w:rPr>
        <w:t>tructure where deemed necessary.</w:t>
      </w:r>
    </w:p>
    <w:p w14:paraId="655D30CB" w14:textId="6BB4B0B4" w:rsidR="00041C8D" w:rsidRDefault="00041C8D" w:rsidP="007930B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In this context</w:t>
      </w:r>
      <w:r w:rsidR="001974FB">
        <w:rPr>
          <w:rFonts w:ascii="Arial" w:eastAsia="Calibri" w:hAnsi="Arial" w:cs="Arial"/>
          <w:noProof w:val="0"/>
          <w:sz w:val="24"/>
          <w:szCs w:val="24"/>
          <w:lang w:val="en-US" w:eastAsia="en-US"/>
        </w:rPr>
        <w:t>,</w:t>
      </w:r>
      <w:r>
        <w:rPr>
          <w:rFonts w:ascii="Arial" w:eastAsia="Calibri" w:hAnsi="Arial" w:cs="Arial"/>
          <w:noProof w:val="0"/>
          <w:sz w:val="24"/>
          <w:szCs w:val="24"/>
          <w:lang w:val="en-US" w:eastAsia="en-US"/>
        </w:rPr>
        <w:t xml:space="preserve"> it needs to be recalled that the schools are bound via Article 6 of the Convention defini</w:t>
      </w:r>
      <w:r w:rsidR="00017DBD">
        <w:rPr>
          <w:rFonts w:ascii="Arial" w:eastAsia="Calibri" w:hAnsi="Arial" w:cs="Arial"/>
          <w:noProof w:val="0"/>
          <w:sz w:val="24"/>
          <w:szCs w:val="24"/>
          <w:lang w:val="en-US" w:eastAsia="en-US"/>
        </w:rPr>
        <w:t>ng the Statute of the European S</w:t>
      </w:r>
      <w:r>
        <w:rPr>
          <w:rFonts w:ascii="Arial" w:eastAsia="Calibri" w:hAnsi="Arial" w:cs="Arial"/>
          <w:noProof w:val="0"/>
          <w:sz w:val="24"/>
          <w:szCs w:val="24"/>
          <w:lang w:val="en-US" w:eastAsia="en-US"/>
        </w:rPr>
        <w:t>chools by national law in the area of health and safety</w:t>
      </w:r>
      <w:r w:rsidR="002F6DFA">
        <w:rPr>
          <w:rFonts w:ascii="Arial" w:eastAsia="Calibri" w:hAnsi="Arial" w:cs="Arial"/>
          <w:noProof w:val="0"/>
          <w:sz w:val="24"/>
          <w:szCs w:val="24"/>
          <w:lang w:val="en-US" w:eastAsia="en-US"/>
        </w:rPr>
        <w:t xml:space="preserve"> </w:t>
      </w:r>
      <w:r>
        <w:rPr>
          <w:rFonts w:ascii="Arial" w:eastAsia="Calibri" w:hAnsi="Arial" w:cs="Arial"/>
          <w:noProof w:val="0"/>
          <w:sz w:val="24"/>
          <w:szCs w:val="24"/>
          <w:lang w:val="en-US" w:eastAsia="en-US"/>
        </w:rPr>
        <w:t>and the Directors have the final responsibility for respecting the national rules within their school</w:t>
      </w:r>
      <w:r w:rsidR="00983D0C">
        <w:rPr>
          <w:rFonts w:ascii="Arial" w:eastAsia="Calibri" w:hAnsi="Arial" w:cs="Arial"/>
          <w:noProof w:val="0"/>
          <w:sz w:val="24"/>
          <w:szCs w:val="24"/>
          <w:lang w:val="en-US" w:eastAsia="en-US"/>
        </w:rPr>
        <w:t xml:space="preserve"> and </w:t>
      </w:r>
      <w:r w:rsidR="001974FB">
        <w:rPr>
          <w:rFonts w:ascii="Arial" w:eastAsia="Calibri" w:hAnsi="Arial" w:cs="Arial"/>
          <w:noProof w:val="0"/>
          <w:sz w:val="24"/>
          <w:szCs w:val="24"/>
          <w:lang w:val="en-US" w:eastAsia="en-US"/>
        </w:rPr>
        <w:t xml:space="preserve">for </w:t>
      </w:r>
      <w:r w:rsidR="00983D0C">
        <w:rPr>
          <w:rFonts w:ascii="Arial" w:eastAsia="Calibri" w:hAnsi="Arial" w:cs="Arial"/>
          <w:noProof w:val="0"/>
          <w:sz w:val="24"/>
          <w:szCs w:val="24"/>
          <w:lang w:val="en-US" w:eastAsia="en-US"/>
        </w:rPr>
        <w:t>the well-being of their staff members.</w:t>
      </w:r>
    </w:p>
    <w:p w14:paraId="7D6F6D00" w14:textId="789A63CB" w:rsidR="00041C8D" w:rsidRDefault="00041C8D" w:rsidP="007930B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55F359A8" w14:textId="611C8544" w:rsidR="00041C8D" w:rsidRDefault="00983D0C" w:rsidP="007930B4">
      <w:pPr>
        <w:pStyle w:val="ListParagraph"/>
        <w:numPr>
          <w:ilvl w:val="0"/>
          <w:numId w:val="55"/>
        </w:num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sidRPr="00983D0C">
        <w:rPr>
          <w:rFonts w:ascii="Arial" w:eastAsia="Calibri" w:hAnsi="Arial" w:cs="Arial"/>
          <w:b/>
          <w:noProof w:val="0"/>
          <w:sz w:val="24"/>
          <w:szCs w:val="24"/>
          <w:lang w:val="en-US" w:eastAsia="en-US"/>
        </w:rPr>
        <w:t>Time</w:t>
      </w:r>
      <w:r w:rsidR="00041C8D" w:rsidRPr="007930B4">
        <w:rPr>
          <w:rFonts w:ascii="Arial" w:eastAsia="Calibri" w:hAnsi="Arial" w:cs="Arial"/>
          <w:b/>
          <w:noProof w:val="0"/>
          <w:sz w:val="24"/>
          <w:szCs w:val="24"/>
          <w:lang w:val="en-US" w:eastAsia="en-US"/>
        </w:rPr>
        <w:t>tabling</w:t>
      </w:r>
    </w:p>
    <w:p w14:paraId="2EE5A5BF" w14:textId="512DD958" w:rsidR="00041C8D" w:rsidRDefault="00041C8D" w:rsidP="007930B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Currently, the schools are in the process of finalizing the time tables under scenario 1.</w:t>
      </w:r>
    </w:p>
    <w:p w14:paraId="66F7EB9E" w14:textId="790A9A4C" w:rsidR="00041C8D" w:rsidRDefault="00041C8D" w:rsidP="007930B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However, it is strongly recommended that</w:t>
      </w:r>
      <w:r w:rsidR="00983D0C">
        <w:rPr>
          <w:rFonts w:ascii="Arial" w:eastAsia="Calibri" w:hAnsi="Arial" w:cs="Arial"/>
          <w:noProof w:val="0"/>
          <w:sz w:val="24"/>
          <w:szCs w:val="24"/>
          <w:lang w:val="en-US" w:eastAsia="en-US"/>
        </w:rPr>
        <w:t xml:space="preserve"> as of mid-August also the time</w:t>
      </w:r>
      <w:r>
        <w:rPr>
          <w:rFonts w:ascii="Arial" w:eastAsia="Calibri" w:hAnsi="Arial" w:cs="Arial"/>
          <w:noProof w:val="0"/>
          <w:sz w:val="24"/>
          <w:szCs w:val="24"/>
          <w:lang w:val="en-US" w:eastAsia="en-US"/>
        </w:rPr>
        <w:t>tabling for scenario</w:t>
      </w:r>
      <w:r w:rsidR="001974FB">
        <w:rPr>
          <w:rFonts w:ascii="Arial" w:eastAsia="Calibri" w:hAnsi="Arial" w:cs="Arial"/>
          <w:noProof w:val="0"/>
          <w:sz w:val="24"/>
          <w:szCs w:val="24"/>
          <w:lang w:val="en-US" w:eastAsia="en-US"/>
        </w:rPr>
        <w:t>s</w:t>
      </w:r>
      <w:r>
        <w:rPr>
          <w:rFonts w:ascii="Arial" w:eastAsia="Calibri" w:hAnsi="Arial" w:cs="Arial"/>
          <w:noProof w:val="0"/>
          <w:sz w:val="24"/>
          <w:szCs w:val="24"/>
          <w:lang w:val="en-US" w:eastAsia="en-US"/>
        </w:rPr>
        <w:t xml:space="preserve"> 2 and 3 </w:t>
      </w:r>
      <w:r w:rsidR="001974FB">
        <w:rPr>
          <w:rFonts w:ascii="Arial" w:eastAsia="Calibri" w:hAnsi="Arial" w:cs="Arial"/>
          <w:noProof w:val="0"/>
          <w:sz w:val="24"/>
          <w:szCs w:val="24"/>
          <w:lang w:val="en-US" w:eastAsia="en-US"/>
        </w:rPr>
        <w:t>be</w:t>
      </w:r>
      <w:r>
        <w:rPr>
          <w:rFonts w:ascii="Arial" w:eastAsia="Calibri" w:hAnsi="Arial" w:cs="Arial"/>
          <w:noProof w:val="0"/>
          <w:sz w:val="24"/>
          <w:szCs w:val="24"/>
          <w:lang w:val="en-US" w:eastAsia="en-US"/>
        </w:rPr>
        <w:t xml:space="preserve"> prepared.</w:t>
      </w:r>
    </w:p>
    <w:p w14:paraId="6914463E" w14:textId="77B5F007" w:rsidR="00041C8D" w:rsidRDefault="00041C8D" w:rsidP="007930B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The timetabling should reflect main findings of the task force such as:</w:t>
      </w:r>
    </w:p>
    <w:p w14:paraId="19C63854" w14:textId="4199D131" w:rsidR="00041C8D" w:rsidRDefault="001974FB" w:rsidP="007930B4">
      <w:pPr>
        <w:pStyle w:val="ListParagraph"/>
        <w:numPr>
          <w:ilvl w:val="0"/>
          <w:numId w:val="57"/>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ensuring</w:t>
      </w:r>
      <w:r w:rsidR="00041C8D">
        <w:rPr>
          <w:rFonts w:ascii="Arial" w:eastAsia="Calibri" w:hAnsi="Arial" w:cs="Arial"/>
          <w:noProof w:val="0"/>
          <w:sz w:val="24"/>
          <w:szCs w:val="24"/>
          <w:lang w:val="en-US" w:eastAsia="en-US"/>
        </w:rPr>
        <w:t xml:space="preserve"> teaching ‘in situ’ of the nursery/primary as far as possible,</w:t>
      </w:r>
    </w:p>
    <w:p w14:paraId="18A14402" w14:textId="57CEA813" w:rsidR="00041C8D" w:rsidRDefault="001974FB" w:rsidP="007930B4">
      <w:pPr>
        <w:pStyle w:val="ListParagraph"/>
        <w:numPr>
          <w:ilvl w:val="0"/>
          <w:numId w:val="57"/>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ensuring</w:t>
      </w:r>
      <w:r w:rsidR="00041C8D">
        <w:rPr>
          <w:rFonts w:ascii="Arial" w:eastAsia="Calibri" w:hAnsi="Arial" w:cs="Arial"/>
          <w:noProof w:val="0"/>
          <w:sz w:val="24"/>
          <w:szCs w:val="24"/>
          <w:lang w:val="en-US" w:eastAsia="en-US"/>
        </w:rPr>
        <w:t xml:space="preserve"> in primary cycle that also L 2 and other subjects </w:t>
      </w:r>
      <w:r w:rsidR="00983D0C">
        <w:rPr>
          <w:rFonts w:ascii="Arial" w:eastAsia="Calibri" w:hAnsi="Arial" w:cs="Arial"/>
          <w:noProof w:val="0"/>
          <w:sz w:val="24"/>
          <w:szCs w:val="24"/>
          <w:lang w:val="en-US" w:eastAsia="en-US"/>
        </w:rPr>
        <w:t xml:space="preserve">like Music, Arts, etc. </w:t>
      </w:r>
      <w:r w:rsidR="00041C8D">
        <w:rPr>
          <w:rFonts w:ascii="Arial" w:eastAsia="Calibri" w:hAnsi="Arial" w:cs="Arial"/>
          <w:noProof w:val="0"/>
          <w:sz w:val="24"/>
          <w:szCs w:val="24"/>
          <w:lang w:val="en-US" w:eastAsia="en-US"/>
        </w:rPr>
        <w:t>are covered,</w:t>
      </w:r>
    </w:p>
    <w:p w14:paraId="49D42DA2" w14:textId="7B3A93C6" w:rsidR="00041C8D" w:rsidRDefault="001974FB" w:rsidP="007930B4">
      <w:pPr>
        <w:pStyle w:val="ListParagraph"/>
        <w:numPr>
          <w:ilvl w:val="0"/>
          <w:numId w:val="57"/>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ensuing</w:t>
      </w:r>
      <w:r w:rsidR="00041C8D">
        <w:rPr>
          <w:rFonts w:ascii="Arial" w:eastAsia="Calibri" w:hAnsi="Arial" w:cs="Arial"/>
          <w:noProof w:val="0"/>
          <w:sz w:val="24"/>
          <w:szCs w:val="24"/>
          <w:lang w:val="en-US" w:eastAsia="en-US"/>
        </w:rPr>
        <w:t xml:space="preserve"> the business continuity of the BAC cycle by either teaching ‘in situ’ and/or ‘live streaming’ of lessons.</w:t>
      </w:r>
    </w:p>
    <w:p w14:paraId="3878CB94" w14:textId="77777777" w:rsidR="007930B4" w:rsidRPr="007930B4" w:rsidRDefault="007930B4" w:rsidP="007930B4">
      <w:pPr>
        <w:pStyle w:val="ListParagraph"/>
        <w:overflowPunct/>
        <w:autoSpaceDE/>
        <w:autoSpaceDN/>
        <w:adjustRightInd/>
        <w:spacing w:after="160" w:line="259" w:lineRule="auto"/>
        <w:ind w:left="360"/>
        <w:jc w:val="both"/>
        <w:textAlignment w:val="auto"/>
        <w:rPr>
          <w:rFonts w:ascii="Arial" w:eastAsia="Calibri" w:hAnsi="Arial" w:cs="Arial"/>
          <w:noProof w:val="0"/>
          <w:sz w:val="24"/>
          <w:szCs w:val="24"/>
          <w:lang w:val="en-US" w:eastAsia="en-US"/>
        </w:rPr>
      </w:pPr>
    </w:p>
    <w:p w14:paraId="29CF23BC" w14:textId="03AE346A" w:rsidR="00146C49" w:rsidRDefault="00146C49" w:rsidP="007930B4">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b) Local health and safety protocols</w:t>
      </w:r>
    </w:p>
    <w:p w14:paraId="7FAB4319" w14:textId="60945737" w:rsidR="00146C49" w:rsidRDefault="00146C49" w:rsidP="007930B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The schools will have to establish local health and safety protocols in line with the national rules on health and safety which should give an overview on the different measures to be taken under the three scenarios and which are intended to allow a smooth transfer from one scenario to another.</w:t>
      </w:r>
    </w:p>
    <w:p w14:paraId="6A61616C" w14:textId="0F955DB3" w:rsidR="00146C49" w:rsidRDefault="00146C49" w:rsidP="007930B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In particular, these protocols should clarify the required action on school level in case a member of staff or a pupil or a family member gets infected. </w:t>
      </w:r>
    </w:p>
    <w:p w14:paraId="0D9C1044" w14:textId="10043D9C" w:rsidR="00146C49" w:rsidRDefault="00146C49" w:rsidP="007930B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As such protocols have to respect as a minimum requirement the national rules on health and safety, the Directors are encouraged to establish as soon as possible a permanent working contact with the national and/or regional authorities in charge.</w:t>
      </w:r>
    </w:p>
    <w:p w14:paraId="0DBC5162" w14:textId="6219AB28" w:rsidR="00146C49" w:rsidRDefault="00146C49" w:rsidP="007930B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0DC7F5A6" w14:textId="2EA43982" w:rsidR="00146C49" w:rsidRDefault="00146C49" w:rsidP="007930B4">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 xml:space="preserve">c) Inventory of ‘vulnerable’ </w:t>
      </w:r>
      <w:r w:rsidR="004733EF">
        <w:rPr>
          <w:rFonts w:ascii="Arial" w:eastAsia="Calibri" w:hAnsi="Arial" w:cs="Arial"/>
          <w:b/>
          <w:noProof w:val="0"/>
          <w:sz w:val="24"/>
          <w:szCs w:val="24"/>
          <w:lang w:val="en-US" w:eastAsia="en-US"/>
        </w:rPr>
        <w:t>members of the school community</w:t>
      </w:r>
    </w:p>
    <w:p w14:paraId="432A7320" w14:textId="60C76678" w:rsidR="004733EF" w:rsidRDefault="004733EF" w:rsidP="007930B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The task force recommends a common definition of ‘vulnerable’ staff which can be found in chapter 1 of this document. </w:t>
      </w:r>
    </w:p>
    <w:p w14:paraId="0A527EAD" w14:textId="77777777" w:rsidR="004733EF" w:rsidRDefault="004733EF" w:rsidP="007930B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This definition should – notwithstanding stricter national rules of the hosting Member State – be the basis of a register of ‘vulnerable’ staff to be established at every school.</w:t>
      </w:r>
    </w:p>
    <w:p w14:paraId="747BD8A6" w14:textId="77777777" w:rsidR="004733EF" w:rsidRDefault="004733EF" w:rsidP="007930B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Moreover, the schools are requested to establish also an inventory of ‘vulnerable’ pupils.</w:t>
      </w:r>
    </w:p>
    <w:p w14:paraId="5CB2E382" w14:textId="5D8557C8" w:rsidR="004733EF" w:rsidRDefault="004733EF" w:rsidP="007930B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This should allow the schools to offer under all three scenarios distance teaching and learning to all pupils and should ensure that no pupil is left behind.</w:t>
      </w:r>
    </w:p>
    <w:p w14:paraId="2E34B236" w14:textId="067F30FB" w:rsidR="004733EF" w:rsidRDefault="004733EF" w:rsidP="007930B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5886CF45" w14:textId="56824A8E" w:rsidR="004733EF" w:rsidRDefault="004733EF" w:rsidP="007930B4">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sidRPr="007930B4">
        <w:rPr>
          <w:rFonts w:ascii="Arial" w:eastAsia="Calibri" w:hAnsi="Arial" w:cs="Arial"/>
          <w:b/>
          <w:noProof w:val="0"/>
          <w:sz w:val="24"/>
          <w:szCs w:val="24"/>
          <w:lang w:val="en-US" w:eastAsia="en-US"/>
        </w:rPr>
        <w:t>d) Building up testing capacities</w:t>
      </w:r>
    </w:p>
    <w:p w14:paraId="68D2DB6E" w14:textId="60A0D504" w:rsidR="004733EF" w:rsidRDefault="004733EF" w:rsidP="007930B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The schools, in close cooperation with the OSG, are invited to establish testing capacities which should be part of the local approach to deal</w:t>
      </w:r>
      <w:r w:rsidR="001974FB">
        <w:rPr>
          <w:rFonts w:ascii="Arial" w:eastAsia="Calibri" w:hAnsi="Arial" w:cs="Arial"/>
          <w:noProof w:val="0"/>
          <w:sz w:val="24"/>
          <w:szCs w:val="24"/>
          <w:lang w:val="en-US" w:eastAsia="en-US"/>
        </w:rPr>
        <w:t>ing</w:t>
      </w:r>
      <w:r>
        <w:rPr>
          <w:rFonts w:ascii="Arial" w:eastAsia="Calibri" w:hAnsi="Arial" w:cs="Arial"/>
          <w:noProof w:val="0"/>
          <w:sz w:val="24"/>
          <w:szCs w:val="24"/>
          <w:lang w:val="en-US" w:eastAsia="en-US"/>
        </w:rPr>
        <w:t xml:space="preserve"> with potential infections.</w:t>
      </w:r>
    </w:p>
    <w:p w14:paraId="20AA3790" w14:textId="0A123AF4" w:rsidR="004733EF" w:rsidRDefault="004733EF" w:rsidP="007930B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Currently, the potential needs of every school </w:t>
      </w:r>
      <w:r w:rsidR="00983D0C">
        <w:rPr>
          <w:rFonts w:ascii="Arial" w:eastAsia="Calibri" w:hAnsi="Arial" w:cs="Arial"/>
          <w:noProof w:val="0"/>
          <w:sz w:val="24"/>
          <w:szCs w:val="24"/>
          <w:lang w:val="en-US" w:eastAsia="en-US"/>
        </w:rPr>
        <w:t xml:space="preserve">and the budgetary impact of such testing capacities </w:t>
      </w:r>
      <w:r>
        <w:rPr>
          <w:rFonts w:ascii="Arial" w:eastAsia="Calibri" w:hAnsi="Arial" w:cs="Arial"/>
          <w:noProof w:val="0"/>
          <w:sz w:val="24"/>
          <w:szCs w:val="24"/>
          <w:lang w:val="en-US" w:eastAsia="en-US"/>
        </w:rPr>
        <w:t xml:space="preserve">are </w:t>
      </w:r>
      <w:proofErr w:type="spellStart"/>
      <w:r>
        <w:rPr>
          <w:rFonts w:ascii="Arial" w:eastAsia="Calibri" w:hAnsi="Arial" w:cs="Arial"/>
          <w:noProof w:val="0"/>
          <w:sz w:val="24"/>
          <w:szCs w:val="24"/>
          <w:lang w:val="en-US" w:eastAsia="en-US"/>
        </w:rPr>
        <w:t>analysed</w:t>
      </w:r>
      <w:proofErr w:type="spellEnd"/>
      <w:r>
        <w:rPr>
          <w:rFonts w:ascii="Arial" w:eastAsia="Calibri" w:hAnsi="Arial" w:cs="Arial"/>
          <w:noProof w:val="0"/>
          <w:sz w:val="24"/>
          <w:szCs w:val="24"/>
          <w:lang w:val="en-US" w:eastAsia="en-US"/>
        </w:rPr>
        <w:t xml:space="preserve"> on central level.</w:t>
      </w:r>
    </w:p>
    <w:p w14:paraId="1940A42B" w14:textId="50E483D4" w:rsidR="004733EF" w:rsidRDefault="004733EF" w:rsidP="007930B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3543FD58" w14:textId="5E129D95" w:rsidR="004733EF" w:rsidRDefault="004733EF" w:rsidP="007930B4">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sidRPr="007930B4">
        <w:rPr>
          <w:rFonts w:ascii="Arial" w:eastAsia="Calibri" w:hAnsi="Arial" w:cs="Arial"/>
          <w:b/>
          <w:noProof w:val="0"/>
          <w:sz w:val="24"/>
          <w:szCs w:val="24"/>
          <w:lang w:val="en-US" w:eastAsia="en-US"/>
        </w:rPr>
        <w:t>e) ICT infrastructure</w:t>
      </w:r>
    </w:p>
    <w:p w14:paraId="4D5E5D20" w14:textId="215FA3F4" w:rsidR="004733EF" w:rsidRPr="004733EF" w:rsidRDefault="004733EF" w:rsidP="007930B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The schools are invited to </w:t>
      </w:r>
      <w:proofErr w:type="spellStart"/>
      <w:r>
        <w:rPr>
          <w:rFonts w:ascii="Arial" w:eastAsia="Calibri" w:hAnsi="Arial" w:cs="Arial"/>
          <w:noProof w:val="0"/>
          <w:sz w:val="24"/>
          <w:szCs w:val="24"/>
          <w:lang w:val="en-US" w:eastAsia="en-US"/>
        </w:rPr>
        <w:t>analyse</w:t>
      </w:r>
      <w:proofErr w:type="spellEnd"/>
      <w:r>
        <w:rPr>
          <w:rFonts w:ascii="Arial" w:eastAsia="Calibri" w:hAnsi="Arial" w:cs="Arial"/>
          <w:noProof w:val="0"/>
          <w:sz w:val="24"/>
          <w:szCs w:val="24"/>
          <w:lang w:val="en-US" w:eastAsia="en-US"/>
        </w:rPr>
        <w:t xml:space="preserve"> their current IT infrastructure and to identify the</w:t>
      </w:r>
      <w:r w:rsidR="001974FB">
        <w:rPr>
          <w:rFonts w:ascii="Arial" w:eastAsia="Calibri" w:hAnsi="Arial" w:cs="Arial"/>
          <w:noProof w:val="0"/>
          <w:sz w:val="24"/>
          <w:szCs w:val="24"/>
          <w:lang w:val="en-US" w:eastAsia="en-US"/>
        </w:rPr>
        <w:t>ir</w:t>
      </w:r>
      <w:r>
        <w:rPr>
          <w:rFonts w:ascii="Arial" w:eastAsia="Calibri" w:hAnsi="Arial" w:cs="Arial"/>
          <w:noProof w:val="0"/>
          <w:sz w:val="24"/>
          <w:szCs w:val="24"/>
          <w:lang w:val="en-US" w:eastAsia="en-US"/>
        </w:rPr>
        <w:t xml:space="preserve"> needs </w:t>
      </w:r>
      <w:r w:rsidR="001974FB">
        <w:rPr>
          <w:rFonts w:ascii="Arial" w:eastAsia="Calibri" w:hAnsi="Arial" w:cs="Arial"/>
          <w:noProof w:val="0"/>
          <w:sz w:val="24"/>
          <w:szCs w:val="24"/>
          <w:lang w:val="en-US" w:eastAsia="en-US"/>
        </w:rPr>
        <w:t xml:space="preserve">in order </w:t>
      </w:r>
      <w:r>
        <w:rPr>
          <w:rFonts w:ascii="Arial" w:eastAsia="Calibri" w:hAnsi="Arial" w:cs="Arial"/>
          <w:noProof w:val="0"/>
          <w:sz w:val="24"/>
          <w:szCs w:val="24"/>
          <w:lang w:val="en-US" w:eastAsia="en-US"/>
        </w:rPr>
        <w:t>to offer distance teaching and learning in particular via live streaming for ‘vulnerable’ pupils and at least for the year groups S 6 and S 7. Moreover, the IT needs in order to ensure distance teaching by ‘vulnerable’ members of the teaching staff</w:t>
      </w:r>
      <w:r w:rsidR="003B4AB1">
        <w:rPr>
          <w:rFonts w:ascii="Arial" w:eastAsia="Calibri" w:hAnsi="Arial" w:cs="Arial"/>
          <w:noProof w:val="0"/>
          <w:sz w:val="24"/>
          <w:szCs w:val="24"/>
          <w:lang w:val="en-US" w:eastAsia="en-US"/>
        </w:rPr>
        <w:t xml:space="preserve"> need to be established</w:t>
      </w:r>
      <w:r>
        <w:rPr>
          <w:rFonts w:ascii="Arial" w:eastAsia="Calibri" w:hAnsi="Arial" w:cs="Arial"/>
          <w:noProof w:val="0"/>
          <w:sz w:val="24"/>
          <w:szCs w:val="24"/>
          <w:lang w:val="en-US" w:eastAsia="en-US"/>
        </w:rPr>
        <w:t>.</w:t>
      </w:r>
    </w:p>
    <w:p w14:paraId="3A0431B9" w14:textId="77777777" w:rsidR="003B4AB1" w:rsidRPr="007930B4" w:rsidRDefault="003B4AB1" w:rsidP="007930B4">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2DC01C46" w14:textId="77777777" w:rsidR="00E7120D" w:rsidRDefault="00E7120D" w:rsidP="00E7120D">
      <w:pPr>
        <w:pStyle w:val="ListParagraph"/>
        <w:numPr>
          <w:ilvl w:val="0"/>
          <w:numId w:val="44"/>
        </w:num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Financial implications</w:t>
      </w:r>
    </w:p>
    <w:p w14:paraId="0A492A6B" w14:textId="77777777" w:rsidR="00E7120D" w:rsidRDefault="00E7120D" w:rsidP="00E7120D">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Some of the envisaged actions have a financial impact.</w:t>
      </w:r>
    </w:p>
    <w:p w14:paraId="33ED0F22" w14:textId="77777777" w:rsidR="00E7120D" w:rsidRDefault="00E7120D" w:rsidP="00E7120D">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This concerns in particular</w:t>
      </w:r>
      <w:r w:rsidR="00AB57D3">
        <w:rPr>
          <w:rFonts w:ascii="Arial" w:eastAsia="Calibri" w:hAnsi="Arial" w:cs="Arial"/>
          <w:noProof w:val="0"/>
          <w:sz w:val="24"/>
          <w:szCs w:val="24"/>
          <w:lang w:val="en-US" w:eastAsia="en-US"/>
        </w:rPr>
        <w:t>:</w:t>
      </w:r>
    </w:p>
    <w:p w14:paraId="286A5109" w14:textId="77777777" w:rsidR="00E7120D" w:rsidRDefault="00AB57D3" w:rsidP="00E7120D">
      <w:pPr>
        <w:pStyle w:val="ListParagraph"/>
        <w:numPr>
          <w:ilvl w:val="0"/>
          <w:numId w:val="45"/>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the improvement of the IT infrastructure of the schools,</w:t>
      </w:r>
    </w:p>
    <w:p w14:paraId="11B39D44" w14:textId="77777777" w:rsidR="00AB57D3" w:rsidRDefault="00AB57D3" w:rsidP="00E7120D">
      <w:pPr>
        <w:pStyle w:val="ListParagraph"/>
        <w:numPr>
          <w:ilvl w:val="0"/>
          <w:numId w:val="45"/>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the temporary improvement of the IT support in the schools,</w:t>
      </w:r>
    </w:p>
    <w:p w14:paraId="32A4E8C2" w14:textId="401E4096" w:rsidR="00AB57D3" w:rsidRDefault="00AB57D3" w:rsidP="00E7120D">
      <w:pPr>
        <w:pStyle w:val="ListParagraph"/>
        <w:numPr>
          <w:ilvl w:val="0"/>
          <w:numId w:val="45"/>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the temporary increase </w:t>
      </w:r>
      <w:r w:rsidR="001974FB">
        <w:rPr>
          <w:rFonts w:ascii="Arial" w:eastAsia="Calibri" w:hAnsi="Arial" w:cs="Arial"/>
          <w:noProof w:val="0"/>
          <w:sz w:val="24"/>
          <w:szCs w:val="24"/>
          <w:lang w:val="en-US" w:eastAsia="en-US"/>
        </w:rPr>
        <w:t>in</w:t>
      </w:r>
      <w:r>
        <w:rPr>
          <w:rFonts w:ascii="Arial" w:eastAsia="Calibri" w:hAnsi="Arial" w:cs="Arial"/>
          <w:noProof w:val="0"/>
          <w:sz w:val="24"/>
          <w:szCs w:val="24"/>
          <w:lang w:val="en-US" w:eastAsia="en-US"/>
        </w:rPr>
        <w:t xml:space="preserve"> </w:t>
      </w:r>
      <w:proofErr w:type="spellStart"/>
      <w:r>
        <w:rPr>
          <w:rFonts w:ascii="Arial" w:eastAsia="Calibri" w:hAnsi="Arial" w:cs="Arial"/>
          <w:noProof w:val="0"/>
          <w:sz w:val="24"/>
          <w:szCs w:val="24"/>
          <w:lang w:val="en-US" w:eastAsia="en-US"/>
        </w:rPr>
        <w:t>décharge</w:t>
      </w:r>
      <w:proofErr w:type="spellEnd"/>
      <w:r>
        <w:rPr>
          <w:rFonts w:ascii="Arial" w:eastAsia="Calibri" w:hAnsi="Arial" w:cs="Arial"/>
          <w:noProof w:val="0"/>
          <w:sz w:val="24"/>
          <w:szCs w:val="24"/>
          <w:lang w:val="en-US" w:eastAsia="en-US"/>
        </w:rPr>
        <w:t xml:space="preserve"> for ‘Digital Learning Coordinators’</w:t>
      </w:r>
      <w:r w:rsidR="007C7F86">
        <w:rPr>
          <w:rFonts w:ascii="Arial" w:eastAsia="Calibri" w:hAnsi="Arial" w:cs="Arial"/>
          <w:noProof w:val="0"/>
          <w:sz w:val="24"/>
          <w:szCs w:val="24"/>
          <w:lang w:val="en-US" w:eastAsia="en-US"/>
        </w:rPr>
        <w:t xml:space="preserve"> and trainings linked to </w:t>
      </w:r>
      <w:r w:rsidR="00A70148">
        <w:rPr>
          <w:rFonts w:ascii="Arial" w:eastAsia="Calibri" w:hAnsi="Arial" w:cs="Arial"/>
          <w:noProof w:val="0"/>
          <w:sz w:val="24"/>
          <w:szCs w:val="24"/>
          <w:lang w:val="en-US" w:eastAsia="en-US"/>
        </w:rPr>
        <w:t xml:space="preserve">blended learning and </w:t>
      </w:r>
      <w:r w:rsidR="007C7F86">
        <w:rPr>
          <w:rFonts w:ascii="Arial" w:eastAsia="Calibri" w:hAnsi="Arial" w:cs="Arial"/>
          <w:noProof w:val="0"/>
          <w:sz w:val="24"/>
          <w:szCs w:val="24"/>
          <w:lang w:val="en-US" w:eastAsia="en-US"/>
        </w:rPr>
        <w:t>distance teaching and learning</w:t>
      </w:r>
      <w:r>
        <w:rPr>
          <w:rFonts w:ascii="Arial" w:eastAsia="Calibri" w:hAnsi="Arial" w:cs="Arial"/>
          <w:noProof w:val="0"/>
          <w:sz w:val="24"/>
          <w:szCs w:val="24"/>
          <w:lang w:val="en-US" w:eastAsia="en-US"/>
        </w:rPr>
        <w:t>,</w:t>
      </w:r>
    </w:p>
    <w:p w14:paraId="7B823702" w14:textId="77777777" w:rsidR="00AB57D3" w:rsidRDefault="00AB57D3" w:rsidP="00E7120D">
      <w:pPr>
        <w:pStyle w:val="ListParagraph"/>
        <w:numPr>
          <w:ilvl w:val="0"/>
          <w:numId w:val="45"/>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the replacement of vulnerable teachers and</w:t>
      </w:r>
    </w:p>
    <w:p w14:paraId="4D855471" w14:textId="5A52C670" w:rsidR="00AB57D3" w:rsidRDefault="00AB57D3" w:rsidP="00E7120D">
      <w:pPr>
        <w:pStyle w:val="ListParagraph"/>
        <w:numPr>
          <w:ilvl w:val="0"/>
          <w:numId w:val="45"/>
        </w:num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the </w:t>
      </w:r>
      <w:r w:rsidR="00983D0C">
        <w:rPr>
          <w:rFonts w:ascii="Arial" w:eastAsia="Calibri" w:hAnsi="Arial" w:cs="Arial"/>
          <w:noProof w:val="0"/>
          <w:sz w:val="24"/>
          <w:szCs w:val="24"/>
          <w:lang w:val="en-US" w:eastAsia="en-US"/>
        </w:rPr>
        <w:t xml:space="preserve">potential </w:t>
      </w:r>
      <w:r>
        <w:rPr>
          <w:rFonts w:ascii="Arial" w:eastAsia="Calibri" w:hAnsi="Arial" w:cs="Arial"/>
          <w:noProof w:val="0"/>
          <w:sz w:val="24"/>
          <w:szCs w:val="24"/>
          <w:lang w:val="en-US" w:eastAsia="en-US"/>
        </w:rPr>
        <w:t xml:space="preserve">additional support in the area of Educational Support and Inclusive Education. </w:t>
      </w:r>
    </w:p>
    <w:p w14:paraId="0F0551B0" w14:textId="77777777" w:rsidR="00AB57D3" w:rsidRDefault="00AB57D3" w:rsidP="00AB57D3">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5A1B9039" w14:textId="720EF344" w:rsidR="00AB57D3" w:rsidRDefault="00AB57D3" w:rsidP="00AB57D3">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Moreover, the schools will have to invest </w:t>
      </w:r>
      <w:r w:rsidR="00D77FDA">
        <w:rPr>
          <w:rFonts w:ascii="Arial" w:eastAsia="Calibri" w:hAnsi="Arial" w:cs="Arial"/>
          <w:noProof w:val="0"/>
          <w:sz w:val="24"/>
          <w:szCs w:val="24"/>
          <w:lang w:val="en-US" w:eastAsia="en-US"/>
        </w:rPr>
        <w:t>in</w:t>
      </w:r>
      <w:r>
        <w:rPr>
          <w:rFonts w:ascii="Arial" w:eastAsia="Calibri" w:hAnsi="Arial" w:cs="Arial"/>
          <w:noProof w:val="0"/>
          <w:sz w:val="24"/>
          <w:szCs w:val="24"/>
          <w:lang w:val="en-US" w:eastAsia="en-US"/>
        </w:rPr>
        <w:t xml:space="preserve"> measures of health and safety in line with the national requirements.</w:t>
      </w:r>
    </w:p>
    <w:p w14:paraId="6E78B8E4" w14:textId="77777777" w:rsidR="00AB57D3" w:rsidRDefault="00AB57D3" w:rsidP="00AB57D3">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On the other hand, it needs to be noted that the restriction of travelling and the organization of meetings from distance have created ‘savings’ and will continue to do so.</w:t>
      </w:r>
    </w:p>
    <w:p w14:paraId="2859E908" w14:textId="614F54FD" w:rsidR="00712A74" w:rsidRDefault="00A70148" w:rsidP="00AB57D3">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The envisaged </w:t>
      </w:r>
      <w:r w:rsidR="007C7F86">
        <w:rPr>
          <w:rFonts w:ascii="Arial" w:eastAsia="Calibri" w:hAnsi="Arial" w:cs="Arial"/>
          <w:noProof w:val="0"/>
          <w:sz w:val="24"/>
          <w:szCs w:val="24"/>
          <w:lang w:val="en-US" w:eastAsia="en-US"/>
        </w:rPr>
        <w:t>measures</w:t>
      </w:r>
      <w:r w:rsidRPr="00A70148">
        <w:rPr>
          <w:rFonts w:ascii="Arial" w:eastAsia="Calibri" w:hAnsi="Arial" w:cs="Arial"/>
          <w:noProof w:val="0"/>
          <w:sz w:val="24"/>
          <w:szCs w:val="24"/>
          <w:lang w:val="en-US" w:eastAsia="en-US"/>
        </w:rPr>
        <w:t xml:space="preserve"> </w:t>
      </w:r>
      <w:r>
        <w:rPr>
          <w:rFonts w:ascii="Arial" w:eastAsia="Calibri" w:hAnsi="Arial" w:cs="Arial"/>
          <w:noProof w:val="0"/>
          <w:sz w:val="24"/>
          <w:szCs w:val="24"/>
          <w:lang w:val="en-US" w:eastAsia="en-US"/>
        </w:rPr>
        <w:t xml:space="preserve">will </w:t>
      </w:r>
      <w:r w:rsidR="00983D0C">
        <w:rPr>
          <w:rFonts w:ascii="Arial" w:eastAsia="Calibri" w:hAnsi="Arial" w:cs="Arial"/>
          <w:noProof w:val="0"/>
          <w:sz w:val="24"/>
          <w:szCs w:val="24"/>
          <w:lang w:val="en-US" w:eastAsia="en-US"/>
        </w:rPr>
        <w:t xml:space="preserve">have to </w:t>
      </w:r>
      <w:r>
        <w:rPr>
          <w:rFonts w:ascii="Arial" w:eastAsia="Calibri" w:hAnsi="Arial" w:cs="Arial"/>
          <w:noProof w:val="0"/>
          <w:sz w:val="24"/>
          <w:szCs w:val="24"/>
          <w:lang w:val="en-US" w:eastAsia="en-US"/>
        </w:rPr>
        <w:t xml:space="preserve">be financed </w:t>
      </w:r>
      <w:r w:rsidR="007C7F86">
        <w:rPr>
          <w:rFonts w:ascii="Arial" w:eastAsia="Calibri" w:hAnsi="Arial" w:cs="Arial"/>
          <w:noProof w:val="0"/>
          <w:sz w:val="24"/>
          <w:szCs w:val="24"/>
          <w:lang w:val="en-US" w:eastAsia="en-US"/>
        </w:rPr>
        <w:t xml:space="preserve">– as a matter of priority - by </w:t>
      </w:r>
      <w:r w:rsidR="009044E8">
        <w:rPr>
          <w:rFonts w:ascii="Arial" w:eastAsia="Calibri" w:hAnsi="Arial" w:cs="Arial"/>
          <w:noProof w:val="0"/>
          <w:sz w:val="24"/>
          <w:szCs w:val="24"/>
          <w:lang w:val="en-US" w:eastAsia="en-US"/>
        </w:rPr>
        <w:t>reallocati</w:t>
      </w:r>
      <w:r w:rsidR="00712A74">
        <w:rPr>
          <w:rFonts w:ascii="Arial" w:eastAsia="Calibri" w:hAnsi="Arial" w:cs="Arial"/>
          <w:noProof w:val="0"/>
          <w:sz w:val="24"/>
          <w:szCs w:val="24"/>
          <w:lang w:val="en-US" w:eastAsia="en-US"/>
        </w:rPr>
        <w:t>ng means within the approved 2020</w:t>
      </w:r>
      <w:r w:rsidR="001974FB" w:rsidRPr="001974FB">
        <w:rPr>
          <w:rFonts w:ascii="Arial" w:eastAsia="Calibri" w:hAnsi="Arial" w:cs="Arial"/>
          <w:noProof w:val="0"/>
          <w:sz w:val="24"/>
          <w:szCs w:val="24"/>
          <w:lang w:val="en-US" w:eastAsia="en-US"/>
        </w:rPr>
        <w:t xml:space="preserve"> </w:t>
      </w:r>
      <w:r w:rsidR="001974FB">
        <w:rPr>
          <w:rFonts w:ascii="Arial" w:eastAsia="Calibri" w:hAnsi="Arial" w:cs="Arial"/>
          <w:noProof w:val="0"/>
          <w:sz w:val="24"/>
          <w:szCs w:val="24"/>
          <w:lang w:val="en-US" w:eastAsia="en-US"/>
        </w:rPr>
        <w:t>budget</w:t>
      </w:r>
      <w:r w:rsidR="00712A74">
        <w:rPr>
          <w:rFonts w:ascii="Arial" w:eastAsia="Calibri" w:hAnsi="Arial" w:cs="Arial"/>
          <w:noProof w:val="0"/>
          <w:sz w:val="24"/>
          <w:szCs w:val="24"/>
          <w:lang w:val="en-US" w:eastAsia="en-US"/>
        </w:rPr>
        <w:t>.</w:t>
      </w:r>
    </w:p>
    <w:p w14:paraId="1C4DA875" w14:textId="70F29A3A" w:rsidR="007C7F86" w:rsidRDefault="007C7F86" w:rsidP="00AB57D3">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The financial situation and the estimated costs of the proposed measures will be illustrated in an extraordinary meeting of the Board of Governors </w:t>
      </w:r>
      <w:r w:rsidR="00983D0C">
        <w:rPr>
          <w:rFonts w:ascii="Arial" w:eastAsia="Calibri" w:hAnsi="Arial" w:cs="Arial"/>
          <w:noProof w:val="0"/>
          <w:sz w:val="24"/>
          <w:szCs w:val="24"/>
          <w:lang w:val="en-US" w:eastAsia="en-US"/>
        </w:rPr>
        <w:t>scheduled</w:t>
      </w:r>
      <w:r w:rsidR="00A70148">
        <w:rPr>
          <w:rFonts w:ascii="Arial" w:eastAsia="Calibri" w:hAnsi="Arial" w:cs="Arial"/>
          <w:noProof w:val="0"/>
          <w:sz w:val="24"/>
          <w:szCs w:val="24"/>
          <w:lang w:val="en-US" w:eastAsia="en-US"/>
        </w:rPr>
        <w:t xml:space="preserve"> </w:t>
      </w:r>
      <w:r w:rsidR="001974FB">
        <w:rPr>
          <w:rFonts w:ascii="Arial" w:eastAsia="Calibri" w:hAnsi="Arial" w:cs="Arial"/>
          <w:noProof w:val="0"/>
          <w:sz w:val="24"/>
          <w:szCs w:val="24"/>
          <w:lang w:val="en-US" w:eastAsia="en-US"/>
        </w:rPr>
        <w:t>for</w:t>
      </w:r>
      <w:r>
        <w:rPr>
          <w:rFonts w:ascii="Arial" w:eastAsia="Calibri" w:hAnsi="Arial" w:cs="Arial"/>
          <w:noProof w:val="0"/>
          <w:sz w:val="24"/>
          <w:szCs w:val="24"/>
          <w:lang w:val="en-US" w:eastAsia="en-US"/>
        </w:rPr>
        <w:t xml:space="preserve"> the end of August. </w:t>
      </w:r>
    </w:p>
    <w:p w14:paraId="6A444E18" w14:textId="0955B36C" w:rsidR="007C7F86" w:rsidRDefault="007C7F86" w:rsidP="00AB57D3">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Based on th</w:t>
      </w:r>
      <w:r w:rsidR="009C31E8">
        <w:rPr>
          <w:rFonts w:ascii="Arial" w:eastAsia="Calibri" w:hAnsi="Arial" w:cs="Arial"/>
          <w:noProof w:val="0"/>
          <w:sz w:val="24"/>
          <w:szCs w:val="24"/>
          <w:lang w:val="en-US" w:eastAsia="en-US"/>
        </w:rPr>
        <w:t>e</w:t>
      </w:r>
      <w:r>
        <w:rPr>
          <w:rFonts w:ascii="Arial" w:eastAsia="Calibri" w:hAnsi="Arial" w:cs="Arial"/>
          <w:noProof w:val="0"/>
          <w:sz w:val="24"/>
          <w:szCs w:val="24"/>
          <w:lang w:val="en-US" w:eastAsia="en-US"/>
        </w:rPr>
        <w:t xml:space="preserve"> envisaged discussion</w:t>
      </w:r>
      <w:r w:rsidR="009C31E8">
        <w:rPr>
          <w:rFonts w:ascii="Arial" w:eastAsia="Calibri" w:hAnsi="Arial" w:cs="Arial"/>
          <w:noProof w:val="0"/>
          <w:sz w:val="24"/>
          <w:szCs w:val="24"/>
          <w:lang w:val="en-US" w:eastAsia="en-US"/>
        </w:rPr>
        <w:t>s,</w:t>
      </w:r>
      <w:r>
        <w:rPr>
          <w:rFonts w:ascii="Arial" w:eastAsia="Calibri" w:hAnsi="Arial" w:cs="Arial"/>
          <w:noProof w:val="0"/>
          <w:sz w:val="24"/>
          <w:szCs w:val="24"/>
          <w:lang w:val="en-US" w:eastAsia="en-US"/>
        </w:rPr>
        <w:t xml:space="preserve"> the Board will have to take its final decisions.</w:t>
      </w:r>
    </w:p>
    <w:p w14:paraId="4BD9451F" w14:textId="22F0CF63" w:rsidR="009C31E8" w:rsidRDefault="009C31E8" w:rsidP="00AB57D3">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0B50DA7E" w14:textId="7C5731AB" w:rsidR="009C31E8" w:rsidRPr="007930B4" w:rsidRDefault="009C31E8" w:rsidP="007930B4">
      <w:pPr>
        <w:pStyle w:val="ListParagraph"/>
        <w:numPr>
          <w:ilvl w:val="0"/>
          <w:numId w:val="44"/>
        </w:num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r w:rsidRPr="007930B4">
        <w:rPr>
          <w:rFonts w:ascii="Arial" w:eastAsia="Calibri" w:hAnsi="Arial" w:cs="Arial"/>
          <w:b/>
          <w:noProof w:val="0"/>
          <w:sz w:val="24"/>
          <w:szCs w:val="24"/>
          <w:lang w:val="en-US" w:eastAsia="en-US"/>
        </w:rPr>
        <w:t>Proposal</w:t>
      </w:r>
    </w:p>
    <w:p w14:paraId="6D96333B" w14:textId="6582B946" w:rsidR="009C31E8" w:rsidRDefault="009C31E8" w:rsidP="00AB57D3">
      <w:pPr>
        <w:overflowPunct/>
        <w:autoSpaceDE/>
        <w:autoSpaceDN/>
        <w:adjustRightInd/>
        <w:spacing w:after="160" w:line="259" w:lineRule="auto"/>
        <w:jc w:val="both"/>
        <w:textAlignment w:val="auto"/>
        <w:rPr>
          <w:rFonts w:ascii="Arial" w:eastAsia="Calibri" w:hAnsi="Arial" w:cs="Arial"/>
          <w:b/>
          <w:noProof w:val="0"/>
          <w:sz w:val="24"/>
          <w:szCs w:val="24"/>
          <w:lang w:val="en-US" w:eastAsia="en-US"/>
        </w:rPr>
      </w:pPr>
    </w:p>
    <w:p w14:paraId="630A9273" w14:textId="59DEB7AD" w:rsidR="009C31E8" w:rsidRPr="009C31E8" w:rsidRDefault="009C31E8" w:rsidP="00AB57D3">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The members of the Board of Governors are invited to take note of the document which is meant to inform the members of the Board of Governors about the state of the preparation of the 2020/21 school year and the potential need for decisions at the meeting of the Board by the end of August 2020.</w:t>
      </w:r>
    </w:p>
    <w:p w14:paraId="5974D465" w14:textId="77777777" w:rsidR="00AB57D3" w:rsidRDefault="00AB57D3" w:rsidP="00AB57D3">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47BDF2E0" w14:textId="77777777" w:rsidR="00E64FE2" w:rsidRDefault="00E64FE2" w:rsidP="00AB57D3">
      <w:pPr>
        <w:overflowPunct/>
        <w:autoSpaceDE/>
        <w:autoSpaceDN/>
        <w:adjustRightInd/>
        <w:spacing w:after="160" w:line="259" w:lineRule="auto"/>
        <w:jc w:val="both"/>
        <w:textAlignment w:val="auto"/>
        <w:rPr>
          <w:rFonts w:ascii="Arial" w:eastAsia="Calibri" w:hAnsi="Arial" w:cs="Arial"/>
          <w:noProof w:val="0"/>
          <w:sz w:val="24"/>
          <w:szCs w:val="24"/>
          <w:lang w:val="en-US" w:eastAsia="en-US"/>
        </w:rPr>
      </w:pPr>
    </w:p>
    <w:p w14:paraId="6B94B6E4" w14:textId="77777777" w:rsidR="00E33116" w:rsidRDefault="00E33116">
      <w:pPr>
        <w:overflowPunct/>
        <w:autoSpaceDE/>
        <w:autoSpaceDN/>
        <w:adjustRightInd/>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br w:type="page"/>
      </w:r>
    </w:p>
    <w:p w14:paraId="4339333A" w14:textId="77777777" w:rsidR="00E33116" w:rsidRDefault="00D525F5" w:rsidP="00E33116">
      <w:pPr>
        <w:pStyle w:val="ListParagraph"/>
        <w:overflowPunct/>
        <w:autoSpaceDE/>
        <w:autoSpaceDN/>
        <w:adjustRightInd/>
        <w:spacing w:after="160" w:line="259" w:lineRule="auto"/>
        <w:ind w:left="360"/>
        <w:jc w:val="right"/>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lastRenderedPageBreak/>
        <w:t>Annex 1</w:t>
      </w:r>
    </w:p>
    <w:p w14:paraId="046F0F37" w14:textId="77777777" w:rsidR="00E33116" w:rsidRDefault="00E33116" w:rsidP="00E33116">
      <w:pPr>
        <w:pStyle w:val="ListParagraph"/>
        <w:overflowPunct/>
        <w:autoSpaceDE/>
        <w:autoSpaceDN/>
        <w:adjustRightInd/>
        <w:spacing w:after="160" w:line="259" w:lineRule="auto"/>
        <w:ind w:left="360"/>
        <w:jc w:val="right"/>
        <w:textAlignment w:val="auto"/>
        <w:rPr>
          <w:rFonts w:ascii="Arial" w:eastAsia="Calibri" w:hAnsi="Arial" w:cs="Arial"/>
          <w:b/>
          <w:noProof w:val="0"/>
          <w:sz w:val="24"/>
          <w:szCs w:val="24"/>
          <w:lang w:val="en-US" w:eastAsia="en-US"/>
        </w:rPr>
      </w:pPr>
    </w:p>
    <w:p w14:paraId="33A76DF9" w14:textId="77777777" w:rsidR="00E33116" w:rsidRDefault="00E33116" w:rsidP="00E33116">
      <w:pPr>
        <w:pStyle w:val="ListParagraph"/>
        <w:overflowPunct/>
        <w:autoSpaceDE/>
        <w:autoSpaceDN/>
        <w:adjustRightInd/>
        <w:spacing w:after="160" w:line="259" w:lineRule="auto"/>
        <w:ind w:left="360"/>
        <w:jc w:val="center"/>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Overview on the Composition of the Task Force</w:t>
      </w:r>
    </w:p>
    <w:p w14:paraId="3932BDC1" w14:textId="77777777" w:rsidR="00E33116" w:rsidRDefault="00E33116" w:rsidP="00E33116">
      <w:pPr>
        <w:pStyle w:val="ListParagraph"/>
        <w:overflowPunct/>
        <w:autoSpaceDE/>
        <w:autoSpaceDN/>
        <w:adjustRightInd/>
        <w:spacing w:after="160" w:line="259" w:lineRule="auto"/>
        <w:ind w:left="360"/>
        <w:jc w:val="center"/>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‘Preparation of the 2020/21 school year’</w:t>
      </w:r>
    </w:p>
    <w:tbl>
      <w:tblPr>
        <w:tblStyle w:val="GridTable4-Accent1"/>
        <w:tblW w:w="0" w:type="auto"/>
        <w:tblLook w:val="04A0" w:firstRow="1" w:lastRow="0" w:firstColumn="1" w:lastColumn="0" w:noHBand="0" w:noVBand="1"/>
      </w:tblPr>
      <w:tblGrid>
        <w:gridCol w:w="1885"/>
        <w:gridCol w:w="2789"/>
        <w:gridCol w:w="2701"/>
        <w:gridCol w:w="1975"/>
      </w:tblGrid>
      <w:tr w:rsidR="00F04EFD" w14:paraId="72F24F3C" w14:textId="77777777" w:rsidTr="00F04E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0A3863A4" w14:textId="77777777" w:rsidR="00F04EFD" w:rsidRDefault="00F04EFD" w:rsidP="00E33116">
            <w:pPr>
              <w:pStyle w:val="ListParagraph"/>
              <w:overflowPunct/>
              <w:autoSpaceDE/>
              <w:autoSpaceDN/>
              <w:adjustRightInd/>
              <w:spacing w:after="160" w:line="259" w:lineRule="auto"/>
              <w:ind w:left="0"/>
              <w:jc w:val="center"/>
              <w:textAlignment w:val="auto"/>
              <w:rPr>
                <w:rFonts w:ascii="Arial" w:eastAsia="Calibri" w:hAnsi="Arial" w:cs="Arial"/>
                <w:b w:val="0"/>
                <w:noProof w:val="0"/>
                <w:sz w:val="24"/>
                <w:szCs w:val="24"/>
                <w:lang w:val="en-US" w:eastAsia="en-US"/>
              </w:rPr>
            </w:pPr>
          </w:p>
        </w:tc>
        <w:tc>
          <w:tcPr>
            <w:tcW w:w="2789" w:type="dxa"/>
          </w:tcPr>
          <w:p w14:paraId="30533D15" w14:textId="77777777" w:rsidR="00F04EFD" w:rsidRPr="00F04EFD" w:rsidRDefault="00F04EFD" w:rsidP="00E33116">
            <w:pPr>
              <w:pStyle w:val="ListParagraph"/>
              <w:overflowPunct/>
              <w:autoSpaceDE/>
              <w:autoSpaceDN/>
              <w:adjustRightInd/>
              <w:spacing w:after="160" w:line="259" w:lineRule="auto"/>
              <w:ind w:left="0"/>
              <w:jc w:val="center"/>
              <w:textAlignment w:val="auto"/>
              <w:cnfStyle w:val="100000000000" w:firstRow="1"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sidRPr="00F04EFD">
              <w:rPr>
                <w:rFonts w:ascii="Arial" w:eastAsia="Calibri" w:hAnsi="Arial" w:cs="Arial"/>
                <w:noProof w:val="0"/>
                <w:sz w:val="24"/>
                <w:szCs w:val="24"/>
                <w:lang w:val="en-US" w:eastAsia="en-US"/>
              </w:rPr>
              <w:t>Area</w:t>
            </w:r>
          </w:p>
        </w:tc>
        <w:tc>
          <w:tcPr>
            <w:tcW w:w="2701" w:type="dxa"/>
          </w:tcPr>
          <w:p w14:paraId="045B1271" w14:textId="77777777" w:rsidR="00F04EFD" w:rsidRPr="00F04EFD" w:rsidRDefault="00F04EFD" w:rsidP="00E33116">
            <w:pPr>
              <w:pStyle w:val="ListParagraph"/>
              <w:overflowPunct/>
              <w:autoSpaceDE/>
              <w:autoSpaceDN/>
              <w:adjustRightInd/>
              <w:spacing w:after="160" w:line="259" w:lineRule="auto"/>
              <w:ind w:left="0"/>
              <w:jc w:val="center"/>
              <w:textAlignment w:val="auto"/>
              <w:cnfStyle w:val="100000000000" w:firstRow="1"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sidRPr="00F04EFD">
              <w:rPr>
                <w:rFonts w:ascii="Arial" w:eastAsia="Calibri" w:hAnsi="Arial" w:cs="Arial"/>
                <w:noProof w:val="0"/>
                <w:sz w:val="24"/>
                <w:szCs w:val="24"/>
                <w:lang w:val="en-US" w:eastAsia="en-US"/>
              </w:rPr>
              <w:t>Name of Member</w:t>
            </w:r>
          </w:p>
        </w:tc>
        <w:tc>
          <w:tcPr>
            <w:tcW w:w="1975" w:type="dxa"/>
          </w:tcPr>
          <w:p w14:paraId="34DF3B4A" w14:textId="77777777" w:rsidR="00F04EFD" w:rsidRPr="00F04EFD" w:rsidRDefault="00F04EFD" w:rsidP="00E33116">
            <w:pPr>
              <w:pStyle w:val="ListParagraph"/>
              <w:overflowPunct/>
              <w:autoSpaceDE/>
              <w:autoSpaceDN/>
              <w:adjustRightInd/>
              <w:spacing w:after="160" w:line="259" w:lineRule="auto"/>
              <w:ind w:left="0"/>
              <w:jc w:val="center"/>
              <w:textAlignment w:val="auto"/>
              <w:cnfStyle w:val="100000000000" w:firstRow="1"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sidRPr="00F04EFD">
              <w:rPr>
                <w:rFonts w:ascii="Arial" w:eastAsia="Calibri" w:hAnsi="Arial" w:cs="Arial"/>
                <w:noProof w:val="0"/>
                <w:sz w:val="24"/>
                <w:szCs w:val="24"/>
                <w:lang w:val="en-US" w:eastAsia="en-US"/>
              </w:rPr>
              <w:t>OSG correspondent</w:t>
            </w:r>
          </w:p>
        </w:tc>
      </w:tr>
      <w:tr w:rsidR="00F04EFD" w14:paraId="5DF49520" w14:textId="77777777" w:rsidTr="00F04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54D6AA54" w14:textId="77777777" w:rsidR="00F04EFD" w:rsidRPr="00F04EFD" w:rsidRDefault="00F04EFD" w:rsidP="00E33116">
            <w:pPr>
              <w:pStyle w:val="ListParagraph"/>
              <w:overflowPunct/>
              <w:autoSpaceDE/>
              <w:autoSpaceDN/>
              <w:adjustRightInd/>
              <w:spacing w:after="160" w:line="259" w:lineRule="auto"/>
              <w:ind w:left="0"/>
              <w:jc w:val="center"/>
              <w:textAlignment w:val="auto"/>
              <w:rPr>
                <w:rFonts w:ascii="Arial" w:eastAsia="Calibri" w:hAnsi="Arial" w:cs="Arial"/>
                <w:noProof w:val="0"/>
                <w:sz w:val="24"/>
                <w:szCs w:val="24"/>
                <w:lang w:val="en-US" w:eastAsia="en-US"/>
              </w:rPr>
            </w:pPr>
            <w:r w:rsidRPr="00F04EFD">
              <w:rPr>
                <w:rFonts w:ascii="Arial" w:eastAsia="Calibri" w:hAnsi="Arial" w:cs="Arial"/>
                <w:noProof w:val="0"/>
                <w:sz w:val="24"/>
                <w:szCs w:val="24"/>
                <w:lang w:val="en-US" w:eastAsia="en-US"/>
              </w:rPr>
              <w:t>Core Team</w:t>
            </w:r>
          </w:p>
        </w:tc>
        <w:tc>
          <w:tcPr>
            <w:tcW w:w="2789" w:type="dxa"/>
          </w:tcPr>
          <w:p w14:paraId="4A514A55" w14:textId="77777777" w:rsidR="00F04EFD" w:rsidRDefault="00F04EFD" w:rsidP="00E33116">
            <w:pPr>
              <w:pStyle w:val="ListParagraph"/>
              <w:overflowPunct/>
              <w:autoSpaceDE/>
              <w:autoSpaceDN/>
              <w:adjustRightInd/>
              <w:spacing w:after="160" w:line="259" w:lineRule="auto"/>
              <w:ind w:left="0"/>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p>
        </w:tc>
        <w:tc>
          <w:tcPr>
            <w:tcW w:w="2701" w:type="dxa"/>
          </w:tcPr>
          <w:p w14:paraId="2B9D7559" w14:textId="77777777" w:rsidR="00F04EFD" w:rsidRPr="007C1A62" w:rsidRDefault="00F04EFD" w:rsidP="00F04EFD">
            <w:p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s-ES" w:eastAsia="en-US"/>
              </w:rPr>
            </w:pPr>
            <w:proofErr w:type="spellStart"/>
            <w:r w:rsidRPr="007C1A62">
              <w:rPr>
                <w:rFonts w:ascii="Arial" w:eastAsia="Calibri" w:hAnsi="Arial" w:cs="Arial"/>
                <w:noProof w:val="0"/>
                <w:sz w:val="24"/>
                <w:szCs w:val="24"/>
                <w:lang w:val="es-ES" w:eastAsia="en-US"/>
              </w:rPr>
              <w:t>Mr</w:t>
            </w:r>
            <w:proofErr w:type="spellEnd"/>
            <w:r w:rsidRPr="007C1A62">
              <w:rPr>
                <w:rFonts w:ascii="Arial" w:eastAsia="Calibri" w:hAnsi="Arial" w:cs="Arial"/>
                <w:noProof w:val="0"/>
                <w:sz w:val="24"/>
                <w:szCs w:val="24"/>
                <w:lang w:val="es-ES" w:eastAsia="en-US"/>
              </w:rPr>
              <w:t xml:space="preserve"> G</w:t>
            </w:r>
            <w:r w:rsidR="00E6256F" w:rsidRPr="007C1A62">
              <w:rPr>
                <w:rFonts w:ascii="Arial" w:eastAsia="Calibri" w:hAnsi="Arial" w:cs="Arial"/>
                <w:noProof w:val="0"/>
                <w:sz w:val="24"/>
                <w:szCs w:val="24"/>
                <w:lang w:val="es-ES" w:eastAsia="en-US"/>
              </w:rPr>
              <w:t>arraló</w:t>
            </w:r>
            <w:r w:rsidRPr="007C1A62">
              <w:rPr>
                <w:rFonts w:ascii="Arial" w:eastAsia="Calibri" w:hAnsi="Arial" w:cs="Arial"/>
                <w:noProof w:val="0"/>
                <w:sz w:val="24"/>
                <w:szCs w:val="24"/>
                <w:lang w:val="es-ES" w:eastAsia="en-US"/>
              </w:rPr>
              <w:t>n</w:t>
            </w:r>
          </w:p>
          <w:p w14:paraId="52ABA256" w14:textId="47E6E648" w:rsidR="00F04EFD" w:rsidRPr="007C1A62" w:rsidRDefault="00F04EFD" w:rsidP="00F04EFD">
            <w:p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s-ES" w:eastAsia="en-US"/>
              </w:rPr>
            </w:pPr>
            <w:r w:rsidRPr="007C1A62">
              <w:rPr>
                <w:rFonts w:ascii="Arial" w:eastAsia="Calibri" w:hAnsi="Arial" w:cs="Arial"/>
                <w:noProof w:val="0"/>
                <w:sz w:val="24"/>
                <w:szCs w:val="24"/>
                <w:lang w:val="es-ES" w:eastAsia="en-US"/>
              </w:rPr>
              <w:t xml:space="preserve">Ms </w:t>
            </w:r>
            <w:r w:rsidR="00A257CC" w:rsidRPr="007C1A62">
              <w:rPr>
                <w:rFonts w:ascii="Arial" w:eastAsia="Calibri" w:hAnsi="Arial" w:cs="Arial"/>
                <w:noProof w:val="0"/>
                <w:sz w:val="24"/>
                <w:szCs w:val="24"/>
                <w:lang w:val="es-ES" w:eastAsia="en-US"/>
              </w:rPr>
              <w:t>Iglesias</w:t>
            </w:r>
          </w:p>
          <w:p w14:paraId="1D7F9044" w14:textId="77777777" w:rsidR="00232FCE" w:rsidRPr="007C1A62" w:rsidRDefault="00232FCE" w:rsidP="00F04EFD">
            <w:p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s-ES" w:eastAsia="en-US"/>
              </w:rPr>
            </w:pPr>
            <w:r w:rsidRPr="007C1A62">
              <w:rPr>
                <w:rFonts w:ascii="Arial" w:eastAsia="Calibri" w:hAnsi="Arial" w:cs="Arial"/>
                <w:noProof w:val="0"/>
                <w:sz w:val="24"/>
                <w:szCs w:val="24"/>
                <w:lang w:val="es-ES" w:eastAsia="en-US"/>
              </w:rPr>
              <w:t>Ms Ruiz Esturla</w:t>
            </w:r>
          </w:p>
          <w:p w14:paraId="41CE3E12" w14:textId="77777777" w:rsidR="00F04EFD" w:rsidRPr="00F04EFD" w:rsidRDefault="00F04EFD" w:rsidP="00F04EFD">
            <w:p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roofErr w:type="spellStart"/>
            <w:r w:rsidRPr="00F04EFD">
              <w:rPr>
                <w:rFonts w:ascii="Arial" w:eastAsia="Calibri" w:hAnsi="Arial" w:cs="Arial"/>
                <w:noProof w:val="0"/>
                <w:sz w:val="24"/>
                <w:szCs w:val="24"/>
                <w:lang w:val="en-US" w:eastAsia="en-US"/>
              </w:rPr>
              <w:t>Mr</w:t>
            </w:r>
            <w:proofErr w:type="spellEnd"/>
            <w:r w:rsidRPr="00F04EFD">
              <w:rPr>
                <w:rFonts w:ascii="Arial" w:eastAsia="Calibri" w:hAnsi="Arial" w:cs="Arial"/>
                <w:noProof w:val="0"/>
                <w:sz w:val="24"/>
                <w:szCs w:val="24"/>
                <w:lang w:val="en-US" w:eastAsia="en-US"/>
              </w:rPr>
              <w:t xml:space="preserve"> </w:t>
            </w:r>
            <w:proofErr w:type="spellStart"/>
            <w:r w:rsidRPr="00F04EFD">
              <w:rPr>
                <w:rFonts w:ascii="Arial" w:eastAsia="Calibri" w:hAnsi="Arial" w:cs="Arial"/>
                <w:noProof w:val="0"/>
                <w:sz w:val="24"/>
                <w:szCs w:val="24"/>
                <w:lang w:val="en-US" w:eastAsia="en-US"/>
              </w:rPr>
              <w:t>Grosse</w:t>
            </w:r>
            <w:r w:rsidR="00E6256F">
              <w:rPr>
                <w:rFonts w:ascii="Arial" w:eastAsia="Calibri" w:hAnsi="Arial" w:cs="Arial"/>
                <w:noProof w:val="0"/>
                <w:sz w:val="24"/>
                <w:szCs w:val="24"/>
                <w:lang w:val="en-US" w:eastAsia="en-US"/>
              </w:rPr>
              <w:t>t</w:t>
            </w:r>
            <w:proofErr w:type="spellEnd"/>
            <w:r w:rsidRPr="00F04EFD">
              <w:rPr>
                <w:rFonts w:ascii="Arial" w:eastAsia="Calibri" w:hAnsi="Arial" w:cs="Arial"/>
                <w:noProof w:val="0"/>
                <w:sz w:val="24"/>
                <w:szCs w:val="24"/>
                <w:lang w:val="en-US" w:eastAsia="en-US"/>
              </w:rPr>
              <w:t xml:space="preserve"> </w:t>
            </w:r>
            <w:proofErr w:type="spellStart"/>
            <w:r w:rsidRPr="00F04EFD">
              <w:rPr>
                <w:rFonts w:ascii="Arial" w:eastAsia="Calibri" w:hAnsi="Arial" w:cs="Arial"/>
                <w:noProof w:val="0"/>
                <w:sz w:val="24"/>
                <w:szCs w:val="24"/>
                <w:lang w:val="en-US" w:eastAsia="en-US"/>
              </w:rPr>
              <w:t>Bou</w:t>
            </w:r>
            <w:r>
              <w:rPr>
                <w:rFonts w:ascii="Arial" w:eastAsia="Calibri" w:hAnsi="Arial" w:cs="Arial"/>
                <w:noProof w:val="0"/>
                <w:sz w:val="24"/>
                <w:szCs w:val="24"/>
                <w:lang w:val="en-US" w:eastAsia="en-US"/>
              </w:rPr>
              <w:t>r</w:t>
            </w:r>
            <w:r w:rsidR="00053A03">
              <w:rPr>
                <w:rFonts w:ascii="Arial" w:eastAsia="Calibri" w:hAnsi="Arial" w:cs="Arial"/>
                <w:noProof w:val="0"/>
                <w:sz w:val="24"/>
                <w:szCs w:val="24"/>
                <w:lang w:val="en-US" w:eastAsia="en-US"/>
              </w:rPr>
              <w:t>bang</w:t>
            </w:r>
            <w:r w:rsidRPr="00F04EFD">
              <w:rPr>
                <w:rFonts w:ascii="Arial" w:eastAsia="Calibri" w:hAnsi="Arial" w:cs="Arial"/>
                <w:noProof w:val="0"/>
                <w:sz w:val="24"/>
                <w:szCs w:val="24"/>
                <w:lang w:val="en-US" w:eastAsia="en-US"/>
              </w:rPr>
              <w:t>e</w:t>
            </w:r>
            <w:proofErr w:type="spellEnd"/>
          </w:p>
          <w:p w14:paraId="20300950" w14:textId="77777777" w:rsidR="00F04EFD" w:rsidRPr="00F04EFD" w:rsidRDefault="00F04EFD" w:rsidP="00F04EFD">
            <w:p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sidRPr="00F04EFD">
              <w:rPr>
                <w:rFonts w:ascii="Arial" w:eastAsia="Calibri" w:hAnsi="Arial" w:cs="Arial"/>
                <w:noProof w:val="0"/>
                <w:sz w:val="24"/>
                <w:szCs w:val="24"/>
                <w:lang w:val="en-US" w:eastAsia="en-US"/>
              </w:rPr>
              <w:t xml:space="preserve">Ms </w:t>
            </w:r>
            <w:proofErr w:type="spellStart"/>
            <w:r w:rsidRPr="00F04EFD">
              <w:rPr>
                <w:rFonts w:ascii="Arial" w:eastAsia="Calibri" w:hAnsi="Arial" w:cs="Arial"/>
                <w:noProof w:val="0"/>
                <w:sz w:val="24"/>
                <w:szCs w:val="24"/>
                <w:lang w:val="en-US" w:eastAsia="en-US"/>
              </w:rPr>
              <w:t>Ducatez</w:t>
            </w:r>
            <w:proofErr w:type="spellEnd"/>
          </w:p>
          <w:p w14:paraId="6DE2148E" w14:textId="77777777" w:rsidR="00F04EFD" w:rsidRPr="00F04EFD" w:rsidRDefault="00F04EFD" w:rsidP="00F04EFD">
            <w:p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roofErr w:type="spellStart"/>
            <w:r w:rsidRPr="00F04EFD">
              <w:rPr>
                <w:rFonts w:ascii="Arial" w:eastAsia="Calibri" w:hAnsi="Arial" w:cs="Arial"/>
                <w:noProof w:val="0"/>
                <w:sz w:val="24"/>
                <w:szCs w:val="24"/>
                <w:lang w:val="en-US" w:eastAsia="en-US"/>
              </w:rPr>
              <w:t>Mr</w:t>
            </w:r>
            <w:proofErr w:type="spellEnd"/>
            <w:r w:rsidRPr="00F04EFD">
              <w:rPr>
                <w:rFonts w:ascii="Arial" w:eastAsia="Calibri" w:hAnsi="Arial" w:cs="Arial"/>
                <w:noProof w:val="0"/>
                <w:sz w:val="24"/>
                <w:szCs w:val="24"/>
                <w:lang w:val="en-US" w:eastAsia="en-US"/>
              </w:rPr>
              <w:t xml:space="preserve"> Beckmann</w:t>
            </w:r>
          </w:p>
          <w:p w14:paraId="153B8B44" w14:textId="77777777" w:rsidR="00F04EFD" w:rsidRPr="00F04EFD" w:rsidRDefault="00F04EFD" w:rsidP="00F04EFD">
            <w:p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roofErr w:type="spellStart"/>
            <w:r w:rsidRPr="00F04EFD">
              <w:rPr>
                <w:rFonts w:ascii="Arial" w:eastAsia="Calibri" w:hAnsi="Arial" w:cs="Arial"/>
                <w:noProof w:val="0"/>
                <w:sz w:val="24"/>
                <w:szCs w:val="24"/>
                <w:lang w:val="en-US" w:eastAsia="en-US"/>
              </w:rPr>
              <w:t>Mr</w:t>
            </w:r>
            <w:proofErr w:type="spellEnd"/>
            <w:r w:rsidRPr="00F04EFD">
              <w:rPr>
                <w:rFonts w:ascii="Arial" w:eastAsia="Calibri" w:hAnsi="Arial" w:cs="Arial"/>
                <w:noProof w:val="0"/>
                <w:sz w:val="24"/>
                <w:szCs w:val="24"/>
                <w:lang w:val="en-US" w:eastAsia="en-US"/>
              </w:rPr>
              <w:t xml:space="preserve"> </w:t>
            </w:r>
            <w:proofErr w:type="spellStart"/>
            <w:r w:rsidRPr="00F04EFD">
              <w:rPr>
                <w:rFonts w:ascii="Arial" w:eastAsia="Calibri" w:hAnsi="Arial" w:cs="Arial"/>
                <w:noProof w:val="0"/>
                <w:sz w:val="24"/>
                <w:szCs w:val="24"/>
                <w:lang w:val="en-US" w:eastAsia="en-US"/>
              </w:rPr>
              <w:t>M</w:t>
            </w:r>
            <w:r w:rsidR="00E6256F">
              <w:rPr>
                <w:rFonts w:ascii="Arial" w:eastAsia="Calibri" w:hAnsi="Arial" w:cs="Arial"/>
                <w:noProof w:val="0"/>
                <w:sz w:val="24"/>
                <w:szCs w:val="24"/>
                <w:lang w:val="en-US" w:eastAsia="en-US"/>
              </w:rPr>
              <w:t>unká</w:t>
            </w:r>
            <w:r w:rsidRPr="00F04EFD">
              <w:rPr>
                <w:rFonts w:ascii="Arial" w:eastAsia="Calibri" w:hAnsi="Arial" w:cs="Arial"/>
                <w:noProof w:val="0"/>
                <w:sz w:val="24"/>
                <w:szCs w:val="24"/>
                <w:lang w:val="en-US" w:eastAsia="en-US"/>
              </w:rPr>
              <w:t>c</w:t>
            </w:r>
            <w:r w:rsidR="001D1BFC">
              <w:rPr>
                <w:rFonts w:ascii="Arial" w:eastAsia="Calibri" w:hAnsi="Arial" w:cs="Arial"/>
                <w:noProof w:val="0"/>
                <w:sz w:val="24"/>
                <w:szCs w:val="24"/>
                <w:lang w:val="en-US" w:eastAsia="en-US"/>
              </w:rPr>
              <w:t>s</w:t>
            </w:r>
            <w:r w:rsidRPr="00F04EFD">
              <w:rPr>
                <w:rFonts w:ascii="Arial" w:eastAsia="Calibri" w:hAnsi="Arial" w:cs="Arial"/>
                <w:noProof w:val="0"/>
                <w:sz w:val="24"/>
                <w:szCs w:val="24"/>
                <w:lang w:val="en-US" w:eastAsia="en-US"/>
              </w:rPr>
              <w:t>y</w:t>
            </w:r>
            <w:proofErr w:type="spellEnd"/>
          </w:p>
          <w:p w14:paraId="285A76F6" w14:textId="77777777" w:rsidR="00F04EFD" w:rsidRPr="00F04EFD" w:rsidRDefault="00F04EFD" w:rsidP="00F04EFD">
            <w:p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sidRPr="00F04EFD">
              <w:rPr>
                <w:rFonts w:ascii="Arial" w:eastAsia="Calibri" w:hAnsi="Arial" w:cs="Arial"/>
                <w:noProof w:val="0"/>
                <w:sz w:val="24"/>
                <w:szCs w:val="24"/>
                <w:lang w:val="en-US" w:eastAsia="en-US"/>
              </w:rPr>
              <w:t xml:space="preserve">Ms </w:t>
            </w:r>
            <w:proofErr w:type="spellStart"/>
            <w:r w:rsidRPr="00F04EFD">
              <w:rPr>
                <w:rFonts w:ascii="Arial" w:eastAsia="Calibri" w:hAnsi="Arial" w:cs="Arial"/>
                <w:noProof w:val="0"/>
                <w:sz w:val="24"/>
                <w:szCs w:val="24"/>
                <w:lang w:val="en-US" w:eastAsia="en-US"/>
              </w:rPr>
              <w:t>Rudomino</w:t>
            </w:r>
            <w:proofErr w:type="spellEnd"/>
          </w:p>
        </w:tc>
        <w:tc>
          <w:tcPr>
            <w:tcW w:w="1975" w:type="dxa"/>
          </w:tcPr>
          <w:p w14:paraId="31928B3E" w14:textId="77777777" w:rsidR="00F04EFD" w:rsidRPr="00F04EFD" w:rsidRDefault="00F04EFD" w:rsidP="00E33116">
            <w:pPr>
              <w:pStyle w:val="ListParagraph"/>
              <w:overflowPunct/>
              <w:autoSpaceDE/>
              <w:autoSpaceDN/>
              <w:adjustRightInd/>
              <w:spacing w:after="160" w:line="259" w:lineRule="auto"/>
              <w:ind w:left="0"/>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roofErr w:type="spellStart"/>
            <w:r>
              <w:rPr>
                <w:rFonts w:ascii="Arial" w:eastAsia="Calibri" w:hAnsi="Arial" w:cs="Arial"/>
                <w:noProof w:val="0"/>
                <w:sz w:val="24"/>
                <w:szCs w:val="24"/>
                <w:lang w:val="en-US" w:eastAsia="en-US"/>
              </w:rPr>
              <w:t>Mr</w:t>
            </w:r>
            <w:proofErr w:type="spellEnd"/>
            <w:r>
              <w:rPr>
                <w:rFonts w:ascii="Arial" w:eastAsia="Calibri" w:hAnsi="Arial" w:cs="Arial"/>
                <w:noProof w:val="0"/>
                <w:sz w:val="24"/>
                <w:szCs w:val="24"/>
                <w:lang w:val="en-US" w:eastAsia="en-US"/>
              </w:rPr>
              <w:t xml:space="preserve"> Lucania</w:t>
            </w:r>
          </w:p>
        </w:tc>
      </w:tr>
      <w:tr w:rsidR="00F04EFD" w14:paraId="6B1FD5E0" w14:textId="77777777" w:rsidTr="00F04EFD">
        <w:tc>
          <w:tcPr>
            <w:cnfStyle w:val="001000000000" w:firstRow="0" w:lastRow="0" w:firstColumn="1" w:lastColumn="0" w:oddVBand="0" w:evenVBand="0" w:oddHBand="0" w:evenHBand="0" w:firstRowFirstColumn="0" w:firstRowLastColumn="0" w:lastRowFirstColumn="0" w:lastRowLastColumn="0"/>
            <w:tcW w:w="1885" w:type="dxa"/>
          </w:tcPr>
          <w:p w14:paraId="0B09D108" w14:textId="77777777" w:rsidR="00F04EFD" w:rsidRPr="00F04EFD" w:rsidRDefault="00F04EFD" w:rsidP="00E33116">
            <w:pPr>
              <w:pStyle w:val="ListParagraph"/>
              <w:overflowPunct/>
              <w:autoSpaceDE/>
              <w:autoSpaceDN/>
              <w:adjustRightInd/>
              <w:spacing w:after="160" w:line="259" w:lineRule="auto"/>
              <w:ind w:left="0"/>
              <w:jc w:val="center"/>
              <w:textAlignment w:val="auto"/>
              <w:rPr>
                <w:rFonts w:ascii="Arial" w:eastAsia="Calibri" w:hAnsi="Arial" w:cs="Arial"/>
                <w:noProof w:val="0"/>
                <w:sz w:val="24"/>
                <w:szCs w:val="24"/>
                <w:lang w:val="en-US" w:eastAsia="en-US"/>
              </w:rPr>
            </w:pPr>
            <w:r w:rsidRPr="00F04EFD">
              <w:rPr>
                <w:rFonts w:ascii="Arial" w:eastAsia="Calibri" w:hAnsi="Arial" w:cs="Arial"/>
                <w:noProof w:val="0"/>
                <w:sz w:val="24"/>
                <w:szCs w:val="24"/>
                <w:lang w:val="en-US" w:eastAsia="en-US"/>
              </w:rPr>
              <w:t>Experts</w:t>
            </w:r>
          </w:p>
        </w:tc>
        <w:tc>
          <w:tcPr>
            <w:tcW w:w="2789" w:type="dxa"/>
          </w:tcPr>
          <w:p w14:paraId="12A4E2AC" w14:textId="77777777" w:rsidR="00F04EFD" w:rsidRDefault="00F04EFD" w:rsidP="00E33116">
            <w:pPr>
              <w:pStyle w:val="ListParagraph"/>
              <w:overflowPunct/>
              <w:autoSpaceDE/>
              <w:autoSpaceDN/>
              <w:adjustRightInd/>
              <w:spacing w:after="160" w:line="259" w:lineRule="auto"/>
              <w:ind w:left="0"/>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p>
        </w:tc>
        <w:tc>
          <w:tcPr>
            <w:tcW w:w="2701" w:type="dxa"/>
          </w:tcPr>
          <w:p w14:paraId="5A988DE4" w14:textId="77777777" w:rsidR="00F04EFD" w:rsidRPr="00F04EFD" w:rsidRDefault="00F04EFD" w:rsidP="00E33116">
            <w:pPr>
              <w:pStyle w:val="ListParagraph"/>
              <w:overflowPunct/>
              <w:autoSpaceDE/>
              <w:autoSpaceDN/>
              <w:adjustRightInd/>
              <w:spacing w:after="160" w:line="259" w:lineRule="auto"/>
              <w:ind w:left="0"/>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
        </w:tc>
        <w:tc>
          <w:tcPr>
            <w:tcW w:w="1975" w:type="dxa"/>
          </w:tcPr>
          <w:p w14:paraId="29884084" w14:textId="77777777" w:rsidR="00F04EFD" w:rsidRPr="00F04EFD" w:rsidRDefault="00F04EFD" w:rsidP="00E33116">
            <w:pPr>
              <w:pStyle w:val="ListParagraph"/>
              <w:overflowPunct/>
              <w:autoSpaceDE/>
              <w:autoSpaceDN/>
              <w:adjustRightInd/>
              <w:spacing w:after="160" w:line="259" w:lineRule="auto"/>
              <w:ind w:left="0"/>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
        </w:tc>
      </w:tr>
      <w:tr w:rsidR="00F04EFD" w:rsidRPr="00983D0C" w14:paraId="027993C3" w14:textId="77777777" w:rsidTr="00F04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3F5CEEFB" w14:textId="77777777" w:rsidR="00F04EFD" w:rsidRDefault="00F04EFD" w:rsidP="00E33116">
            <w:pPr>
              <w:pStyle w:val="ListParagraph"/>
              <w:overflowPunct/>
              <w:autoSpaceDE/>
              <w:autoSpaceDN/>
              <w:adjustRightInd/>
              <w:spacing w:after="160" w:line="259" w:lineRule="auto"/>
              <w:ind w:left="0"/>
              <w:jc w:val="center"/>
              <w:textAlignment w:val="auto"/>
              <w:rPr>
                <w:rFonts w:ascii="Arial" w:eastAsia="Calibri" w:hAnsi="Arial" w:cs="Arial"/>
                <w:b w:val="0"/>
                <w:noProof w:val="0"/>
                <w:sz w:val="24"/>
                <w:szCs w:val="24"/>
                <w:lang w:val="en-US" w:eastAsia="en-US"/>
              </w:rPr>
            </w:pPr>
          </w:p>
        </w:tc>
        <w:tc>
          <w:tcPr>
            <w:tcW w:w="2789" w:type="dxa"/>
          </w:tcPr>
          <w:p w14:paraId="6B48EFB8" w14:textId="32E93DA4" w:rsidR="00F04EFD" w:rsidRDefault="00983D0C" w:rsidP="007930B4">
            <w:pPr>
              <w:pStyle w:val="ListParagraph"/>
              <w:overflowPunct/>
              <w:autoSpaceDE/>
              <w:autoSpaceDN/>
              <w:adjustRightInd/>
              <w:spacing w:after="160" w:line="259" w:lineRule="auto"/>
              <w:ind w:left="0"/>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 xml:space="preserve">1. </w:t>
            </w:r>
            <w:r w:rsidR="00F04EFD">
              <w:rPr>
                <w:rFonts w:ascii="Arial" w:eastAsia="Calibri" w:hAnsi="Arial" w:cs="Arial"/>
                <w:b/>
                <w:noProof w:val="0"/>
                <w:sz w:val="24"/>
                <w:szCs w:val="24"/>
                <w:lang w:val="en-US" w:eastAsia="en-US"/>
              </w:rPr>
              <w:t>Inspector Activities</w:t>
            </w:r>
          </w:p>
        </w:tc>
        <w:tc>
          <w:tcPr>
            <w:tcW w:w="2701" w:type="dxa"/>
          </w:tcPr>
          <w:p w14:paraId="68214C32" w14:textId="77777777" w:rsidR="00F04EFD" w:rsidRPr="00F04EFD" w:rsidRDefault="00F04EFD" w:rsidP="00F04EFD">
            <w:p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
        </w:tc>
        <w:tc>
          <w:tcPr>
            <w:tcW w:w="1975" w:type="dxa"/>
          </w:tcPr>
          <w:p w14:paraId="6074F8CC" w14:textId="77777777" w:rsidR="00F04EFD" w:rsidRPr="00F04EFD" w:rsidRDefault="00F04EFD" w:rsidP="00E33116">
            <w:pPr>
              <w:pStyle w:val="ListParagraph"/>
              <w:overflowPunct/>
              <w:autoSpaceDE/>
              <w:autoSpaceDN/>
              <w:adjustRightInd/>
              <w:spacing w:after="160" w:line="259" w:lineRule="auto"/>
              <w:ind w:left="0"/>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
        </w:tc>
      </w:tr>
      <w:tr w:rsidR="00F04EFD" w:rsidRPr="00983D0C" w14:paraId="23DD4169" w14:textId="77777777" w:rsidTr="00F04EFD">
        <w:tc>
          <w:tcPr>
            <w:cnfStyle w:val="001000000000" w:firstRow="0" w:lastRow="0" w:firstColumn="1" w:lastColumn="0" w:oddVBand="0" w:evenVBand="0" w:oddHBand="0" w:evenHBand="0" w:firstRowFirstColumn="0" w:firstRowLastColumn="0" w:lastRowFirstColumn="0" w:lastRowLastColumn="0"/>
            <w:tcW w:w="1885" w:type="dxa"/>
          </w:tcPr>
          <w:p w14:paraId="0D2657AA" w14:textId="77777777" w:rsidR="00F04EFD" w:rsidRDefault="00F04EFD" w:rsidP="00F04EFD">
            <w:pPr>
              <w:pStyle w:val="ListParagraph"/>
              <w:overflowPunct/>
              <w:autoSpaceDE/>
              <w:autoSpaceDN/>
              <w:adjustRightInd/>
              <w:spacing w:after="160" w:line="259" w:lineRule="auto"/>
              <w:ind w:left="0"/>
              <w:jc w:val="center"/>
              <w:textAlignment w:val="auto"/>
              <w:rPr>
                <w:rFonts w:ascii="Arial" w:eastAsia="Calibri" w:hAnsi="Arial" w:cs="Arial"/>
                <w:b w:val="0"/>
                <w:noProof w:val="0"/>
                <w:sz w:val="24"/>
                <w:szCs w:val="24"/>
                <w:lang w:val="en-US" w:eastAsia="en-US"/>
              </w:rPr>
            </w:pPr>
          </w:p>
        </w:tc>
        <w:tc>
          <w:tcPr>
            <w:tcW w:w="2789" w:type="dxa"/>
          </w:tcPr>
          <w:p w14:paraId="12FDD49A" w14:textId="77777777" w:rsidR="00F04EFD" w:rsidRPr="00232FCE" w:rsidRDefault="00F04EFD" w:rsidP="00416887">
            <w:pPr>
              <w:pStyle w:val="ListParagraph"/>
              <w:numPr>
                <w:ilvl w:val="0"/>
                <w:numId w:val="3"/>
              </w:num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sidRPr="00232FCE">
              <w:rPr>
                <w:rFonts w:ascii="Arial" w:eastAsia="Calibri" w:hAnsi="Arial" w:cs="Arial"/>
                <w:noProof w:val="0"/>
                <w:sz w:val="24"/>
                <w:szCs w:val="24"/>
                <w:lang w:val="en-US" w:eastAsia="en-US"/>
              </w:rPr>
              <w:t>WSI</w:t>
            </w:r>
          </w:p>
        </w:tc>
        <w:tc>
          <w:tcPr>
            <w:tcW w:w="2701" w:type="dxa"/>
          </w:tcPr>
          <w:p w14:paraId="2ED1D920" w14:textId="77777777" w:rsidR="00F04EFD" w:rsidRPr="00F04EFD" w:rsidRDefault="00F04EFD" w:rsidP="00F04EFD">
            <w:pPr>
              <w:pStyle w:val="ListParagraph"/>
              <w:overflowPunct/>
              <w:autoSpaceDE/>
              <w:autoSpaceDN/>
              <w:adjustRightInd/>
              <w:spacing w:after="160" w:line="259" w:lineRule="auto"/>
              <w:ind w:left="0"/>
              <w:jc w:val="both"/>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roofErr w:type="spellStart"/>
            <w:r>
              <w:rPr>
                <w:rFonts w:ascii="Arial" w:eastAsia="Calibri" w:hAnsi="Arial" w:cs="Arial"/>
                <w:noProof w:val="0"/>
                <w:sz w:val="24"/>
                <w:szCs w:val="24"/>
                <w:lang w:val="en-US" w:eastAsia="en-US"/>
              </w:rPr>
              <w:t>Mr</w:t>
            </w:r>
            <w:proofErr w:type="spellEnd"/>
            <w:r>
              <w:rPr>
                <w:rFonts w:ascii="Arial" w:eastAsia="Calibri" w:hAnsi="Arial" w:cs="Arial"/>
                <w:noProof w:val="0"/>
                <w:sz w:val="24"/>
                <w:szCs w:val="24"/>
                <w:lang w:val="en-US" w:eastAsia="en-US"/>
              </w:rPr>
              <w:t xml:space="preserve"> </w:t>
            </w:r>
            <w:proofErr w:type="spellStart"/>
            <w:r>
              <w:rPr>
                <w:rFonts w:ascii="Arial" w:eastAsia="Calibri" w:hAnsi="Arial" w:cs="Arial"/>
                <w:noProof w:val="0"/>
                <w:sz w:val="24"/>
                <w:szCs w:val="24"/>
                <w:lang w:val="en-US" w:eastAsia="en-US"/>
              </w:rPr>
              <w:t>Coenen</w:t>
            </w:r>
            <w:proofErr w:type="spellEnd"/>
          </w:p>
        </w:tc>
        <w:tc>
          <w:tcPr>
            <w:tcW w:w="1975" w:type="dxa"/>
          </w:tcPr>
          <w:p w14:paraId="43836C44" w14:textId="77777777" w:rsidR="00F04EFD" w:rsidRPr="00F04EFD" w:rsidRDefault="00F04EFD" w:rsidP="00F04EFD">
            <w:pPr>
              <w:pStyle w:val="ListParagraph"/>
              <w:overflowPunct/>
              <w:autoSpaceDE/>
              <w:autoSpaceDN/>
              <w:adjustRightInd/>
              <w:spacing w:after="160" w:line="259" w:lineRule="auto"/>
              <w:ind w:left="0"/>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Ms </w:t>
            </w:r>
            <w:proofErr w:type="spellStart"/>
            <w:r>
              <w:rPr>
                <w:rFonts w:ascii="Arial" w:eastAsia="Calibri" w:hAnsi="Arial" w:cs="Arial"/>
                <w:noProof w:val="0"/>
                <w:sz w:val="24"/>
                <w:szCs w:val="24"/>
                <w:lang w:val="en-US" w:eastAsia="en-US"/>
              </w:rPr>
              <w:t>Piron</w:t>
            </w:r>
            <w:proofErr w:type="spellEnd"/>
          </w:p>
        </w:tc>
      </w:tr>
      <w:tr w:rsidR="00F04EFD" w:rsidRPr="00983D0C" w14:paraId="60B8462C" w14:textId="77777777" w:rsidTr="00F04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7A232D10" w14:textId="77777777" w:rsidR="00F04EFD" w:rsidRDefault="00F04EFD" w:rsidP="00F04EFD">
            <w:pPr>
              <w:pStyle w:val="ListParagraph"/>
              <w:overflowPunct/>
              <w:autoSpaceDE/>
              <w:autoSpaceDN/>
              <w:adjustRightInd/>
              <w:spacing w:after="160" w:line="259" w:lineRule="auto"/>
              <w:ind w:left="0"/>
              <w:jc w:val="center"/>
              <w:textAlignment w:val="auto"/>
              <w:rPr>
                <w:rFonts w:ascii="Arial" w:eastAsia="Calibri" w:hAnsi="Arial" w:cs="Arial"/>
                <w:b w:val="0"/>
                <w:noProof w:val="0"/>
                <w:sz w:val="24"/>
                <w:szCs w:val="24"/>
                <w:lang w:val="en-US" w:eastAsia="en-US"/>
              </w:rPr>
            </w:pPr>
          </w:p>
        </w:tc>
        <w:tc>
          <w:tcPr>
            <w:tcW w:w="2789" w:type="dxa"/>
          </w:tcPr>
          <w:p w14:paraId="3284A970" w14:textId="77777777" w:rsidR="00F04EFD" w:rsidRPr="00232FCE" w:rsidRDefault="00F04EFD" w:rsidP="00416887">
            <w:pPr>
              <w:pStyle w:val="ListParagraph"/>
              <w:numPr>
                <w:ilvl w:val="0"/>
                <w:numId w:val="4"/>
              </w:num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sidRPr="00232FCE">
              <w:rPr>
                <w:rFonts w:ascii="Arial" w:eastAsia="Calibri" w:hAnsi="Arial" w:cs="Arial"/>
                <w:noProof w:val="0"/>
                <w:sz w:val="24"/>
                <w:szCs w:val="24"/>
                <w:lang w:val="en-US" w:eastAsia="en-US"/>
              </w:rPr>
              <w:t>Audits</w:t>
            </w:r>
          </w:p>
        </w:tc>
        <w:tc>
          <w:tcPr>
            <w:tcW w:w="2701" w:type="dxa"/>
          </w:tcPr>
          <w:p w14:paraId="2664F373" w14:textId="77777777" w:rsidR="00F04EFD" w:rsidRPr="00F04EFD" w:rsidRDefault="00F04EFD" w:rsidP="00F04EFD">
            <w:pPr>
              <w:pStyle w:val="ListParagraph"/>
              <w:overflowPunct/>
              <w:autoSpaceDE/>
              <w:autoSpaceDN/>
              <w:adjustRightInd/>
              <w:spacing w:after="160" w:line="259" w:lineRule="auto"/>
              <w:ind w:left="0"/>
              <w:jc w:val="both"/>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Ms Huisman</w:t>
            </w:r>
          </w:p>
        </w:tc>
        <w:tc>
          <w:tcPr>
            <w:tcW w:w="1975" w:type="dxa"/>
          </w:tcPr>
          <w:p w14:paraId="09DC3A61" w14:textId="77777777" w:rsidR="00F04EFD" w:rsidRPr="00F04EFD" w:rsidRDefault="00F04EFD" w:rsidP="00F04EFD">
            <w:pPr>
              <w:pStyle w:val="ListParagraph"/>
              <w:overflowPunct/>
              <w:autoSpaceDE/>
              <w:autoSpaceDN/>
              <w:adjustRightInd/>
              <w:spacing w:after="160" w:line="259" w:lineRule="auto"/>
              <w:ind w:left="0"/>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Ms Morley</w:t>
            </w:r>
          </w:p>
        </w:tc>
      </w:tr>
      <w:tr w:rsidR="00F04EFD" w:rsidRPr="00983D0C" w14:paraId="7BA36D16" w14:textId="77777777" w:rsidTr="00F04EFD">
        <w:tc>
          <w:tcPr>
            <w:cnfStyle w:val="001000000000" w:firstRow="0" w:lastRow="0" w:firstColumn="1" w:lastColumn="0" w:oddVBand="0" w:evenVBand="0" w:oddHBand="0" w:evenHBand="0" w:firstRowFirstColumn="0" w:firstRowLastColumn="0" w:lastRowFirstColumn="0" w:lastRowLastColumn="0"/>
            <w:tcW w:w="1885" w:type="dxa"/>
          </w:tcPr>
          <w:p w14:paraId="1868E2E6" w14:textId="77777777" w:rsidR="00F04EFD" w:rsidRDefault="00F04EFD" w:rsidP="00F04EFD">
            <w:pPr>
              <w:pStyle w:val="ListParagraph"/>
              <w:overflowPunct/>
              <w:autoSpaceDE/>
              <w:autoSpaceDN/>
              <w:adjustRightInd/>
              <w:spacing w:after="160" w:line="259" w:lineRule="auto"/>
              <w:ind w:left="0"/>
              <w:jc w:val="center"/>
              <w:textAlignment w:val="auto"/>
              <w:rPr>
                <w:rFonts w:ascii="Arial" w:eastAsia="Calibri" w:hAnsi="Arial" w:cs="Arial"/>
                <w:b w:val="0"/>
                <w:noProof w:val="0"/>
                <w:sz w:val="24"/>
                <w:szCs w:val="24"/>
                <w:lang w:val="en-US" w:eastAsia="en-US"/>
              </w:rPr>
            </w:pPr>
          </w:p>
        </w:tc>
        <w:tc>
          <w:tcPr>
            <w:tcW w:w="2789" w:type="dxa"/>
          </w:tcPr>
          <w:p w14:paraId="0AD54E07" w14:textId="77777777" w:rsidR="00F04EFD" w:rsidRPr="00232FCE" w:rsidRDefault="00F04EFD" w:rsidP="00416887">
            <w:pPr>
              <w:pStyle w:val="ListParagraph"/>
              <w:numPr>
                <w:ilvl w:val="0"/>
                <w:numId w:val="4"/>
              </w:num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sidRPr="00232FCE">
              <w:rPr>
                <w:rFonts w:ascii="Arial" w:eastAsia="Calibri" w:hAnsi="Arial" w:cs="Arial"/>
                <w:noProof w:val="0"/>
                <w:sz w:val="24"/>
                <w:szCs w:val="24"/>
                <w:lang w:val="en-US" w:eastAsia="en-US"/>
              </w:rPr>
              <w:t>Evaluations</w:t>
            </w:r>
          </w:p>
        </w:tc>
        <w:tc>
          <w:tcPr>
            <w:tcW w:w="2701" w:type="dxa"/>
          </w:tcPr>
          <w:p w14:paraId="341F060F" w14:textId="77777777" w:rsidR="00F04EFD" w:rsidRPr="00F04EFD" w:rsidRDefault="00F04EFD" w:rsidP="00F04EFD">
            <w:pPr>
              <w:pStyle w:val="ListParagraph"/>
              <w:overflowPunct/>
              <w:autoSpaceDE/>
              <w:autoSpaceDN/>
              <w:adjustRightInd/>
              <w:spacing w:after="160" w:line="259" w:lineRule="auto"/>
              <w:ind w:left="0"/>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Ms O’Toole</w:t>
            </w:r>
          </w:p>
        </w:tc>
        <w:tc>
          <w:tcPr>
            <w:tcW w:w="1975" w:type="dxa"/>
          </w:tcPr>
          <w:p w14:paraId="25384B09" w14:textId="77777777" w:rsidR="00F04EFD" w:rsidRPr="00F04EFD" w:rsidRDefault="00F04EFD" w:rsidP="00F04EFD">
            <w:pPr>
              <w:pStyle w:val="ListParagraph"/>
              <w:overflowPunct/>
              <w:autoSpaceDE/>
              <w:autoSpaceDN/>
              <w:adjustRightInd/>
              <w:spacing w:after="160" w:line="259" w:lineRule="auto"/>
              <w:ind w:left="0"/>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roofErr w:type="spellStart"/>
            <w:r>
              <w:rPr>
                <w:rFonts w:ascii="Arial" w:eastAsia="Calibri" w:hAnsi="Arial" w:cs="Arial"/>
                <w:noProof w:val="0"/>
                <w:sz w:val="24"/>
                <w:szCs w:val="24"/>
                <w:lang w:val="en-US" w:eastAsia="en-US"/>
              </w:rPr>
              <w:t>Mr</w:t>
            </w:r>
            <w:proofErr w:type="spellEnd"/>
            <w:r>
              <w:rPr>
                <w:rFonts w:ascii="Arial" w:eastAsia="Calibri" w:hAnsi="Arial" w:cs="Arial"/>
                <w:noProof w:val="0"/>
                <w:sz w:val="24"/>
                <w:szCs w:val="24"/>
                <w:lang w:val="en-US" w:eastAsia="en-US"/>
              </w:rPr>
              <w:t xml:space="preserve"> Beckmann</w:t>
            </w:r>
          </w:p>
        </w:tc>
      </w:tr>
      <w:tr w:rsidR="00F04EFD" w:rsidRPr="00983D0C" w14:paraId="1709F67A" w14:textId="77777777" w:rsidTr="00F04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479CD682" w14:textId="77777777" w:rsidR="00F04EFD" w:rsidRDefault="00F04EFD" w:rsidP="00F04EFD">
            <w:pPr>
              <w:pStyle w:val="ListParagraph"/>
              <w:overflowPunct/>
              <w:autoSpaceDE/>
              <w:autoSpaceDN/>
              <w:adjustRightInd/>
              <w:spacing w:after="160" w:line="259" w:lineRule="auto"/>
              <w:ind w:left="0"/>
              <w:jc w:val="center"/>
              <w:textAlignment w:val="auto"/>
              <w:rPr>
                <w:rFonts w:ascii="Arial" w:eastAsia="Calibri" w:hAnsi="Arial" w:cs="Arial"/>
                <w:b w:val="0"/>
                <w:noProof w:val="0"/>
                <w:sz w:val="24"/>
                <w:szCs w:val="24"/>
                <w:lang w:val="en-US" w:eastAsia="en-US"/>
              </w:rPr>
            </w:pPr>
          </w:p>
        </w:tc>
        <w:tc>
          <w:tcPr>
            <w:tcW w:w="2789" w:type="dxa"/>
          </w:tcPr>
          <w:p w14:paraId="66DE1A42" w14:textId="77777777" w:rsidR="00F04EFD" w:rsidRDefault="00F04EFD" w:rsidP="00F04EFD">
            <w:pPr>
              <w:pStyle w:val="ListParagraph"/>
              <w:overflowPunct/>
              <w:autoSpaceDE/>
              <w:autoSpaceDN/>
              <w:adjustRightInd/>
              <w:spacing w:after="160" w:line="259" w:lineRule="auto"/>
              <w:ind w:left="0"/>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p>
        </w:tc>
        <w:tc>
          <w:tcPr>
            <w:tcW w:w="2701" w:type="dxa"/>
          </w:tcPr>
          <w:p w14:paraId="71A2386E" w14:textId="77777777" w:rsidR="00F04EFD" w:rsidRPr="00F04EFD" w:rsidRDefault="00F04EFD" w:rsidP="00F04EFD">
            <w:pPr>
              <w:pStyle w:val="ListParagraph"/>
              <w:overflowPunct/>
              <w:autoSpaceDE/>
              <w:autoSpaceDN/>
              <w:adjustRightInd/>
              <w:spacing w:after="160" w:line="259" w:lineRule="auto"/>
              <w:ind w:left="0"/>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
        </w:tc>
        <w:tc>
          <w:tcPr>
            <w:tcW w:w="1975" w:type="dxa"/>
          </w:tcPr>
          <w:p w14:paraId="775BC7B9" w14:textId="77777777" w:rsidR="00F04EFD" w:rsidRPr="00F04EFD" w:rsidRDefault="00F04EFD" w:rsidP="00F04EFD">
            <w:pPr>
              <w:pStyle w:val="ListParagraph"/>
              <w:overflowPunct/>
              <w:autoSpaceDE/>
              <w:autoSpaceDN/>
              <w:adjustRightInd/>
              <w:spacing w:after="160" w:line="259" w:lineRule="auto"/>
              <w:ind w:left="0"/>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
        </w:tc>
      </w:tr>
      <w:tr w:rsidR="00232FCE" w:rsidRPr="00983D0C" w14:paraId="219160FC" w14:textId="77777777" w:rsidTr="00F04EFD">
        <w:tc>
          <w:tcPr>
            <w:cnfStyle w:val="001000000000" w:firstRow="0" w:lastRow="0" w:firstColumn="1" w:lastColumn="0" w:oddVBand="0" w:evenVBand="0" w:oddHBand="0" w:evenHBand="0" w:firstRowFirstColumn="0" w:firstRowLastColumn="0" w:lastRowFirstColumn="0" w:lastRowLastColumn="0"/>
            <w:tcW w:w="1885" w:type="dxa"/>
          </w:tcPr>
          <w:p w14:paraId="744159F1" w14:textId="77777777" w:rsidR="00232FCE" w:rsidRDefault="00232FCE" w:rsidP="00F04EFD">
            <w:pPr>
              <w:pStyle w:val="ListParagraph"/>
              <w:overflowPunct/>
              <w:autoSpaceDE/>
              <w:autoSpaceDN/>
              <w:adjustRightInd/>
              <w:spacing w:after="160" w:line="259" w:lineRule="auto"/>
              <w:ind w:left="0"/>
              <w:jc w:val="center"/>
              <w:textAlignment w:val="auto"/>
              <w:rPr>
                <w:rFonts w:ascii="Arial" w:eastAsia="Calibri" w:hAnsi="Arial" w:cs="Arial"/>
                <w:b w:val="0"/>
                <w:noProof w:val="0"/>
                <w:sz w:val="24"/>
                <w:szCs w:val="24"/>
                <w:lang w:val="en-US" w:eastAsia="en-US"/>
              </w:rPr>
            </w:pPr>
          </w:p>
        </w:tc>
        <w:tc>
          <w:tcPr>
            <w:tcW w:w="2789" w:type="dxa"/>
          </w:tcPr>
          <w:p w14:paraId="0A247887" w14:textId="28FC9F21" w:rsidR="00232FCE" w:rsidRDefault="00983D0C" w:rsidP="007930B4">
            <w:pPr>
              <w:pStyle w:val="ListParagraph"/>
              <w:overflowPunct/>
              <w:autoSpaceDE/>
              <w:autoSpaceDN/>
              <w:adjustRightInd/>
              <w:spacing w:after="160" w:line="259" w:lineRule="auto"/>
              <w:ind w:left="0"/>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 xml:space="preserve">2. </w:t>
            </w:r>
            <w:r w:rsidR="00232FCE">
              <w:rPr>
                <w:rFonts w:ascii="Arial" w:eastAsia="Calibri" w:hAnsi="Arial" w:cs="Arial"/>
                <w:b/>
                <w:noProof w:val="0"/>
                <w:sz w:val="24"/>
                <w:szCs w:val="24"/>
                <w:lang w:val="en-US" w:eastAsia="en-US"/>
              </w:rPr>
              <w:t>Quality Assurance</w:t>
            </w:r>
          </w:p>
        </w:tc>
        <w:tc>
          <w:tcPr>
            <w:tcW w:w="2701" w:type="dxa"/>
          </w:tcPr>
          <w:p w14:paraId="34307DD4" w14:textId="77777777" w:rsidR="00232FCE" w:rsidRPr="00F04EFD" w:rsidRDefault="00232FCE" w:rsidP="00F04EFD">
            <w:pPr>
              <w:pStyle w:val="ListParagraph"/>
              <w:overflowPunct/>
              <w:autoSpaceDE/>
              <w:autoSpaceDN/>
              <w:adjustRightInd/>
              <w:spacing w:after="160" w:line="259" w:lineRule="auto"/>
              <w:ind w:left="0"/>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
        </w:tc>
        <w:tc>
          <w:tcPr>
            <w:tcW w:w="1975" w:type="dxa"/>
          </w:tcPr>
          <w:p w14:paraId="4357FCFD" w14:textId="77777777" w:rsidR="00232FCE" w:rsidRPr="00F04EFD" w:rsidRDefault="00232FCE" w:rsidP="00F04EFD">
            <w:pPr>
              <w:pStyle w:val="ListParagraph"/>
              <w:overflowPunct/>
              <w:autoSpaceDE/>
              <w:autoSpaceDN/>
              <w:adjustRightInd/>
              <w:spacing w:after="160" w:line="259" w:lineRule="auto"/>
              <w:ind w:left="0"/>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
        </w:tc>
      </w:tr>
      <w:tr w:rsidR="00232FCE" w14:paraId="07347586" w14:textId="77777777" w:rsidTr="00F04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61426CAD" w14:textId="77777777" w:rsidR="00232FCE" w:rsidRDefault="00232FCE" w:rsidP="00F04EFD">
            <w:pPr>
              <w:pStyle w:val="ListParagraph"/>
              <w:overflowPunct/>
              <w:autoSpaceDE/>
              <w:autoSpaceDN/>
              <w:adjustRightInd/>
              <w:spacing w:after="160" w:line="259" w:lineRule="auto"/>
              <w:ind w:left="0"/>
              <w:jc w:val="center"/>
              <w:textAlignment w:val="auto"/>
              <w:rPr>
                <w:rFonts w:ascii="Arial" w:eastAsia="Calibri" w:hAnsi="Arial" w:cs="Arial"/>
                <w:b w:val="0"/>
                <w:noProof w:val="0"/>
                <w:sz w:val="24"/>
                <w:szCs w:val="24"/>
                <w:lang w:val="en-US" w:eastAsia="en-US"/>
              </w:rPr>
            </w:pPr>
          </w:p>
        </w:tc>
        <w:tc>
          <w:tcPr>
            <w:tcW w:w="2789" w:type="dxa"/>
          </w:tcPr>
          <w:p w14:paraId="4C500D7A" w14:textId="77777777" w:rsidR="00232FCE" w:rsidRPr="00232FCE" w:rsidRDefault="00232FCE" w:rsidP="00416887">
            <w:pPr>
              <w:pStyle w:val="ListParagraph"/>
              <w:numPr>
                <w:ilvl w:val="0"/>
                <w:numId w:val="5"/>
              </w:numPr>
              <w:overflowPunct/>
              <w:autoSpaceDE/>
              <w:autoSpaceDN/>
              <w:adjustRightInd/>
              <w:spacing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QA</w:t>
            </w:r>
          </w:p>
        </w:tc>
        <w:tc>
          <w:tcPr>
            <w:tcW w:w="2701" w:type="dxa"/>
          </w:tcPr>
          <w:p w14:paraId="3621D8FD" w14:textId="77777777" w:rsidR="00232FCE" w:rsidRPr="00F04EFD" w:rsidRDefault="00232FCE" w:rsidP="00232FCE">
            <w:pPr>
              <w:pStyle w:val="ListParagraph"/>
              <w:overflowPunct/>
              <w:autoSpaceDE/>
              <w:autoSpaceDN/>
              <w:adjustRightInd/>
              <w:spacing w:after="160" w:line="259" w:lineRule="auto"/>
              <w:ind w:left="0"/>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roofErr w:type="spellStart"/>
            <w:r>
              <w:rPr>
                <w:rFonts w:ascii="Arial" w:eastAsia="Calibri" w:hAnsi="Arial" w:cs="Arial"/>
                <w:noProof w:val="0"/>
                <w:sz w:val="24"/>
                <w:szCs w:val="24"/>
                <w:lang w:val="en-US" w:eastAsia="en-US"/>
              </w:rPr>
              <w:t>Mr</w:t>
            </w:r>
            <w:proofErr w:type="spellEnd"/>
            <w:r>
              <w:rPr>
                <w:rFonts w:ascii="Arial" w:eastAsia="Calibri" w:hAnsi="Arial" w:cs="Arial"/>
                <w:noProof w:val="0"/>
                <w:sz w:val="24"/>
                <w:szCs w:val="24"/>
                <w:lang w:val="en-US" w:eastAsia="en-US"/>
              </w:rPr>
              <w:t xml:space="preserve"> Ottosson</w:t>
            </w:r>
          </w:p>
        </w:tc>
        <w:tc>
          <w:tcPr>
            <w:tcW w:w="1975" w:type="dxa"/>
          </w:tcPr>
          <w:p w14:paraId="4B8E2951" w14:textId="77777777" w:rsidR="00232FCE" w:rsidRDefault="00232FCE" w:rsidP="00F04EFD">
            <w:pPr>
              <w:pStyle w:val="ListParagraph"/>
              <w:overflowPunct/>
              <w:autoSpaceDE/>
              <w:autoSpaceDN/>
              <w:adjustRightInd/>
              <w:spacing w:after="160" w:line="259" w:lineRule="auto"/>
              <w:ind w:left="0"/>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roofErr w:type="spellStart"/>
            <w:r>
              <w:rPr>
                <w:rFonts w:ascii="Arial" w:eastAsia="Calibri" w:hAnsi="Arial" w:cs="Arial"/>
                <w:noProof w:val="0"/>
                <w:sz w:val="24"/>
                <w:szCs w:val="24"/>
                <w:lang w:val="en-US" w:eastAsia="en-US"/>
              </w:rPr>
              <w:t>Mr</w:t>
            </w:r>
            <w:proofErr w:type="spellEnd"/>
            <w:r>
              <w:rPr>
                <w:rFonts w:ascii="Arial" w:eastAsia="Calibri" w:hAnsi="Arial" w:cs="Arial"/>
                <w:noProof w:val="0"/>
                <w:sz w:val="24"/>
                <w:szCs w:val="24"/>
                <w:lang w:val="en-US" w:eastAsia="en-US"/>
              </w:rPr>
              <w:t xml:space="preserve"> </w:t>
            </w:r>
            <w:proofErr w:type="spellStart"/>
            <w:r>
              <w:rPr>
                <w:rFonts w:ascii="Arial" w:eastAsia="Calibri" w:hAnsi="Arial" w:cs="Arial"/>
                <w:noProof w:val="0"/>
                <w:sz w:val="24"/>
                <w:szCs w:val="24"/>
                <w:lang w:val="en-US" w:eastAsia="en-US"/>
              </w:rPr>
              <w:t>M</w:t>
            </w:r>
            <w:r w:rsidR="00E6256F">
              <w:rPr>
                <w:rFonts w:ascii="Arial" w:eastAsia="Calibri" w:hAnsi="Arial" w:cs="Arial"/>
                <w:noProof w:val="0"/>
                <w:sz w:val="24"/>
                <w:szCs w:val="24"/>
                <w:lang w:val="en-US" w:eastAsia="en-US"/>
              </w:rPr>
              <w:t>unká</w:t>
            </w:r>
            <w:r>
              <w:rPr>
                <w:rFonts w:ascii="Arial" w:eastAsia="Calibri" w:hAnsi="Arial" w:cs="Arial"/>
                <w:noProof w:val="0"/>
                <w:sz w:val="24"/>
                <w:szCs w:val="24"/>
                <w:lang w:val="en-US" w:eastAsia="en-US"/>
              </w:rPr>
              <w:t>c</w:t>
            </w:r>
            <w:r w:rsidR="001D1BFC">
              <w:rPr>
                <w:rFonts w:ascii="Arial" w:eastAsia="Calibri" w:hAnsi="Arial" w:cs="Arial"/>
                <w:noProof w:val="0"/>
                <w:sz w:val="24"/>
                <w:szCs w:val="24"/>
                <w:lang w:val="en-US" w:eastAsia="en-US"/>
              </w:rPr>
              <w:t>s</w:t>
            </w:r>
            <w:r>
              <w:rPr>
                <w:rFonts w:ascii="Arial" w:eastAsia="Calibri" w:hAnsi="Arial" w:cs="Arial"/>
                <w:noProof w:val="0"/>
                <w:sz w:val="24"/>
                <w:szCs w:val="24"/>
                <w:lang w:val="en-US" w:eastAsia="en-US"/>
              </w:rPr>
              <w:t>y</w:t>
            </w:r>
            <w:proofErr w:type="spellEnd"/>
          </w:p>
          <w:p w14:paraId="27D3E63D" w14:textId="77777777" w:rsidR="001A7818" w:rsidRPr="00F04EFD" w:rsidRDefault="001A7818" w:rsidP="00F04EFD">
            <w:pPr>
              <w:pStyle w:val="ListParagraph"/>
              <w:overflowPunct/>
              <w:autoSpaceDE/>
              <w:autoSpaceDN/>
              <w:adjustRightInd/>
              <w:spacing w:after="160" w:line="259" w:lineRule="auto"/>
              <w:ind w:left="0"/>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Ms </w:t>
            </w:r>
            <w:proofErr w:type="spellStart"/>
            <w:r>
              <w:rPr>
                <w:rFonts w:ascii="Arial" w:eastAsia="Calibri" w:hAnsi="Arial" w:cs="Arial"/>
                <w:noProof w:val="0"/>
                <w:sz w:val="24"/>
                <w:szCs w:val="24"/>
                <w:lang w:val="en-US" w:eastAsia="en-US"/>
              </w:rPr>
              <w:t>Piron</w:t>
            </w:r>
            <w:proofErr w:type="spellEnd"/>
          </w:p>
        </w:tc>
      </w:tr>
      <w:tr w:rsidR="00232FCE" w14:paraId="45481C70" w14:textId="77777777" w:rsidTr="00F04EFD">
        <w:tc>
          <w:tcPr>
            <w:cnfStyle w:val="001000000000" w:firstRow="0" w:lastRow="0" w:firstColumn="1" w:lastColumn="0" w:oddVBand="0" w:evenVBand="0" w:oddHBand="0" w:evenHBand="0" w:firstRowFirstColumn="0" w:firstRowLastColumn="0" w:lastRowFirstColumn="0" w:lastRowLastColumn="0"/>
            <w:tcW w:w="1885" w:type="dxa"/>
          </w:tcPr>
          <w:p w14:paraId="028D5479" w14:textId="77777777" w:rsidR="00232FCE" w:rsidRDefault="00232FCE" w:rsidP="00F04EFD">
            <w:pPr>
              <w:pStyle w:val="ListParagraph"/>
              <w:overflowPunct/>
              <w:autoSpaceDE/>
              <w:autoSpaceDN/>
              <w:adjustRightInd/>
              <w:spacing w:after="160" w:line="259" w:lineRule="auto"/>
              <w:ind w:left="0"/>
              <w:jc w:val="center"/>
              <w:textAlignment w:val="auto"/>
              <w:rPr>
                <w:rFonts w:ascii="Arial" w:eastAsia="Calibri" w:hAnsi="Arial" w:cs="Arial"/>
                <w:b w:val="0"/>
                <w:noProof w:val="0"/>
                <w:sz w:val="24"/>
                <w:szCs w:val="24"/>
                <w:lang w:val="en-US" w:eastAsia="en-US"/>
              </w:rPr>
            </w:pPr>
          </w:p>
        </w:tc>
        <w:tc>
          <w:tcPr>
            <w:tcW w:w="2789" w:type="dxa"/>
          </w:tcPr>
          <w:p w14:paraId="02EE61AE" w14:textId="77777777" w:rsidR="00232FCE" w:rsidRPr="00232FCE" w:rsidRDefault="00232FCE" w:rsidP="00416887">
            <w:pPr>
              <w:pStyle w:val="ListParagraph"/>
              <w:numPr>
                <w:ilvl w:val="0"/>
                <w:numId w:val="5"/>
              </w:numPr>
              <w:overflowPunct/>
              <w:autoSpaceDE/>
              <w:autoSpaceDN/>
              <w:adjustRightInd/>
              <w:spacing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Assessment</w:t>
            </w:r>
          </w:p>
        </w:tc>
        <w:tc>
          <w:tcPr>
            <w:tcW w:w="2701" w:type="dxa"/>
          </w:tcPr>
          <w:p w14:paraId="0E25FAC7" w14:textId="77777777" w:rsidR="00232FCE" w:rsidRDefault="00232FCE" w:rsidP="00232FCE">
            <w:pPr>
              <w:pStyle w:val="ListParagraph"/>
              <w:overflowPunct/>
              <w:autoSpaceDE/>
              <w:autoSpaceDN/>
              <w:adjustRightInd/>
              <w:spacing w:after="160" w:line="259" w:lineRule="auto"/>
              <w:ind w:left="0"/>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roofErr w:type="spellStart"/>
            <w:r>
              <w:rPr>
                <w:rFonts w:ascii="Arial" w:eastAsia="Calibri" w:hAnsi="Arial" w:cs="Arial"/>
                <w:noProof w:val="0"/>
                <w:sz w:val="24"/>
                <w:szCs w:val="24"/>
                <w:lang w:val="en-US" w:eastAsia="en-US"/>
              </w:rPr>
              <w:t>Mr</w:t>
            </w:r>
            <w:proofErr w:type="spellEnd"/>
            <w:r>
              <w:rPr>
                <w:rFonts w:ascii="Arial" w:eastAsia="Calibri" w:hAnsi="Arial" w:cs="Arial"/>
                <w:noProof w:val="0"/>
                <w:sz w:val="24"/>
                <w:szCs w:val="24"/>
                <w:lang w:val="en-US" w:eastAsia="en-US"/>
              </w:rPr>
              <w:t xml:space="preserve"> </w:t>
            </w:r>
            <w:proofErr w:type="spellStart"/>
            <w:r>
              <w:rPr>
                <w:rFonts w:ascii="Arial" w:eastAsia="Calibri" w:hAnsi="Arial" w:cs="Arial"/>
                <w:noProof w:val="0"/>
                <w:sz w:val="24"/>
                <w:szCs w:val="24"/>
                <w:lang w:val="en-US" w:eastAsia="en-US"/>
              </w:rPr>
              <w:t>Damkjaer</w:t>
            </w:r>
            <w:proofErr w:type="spellEnd"/>
            <w:r>
              <w:rPr>
                <w:rFonts w:ascii="Arial" w:eastAsia="Calibri" w:hAnsi="Arial" w:cs="Arial"/>
                <w:noProof w:val="0"/>
                <w:sz w:val="24"/>
                <w:szCs w:val="24"/>
                <w:lang w:val="en-US" w:eastAsia="en-US"/>
              </w:rPr>
              <w:t xml:space="preserve"> </w:t>
            </w:r>
          </w:p>
          <w:p w14:paraId="62124EFF" w14:textId="77777777" w:rsidR="00232FCE" w:rsidRPr="00F04EFD" w:rsidRDefault="00232FCE" w:rsidP="00232FCE">
            <w:pPr>
              <w:pStyle w:val="ListParagraph"/>
              <w:overflowPunct/>
              <w:autoSpaceDE/>
              <w:autoSpaceDN/>
              <w:adjustRightInd/>
              <w:spacing w:after="160" w:line="259" w:lineRule="auto"/>
              <w:ind w:left="0"/>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roofErr w:type="spellStart"/>
            <w:r>
              <w:rPr>
                <w:rFonts w:ascii="Arial" w:eastAsia="Calibri" w:hAnsi="Arial" w:cs="Arial"/>
                <w:noProof w:val="0"/>
                <w:sz w:val="24"/>
                <w:szCs w:val="24"/>
                <w:lang w:val="en-US" w:eastAsia="en-US"/>
              </w:rPr>
              <w:t>Mr</w:t>
            </w:r>
            <w:proofErr w:type="spellEnd"/>
            <w:r>
              <w:rPr>
                <w:rFonts w:ascii="Arial" w:eastAsia="Calibri" w:hAnsi="Arial" w:cs="Arial"/>
                <w:noProof w:val="0"/>
                <w:sz w:val="24"/>
                <w:szCs w:val="24"/>
                <w:lang w:val="en-US" w:eastAsia="en-US"/>
              </w:rPr>
              <w:t xml:space="preserve"> Wol</w:t>
            </w:r>
            <w:r w:rsidR="001A7818">
              <w:rPr>
                <w:rFonts w:ascii="Arial" w:eastAsia="Calibri" w:hAnsi="Arial" w:cs="Arial"/>
                <w:noProof w:val="0"/>
                <w:sz w:val="24"/>
                <w:szCs w:val="24"/>
                <w:lang w:val="en-US" w:eastAsia="en-US"/>
              </w:rPr>
              <w:t>f</w:t>
            </w:r>
            <w:r>
              <w:rPr>
                <w:rFonts w:ascii="Arial" w:eastAsia="Calibri" w:hAnsi="Arial" w:cs="Arial"/>
                <w:noProof w:val="0"/>
                <w:sz w:val="24"/>
                <w:szCs w:val="24"/>
                <w:lang w:val="en-US" w:eastAsia="en-US"/>
              </w:rPr>
              <w:t>f</w:t>
            </w:r>
          </w:p>
        </w:tc>
        <w:tc>
          <w:tcPr>
            <w:tcW w:w="1975" w:type="dxa"/>
          </w:tcPr>
          <w:p w14:paraId="736D7361" w14:textId="77777777" w:rsidR="00232FCE" w:rsidRDefault="00232FCE" w:rsidP="00F04EFD">
            <w:pPr>
              <w:pStyle w:val="ListParagraph"/>
              <w:overflowPunct/>
              <w:autoSpaceDE/>
              <w:autoSpaceDN/>
              <w:adjustRightInd/>
              <w:spacing w:after="160" w:line="259" w:lineRule="auto"/>
              <w:ind w:left="0"/>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roofErr w:type="spellStart"/>
            <w:r>
              <w:rPr>
                <w:rFonts w:ascii="Arial" w:eastAsia="Calibri" w:hAnsi="Arial" w:cs="Arial"/>
                <w:noProof w:val="0"/>
                <w:sz w:val="24"/>
                <w:szCs w:val="24"/>
                <w:lang w:val="en-US" w:eastAsia="en-US"/>
              </w:rPr>
              <w:t>Mr</w:t>
            </w:r>
            <w:proofErr w:type="spellEnd"/>
            <w:r>
              <w:rPr>
                <w:rFonts w:ascii="Arial" w:eastAsia="Calibri" w:hAnsi="Arial" w:cs="Arial"/>
                <w:noProof w:val="0"/>
                <w:sz w:val="24"/>
                <w:szCs w:val="24"/>
                <w:lang w:val="en-US" w:eastAsia="en-US"/>
              </w:rPr>
              <w:t xml:space="preserve"> </w:t>
            </w:r>
            <w:proofErr w:type="spellStart"/>
            <w:r>
              <w:rPr>
                <w:rFonts w:ascii="Arial" w:eastAsia="Calibri" w:hAnsi="Arial" w:cs="Arial"/>
                <w:noProof w:val="0"/>
                <w:sz w:val="24"/>
                <w:szCs w:val="24"/>
                <w:lang w:val="en-US" w:eastAsia="en-US"/>
              </w:rPr>
              <w:t>Munk</w:t>
            </w:r>
            <w:r w:rsidR="00E6256F">
              <w:rPr>
                <w:rFonts w:ascii="Arial" w:eastAsia="Calibri" w:hAnsi="Arial" w:cs="Arial"/>
                <w:noProof w:val="0"/>
                <w:sz w:val="24"/>
                <w:szCs w:val="24"/>
                <w:lang w:val="en-US" w:eastAsia="en-US"/>
              </w:rPr>
              <w:t>á</w:t>
            </w:r>
            <w:r>
              <w:rPr>
                <w:rFonts w:ascii="Arial" w:eastAsia="Calibri" w:hAnsi="Arial" w:cs="Arial"/>
                <w:noProof w:val="0"/>
                <w:sz w:val="24"/>
                <w:szCs w:val="24"/>
                <w:lang w:val="en-US" w:eastAsia="en-US"/>
              </w:rPr>
              <w:t>c</w:t>
            </w:r>
            <w:r w:rsidR="001D1BFC">
              <w:rPr>
                <w:rFonts w:ascii="Arial" w:eastAsia="Calibri" w:hAnsi="Arial" w:cs="Arial"/>
                <w:noProof w:val="0"/>
                <w:sz w:val="24"/>
                <w:szCs w:val="24"/>
                <w:lang w:val="en-US" w:eastAsia="en-US"/>
              </w:rPr>
              <w:t>s</w:t>
            </w:r>
            <w:r>
              <w:rPr>
                <w:rFonts w:ascii="Arial" w:eastAsia="Calibri" w:hAnsi="Arial" w:cs="Arial"/>
                <w:noProof w:val="0"/>
                <w:sz w:val="24"/>
                <w:szCs w:val="24"/>
                <w:lang w:val="en-US" w:eastAsia="en-US"/>
              </w:rPr>
              <w:t>y</w:t>
            </w:r>
            <w:proofErr w:type="spellEnd"/>
          </w:p>
          <w:p w14:paraId="48F049B2" w14:textId="77777777" w:rsidR="00232FCE" w:rsidRPr="00F04EFD" w:rsidRDefault="00232FCE" w:rsidP="00F04EFD">
            <w:pPr>
              <w:pStyle w:val="ListParagraph"/>
              <w:overflowPunct/>
              <w:autoSpaceDE/>
              <w:autoSpaceDN/>
              <w:adjustRightInd/>
              <w:spacing w:after="160" w:line="259" w:lineRule="auto"/>
              <w:ind w:left="0"/>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Ms </w:t>
            </w:r>
            <w:proofErr w:type="spellStart"/>
            <w:r>
              <w:rPr>
                <w:rFonts w:ascii="Arial" w:eastAsia="Calibri" w:hAnsi="Arial" w:cs="Arial"/>
                <w:noProof w:val="0"/>
                <w:sz w:val="24"/>
                <w:szCs w:val="24"/>
                <w:lang w:val="en-US" w:eastAsia="en-US"/>
              </w:rPr>
              <w:t>Rudomino</w:t>
            </w:r>
            <w:proofErr w:type="spellEnd"/>
          </w:p>
        </w:tc>
      </w:tr>
      <w:tr w:rsidR="00A133B6" w14:paraId="785D6DFA" w14:textId="77777777" w:rsidTr="00F04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7A77C84E" w14:textId="77777777" w:rsidR="00A133B6" w:rsidRDefault="00A133B6" w:rsidP="00A133B6">
            <w:pPr>
              <w:pStyle w:val="ListParagraph"/>
              <w:overflowPunct/>
              <w:autoSpaceDE/>
              <w:autoSpaceDN/>
              <w:adjustRightInd/>
              <w:spacing w:after="160" w:line="259" w:lineRule="auto"/>
              <w:ind w:left="0"/>
              <w:jc w:val="center"/>
              <w:textAlignment w:val="auto"/>
              <w:rPr>
                <w:rFonts w:ascii="Arial" w:eastAsia="Calibri" w:hAnsi="Arial" w:cs="Arial"/>
                <w:b w:val="0"/>
                <w:noProof w:val="0"/>
                <w:sz w:val="24"/>
                <w:szCs w:val="24"/>
                <w:lang w:val="en-US" w:eastAsia="en-US"/>
              </w:rPr>
            </w:pPr>
          </w:p>
        </w:tc>
        <w:tc>
          <w:tcPr>
            <w:tcW w:w="2789" w:type="dxa"/>
          </w:tcPr>
          <w:p w14:paraId="604C4D72" w14:textId="77777777" w:rsidR="00A133B6" w:rsidRDefault="00A133B6" w:rsidP="00416887">
            <w:pPr>
              <w:pStyle w:val="ListParagraph"/>
              <w:numPr>
                <w:ilvl w:val="0"/>
                <w:numId w:val="5"/>
              </w:numPr>
              <w:overflowPunct/>
              <w:autoSpaceDE/>
              <w:autoSpaceDN/>
              <w:adjustRightInd/>
              <w:spacing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Educational Support</w:t>
            </w:r>
          </w:p>
        </w:tc>
        <w:tc>
          <w:tcPr>
            <w:tcW w:w="2701" w:type="dxa"/>
          </w:tcPr>
          <w:p w14:paraId="6A440B04" w14:textId="77777777" w:rsidR="00A133B6" w:rsidRDefault="00A133B6" w:rsidP="00A133B6">
            <w:pPr>
              <w:pStyle w:val="ListParagraph"/>
              <w:overflowPunct/>
              <w:autoSpaceDE/>
              <w:autoSpaceDN/>
              <w:adjustRightInd/>
              <w:spacing w:after="160" w:line="259" w:lineRule="auto"/>
              <w:ind w:left="0"/>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Ms </w:t>
            </w:r>
            <w:proofErr w:type="spellStart"/>
            <w:r>
              <w:rPr>
                <w:rFonts w:ascii="Arial" w:eastAsia="Calibri" w:hAnsi="Arial" w:cs="Arial"/>
                <w:noProof w:val="0"/>
                <w:sz w:val="24"/>
                <w:szCs w:val="24"/>
                <w:lang w:val="en-US" w:eastAsia="en-US"/>
              </w:rPr>
              <w:t>Musilova</w:t>
            </w:r>
            <w:proofErr w:type="spellEnd"/>
          </w:p>
        </w:tc>
        <w:tc>
          <w:tcPr>
            <w:tcW w:w="1975" w:type="dxa"/>
          </w:tcPr>
          <w:p w14:paraId="4F679B47" w14:textId="77777777" w:rsidR="00A133B6" w:rsidRDefault="00A133B6" w:rsidP="00A133B6">
            <w:pPr>
              <w:pStyle w:val="ListParagraph"/>
              <w:overflowPunct/>
              <w:autoSpaceDE/>
              <w:autoSpaceDN/>
              <w:adjustRightInd/>
              <w:spacing w:after="160" w:line="259" w:lineRule="auto"/>
              <w:ind w:left="0"/>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Ms </w:t>
            </w:r>
            <w:proofErr w:type="spellStart"/>
            <w:r>
              <w:rPr>
                <w:rFonts w:ascii="Arial" w:eastAsia="Calibri" w:hAnsi="Arial" w:cs="Arial"/>
                <w:noProof w:val="0"/>
                <w:sz w:val="24"/>
                <w:szCs w:val="24"/>
                <w:lang w:val="en-US" w:eastAsia="en-US"/>
              </w:rPr>
              <w:t>Gracio</w:t>
            </w:r>
            <w:proofErr w:type="spellEnd"/>
          </w:p>
          <w:p w14:paraId="54BCD22D" w14:textId="77777777" w:rsidR="00A133B6" w:rsidRDefault="00A133B6" w:rsidP="00A133B6">
            <w:pPr>
              <w:pStyle w:val="ListParagraph"/>
              <w:overflowPunct/>
              <w:autoSpaceDE/>
              <w:autoSpaceDN/>
              <w:adjustRightInd/>
              <w:spacing w:after="160" w:line="259" w:lineRule="auto"/>
              <w:ind w:left="0"/>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roofErr w:type="spellStart"/>
            <w:r>
              <w:rPr>
                <w:rFonts w:ascii="Arial" w:eastAsia="Calibri" w:hAnsi="Arial" w:cs="Arial"/>
                <w:noProof w:val="0"/>
                <w:sz w:val="24"/>
                <w:szCs w:val="24"/>
                <w:lang w:val="en-US" w:eastAsia="en-US"/>
              </w:rPr>
              <w:t>Mr</w:t>
            </w:r>
            <w:proofErr w:type="spellEnd"/>
            <w:r>
              <w:rPr>
                <w:rFonts w:ascii="Arial" w:eastAsia="Calibri" w:hAnsi="Arial" w:cs="Arial"/>
                <w:noProof w:val="0"/>
                <w:sz w:val="24"/>
                <w:szCs w:val="24"/>
                <w:lang w:val="en-US" w:eastAsia="en-US"/>
              </w:rPr>
              <w:t xml:space="preserve"> Lucania</w:t>
            </w:r>
          </w:p>
          <w:p w14:paraId="6AD7EAF3" w14:textId="77777777" w:rsidR="00A133B6" w:rsidRDefault="00A133B6" w:rsidP="00A133B6">
            <w:pPr>
              <w:pStyle w:val="ListParagraph"/>
              <w:overflowPunct/>
              <w:autoSpaceDE/>
              <w:autoSpaceDN/>
              <w:adjustRightInd/>
              <w:spacing w:after="160" w:line="259" w:lineRule="auto"/>
              <w:ind w:left="0"/>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Ms Vandenbosch</w:t>
            </w:r>
          </w:p>
        </w:tc>
      </w:tr>
      <w:tr w:rsidR="00A133B6" w14:paraId="21A3ADA0" w14:textId="77777777" w:rsidTr="00F04EFD">
        <w:tc>
          <w:tcPr>
            <w:cnfStyle w:val="001000000000" w:firstRow="0" w:lastRow="0" w:firstColumn="1" w:lastColumn="0" w:oddVBand="0" w:evenVBand="0" w:oddHBand="0" w:evenHBand="0" w:firstRowFirstColumn="0" w:firstRowLastColumn="0" w:lastRowFirstColumn="0" w:lastRowLastColumn="0"/>
            <w:tcW w:w="1885" w:type="dxa"/>
          </w:tcPr>
          <w:p w14:paraId="3350F9D8" w14:textId="77777777" w:rsidR="00A133B6" w:rsidRDefault="00A133B6" w:rsidP="00A133B6">
            <w:pPr>
              <w:pStyle w:val="ListParagraph"/>
              <w:overflowPunct/>
              <w:autoSpaceDE/>
              <w:autoSpaceDN/>
              <w:adjustRightInd/>
              <w:spacing w:after="160" w:line="259" w:lineRule="auto"/>
              <w:ind w:left="0"/>
              <w:jc w:val="center"/>
              <w:textAlignment w:val="auto"/>
              <w:rPr>
                <w:rFonts w:ascii="Arial" w:eastAsia="Calibri" w:hAnsi="Arial" w:cs="Arial"/>
                <w:b w:val="0"/>
                <w:noProof w:val="0"/>
                <w:sz w:val="24"/>
                <w:szCs w:val="24"/>
                <w:lang w:val="en-US" w:eastAsia="en-US"/>
              </w:rPr>
            </w:pPr>
          </w:p>
        </w:tc>
        <w:tc>
          <w:tcPr>
            <w:tcW w:w="2789" w:type="dxa"/>
          </w:tcPr>
          <w:p w14:paraId="448DAE35" w14:textId="77777777" w:rsidR="00A133B6" w:rsidRPr="00232FCE" w:rsidRDefault="00A133B6" w:rsidP="00416887">
            <w:pPr>
              <w:pStyle w:val="ListParagraph"/>
              <w:numPr>
                <w:ilvl w:val="0"/>
                <w:numId w:val="5"/>
              </w:numPr>
              <w:overflowPunct/>
              <w:autoSpaceDE/>
              <w:autoSpaceDN/>
              <w:adjustRightInd/>
              <w:spacing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IT + Training</w:t>
            </w:r>
          </w:p>
        </w:tc>
        <w:tc>
          <w:tcPr>
            <w:tcW w:w="2701" w:type="dxa"/>
          </w:tcPr>
          <w:p w14:paraId="0A60FFD3" w14:textId="77777777" w:rsidR="00A133B6" w:rsidRPr="00F04EFD" w:rsidRDefault="00A133B6" w:rsidP="00A133B6">
            <w:pPr>
              <w:pStyle w:val="ListParagraph"/>
              <w:overflowPunct/>
              <w:autoSpaceDE/>
              <w:autoSpaceDN/>
              <w:adjustRightInd/>
              <w:spacing w:after="160" w:line="259" w:lineRule="auto"/>
              <w:ind w:left="0"/>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Ms Kamp</w:t>
            </w:r>
          </w:p>
        </w:tc>
        <w:tc>
          <w:tcPr>
            <w:tcW w:w="1975" w:type="dxa"/>
          </w:tcPr>
          <w:p w14:paraId="4642E997" w14:textId="77777777" w:rsidR="00A133B6" w:rsidRDefault="00A133B6" w:rsidP="00A133B6">
            <w:pPr>
              <w:pStyle w:val="ListParagraph"/>
              <w:overflowPunct/>
              <w:autoSpaceDE/>
              <w:autoSpaceDN/>
              <w:adjustRightInd/>
              <w:spacing w:after="160" w:line="259" w:lineRule="auto"/>
              <w:ind w:left="0"/>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roofErr w:type="spellStart"/>
            <w:r>
              <w:rPr>
                <w:rFonts w:ascii="Arial" w:eastAsia="Calibri" w:hAnsi="Arial" w:cs="Arial"/>
                <w:noProof w:val="0"/>
                <w:sz w:val="24"/>
                <w:szCs w:val="24"/>
                <w:lang w:val="en-US" w:eastAsia="en-US"/>
              </w:rPr>
              <w:t>Mr</w:t>
            </w:r>
            <w:proofErr w:type="spellEnd"/>
            <w:r>
              <w:rPr>
                <w:rFonts w:ascii="Arial" w:eastAsia="Calibri" w:hAnsi="Arial" w:cs="Arial"/>
                <w:noProof w:val="0"/>
                <w:sz w:val="24"/>
                <w:szCs w:val="24"/>
                <w:lang w:val="en-US" w:eastAsia="en-US"/>
              </w:rPr>
              <w:t xml:space="preserve"> </w:t>
            </w:r>
            <w:proofErr w:type="spellStart"/>
            <w:r>
              <w:rPr>
                <w:rFonts w:ascii="Arial" w:eastAsia="Calibri" w:hAnsi="Arial" w:cs="Arial"/>
                <w:noProof w:val="0"/>
                <w:sz w:val="24"/>
                <w:szCs w:val="24"/>
                <w:lang w:val="en-US" w:eastAsia="en-US"/>
              </w:rPr>
              <w:t>Jourde</w:t>
            </w:r>
            <w:proofErr w:type="spellEnd"/>
          </w:p>
          <w:p w14:paraId="10081894" w14:textId="77777777" w:rsidR="001A7818" w:rsidRPr="00F04EFD" w:rsidRDefault="001A7818" w:rsidP="00A133B6">
            <w:pPr>
              <w:pStyle w:val="ListParagraph"/>
              <w:overflowPunct/>
              <w:autoSpaceDE/>
              <w:autoSpaceDN/>
              <w:adjustRightInd/>
              <w:spacing w:after="160" w:line="259" w:lineRule="auto"/>
              <w:ind w:left="0"/>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Ms </w:t>
            </w:r>
            <w:proofErr w:type="spellStart"/>
            <w:r>
              <w:rPr>
                <w:rFonts w:ascii="Arial" w:eastAsia="Calibri" w:hAnsi="Arial" w:cs="Arial"/>
                <w:noProof w:val="0"/>
                <w:sz w:val="24"/>
                <w:szCs w:val="24"/>
                <w:lang w:val="en-US" w:eastAsia="en-US"/>
              </w:rPr>
              <w:t>Piron</w:t>
            </w:r>
            <w:proofErr w:type="spellEnd"/>
          </w:p>
        </w:tc>
      </w:tr>
      <w:tr w:rsidR="00A133B6" w14:paraId="2C918950" w14:textId="77777777" w:rsidTr="00F04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1F488E05" w14:textId="77777777" w:rsidR="00A133B6" w:rsidRDefault="00A133B6" w:rsidP="00A133B6">
            <w:pPr>
              <w:pStyle w:val="ListParagraph"/>
              <w:overflowPunct/>
              <w:autoSpaceDE/>
              <w:autoSpaceDN/>
              <w:adjustRightInd/>
              <w:spacing w:after="160" w:line="259" w:lineRule="auto"/>
              <w:ind w:left="0"/>
              <w:jc w:val="center"/>
              <w:textAlignment w:val="auto"/>
              <w:rPr>
                <w:rFonts w:ascii="Arial" w:eastAsia="Calibri" w:hAnsi="Arial" w:cs="Arial"/>
                <w:b w:val="0"/>
                <w:noProof w:val="0"/>
                <w:sz w:val="24"/>
                <w:szCs w:val="24"/>
                <w:lang w:val="en-US" w:eastAsia="en-US"/>
              </w:rPr>
            </w:pPr>
          </w:p>
        </w:tc>
        <w:tc>
          <w:tcPr>
            <w:tcW w:w="2789" w:type="dxa"/>
          </w:tcPr>
          <w:p w14:paraId="3D7D26D0" w14:textId="77777777" w:rsidR="00A133B6" w:rsidRPr="00232FCE" w:rsidRDefault="00A133B6" w:rsidP="00416887">
            <w:pPr>
              <w:pStyle w:val="ListParagraph"/>
              <w:numPr>
                <w:ilvl w:val="0"/>
                <w:numId w:val="5"/>
              </w:numPr>
              <w:overflowPunct/>
              <w:autoSpaceDE/>
              <w:autoSpaceDN/>
              <w:adjustRightInd/>
              <w:spacing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Primary</w:t>
            </w:r>
          </w:p>
        </w:tc>
        <w:tc>
          <w:tcPr>
            <w:tcW w:w="2701" w:type="dxa"/>
          </w:tcPr>
          <w:p w14:paraId="0546E0F8" w14:textId="77777777" w:rsidR="00A133B6" w:rsidRPr="00F04EFD" w:rsidRDefault="00A133B6" w:rsidP="00A133B6">
            <w:pPr>
              <w:pStyle w:val="ListParagraph"/>
              <w:overflowPunct/>
              <w:autoSpaceDE/>
              <w:autoSpaceDN/>
              <w:adjustRightInd/>
              <w:spacing w:after="160" w:line="259" w:lineRule="auto"/>
              <w:ind w:left="0"/>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roofErr w:type="spellStart"/>
            <w:r>
              <w:rPr>
                <w:rFonts w:ascii="Arial" w:eastAsia="Calibri" w:hAnsi="Arial" w:cs="Arial"/>
                <w:noProof w:val="0"/>
                <w:sz w:val="24"/>
                <w:szCs w:val="24"/>
                <w:lang w:val="en-US" w:eastAsia="en-US"/>
              </w:rPr>
              <w:t>Mr</w:t>
            </w:r>
            <w:proofErr w:type="spellEnd"/>
            <w:r>
              <w:rPr>
                <w:rFonts w:ascii="Arial" w:eastAsia="Calibri" w:hAnsi="Arial" w:cs="Arial"/>
                <w:noProof w:val="0"/>
                <w:sz w:val="24"/>
                <w:szCs w:val="24"/>
                <w:lang w:val="en-US" w:eastAsia="en-US"/>
              </w:rPr>
              <w:t xml:space="preserve"> Fitzgerald</w:t>
            </w:r>
          </w:p>
        </w:tc>
        <w:tc>
          <w:tcPr>
            <w:tcW w:w="1975" w:type="dxa"/>
          </w:tcPr>
          <w:p w14:paraId="0B3130AF" w14:textId="77777777" w:rsidR="00A133B6" w:rsidRDefault="00A133B6" w:rsidP="00A133B6">
            <w:pPr>
              <w:pStyle w:val="ListParagraph"/>
              <w:overflowPunct/>
              <w:autoSpaceDE/>
              <w:autoSpaceDN/>
              <w:adjustRightInd/>
              <w:spacing w:after="160" w:line="259" w:lineRule="auto"/>
              <w:ind w:left="0"/>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roofErr w:type="spellStart"/>
            <w:r>
              <w:rPr>
                <w:rFonts w:ascii="Arial" w:eastAsia="Calibri" w:hAnsi="Arial" w:cs="Arial"/>
                <w:noProof w:val="0"/>
                <w:sz w:val="24"/>
                <w:szCs w:val="24"/>
                <w:lang w:val="en-US" w:eastAsia="en-US"/>
              </w:rPr>
              <w:t>Mr</w:t>
            </w:r>
            <w:proofErr w:type="spellEnd"/>
            <w:r>
              <w:rPr>
                <w:rFonts w:ascii="Arial" w:eastAsia="Calibri" w:hAnsi="Arial" w:cs="Arial"/>
                <w:noProof w:val="0"/>
                <w:sz w:val="24"/>
                <w:szCs w:val="24"/>
                <w:lang w:val="en-US" w:eastAsia="en-US"/>
              </w:rPr>
              <w:t xml:space="preserve"> </w:t>
            </w:r>
            <w:proofErr w:type="spellStart"/>
            <w:r>
              <w:rPr>
                <w:rFonts w:ascii="Arial" w:eastAsia="Calibri" w:hAnsi="Arial" w:cs="Arial"/>
                <w:noProof w:val="0"/>
                <w:sz w:val="24"/>
                <w:szCs w:val="24"/>
                <w:lang w:val="en-US" w:eastAsia="en-US"/>
              </w:rPr>
              <w:t>Munkác</w:t>
            </w:r>
            <w:r w:rsidR="001D1BFC">
              <w:rPr>
                <w:rFonts w:ascii="Arial" w:eastAsia="Calibri" w:hAnsi="Arial" w:cs="Arial"/>
                <w:noProof w:val="0"/>
                <w:sz w:val="24"/>
                <w:szCs w:val="24"/>
                <w:lang w:val="en-US" w:eastAsia="en-US"/>
              </w:rPr>
              <w:t>s</w:t>
            </w:r>
            <w:r>
              <w:rPr>
                <w:rFonts w:ascii="Arial" w:eastAsia="Calibri" w:hAnsi="Arial" w:cs="Arial"/>
                <w:noProof w:val="0"/>
                <w:sz w:val="24"/>
                <w:szCs w:val="24"/>
                <w:lang w:val="en-US" w:eastAsia="en-US"/>
              </w:rPr>
              <w:t>y</w:t>
            </w:r>
            <w:proofErr w:type="spellEnd"/>
          </w:p>
          <w:p w14:paraId="792571F4" w14:textId="77777777" w:rsidR="001A7818" w:rsidRPr="00F04EFD" w:rsidRDefault="001A7818" w:rsidP="00A133B6">
            <w:pPr>
              <w:pStyle w:val="ListParagraph"/>
              <w:overflowPunct/>
              <w:autoSpaceDE/>
              <w:autoSpaceDN/>
              <w:adjustRightInd/>
              <w:spacing w:after="160" w:line="259" w:lineRule="auto"/>
              <w:ind w:left="0"/>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roofErr w:type="spellStart"/>
            <w:r>
              <w:rPr>
                <w:rFonts w:ascii="Arial" w:eastAsia="Calibri" w:hAnsi="Arial" w:cs="Arial"/>
                <w:noProof w:val="0"/>
                <w:sz w:val="24"/>
                <w:szCs w:val="24"/>
                <w:lang w:val="en-US" w:eastAsia="en-US"/>
              </w:rPr>
              <w:t>Mr</w:t>
            </w:r>
            <w:proofErr w:type="spellEnd"/>
            <w:r>
              <w:rPr>
                <w:rFonts w:ascii="Arial" w:eastAsia="Calibri" w:hAnsi="Arial" w:cs="Arial"/>
                <w:noProof w:val="0"/>
                <w:sz w:val="24"/>
                <w:szCs w:val="24"/>
                <w:lang w:val="en-US" w:eastAsia="en-US"/>
              </w:rPr>
              <w:t xml:space="preserve"> </w:t>
            </w:r>
            <w:proofErr w:type="spellStart"/>
            <w:r>
              <w:rPr>
                <w:rFonts w:ascii="Arial" w:eastAsia="Calibri" w:hAnsi="Arial" w:cs="Arial"/>
                <w:noProof w:val="0"/>
                <w:sz w:val="24"/>
                <w:szCs w:val="24"/>
                <w:lang w:val="en-US" w:eastAsia="en-US"/>
              </w:rPr>
              <w:t>Jourde</w:t>
            </w:r>
            <w:proofErr w:type="spellEnd"/>
          </w:p>
        </w:tc>
      </w:tr>
      <w:tr w:rsidR="00A133B6" w14:paraId="3A12F0FA" w14:textId="77777777" w:rsidTr="00F04EFD">
        <w:tc>
          <w:tcPr>
            <w:cnfStyle w:val="001000000000" w:firstRow="0" w:lastRow="0" w:firstColumn="1" w:lastColumn="0" w:oddVBand="0" w:evenVBand="0" w:oddHBand="0" w:evenHBand="0" w:firstRowFirstColumn="0" w:firstRowLastColumn="0" w:lastRowFirstColumn="0" w:lastRowLastColumn="0"/>
            <w:tcW w:w="1885" w:type="dxa"/>
          </w:tcPr>
          <w:p w14:paraId="664D9CA6" w14:textId="77777777" w:rsidR="00A133B6" w:rsidRDefault="00A133B6" w:rsidP="00A133B6">
            <w:pPr>
              <w:pStyle w:val="ListParagraph"/>
              <w:overflowPunct/>
              <w:autoSpaceDE/>
              <w:autoSpaceDN/>
              <w:adjustRightInd/>
              <w:spacing w:after="160" w:line="259" w:lineRule="auto"/>
              <w:ind w:left="0"/>
              <w:jc w:val="center"/>
              <w:textAlignment w:val="auto"/>
              <w:rPr>
                <w:rFonts w:ascii="Arial" w:eastAsia="Calibri" w:hAnsi="Arial" w:cs="Arial"/>
                <w:b w:val="0"/>
                <w:noProof w:val="0"/>
                <w:sz w:val="24"/>
                <w:szCs w:val="24"/>
                <w:lang w:val="en-US" w:eastAsia="en-US"/>
              </w:rPr>
            </w:pPr>
          </w:p>
        </w:tc>
        <w:tc>
          <w:tcPr>
            <w:tcW w:w="2789" w:type="dxa"/>
          </w:tcPr>
          <w:p w14:paraId="4A7F7D4C" w14:textId="77777777" w:rsidR="00A133B6" w:rsidRPr="00AD3193" w:rsidRDefault="00A133B6" w:rsidP="00CE48BF">
            <w:pPr>
              <w:pStyle w:val="ListParagraph"/>
              <w:overflowPunct/>
              <w:autoSpaceDE/>
              <w:autoSpaceDN/>
              <w:adjustRightInd/>
              <w:spacing w:after="160" w:line="259" w:lineRule="auto"/>
              <w:ind w:left="360"/>
              <w:jc w:val="both"/>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
        </w:tc>
        <w:tc>
          <w:tcPr>
            <w:tcW w:w="2701" w:type="dxa"/>
          </w:tcPr>
          <w:p w14:paraId="17F6A328" w14:textId="77777777" w:rsidR="00A133B6" w:rsidRPr="00F04EFD" w:rsidRDefault="00A133B6" w:rsidP="00A133B6">
            <w:pPr>
              <w:pStyle w:val="ListParagraph"/>
              <w:overflowPunct/>
              <w:autoSpaceDE/>
              <w:autoSpaceDN/>
              <w:adjustRightInd/>
              <w:spacing w:after="160" w:line="259" w:lineRule="auto"/>
              <w:ind w:left="0"/>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
        </w:tc>
        <w:tc>
          <w:tcPr>
            <w:tcW w:w="1975" w:type="dxa"/>
          </w:tcPr>
          <w:p w14:paraId="6BDDE123" w14:textId="77777777" w:rsidR="00A133B6" w:rsidRPr="00F04EFD" w:rsidRDefault="00A133B6" w:rsidP="00A133B6">
            <w:pPr>
              <w:pStyle w:val="ListParagraph"/>
              <w:overflowPunct/>
              <w:autoSpaceDE/>
              <w:autoSpaceDN/>
              <w:adjustRightInd/>
              <w:spacing w:after="160" w:line="259" w:lineRule="auto"/>
              <w:ind w:left="0"/>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
        </w:tc>
      </w:tr>
      <w:tr w:rsidR="00A133B6" w:rsidRPr="00983D0C" w14:paraId="32F87098" w14:textId="77777777" w:rsidTr="00F04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03B38B01" w14:textId="77777777" w:rsidR="00A133B6" w:rsidRDefault="00A133B6" w:rsidP="00A133B6">
            <w:pPr>
              <w:pStyle w:val="ListParagraph"/>
              <w:overflowPunct/>
              <w:autoSpaceDE/>
              <w:autoSpaceDN/>
              <w:adjustRightInd/>
              <w:spacing w:after="160" w:line="259" w:lineRule="auto"/>
              <w:ind w:left="0"/>
              <w:jc w:val="center"/>
              <w:textAlignment w:val="auto"/>
              <w:rPr>
                <w:rFonts w:ascii="Arial" w:eastAsia="Calibri" w:hAnsi="Arial" w:cs="Arial"/>
                <w:b w:val="0"/>
                <w:noProof w:val="0"/>
                <w:sz w:val="24"/>
                <w:szCs w:val="24"/>
                <w:lang w:val="en-US" w:eastAsia="en-US"/>
              </w:rPr>
            </w:pPr>
          </w:p>
        </w:tc>
        <w:tc>
          <w:tcPr>
            <w:tcW w:w="2789" w:type="dxa"/>
          </w:tcPr>
          <w:p w14:paraId="19E85339" w14:textId="00DA5B6A" w:rsidR="00A133B6" w:rsidRDefault="00983D0C" w:rsidP="007930B4">
            <w:pPr>
              <w:pStyle w:val="ListParagraph"/>
              <w:overflowPunct/>
              <w:autoSpaceDE/>
              <w:autoSpaceDN/>
              <w:adjustRightInd/>
              <w:spacing w:after="160" w:line="259" w:lineRule="auto"/>
              <w:ind w:left="0"/>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 xml:space="preserve">3. </w:t>
            </w:r>
            <w:proofErr w:type="spellStart"/>
            <w:r w:rsidR="00A133B6">
              <w:rPr>
                <w:rFonts w:ascii="Arial" w:eastAsia="Calibri" w:hAnsi="Arial" w:cs="Arial"/>
                <w:b/>
                <w:noProof w:val="0"/>
                <w:sz w:val="24"/>
                <w:szCs w:val="24"/>
                <w:lang w:val="en-US" w:eastAsia="en-US"/>
              </w:rPr>
              <w:t>Organisation</w:t>
            </w:r>
            <w:proofErr w:type="spellEnd"/>
            <w:r w:rsidR="00A133B6">
              <w:rPr>
                <w:rFonts w:ascii="Arial" w:eastAsia="Calibri" w:hAnsi="Arial" w:cs="Arial"/>
                <w:b/>
                <w:noProof w:val="0"/>
                <w:sz w:val="24"/>
                <w:szCs w:val="24"/>
                <w:lang w:val="en-US" w:eastAsia="en-US"/>
              </w:rPr>
              <w:t xml:space="preserve"> </w:t>
            </w:r>
          </w:p>
        </w:tc>
        <w:tc>
          <w:tcPr>
            <w:tcW w:w="2701" w:type="dxa"/>
          </w:tcPr>
          <w:p w14:paraId="00CD6B7B" w14:textId="77777777" w:rsidR="00A133B6" w:rsidRPr="00F04EFD" w:rsidRDefault="00A133B6" w:rsidP="00A133B6">
            <w:pPr>
              <w:pStyle w:val="ListParagraph"/>
              <w:overflowPunct/>
              <w:autoSpaceDE/>
              <w:autoSpaceDN/>
              <w:adjustRightInd/>
              <w:spacing w:after="160" w:line="259" w:lineRule="auto"/>
              <w:ind w:left="0"/>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
        </w:tc>
        <w:tc>
          <w:tcPr>
            <w:tcW w:w="1975" w:type="dxa"/>
          </w:tcPr>
          <w:p w14:paraId="63A102E1" w14:textId="77777777" w:rsidR="00A133B6" w:rsidRPr="00F04EFD" w:rsidRDefault="00A133B6" w:rsidP="00A133B6">
            <w:pPr>
              <w:pStyle w:val="ListParagraph"/>
              <w:overflowPunct/>
              <w:autoSpaceDE/>
              <w:autoSpaceDN/>
              <w:adjustRightInd/>
              <w:spacing w:after="160" w:line="259" w:lineRule="auto"/>
              <w:ind w:left="0"/>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
        </w:tc>
      </w:tr>
      <w:tr w:rsidR="00A133B6" w:rsidRPr="00983D0C" w14:paraId="5BBAB573" w14:textId="77777777" w:rsidTr="00F04EFD">
        <w:tc>
          <w:tcPr>
            <w:cnfStyle w:val="001000000000" w:firstRow="0" w:lastRow="0" w:firstColumn="1" w:lastColumn="0" w:oddVBand="0" w:evenVBand="0" w:oddHBand="0" w:evenHBand="0" w:firstRowFirstColumn="0" w:firstRowLastColumn="0" w:lastRowFirstColumn="0" w:lastRowLastColumn="0"/>
            <w:tcW w:w="1885" w:type="dxa"/>
          </w:tcPr>
          <w:p w14:paraId="00044A05" w14:textId="77777777" w:rsidR="00A133B6" w:rsidRDefault="00A133B6" w:rsidP="00A133B6">
            <w:pPr>
              <w:pStyle w:val="ListParagraph"/>
              <w:overflowPunct/>
              <w:autoSpaceDE/>
              <w:autoSpaceDN/>
              <w:adjustRightInd/>
              <w:spacing w:after="160" w:line="259" w:lineRule="auto"/>
              <w:ind w:left="0"/>
              <w:jc w:val="center"/>
              <w:textAlignment w:val="auto"/>
              <w:rPr>
                <w:rFonts w:ascii="Arial" w:eastAsia="Calibri" w:hAnsi="Arial" w:cs="Arial"/>
                <w:b w:val="0"/>
                <w:noProof w:val="0"/>
                <w:sz w:val="24"/>
                <w:szCs w:val="24"/>
                <w:lang w:val="en-US" w:eastAsia="en-US"/>
              </w:rPr>
            </w:pPr>
          </w:p>
        </w:tc>
        <w:tc>
          <w:tcPr>
            <w:tcW w:w="2789" w:type="dxa"/>
          </w:tcPr>
          <w:p w14:paraId="3F984A47" w14:textId="77777777" w:rsidR="00A133B6" w:rsidRDefault="00A133B6" w:rsidP="00A133B6">
            <w:pPr>
              <w:pStyle w:val="ListParagraph"/>
              <w:overflowPunct/>
              <w:autoSpaceDE/>
              <w:autoSpaceDN/>
              <w:adjustRightInd/>
              <w:spacing w:after="160" w:line="259" w:lineRule="auto"/>
              <w:ind w:left="0"/>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p>
        </w:tc>
        <w:tc>
          <w:tcPr>
            <w:tcW w:w="2701" w:type="dxa"/>
          </w:tcPr>
          <w:p w14:paraId="506662EE" w14:textId="77777777" w:rsidR="00A133B6" w:rsidRDefault="00A133B6" w:rsidP="00A133B6">
            <w:pPr>
              <w:pStyle w:val="ListParagraph"/>
              <w:overflowPunct/>
              <w:autoSpaceDE/>
              <w:autoSpaceDN/>
              <w:adjustRightInd/>
              <w:spacing w:after="160" w:line="259" w:lineRule="auto"/>
              <w:ind w:left="0"/>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roofErr w:type="spellStart"/>
            <w:r>
              <w:rPr>
                <w:rFonts w:ascii="Arial" w:eastAsia="Calibri" w:hAnsi="Arial" w:cs="Arial"/>
                <w:noProof w:val="0"/>
                <w:sz w:val="24"/>
                <w:szCs w:val="24"/>
                <w:lang w:val="en-US" w:eastAsia="en-US"/>
              </w:rPr>
              <w:t>Mr</w:t>
            </w:r>
            <w:proofErr w:type="spellEnd"/>
            <w:r>
              <w:rPr>
                <w:rFonts w:ascii="Arial" w:eastAsia="Calibri" w:hAnsi="Arial" w:cs="Arial"/>
                <w:noProof w:val="0"/>
                <w:sz w:val="24"/>
                <w:szCs w:val="24"/>
                <w:lang w:val="en-US" w:eastAsia="en-US"/>
              </w:rPr>
              <w:t xml:space="preserve"> </w:t>
            </w:r>
            <w:proofErr w:type="spellStart"/>
            <w:r>
              <w:rPr>
                <w:rFonts w:ascii="Arial" w:eastAsia="Calibri" w:hAnsi="Arial" w:cs="Arial"/>
                <w:noProof w:val="0"/>
                <w:sz w:val="24"/>
                <w:szCs w:val="24"/>
                <w:lang w:val="en-US" w:eastAsia="en-US"/>
              </w:rPr>
              <w:t>Goggins</w:t>
            </w:r>
            <w:proofErr w:type="spellEnd"/>
          </w:p>
          <w:p w14:paraId="02EE23B3" w14:textId="77777777" w:rsidR="00A133B6" w:rsidRDefault="00A133B6" w:rsidP="00A133B6">
            <w:pPr>
              <w:pStyle w:val="ListParagraph"/>
              <w:overflowPunct/>
              <w:autoSpaceDE/>
              <w:autoSpaceDN/>
              <w:adjustRightInd/>
              <w:spacing w:after="160" w:line="259" w:lineRule="auto"/>
              <w:ind w:left="0"/>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roofErr w:type="spellStart"/>
            <w:r>
              <w:rPr>
                <w:rFonts w:ascii="Arial" w:eastAsia="Calibri" w:hAnsi="Arial" w:cs="Arial"/>
                <w:noProof w:val="0"/>
                <w:sz w:val="24"/>
                <w:szCs w:val="24"/>
                <w:lang w:val="en-US" w:eastAsia="en-US"/>
              </w:rPr>
              <w:t>Mr</w:t>
            </w:r>
            <w:proofErr w:type="spellEnd"/>
            <w:r>
              <w:rPr>
                <w:rFonts w:ascii="Arial" w:eastAsia="Calibri" w:hAnsi="Arial" w:cs="Arial"/>
                <w:noProof w:val="0"/>
                <w:sz w:val="24"/>
                <w:szCs w:val="24"/>
                <w:lang w:val="en-US" w:eastAsia="en-US"/>
              </w:rPr>
              <w:t xml:space="preserve"> Richard</w:t>
            </w:r>
          </w:p>
          <w:p w14:paraId="04DC3856" w14:textId="77777777" w:rsidR="00A133B6" w:rsidRPr="00F04EFD" w:rsidRDefault="00A133B6" w:rsidP="00A133B6">
            <w:pPr>
              <w:pStyle w:val="ListParagraph"/>
              <w:overflowPunct/>
              <w:autoSpaceDE/>
              <w:autoSpaceDN/>
              <w:adjustRightInd/>
              <w:spacing w:after="160" w:line="259" w:lineRule="auto"/>
              <w:ind w:left="0"/>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roofErr w:type="spellStart"/>
            <w:r>
              <w:rPr>
                <w:rFonts w:ascii="Arial" w:eastAsia="Calibri" w:hAnsi="Arial" w:cs="Arial"/>
                <w:noProof w:val="0"/>
                <w:sz w:val="24"/>
                <w:szCs w:val="24"/>
                <w:lang w:val="en-US" w:eastAsia="en-US"/>
              </w:rPr>
              <w:t>Mr</w:t>
            </w:r>
            <w:proofErr w:type="spellEnd"/>
            <w:r>
              <w:rPr>
                <w:rFonts w:ascii="Arial" w:eastAsia="Calibri" w:hAnsi="Arial" w:cs="Arial"/>
                <w:noProof w:val="0"/>
                <w:sz w:val="24"/>
                <w:szCs w:val="24"/>
                <w:lang w:val="en-US" w:eastAsia="en-US"/>
              </w:rPr>
              <w:t xml:space="preserve"> Alberici</w:t>
            </w:r>
          </w:p>
        </w:tc>
        <w:tc>
          <w:tcPr>
            <w:tcW w:w="1975" w:type="dxa"/>
          </w:tcPr>
          <w:p w14:paraId="0F69F877" w14:textId="77777777" w:rsidR="00A133B6" w:rsidRDefault="001A7818" w:rsidP="00A133B6">
            <w:pPr>
              <w:pStyle w:val="ListParagraph"/>
              <w:overflowPunct/>
              <w:autoSpaceDE/>
              <w:autoSpaceDN/>
              <w:adjustRightInd/>
              <w:spacing w:after="160" w:line="259" w:lineRule="auto"/>
              <w:ind w:left="0"/>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roofErr w:type="spellStart"/>
            <w:r>
              <w:rPr>
                <w:rFonts w:ascii="Arial" w:eastAsia="Calibri" w:hAnsi="Arial" w:cs="Arial"/>
                <w:noProof w:val="0"/>
                <w:sz w:val="24"/>
                <w:szCs w:val="24"/>
                <w:lang w:val="en-US" w:eastAsia="en-US"/>
              </w:rPr>
              <w:t>Mr</w:t>
            </w:r>
            <w:proofErr w:type="spellEnd"/>
            <w:r>
              <w:rPr>
                <w:rFonts w:ascii="Arial" w:eastAsia="Calibri" w:hAnsi="Arial" w:cs="Arial"/>
                <w:noProof w:val="0"/>
                <w:sz w:val="24"/>
                <w:szCs w:val="24"/>
                <w:lang w:val="en-US" w:eastAsia="en-US"/>
              </w:rPr>
              <w:t xml:space="preserve"> Lucania/</w:t>
            </w:r>
          </w:p>
          <w:p w14:paraId="6F6DA0B2" w14:textId="77777777" w:rsidR="001A7818" w:rsidRPr="00F04EFD" w:rsidRDefault="001A7818" w:rsidP="00A133B6">
            <w:pPr>
              <w:pStyle w:val="ListParagraph"/>
              <w:overflowPunct/>
              <w:autoSpaceDE/>
              <w:autoSpaceDN/>
              <w:adjustRightInd/>
              <w:spacing w:after="160" w:line="259" w:lineRule="auto"/>
              <w:ind w:left="0"/>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Ms </w:t>
            </w:r>
            <w:proofErr w:type="spellStart"/>
            <w:r>
              <w:rPr>
                <w:rFonts w:ascii="Arial" w:eastAsia="Calibri" w:hAnsi="Arial" w:cs="Arial"/>
                <w:noProof w:val="0"/>
                <w:sz w:val="24"/>
                <w:szCs w:val="24"/>
                <w:lang w:val="en-US" w:eastAsia="en-US"/>
              </w:rPr>
              <w:t>Piron</w:t>
            </w:r>
            <w:proofErr w:type="spellEnd"/>
          </w:p>
        </w:tc>
      </w:tr>
      <w:tr w:rsidR="00A133B6" w:rsidRPr="00983D0C" w14:paraId="3DBF3D52" w14:textId="77777777" w:rsidTr="00F04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24CFEAD9" w14:textId="77777777" w:rsidR="00A133B6" w:rsidRDefault="00A133B6" w:rsidP="00A133B6">
            <w:pPr>
              <w:pStyle w:val="ListParagraph"/>
              <w:overflowPunct/>
              <w:autoSpaceDE/>
              <w:autoSpaceDN/>
              <w:adjustRightInd/>
              <w:spacing w:after="160" w:line="259" w:lineRule="auto"/>
              <w:ind w:left="0"/>
              <w:jc w:val="center"/>
              <w:textAlignment w:val="auto"/>
              <w:rPr>
                <w:rFonts w:ascii="Arial" w:eastAsia="Calibri" w:hAnsi="Arial" w:cs="Arial"/>
                <w:b w:val="0"/>
                <w:noProof w:val="0"/>
                <w:sz w:val="24"/>
                <w:szCs w:val="24"/>
                <w:lang w:val="en-US" w:eastAsia="en-US"/>
              </w:rPr>
            </w:pPr>
          </w:p>
        </w:tc>
        <w:tc>
          <w:tcPr>
            <w:tcW w:w="2789" w:type="dxa"/>
          </w:tcPr>
          <w:p w14:paraId="57715A27" w14:textId="77777777" w:rsidR="00A133B6" w:rsidRDefault="00A133B6" w:rsidP="00A133B6">
            <w:pPr>
              <w:pStyle w:val="ListParagraph"/>
              <w:overflowPunct/>
              <w:autoSpaceDE/>
              <w:autoSpaceDN/>
              <w:adjustRightInd/>
              <w:spacing w:after="160" w:line="259" w:lineRule="auto"/>
              <w:ind w:left="0"/>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p>
        </w:tc>
        <w:tc>
          <w:tcPr>
            <w:tcW w:w="2701" w:type="dxa"/>
          </w:tcPr>
          <w:p w14:paraId="329C6369" w14:textId="77777777" w:rsidR="00A133B6" w:rsidRPr="00F04EFD" w:rsidRDefault="00A133B6" w:rsidP="00A133B6">
            <w:pPr>
              <w:pStyle w:val="ListParagraph"/>
              <w:overflowPunct/>
              <w:autoSpaceDE/>
              <w:autoSpaceDN/>
              <w:adjustRightInd/>
              <w:spacing w:after="160" w:line="259" w:lineRule="auto"/>
              <w:ind w:left="0"/>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
        </w:tc>
        <w:tc>
          <w:tcPr>
            <w:tcW w:w="1975" w:type="dxa"/>
          </w:tcPr>
          <w:p w14:paraId="349E736F" w14:textId="77777777" w:rsidR="00A133B6" w:rsidRPr="00F04EFD" w:rsidRDefault="00A133B6" w:rsidP="00A133B6">
            <w:pPr>
              <w:pStyle w:val="ListParagraph"/>
              <w:overflowPunct/>
              <w:autoSpaceDE/>
              <w:autoSpaceDN/>
              <w:adjustRightInd/>
              <w:spacing w:after="160" w:line="259" w:lineRule="auto"/>
              <w:ind w:left="0"/>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
        </w:tc>
      </w:tr>
      <w:tr w:rsidR="00A133B6" w:rsidRPr="00983D0C" w14:paraId="2C6A0214" w14:textId="77777777" w:rsidTr="00F04EFD">
        <w:tc>
          <w:tcPr>
            <w:cnfStyle w:val="001000000000" w:firstRow="0" w:lastRow="0" w:firstColumn="1" w:lastColumn="0" w:oddVBand="0" w:evenVBand="0" w:oddHBand="0" w:evenHBand="0" w:firstRowFirstColumn="0" w:firstRowLastColumn="0" w:lastRowFirstColumn="0" w:lastRowLastColumn="0"/>
            <w:tcW w:w="1885" w:type="dxa"/>
          </w:tcPr>
          <w:p w14:paraId="6CA03E04" w14:textId="77777777" w:rsidR="00A133B6" w:rsidRDefault="00A133B6" w:rsidP="00A133B6">
            <w:pPr>
              <w:pStyle w:val="ListParagraph"/>
              <w:overflowPunct/>
              <w:autoSpaceDE/>
              <w:autoSpaceDN/>
              <w:adjustRightInd/>
              <w:spacing w:after="160" w:line="259" w:lineRule="auto"/>
              <w:ind w:left="0"/>
              <w:jc w:val="center"/>
              <w:textAlignment w:val="auto"/>
              <w:rPr>
                <w:rFonts w:ascii="Arial" w:eastAsia="Calibri" w:hAnsi="Arial" w:cs="Arial"/>
                <w:b w:val="0"/>
                <w:noProof w:val="0"/>
                <w:sz w:val="24"/>
                <w:szCs w:val="24"/>
                <w:lang w:val="en-US" w:eastAsia="en-US"/>
              </w:rPr>
            </w:pPr>
          </w:p>
        </w:tc>
        <w:tc>
          <w:tcPr>
            <w:tcW w:w="2789" w:type="dxa"/>
          </w:tcPr>
          <w:p w14:paraId="5A780761" w14:textId="677C4707" w:rsidR="00A133B6" w:rsidRDefault="00983D0C" w:rsidP="007930B4">
            <w:pPr>
              <w:pStyle w:val="ListParagraph"/>
              <w:overflowPunct/>
              <w:autoSpaceDE/>
              <w:autoSpaceDN/>
              <w:adjustRightInd/>
              <w:spacing w:after="160" w:line="259" w:lineRule="auto"/>
              <w:ind w:left="0"/>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 xml:space="preserve">4. </w:t>
            </w:r>
            <w:r w:rsidR="00A133B6">
              <w:rPr>
                <w:rFonts w:ascii="Arial" w:eastAsia="Calibri" w:hAnsi="Arial" w:cs="Arial"/>
                <w:b/>
                <w:noProof w:val="0"/>
                <w:sz w:val="24"/>
                <w:szCs w:val="24"/>
                <w:lang w:val="en-US" w:eastAsia="en-US"/>
              </w:rPr>
              <w:t>Framework</w:t>
            </w:r>
          </w:p>
        </w:tc>
        <w:tc>
          <w:tcPr>
            <w:tcW w:w="2701" w:type="dxa"/>
          </w:tcPr>
          <w:p w14:paraId="49BFEBAE" w14:textId="77777777" w:rsidR="00A133B6" w:rsidRPr="00F04EFD" w:rsidRDefault="00A133B6" w:rsidP="00A133B6">
            <w:pPr>
              <w:pStyle w:val="ListParagraph"/>
              <w:overflowPunct/>
              <w:autoSpaceDE/>
              <w:autoSpaceDN/>
              <w:adjustRightInd/>
              <w:spacing w:after="160" w:line="259" w:lineRule="auto"/>
              <w:ind w:left="0"/>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
        </w:tc>
        <w:tc>
          <w:tcPr>
            <w:tcW w:w="1975" w:type="dxa"/>
          </w:tcPr>
          <w:p w14:paraId="62C14B13" w14:textId="77777777" w:rsidR="00A133B6" w:rsidRPr="00F04EFD" w:rsidRDefault="00A133B6" w:rsidP="00A133B6">
            <w:pPr>
              <w:pStyle w:val="ListParagraph"/>
              <w:overflowPunct/>
              <w:autoSpaceDE/>
              <w:autoSpaceDN/>
              <w:adjustRightInd/>
              <w:spacing w:after="160" w:line="259" w:lineRule="auto"/>
              <w:ind w:left="0"/>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
        </w:tc>
      </w:tr>
      <w:tr w:rsidR="00A133B6" w:rsidRPr="00983D0C" w14:paraId="6B77AD8C" w14:textId="77777777" w:rsidTr="00F04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79DE7B80" w14:textId="77777777" w:rsidR="00A133B6" w:rsidRDefault="00A133B6" w:rsidP="00A133B6">
            <w:pPr>
              <w:pStyle w:val="ListParagraph"/>
              <w:overflowPunct/>
              <w:autoSpaceDE/>
              <w:autoSpaceDN/>
              <w:adjustRightInd/>
              <w:spacing w:after="160" w:line="259" w:lineRule="auto"/>
              <w:ind w:left="0"/>
              <w:jc w:val="center"/>
              <w:textAlignment w:val="auto"/>
              <w:rPr>
                <w:rFonts w:ascii="Arial" w:eastAsia="Calibri" w:hAnsi="Arial" w:cs="Arial"/>
                <w:b w:val="0"/>
                <w:noProof w:val="0"/>
                <w:sz w:val="24"/>
                <w:szCs w:val="24"/>
                <w:lang w:val="en-US" w:eastAsia="en-US"/>
              </w:rPr>
            </w:pPr>
          </w:p>
        </w:tc>
        <w:tc>
          <w:tcPr>
            <w:tcW w:w="2789" w:type="dxa"/>
          </w:tcPr>
          <w:p w14:paraId="6734CD37" w14:textId="77777777" w:rsidR="00A133B6" w:rsidRPr="00232FCE" w:rsidRDefault="00A133B6" w:rsidP="00416887">
            <w:pPr>
              <w:pStyle w:val="ListParagraph"/>
              <w:numPr>
                <w:ilvl w:val="0"/>
                <w:numId w:val="5"/>
              </w:num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HR</w:t>
            </w:r>
          </w:p>
        </w:tc>
        <w:tc>
          <w:tcPr>
            <w:tcW w:w="2701" w:type="dxa"/>
          </w:tcPr>
          <w:p w14:paraId="6FB1B096" w14:textId="77777777" w:rsidR="00A133B6" w:rsidRPr="00F04EFD" w:rsidRDefault="00A133B6" w:rsidP="00A133B6">
            <w:pPr>
              <w:pStyle w:val="ListParagraph"/>
              <w:overflowPunct/>
              <w:autoSpaceDE/>
              <w:autoSpaceDN/>
              <w:adjustRightInd/>
              <w:spacing w:after="160" w:line="259" w:lineRule="auto"/>
              <w:ind w:left="0"/>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roofErr w:type="spellStart"/>
            <w:r>
              <w:rPr>
                <w:rFonts w:ascii="Arial" w:eastAsia="Calibri" w:hAnsi="Arial" w:cs="Arial"/>
                <w:noProof w:val="0"/>
                <w:sz w:val="24"/>
                <w:szCs w:val="24"/>
                <w:lang w:val="en-US" w:eastAsia="en-US"/>
              </w:rPr>
              <w:t>Mr</w:t>
            </w:r>
            <w:proofErr w:type="spellEnd"/>
            <w:r>
              <w:rPr>
                <w:rFonts w:ascii="Arial" w:eastAsia="Calibri" w:hAnsi="Arial" w:cs="Arial"/>
                <w:noProof w:val="0"/>
                <w:sz w:val="24"/>
                <w:szCs w:val="24"/>
                <w:lang w:val="en-US" w:eastAsia="en-US"/>
              </w:rPr>
              <w:t xml:space="preserve"> </w:t>
            </w:r>
            <w:proofErr w:type="spellStart"/>
            <w:r>
              <w:rPr>
                <w:rFonts w:ascii="Arial" w:eastAsia="Calibri" w:hAnsi="Arial" w:cs="Arial"/>
                <w:noProof w:val="0"/>
                <w:sz w:val="24"/>
                <w:szCs w:val="24"/>
                <w:lang w:val="en-US" w:eastAsia="en-US"/>
              </w:rPr>
              <w:t>Depret</w:t>
            </w:r>
            <w:proofErr w:type="spellEnd"/>
          </w:p>
        </w:tc>
        <w:tc>
          <w:tcPr>
            <w:tcW w:w="1975" w:type="dxa"/>
          </w:tcPr>
          <w:p w14:paraId="0ED06321" w14:textId="77777777" w:rsidR="00A133B6" w:rsidRPr="00F04EFD" w:rsidRDefault="00A133B6" w:rsidP="00A133B6">
            <w:pPr>
              <w:pStyle w:val="ListParagraph"/>
              <w:overflowPunct/>
              <w:autoSpaceDE/>
              <w:autoSpaceDN/>
              <w:adjustRightInd/>
              <w:spacing w:after="160" w:line="259" w:lineRule="auto"/>
              <w:ind w:left="0"/>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
        </w:tc>
      </w:tr>
      <w:tr w:rsidR="00A133B6" w:rsidRPr="00983D0C" w14:paraId="438D6A3F" w14:textId="77777777" w:rsidTr="00F04EFD">
        <w:tc>
          <w:tcPr>
            <w:cnfStyle w:val="001000000000" w:firstRow="0" w:lastRow="0" w:firstColumn="1" w:lastColumn="0" w:oddVBand="0" w:evenVBand="0" w:oddHBand="0" w:evenHBand="0" w:firstRowFirstColumn="0" w:firstRowLastColumn="0" w:lastRowFirstColumn="0" w:lastRowLastColumn="0"/>
            <w:tcW w:w="1885" w:type="dxa"/>
          </w:tcPr>
          <w:p w14:paraId="6949B56A" w14:textId="77777777" w:rsidR="00A133B6" w:rsidRDefault="00A133B6" w:rsidP="00A133B6">
            <w:pPr>
              <w:pStyle w:val="ListParagraph"/>
              <w:overflowPunct/>
              <w:autoSpaceDE/>
              <w:autoSpaceDN/>
              <w:adjustRightInd/>
              <w:spacing w:after="160" w:line="259" w:lineRule="auto"/>
              <w:ind w:left="0"/>
              <w:jc w:val="center"/>
              <w:textAlignment w:val="auto"/>
              <w:rPr>
                <w:rFonts w:ascii="Arial" w:eastAsia="Calibri" w:hAnsi="Arial" w:cs="Arial"/>
                <w:b w:val="0"/>
                <w:noProof w:val="0"/>
                <w:sz w:val="24"/>
                <w:szCs w:val="24"/>
                <w:lang w:val="en-US" w:eastAsia="en-US"/>
              </w:rPr>
            </w:pPr>
          </w:p>
        </w:tc>
        <w:tc>
          <w:tcPr>
            <w:tcW w:w="2789" w:type="dxa"/>
          </w:tcPr>
          <w:p w14:paraId="4BC19087" w14:textId="77777777" w:rsidR="00A133B6" w:rsidRPr="00232FCE" w:rsidRDefault="00A133B6" w:rsidP="00416887">
            <w:pPr>
              <w:pStyle w:val="ListParagraph"/>
              <w:numPr>
                <w:ilvl w:val="0"/>
                <w:numId w:val="5"/>
              </w:num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Budget</w:t>
            </w:r>
          </w:p>
        </w:tc>
        <w:tc>
          <w:tcPr>
            <w:tcW w:w="2701" w:type="dxa"/>
          </w:tcPr>
          <w:p w14:paraId="5BD26FE5" w14:textId="77777777" w:rsidR="00A133B6" w:rsidRPr="00F04EFD" w:rsidRDefault="00A133B6" w:rsidP="00A133B6">
            <w:pPr>
              <w:pStyle w:val="ListParagraph"/>
              <w:overflowPunct/>
              <w:autoSpaceDE/>
              <w:autoSpaceDN/>
              <w:adjustRightInd/>
              <w:spacing w:after="160" w:line="259" w:lineRule="auto"/>
              <w:ind w:left="0"/>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roofErr w:type="spellStart"/>
            <w:r>
              <w:rPr>
                <w:rFonts w:ascii="Arial" w:eastAsia="Calibri" w:hAnsi="Arial" w:cs="Arial"/>
                <w:noProof w:val="0"/>
                <w:sz w:val="24"/>
                <w:szCs w:val="24"/>
                <w:lang w:val="en-US" w:eastAsia="en-US"/>
              </w:rPr>
              <w:t>Mr</w:t>
            </w:r>
            <w:proofErr w:type="spellEnd"/>
            <w:r>
              <w:rPr>
                <w:rFonts w:ascii="Arial" w:eastAsia="Calibri" w:hAnsi="Arial" w:cs="Arial"/>
                <w:noProof w:val="0"/>
                <w:sz w:val="24"/>
                <w:szCs w:val="24"/>
                <w:lang w:val="en-US" w:eastAsia="en-US"/>
              </w:rPr>
              <w:t xml:space="preserve"> Escudero</w:t>
            </w:r>
            <w:r w:rsidR="001A7818">
              <w:rPr>
                <w:rFonts w:ascii="Arial" w:eastAsia="Calibri" w:hAnsi="Arial" w:cs="Arial"/>
                <w:noProof w:val="0"/>
                <w:sz w:val="24"/>
                <w:szCs w:val="24"/>
                <w:lang w:val="en-US" w:eastAsia="en-US"/>
              </w:rPr>
              <w:t xml:space="preserve"> Bustamante</w:t>
            </w:r>
          </w:p>
        </w:tc>
        <w:tc>
          <w:tcPr>
            <w:tcW w:w="1975" w:type="dxa"/>
          </w:tcPr>
          <w:p w14:paraId="331B90C3" w14:textId="77777777" w:rsidR="00A133B6" w:rsidRPr="00F04EFD" w:rsidRDefault="00A133B6" w:rsidP="00A133B6">
            <w:pPr>
              <w:pStyle w:val="ListParagraph"/>
              <w:overflowPunct/>
              <w:autoSpaceDE/>
              <w:autoSpaceDN/>
              <w:adjustRightInd/>
              <w:spacing w:after="160" w:line="259" w:lineRule="auto"/>
              <w:ind w:left="0"/>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
        </w:tc>
      </w:tr>
      <w:tr w:rsidR="00A133B6" w14:paraId="2064DAD7" w14:textId="77777777" w:rsidTr="00F04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2331D1D3" w14:textId="77777777" w:rsidR="00A133B6" w:rsidRDefault="00A133B6" w:rsidP="00A133B6">
            <w:pPr>
              <w:pStyle w:val="ListParagraph"/>
              <w:overflowPunct/>
              <w:autoSpaceDE/>
              <w:autoSpaceDN/>
              <w:adjustRightInd/>
              <w:spacing w:after="160" w:line="259" w:lineRule="auto"/>
              <w:ind w:left="0"/>
              <w:jc w:val="center"/>
              <w:textAlignment w:val="auto"/>
              <w:rPr>
                <w:rFonts w:ascii="Arial" w:eastAsia="Calibri" w:hAnsi="Arial" w:cs="Arial"/>
                <w:b w:val="0"/>
                <w:noProof w:val="0"/>
                <w:sz w:val="24"/>
                <w:szCs w:val="24"/>
                <w:lang w:val="en-US" w:eastAsia="en-US"/>
              </w:rPr>
            </w:pPr>
          </w:p>
        </w:tc>
        <w:tc>
          <w:tcPr>
            <w:tcW w:w="2789" w:type="dxa"/>
          </w:tcPr>
          <w:p w14:paraId="494B4473" w14:textId="77777777" w:rsidR="00A133B6" w:rsidRPr="00232FCE" w:rsidRDefault="00A133B6" w:rsidP="00416887">
            <w:pPr>
              <w:pStyle w:val="ListParagraph"/>
              <w:numPr>
                <w:ilvl w:val="0"/>
                <w:numId w:val="5"/>
              </w:num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IT</w:t>
            </w:r>
          </w:p>
        </w:tc>
        <w:tc>
          <w:tcPr>
            <w:tcW w:w="2701" w:type="dxa"/>
          </w:tcPr>
          <w:p w14:paraId="678DBD7A" w14:textId="77777777" w:rsidR="00A133B6" w:rsidRDefault="00A133B6" w:rsidP="00A133B6">
            <w:pPr>
              <w:pStyle w:val="ListParagraph"/>
              <w:overflowPunct/>
              <w:autoSpaceDE/>
              <w:autoSpaceDN/>
              <w:adjustRightInd/>
              <w:spacing w:after="160" w:line="259" w:lineRule="auto"/>
              <w:ind w:left="0"/>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roofErr w:type="spellStart"/>
            <w:r>
              <w:rPr>
                <w:rFonts w:ascii="Arial" w:eastAsia="Calibri" w:hAnsi="Arial" w:cs="Arial"/>
                <w:noProof w:val="0"/>
                <w:sz w:val="24"/>
                <w:szCs w:val="24"/>
                <w:lang w:val="en-US" w:eastAsia="en-US"/>
              </w:rPr>
              <w:t>Mr</w:t>
            </w:r>
            <w:proofErr w:type="spellEnd"/>
            <w:r>
              <w:rPr>
                <w:rFonts w:ascii="Arial" w:eastAsia="Calibri" w:hAnsi="Arial" w:cs="Arial"/>
                <w:noProof w:val="0"/>
                <w:sz w:val="24"/>
                <w:szCs w:val="24"/>
                <w:lang w:val="en-US" w:eastAsia="en-US"/>
              </w:rPr>
              <w:t xml:space="preserve"> Beckmann</w:t>
            </w:r>
          </w:p>
          <w:p w14:paraId="43AAD905" w14:textId="77777777" w:rsidR="00A133B6" w:rsidRPr="00F04EFD" w:rsidRDefault="00A133B6" w:rsidP="00A133B6">
            <w:pPr>
              <w:pStyle w:val="ListParagraph"/>
              <w:overflowPunct/>
              <w:autoSpaceDE/>
              <w:autoSpaceDN/>
              <w:adjustRightInd/>
              <w:spacing w:after="160" w:line="259" w:lineRule="auto"/>
              <w:ind w:left="0"/>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roofErr w:type="spellStart"/>
            <w:r>
              <w:rPr>
                <w:rFonts w:ascii="Arial" w:eastAsia="Calibri" w:hAnsi="Arial" w:cs="Arial"/>
                <w:noProof w:val="0"/>
                <w:sz w:val="24"/>
                <w:szCs w:val="24"/>
                <w:lang w:val="en-US" w:eastAsia="en-US"/>
              </w:rPr>
              <w:t>Mr</w:t>
            </w:r>
            <w:proofErr w:type="spellEnd"/>
            <w:r>
              <w:rPr>
                <w:rFonts w:ascii="Arial" w:eastAsia="Calibri" w:hAnsi="Arial" w:cs="Arial"/>
                <w:noProof w:val="0"/>
                <w:sz w:val="24"/>
                <w:szCs w:val="24"/>
                <w:lang w:val="en-US" w:eastAsia="en-US"/>
              </w:rPr>
              <w:t xml:space="preserve"> </w:t>
            </w:r>
            <w:proofErr w:type="spellStart"/>
            <w:r>
              <w:rPr>
                <w:rFonts w:ascii="Arial" w:eastAsia="Calibri" w:hAnsi="Arial" w:cs="Arial"/>
                <w:noProof w:val="0"/>
                <w:sz w:val="24"/>
                <w:szCs w:val="24"/>
                <w:lang w:val="en-US" w:eastAsia="en-US"/>
              </w:rPr>
              <w:t>Gassner</w:t>
            </w:r>
            <w:proofErr w:type="spellEnd"/>
          </w:p>
        </w:tc>
        <w:tc>
          <w:tcPr>
            <w:tcW w:w="1975" w:type="dxa"/>
          </w:tcPr>
          <w:p w14:paraId="0C547DA5" w14:textId="77777777" w:rsidR="00A133B6" w:rsidRPr="00F04EFD" w:rsidRDefault="00A133B6" w:rsidP="00A133B6">
            <w:pPr>
              <w:pStyle w:val="ListParagraph"/>
              <w:overflowPunct/>
              <w:autoSpaceDE/>
              <w:autoSpaceDN/>
              <w:adjustRightInd/>
              <w:spacing w:after="160" w:line="259" w:lineRule="auto"/>
              <w:ind w:left="0"/>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
        </w:tc>
      </w:tr>
      <w:tr w:rsidR="00A133B6" w14:paraId="7F78758A" w14:textId="77777777" w:rsidTr="00F04EFD">
        <w:tc>
          <w:tcPr>
            <w:cnfStyle w:val="001000000000" w:firstRow="0" w:lastRow="0" w:firstColumn="1" w:lastColumn="0" w:oddVBand="0" w:evenVBand="0" w:oddHBand="0" w:evenHBand="0" w:firstRowFirstColumn="0" w:firstRowLastColumn="0" w:lastRowFirstColumn="0" w:lastRowLastColumn="0"/>
            <w:tcW w:w="1885" w:type="dxa"/>
          </w:tcPr>
          <w:p w14:paraId="582C30E9" w14:textId="77777777" w:rsidR="00A133B6" w:rsidRDefault="00A133B6" w:rsidP="00A133B6">
            <w:pPr>
              <w:pStyle w:val="ListParagraph"/>
              <w:overflowPunct/>
              <w:autoSpaceDE/>
              <w:autoSpaceDN/>
              <w:adjustRightInd/>
              <w:spacing w:after="160" w:line="259" w:lineRule="auto"/>
              <w:ind w:left="0"/>
              <w:jc w:val="center"/>
              <w:textAlignment w:val="auto"/>
              <w:rPr>
                <w:rFonts w:ascii="Arial" w:eastAsia="Calibri" w:hAnsi="Arial" w:cs="Arial"/>
                <w:b w:val="0"/>
                <w:noProof w:val="0"/>
                <w:sz w:val="24"/>
                <w:szCs w:val="24"/>
                <w:lang w:val="en-US" w:eastAsia="en-US"/>
              </w:rPr>
            </w:pPr>
          </w:p>
        </w:tc>
        <w:tc>
          <w:tcPr>
            <w:tcW w:w="2789" w:type="dxa"/>
          </w:tcPr>
          <w:p w14:paraId="325D4D70" w14:textId="77777777" w:rsidR="00A133B6" w:rsidRDefault="00A133B6" w:rsidP="00A133B6">
            <w:pPr>
              <w:pStyle w:val="ListParagraph"/>
              <w:overflowPunct/>
              <w:autoSpaceDE/>
              <w:autoSpaceDN/>
              <w:adjustRightInd/>
              <w:spacing w:after="160" w:line="259" w:lineRule="auto"/>
              <w:ind w:left="0"/>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p>
        </w:tc>
        <w:tc>
          <w:tcPr>
            <w:tcW w:w="2701" w:type="dxa"/>
          </w:tcPr>
          <w:p w14:paraId="40707FA7" w14:textId="77777777" w:rsidR="00A133B6" w:rsidRPr="00F04EFD" w:rsidRDefault="00A133B6" w:rsidP="00A133B6">
            <w:pPr>
              <w:pStyle w:val="ListParagraph"/>
              <w:overflowPunct/>
              <w:autoSpaceDE/>
              <w:autoSpaceDN/>
              <w:adjustRightInd/>
              <w:spacing w:after="160" w:line="259" w:lineRule="auto"/>
              <w:ind w:left="0"/>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
        </w:tc>
        <w:tc>
          <w:tcPr>
            <w:tcW w:w="1975" w:type="dxa"/>
          </w:tcPr>
          <w:p w14:paraId="36DE0BD3" w14:textId="77777777" w:rsidR="00A133B6" w:rsidRPr="00F04EFD" w:rsidRDefault="00A133B6" w:rsidP="00A133B6">
            <w:pPr>
              <w:pStyle w:val="ListParagraph"/>
              <w:overflowPunct/>
              <w:autoSpaceDE/>
              <w:autoSpaceDN/>
              <w:adjustRightInd/>
              <w:spacing w:after="160" w:line="259" w:lineRule="auto"/>
              <w:ind w:left="0"/>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
        </w:tc>
      </w:tr>
      <w:tr w:rsidR="00A133B6" w14:paraId="32E45129" w14:textId="77777777" w:rsidTr="00F04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4B4231CF" w14:textId="77777777" w:rsidR="00A133B6" w:rsidRPr="00232FCE" w:rsidRDefault="00A133B6" w:rsidP="00A133B6">
            <w:pPr>
              <w:pStyle w:val="ListParagraph"/>
              <w:overflowPunct/>
              <w:autoSpaceDE/>
              <w:autoSpaceDN/>
              <w:adjustRightInd/>
              <w:spacing w:after="160" w:line="259" w:lineRule="auto"/>
              <w:ind w:left="0"/>
              <w:jc w:val="center"/>
              <w:textAlignment w:val="auto"/>
              <w:rPr>
                <w:rFonts w:ascii="Arial" w:eastAsia="Calibri" w:hAnsi="Arial" w:cs="Arial"/>
                <w:noProof w:val="0"/>
                <w:sz w:val="24"/>
                <w:szCs w:val="24"/>
                <w:lang w:val="en-US" w:eastAsia="en-US"/>
              </w:rPr>
            </w:pPr>
            <w:r w:rsidRPr="00232FCE">
              <w:rPr>
                <w:rFonts w:ascii="Arial" w:eastAsia="Calibri" w:hAnsi="Arial" w:cs="Arial"/>
                <w:noProof w:val="0"/>
                <w:sz w:val="24"/>
                <w:szCs w:val="24"/>
                <w:lang w:val="en-US" w:eastAsia="en-US"/>
              </w:rPr>
              <w:t>Consultative Body</w:t>
            </w:r>
          </w:p>
        </w:tc>
        <w:tc>
          <w:tcPr>
            <w:tcW w:w="2789" w:type="dxa"/>
          </w:tcPr>
          <w:p w14:paraId="457DA3A5" w14:textId="77777777" w:rsidR="00A133B6" w:rsidRDefault="00A133B6" w:rsidP="00A133B6">
            <w:pPr>
              <w:pStyle w:val="ListParagraph"/>
              <w:overflowPunct/>
              <w:autoSpaceDE/>
              <w:autoSpaceDN/>
              <w:adjustRightInd/>
              <w:spacing w:after="160" w:line="259" w:lineRule="auto"/>
              <w:ind w:left="0"/>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p>
        </w:tc>
        <w:tc>
          <w:tcPr>
            <w:tcW w:w="2701" w:type="dxa"/>
          </w:tcPr>
          <w:p w14:paraId="7FFBDBC9" w14:textId="77777777" w:rsidR="00A133B6" w:rsidRPr="00F04EFD" w:rsidRDefault="00A133B6" w:rsidP="00A133B6">
            <w:pPr>
              <w:pStyle w:val="ListParagraph"/>
              <w:overflowPunct/>
              <w:autoSpaceDE/>
              <w:autoSpaceDN/>
              <w:adjustRightInd/>
              <w:spacing w:after="160" w:line="259" w:lineRule="auto"/>
              <w:ind w:left="0"/>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
        </w:tc>
        <w:tc>
          <w:tcPr>
            <w:tcW w:w="1975" w:type="dxa"/>
          </w:tcPr>
          <w:p w14:paraId="7C2BAEF8" w14:textId="77777777" w:rsidR="00A133B6" w:rsidRPr="00F04EFD" w:rsidRDefault="00A133B6" w:rsidP="00A133B6">
            <w:pPr>
              <w:pStyle w:val="ListParagraph"/>
              <w:overflowPunct/>
              <w:autoSpaceDE/>
              <w:autoSpaceDN/>
              <w:adjustRightInd/>
              <w:spacing w:after="160" w:line="259" w:lineRule="auto"/>
              <w:ind w:left="0"/>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
        </w:tc>
      </w:tr>
      <w:tr w:rsidR="001A7818" w14:paraId="73E0EA60" w14:textId="77777777" w:rsidTr="00F04EFD">
        <w:tc>
          <w:tcPr>
            <w:cnfStyle w:val="001000000000" w:firstRow="0" w:lastRow="0" w:firstColumn="1" w:lastColumn="0" w:oddVBand="0" w:evenVBand="0" w:oddHBand="0" w:evenHBand="0" w:firstRowFirstColumn="0" w:firstRowLastColumn="0" w:lastRowFirstColumn="0" w:lastRowLastColumn="0"/>
            <w:tcW w:w="1885" w:type="dxa"/>
          </w:tcPr>
          <w:p w14:paraId="7C0A6F7A" w14:textId="77777777" w:rsidR="001A7818" w:rsidRPr="00232FCE" w:rsidRDefault="001A7818" w:rsidP="00A133B6">
            <w:pPr>
              <w:pStyle w:val="ListParagraph"/>
              <w:overflowPunct/>
              <w:autoSpaceDE/>
              <w:autoSpaceDN/>
              <w:adjustRightInd/>
              <w:spacing w:after="160" w:line="259" w:lineRule="auto"/>
              <w:ind w:left="0"/>
              <w:jc w:val="center"/>
              <w:textAlignment w:val="auto"/>
              <w:rPr>
                <w:rFonts w:ascii="Arial" w:eastAsia="Calibri" w:hAnsi="Arial" w:cs="Arial"/>
                <w:noProof w:val="0"/>
                <w:sz w:val="24"/>
                <w:szCs w:val="24"/>
                <w:lang w:val="en-US" w:eastAsia="en-US"/>
              </w:rPr>
            </w:pPr>
          </w:p>
        </w:tc>
        <w:tc>
          <w:tcPr>
            <w:tcW w:w="2789" w:type="dxa"/>
          </w:tcPr>
          <w:p w14:paraId="37639681" w14:textId="77777777" w:rsidR="001A7818" w:rsidRDefault="001A7818" w:rsidP="00A133B6">
            <w:pPr>
              <w:pStyle w:val="ListParagraph"/>
              <w:overflowPunct/>
              <w:autoSpaceDE/>
              <w:autoSpaceDN/>
              <w:adjustRightInd/>
              <w:spacing w:after="160" w:line="259" w:lineRule="auto"/>
              <w:ind w:left="0"/>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EU COM</w:t>
            </w:r>
          </w:p>
        </w:tc>
        <w:tc>
          <w:tcPr>
            <w:tcW w:w="2701" w:type="dxa"/>
          </w:tcPr>
          <w:p w14:paraId="02919E05" w14:textId="77777777" w:rsidR="00160C00" w:rsidRDefault="00160C00" w:rsidP="001E10ED">
            <w:pPr>
              <w:pStyle w:val="ListParagraph"/>
              <w:overflowPunct/>
              <w:autoSpaceDE/>
              <w:autoSpaceDN/>
              <w:adjustRightInd/>
              <w:spacing w:after="160" w:line="259" w:lineRule="auto"/>
              <w:ind w:left="0"/>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Ms </w:t>
            </w:r>
            <w:proofErr w:type="spellStart"/>
            <w:r>
              <w:rPr>
                <w:rFonts w:ascii="Arial" w:eastAsia="Calibri" w:hAnsi="Arial" w:cs="Arial"/>
                <w:noProof w:val="0"/>
                <w:sz w:val="24"/>
                <w:szCs w:val="24"/>
                <w:lang w:val="en-US" w:eastAsia="en-US"/>
              </w:rPr>
              <w:t>Evangelopoulou</w:t>
            </w:r>
            <w:proofErr w:type="spellEnd"/>
          </w:p>
          <w:p w14:paraId="2767E06A" w14:textId="77777777" w:rsidR="001A7818" w:rsidRPr="00F04EFD" w:rsidRDefault="00160C00" w:rsidP="001E10ED">
            <w:pPr>
              <w:pStyle w:val="ListParagraph"/>
              <w:overflowPunct/>
              <w:autoSpaceDE/>
              <w:autoSpaceDN/>
              <w:adjustRightInd/>
              <w:spacing w:after="160" w:line="259" w:lineRule="auto"/>
              <w:ind w:left="0"/>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Ms </w:t>
            </w:r>
            <w:proofErr w:type="spellStart"/>
            <w:r>
              <w:rPr>
                <w:rFonts w:ascii="Arial" w:eastAsia="Calibri" w:hAnsi="Arial" w:cs="Arial"/>
                <w:noProof w:val="0"/>
                <w:sz w:val="24"/>
                <w:szCs w:val="24"/>
                <w:lang w:val="en-US" w:eastAsia="en-US"/>
              </w:rPr>
              <w:t>Karacic</w:t>
            </w:r>
            <w:proofErr w:type="spellEnd"/>
          </w:p>
        </w:tc>
        <w:tc>
          <w:tcPr>
            <w:tcW w:w="1975" w:type="dxa"/>
          </w:tcPr>
          <w:p w14:paraId="5718F7A2" w14:textId="77777777" w:rsidR="001A7818" w:rsidRPr="00F04EFD" w:rsidRDefault="001A7818" w:rsidP="00A133B6">
            <w:pPr>
              <w:pStyle w:val="ListParagraph"/>
              <w:overflowPunct/>
              <w:autoSpaceDE/>
              <w:autoSpaceDN/>
              <w:adjustRightInd/>
              <w:spacing w:after="160" w:line="259" w:lineRule="auto"/>
              <w:ind w:left="0"/>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
        </w:tc>
      </w:tr>
      <w:tr w:rsidR="00A133B6" w:rsidRPr="00983D0C" w14:paraId="7E0F2DEF" w14:textId="77777777" w:rsidTr="00F04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168C4DA1" w14:textId="77777777" w:rsidR="00A133B6" w:rsidRDefault="00A133B6" w:rsidP="00A133B6">
            <w:pPr>
              <w:pStyle w:val="ListParagraph"/>
              <w:overflowPunct/>
              <w:autoSpaceDE/>
              <w:autoSpaceDN/>
              <w:adjustRightInd/>
              <w:spacing w:after="160" w:line="259" w:lineRule="auto"/>
              <w:ind w:left="0"/>
              <w:jc w:val="center"/>
              <w:textAlignment w:val="auto"/>
              <w:rPr>
                <w:rFonts w:ascii="Arial" w:eastAsia="Calibri" w:hAnsi="Arial" w:cs="Arial"/>
                <w:b w:val="0"/>
                <w:noProof w:val="0"/>
                <w:sz w:val="24"/>
                <w:szCs w:val="24"/>
                <w:lang w:val="en-US" w:eastAsia="en-US"/>
              </w:rPr>
            </w:pPr>
          </w:p>
        </w:tc>
        <w:tc>
          <w:tcPr>
            <w:tcW w:w="2789" w:type="dxa"/>
          </w:tcPr>
          <w:p w14:paraId="1F8ACA92" w14:textId="77777777" w:rsidR="00A133B6" w:rsidRDefault="00A133B6" w:rsidP="00A133B6">
            <w:pPr>
              <w:pStyle w:val="ListParagraph"/>
              <w:overflowPunct/>
              <w:autoSpaceDE/>
              <w:autoSpaceDN/>
              <w:adjustRightInd/>
              <w:spacing w:after="160" w:line="259" w:lineRule="auto"/>
              <w:ind w:left="0"/>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AES</w:t>
            </w:r>
          </w:p>
        </w:tc>
        <w:tc>
          <w:tcPr>
            <w:tcW w:w="2701" w:type="dxa"/>
          </w:tcPr>
          <w:p w14:paraId="2A89F58B" w14:textId="77777777" w:rsidR="00A133B6" w:rsidRPr="00F04EFD" w:rsidRDefault="00A133B6" w:rsidP="00A133B6">
            <w:pPr>
              <w:pStyle w:val="ListParagraph"/>
              <w:overflowPunct/>
              <w:autoSpaceDE/>
              <w:autoSpaceDN/>
              <w:adjustRightInd/>
              <w:spacing w:after="160" w:line="259" w:lineRule="auto"/>
              <w:ind w:left="0"/>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Ms Palmer</w:t>
            </w:r>
          </w:p>
        </w:tc>
        <w:tc>
          <w:tcPr>
            <w:tcW w:w="1975" w:type="dxa"/>
          </w:tcPr>
          <w:p w14:paraId="099D994F" w14:textId="77777777" w:rsidR="00A133B6" w:rsidRPr="00F04EFD" w:rsidRDefault="00A133B6" w:rsidP="00A133B6">
            <w:pPr>
              <w:pStyle w:val="ListParagraph"/>
              <w:overflowPunct/>
              <w:autoSpaceDE/>
              <w:autoSpaceDN/>
              <w:adjustRightInd/>
              <w:spacing w:after="160" w:line="259" w:lineRule="auto"/>
              <w:ind w:left="0"/>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
        </w:tc>
      </w:tr>
      <w:tr w:rsidR="00A133B6" w:rsidRPr="00983D0C" w14:paraId="6D2B0D16" w14:textId="77777777" w:rsidTr="00F04EFD">
        <w:tc>
          <w:tcPr>
            <w:cnfStyle w:val="001000000000" w:firstRow="0" w:lastRow="0" w:firstColumn="1" w:lastColumn="0" w:oddVBand="0" w:evenVBand="0" w:oddHBand="0" w:evenHBand="0" w:firstRowFirstColumn="0" w:firstRowLastColumn="0" w:lastRowFirstColumn="0" w:lastRowLastColumn="0"/>
            <w:tcW w:w="1885" w:type="dxa"/>
          </w:tcPr>
          <w:p w14:paraId="2762198B" w14:textId="77777777" w:rsidR="00A133B6" w:rsidRDefault="00A133B6" w:rsidP="00A133B6">
            <w:pPr>
              <w:pStyle w:val="ListParagraph"/>
              <w:overflowPunct/>
              <w:autoSpaceDE/>
              <w:autoSpaceDN/>
              <w:adjustRightInd/>
              <w:spacing w:after="160" w:line="259" w:lineRule="auto"/>
              <w:ind w:left="0"/>
              <w:jc w:val="center"/>
              <w:textAlignment w:val="auto"/>
              <w:rPr>
                <w:rFonts w:ascii="Arial" w:eastAsia="Calibri" w:hAnsi="Arial" w:cs="Arial"/>
                <w:b w:val="0"/>
                <w:noProof w:val="0"/>
                <w:sz w:val="24"/>
                <w:szCs w:val="24"/>
                <w:lang w:val="en-US" w:eastAsia="en-US"/>
              </w:rPr>
            </w:pPr>
          </w:p>
        </w:tc>
        <w:tc>
          <w:tcPr>
            <w:tcW w:w="2789" w:type="dxa"/>
          </w:tcPr>
          <w:p w14:paraId="797ABCBD" w14:textId="77777777" w:rsidR="00A133B6" w:rsidRDefault="00A133B6" w:rsidP="00A133B6">
            <w:pPr>
              <w:pStyle w:val="ListParagraph"/>
              <w:overflowPunct/>
              <w:autoSpaceDE/>
              <w:autoSpaceDN/>
              <w:adjustRightInd/>
              <w:spacing w:after="160" w:line="259" w:lineRule="auto"/>
              <w:ind w:left="0"/>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ISTC</w:t>
            </w:r>
          </w:p>
        </w:tc>
        <w:tc>
          <w:tcPr>
            <w:tcW w:w="2701" w:type="dxa"/>
          </w:tcPr>
          <w:p w14:paraId="74A7974B" w14:textId="77777777" w:rsidR="00A133B6" w:rsidRDefault="00A133B6" w:rsidP="00A133B6">
            <w:pPr>
              <w:pStyle w:val="ListParagraph"/>
              <w:overflowPunct/>
              <w:autoSpaceDE/>
              <w:autoSpaceDN/>
              <w:adjustRightInd/>
              <w:spacing w:after="160" w:line="259" w:lineRule="auto"/>
              <w:ind w:left="0"/>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Ms Weller</w:t>
            </w:r>
          </w:p>
          <w:p w14:paraId="5C64032B" w14:textId="77777777" w:rsidR="00A133B6" w:rsidRPr="00F04EFD" w:rsidRDefault="00A133B6" w:rsidP="00A133B6">
            <w:pPr>
              <w:pStyle w:val="ListParagraph"/>
              <w:overflowPunct/>
              <w:autoSpaceDE/>
              <w:autoSpaceDN/>
              <w:adjustRightInd/>
              <w:spacing w:after="160" w:line="259" w:lineRule="auto"/>
              <w:ind w:left="0"/>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roofErr w:type="spellStart"/>
            <w:r>
              <w:rPr>
                <w:rFonts w:ascii="Arial" w:eastAsia="Calibri" w:hAnsi="Arial" w:cs="Arial"/>
                <w:noProof w:val="0"/>
                <w:sz w:val="24"/>
                <w:szCs w:val="24"/>
                <w:lang w:val="en-US" w:eastAsia="en-US"/>
              </w:rPr>
              <w:t>Mr</w:t>
            </w:r>
            <w:proofErr w:type="spellEnd"/>
            <w:r>
              <w:rPr>
                <w:rFonts w:ascii="Arial" w:eastAsia="Calibri" w:hAnsi="Arial" w:cs="Arial"/>
                <w:noProof w:val="0"/>
                <w:sz w:val="24"/>
                <w:szCs w:val="24"/>
                <w:lang w:val="en-US" w:eastAsia="en-US"/>
              </w:rPr>
              <w:t xml:space="preserve"> </w:t>
            </w:r>
            <w:proofErr w:type="spellStart"/>
            <w:r>
              <w:rPr>
                <w:rFonts w:ascii="Arial" w:eastAsia="Calibri" w:hAnsi="Arial" w:cs="Arial"/>
                <w:noProof w:val="0"/>
                <w:sz w:val="24"/>
                <w:szCs w:val="24"/>
                <w:lang w:val="en-US" w:eastAsia="en-US"/>
              </w:rPr>
              <w:t>O’Coimin</w:t>
            </w:r>
            <w:proofErr w:type="spellEnd"/>
          </w:p>
        </w:tc>
        <w:tc>
          <w:tcPr>
            <w:tcW w:w="1975" w:type="dxa"/>
          </w:tcPr>
          <w:p w14:paraId="03DA6A42" w14:textId="77777777" w:rsidR="00A133B6" w:rsidRPr="00F04EFD" w:rsidRDefault="00A133B6" w:rsidP="00A133B6">
            <w:pPr>
              <w:pStyle w:val="ListParagraph"/>
              <w:overflowPunct/>
              <w:autoSpaceDE/>
              <w:autoSpaceDN/>
              <w:adjustRightInd/>
              <w:spacing w:after="160" w:line="259" w:lineRule="auto"/>
              <w:ind w:left="0"/>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
        </w:tc>
      </w:tr>
      <w:tr w:rsidR="00A133B6" w:rsidRPr="00983D0C" w14:paraId="353EA254" w14:textId="77777777" w:rsidTr="00F04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27A1FE27" w14:textId="77777777" w:rsidR="00A133B6" w:rsidRDefault="00A133B6" w:rsidP="00A133B6">
            <w:pPr>
              <w:pStyle w:val="ListParagraph"/>
              <w:overflowPunct/>
              <w:autoSpaceDE/>
              <w:autoSpaceDN/>
              <w:adjustRightInd/>
              <w:spacing w:after="160" w:line="259" w:lineRule="auto"/>
              <w:ind w:left="0"/>
              <w:jc w:val="center"/>
              <w:textAlignment w:val="auto"/>
              <w:rPr>
                <w:rFonts w:ascii="Arial" w:eastAsia="Calibri" w:hAnsi="Arial" w:cs="Arial"/>
                <w:b w:val="0"/>
                <w:noProof w:val="0"/>
                <w:sz w:val="24"/>
                <w:szCs w:val="24"/>
                <w:lang w:val="en-US" w:eastAsia="en-US"/>
              </w:rPr>
            </w:pPr>
          </w:p>
        </w:tc>
        <w:tc>
          <w:tcPr>
            <w:tcW w:w="2789" w:type="dxa"/>
          </w:tcPr>
          <w:p w14:paraId="0C9FED12" w14:textId="77777777" w:rsidR="00A133B6" w:rsidRDefault="00A133B6" w:rsidP="00A133B6">
            <w:pPr>
              <w:pStyle w:val="ListParagraph"/>
              <w:overflowPunct/>
              <w:autoSpaceDE/>
              <w:autoSpaceDN/>
              <w:adjustRightInd/>
              <w:spacing w:after="160" w:line="259" w:lineRule="auto"/>
              <w:ind w:left="0"/>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IP</w:t>
            </w:r>
          </w:p>
        </w:tc>
        <w:tc>
          <w:tcPr>
            <w:tcW w:w="2701" w:type="dxa"/>
          </w:tcPr>
          <w:p w14:paraId="6E568947" w14:textId="77777777" w:rsidR="00A133B6" w:rsidRDefault="00A133B6" w:rsidP="00A133B6">
            <w:pPr>
              <w:pStyle w:val="ListParagraph"/>
              <w:overflowPunct/>
              <w:autoSpaceDE/>
              <w:autoSpaceDN/>
              <w:adjustRightInd/>
              <w:spacing w:after="160" w:line="259" w:lineRule="auto"/>
              <w:ind w:left="0"/>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roofErr w:type="spellStart"/>
            <w:r>
              <w:rPr>
                <w:rFonts w:ascii="Arial" w:eastAsia="Calibri" w:hAnsi="Arial" w:cs="Arial"/>
                <w:noProof w:val="0"/>
                <w:sz w:val="24"/>
                <w:szCs w:val="24"/>
                <w:lang w:val="en-US" w:eastAsia="en-US"/>
              </w:rPr>
              <w:t>Mr</w:t>
            </w:r>
            <w:proofErr w:type="spellEnd"/>
            <w:r>
              <w:rPr>
                <w:rFonts w:ascii="Arial" w:eastAsia="Calibri" w:hAnsi="Arial" w:cs="Arial"/>
                <w:noProof w:val="0"/>
                <w:sz w:val="24"/>
                <w:szCs w:val="24"/>
                <w:lang w:val="en-US" w:eastAsia="en-US"/>
              </w:rPr>
              <w:t xml:space="preserve"> Moles</w:t>
            </w:r>
          </w:p>
          <w:p w14:paraId="08DD5C69" w14:textId="77777777" w:rsidR="00A133B6" w:rsidRPr="00F04EFD" w:rsidRDefault="00A133B6" w:rsidP="00A133B6">
            <w:pPr>
              <w:pStyle w:val="ListParagraph"/>
              <w:overflowPunct/>
              <w:autoSpaceDE/>
              <w:autoSpaceDN/>
              <w:adjustRightInd/>
              <w:spacing w:after="160" w:line="259" w:lineRule="auto"/>
              <w:ind w:left="0"/>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Ms Valentine</w:t>
            </w:r>
          </w:p>
        </w:tc>
        <w:tc>
          <w:tcPr>
            <w:tcW w:w="1975" w:type="dxa"/>
          </w:tcPr>
          <w:p w14:paraId="2F2EE61D" w14:textId="77777777" w:rsidR="00A133B6" w:rsidRPr="00F04EFD" w:rsidRDefault="00A133B6" w:rsidP="00A133B6">
            <w:pPr>
              <w:pStyle w:val="ListParagraph"/>
              <w:overflowPunct/>
              <w:autoSpaceDE/>
              <w:autoSpaceDN/>
              <w:adjustRightInd/>
              <w:spacing w:after="160" w:line="259" w:lineRule="auto"/>
              <w:ind w:left="0"/>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
        </w:tc>
      </w:tr>
    </w:tbl>
    <w:p w14:paraId="3EE64868" w14:textId="77777777" w:rsidR="00E33116" w:rsidRPr="00E33116" w:rsidRDefault="00E33116" w:rsidP="00E33116">
      <w:pPr>
        <w:pStyle w:val="ListParagraph"/>
        <w:overflowPunct/>
        <w:autoSpaceDE/>
        <w:autoSpaceDN/>
        <w:adjustRightInd/>
        <w:spacing w:after="160" w:line="259" w:lineRule="auto"/>
        <w:ind w:left="360"/>
        <w:jc w:val="center"/>
        <w:textAlignment w:val="auto"/>
        <w:rPr>
          <w:rFonts w:ascii="Arial" w:eastAsia="Calibri" w:hAnsi="Arial" w:cs="Arial"/>
          <w:b/>
          <w:noProof w:val="0"/>
          <w:sz w:val="24"/>
          <w:szCs w:val="24"/>
          <w:lang w:val="en-US" w:eastAsia="en-US"/>
        </w:rPr>
      </w:pPr>
    </w:p>
    <w:p w14:paraId="23749A18" w14:textId="77777777" w:rsidR="00BC2B30" w:rsidRDefault="00BC2B30" w:rsidP="006653E0">
      <w:pPr>
        <w:overflowPunct/>
        <w:autoSpaceDE/>
        <w:autoSpaceDN/>
        <w:adjustRightInd/>
        <w:spacing w:after="160" w:line="259" w:lineRule="auto"/>
        <w:textAlignment w:val="auto"/>
        <w:rPr>
          <w:rFonts w:ascii="Arial" w:eastAsia="Calibri" w:hAnsi="Arial" w:cs="Arial"/>
          <w:noProof w:val="0"/>
          <w:sz w:val="24"/>
          <w:szCs w:val="24"/>
          <w:lang w:val="en-US" w:eastAsia="en-US"/>
        </w:rPr>
      </w:pPr>
    </w:p>
    <w:p w14:paraId="4B485C2A" w14:textId="77777777" w:rsidR="00BE7787" w:rsidRDefault="00BE7787" w:rsidP="006653E0">
      <w:pPr>
        <w:overflowPunct/>
        <w:autoSpaceDE/>
        <w:autoSpaceDN/>
        <w:adjustRightInd/>
        <w:spacing w:after="160" w:line="259" w:lineRule="auto"/>
        <w:textAlignment w:val="auto"/>
        <w:rPr>
          <w:rFonts w:ascii="Arial" w:eastAsia="Calibri" w:hAnsi="Arial" w:cs="Arial"/>
          <w:noProof w:val="0"/>
          <w:sz w:val="24"/>
          <w:szCs w:val="24"/>
          <w:lang w:val="en-US" w:eastAsia="en-US"/>
        </w:rPr>
        <w:sectPr w:rsidR="00BE7787" w:rsidSect="00B41D37">
          <w:footerReference w:type="default" r:id="rId15"/>
          <w:pgSz w:w="12240" w:h="15840" w:code="1"/>
          <w:pgMar w:top="1440" w:right="1440" w:bottom="567" w:left="1440" w:header="720" w:footer="720" w:gutter="0"/>
          <w:cols w:space="720"/>
          <w:titlePg/>
          <w:docGrid w:linePitch="272"/>
        </w:sectPr>
      </w:pPr>
    </w:p>
    <w:p w14:paraId="3204A21B" w14:textId="77777777" w:rsidR="00092CBA" w:rsidRDefault="00092CBA" w:rsidP="00BE7787">
      <w:pPr>
        <w:overflowPunct/>
        <w:autoSpaceDE/>
        <w:autoSpaceDN/>
        <w:adjustRightInd/>
        <w:spacing w:after="160" w:line="259" w:lineRule="auto"/>
        <w:jc w:val="right"/>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lastRenderedPageBreak/>
        <w:t>Annex 2</w:t>
      </w:r>
    </w:p>
    <w:p w14:paraId="76CBC065" w14:textId="77777777" w:rsidR="00092CBA" w:rsidRDefault="00092CBA" w:rsidP="007930B4">
      <w:pPr>
        <w:overflowPunct/>
        <w:autoSpaceDE/>
        <w:autoSpaceDN/>
        <w:adjustRightInd/>
        <w:spacing w:after="160" w:line="259" w:lineRule="auto"/>
        <w:jc w:val="center"/>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Action Plan</w:t>
      </w:r>
      <w:r w:rsidR="00AF4465">
        <w:rPr>
          <w:rFonts w:ascii="Arial" w:eastAsia="Calibri" w:hAnsi="Arial" w:cs="Arial"/>
          <w:b/>
          <w:noProof w:val="0"/>
          <w:sz w:val="24"/>
          <w:szCs w:val="24"/>
          <w:lang w:val="en-US" w:eastAsia="en-US"/>
        </w:rPr>
        <w:t xml:space="preserve"> on system level</w:t>
      </w:r>
    </w:p>
    <w:p w14:paraId="01A0D3B0" w14:textId="77777777" w:rsidR="00092CBA" w:rsidRDefault="00092CBA" w:rsidP="007930B4">
      <w:pPr>
        <w:overflowPunct/>
        <w:autoSpaceDE/>
        <w:autoSpaceDN/>
        <w:adjustRightInd/>
        <w:spacing w:after="160" w:line="259" w:lineRule="auto"/>
        <w:jc w:val="center"/>
        <w:textAlignment w:val="auto"/>
        <w:rPr>
          <w:rFonts w:ascii="Arial" w:eastAsia="Calibri" w:hAnsi="Arial" w:cs="Arial"/>
          <w:b/>
          <w:noProof w:val="0"/>
          <w:sz w:val="24"/>
          <w:szCs w:val="24"/>
          <w:lang w:val="en-US" w:eastAsia="en-US"/>
        </w:rPr>
      </w:pPr>
    </w:p>
    <w:tbl>
      <w:tblPr>
        <w:tblStyle w:val="GridTable4-Accent5"/>
        <w:tblW w:w="0" w:type="auto"/>
        <w:tblLook w:val="04A0" w:firstRow="1" w:lastRow="0" w:firstColumn="1" w:lastColumn="0" w:noHBand="0" w:noVBand="1"/>
      </w:tblPr>
      <w:tblGrid>
        <w:gridCol w:w="1697"/>
        <w:gridCol w:w="1951"/>
        <w:gridCol w:w="4292"/>
        <w:gridCol w:w="1667"/>
        <w:gridCol w:w="1643"/>
        <w:gridCol w:w="1472"/>
        <w:gridCol w:w="1101"/>
      </w:tblGrid>
      <w:tr w:rsidR="003A12BD" w14:paraId="084851CC" w14:textId="77777777" w:rsidTr="007930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Pr>
          <w:p w14:paraId="34AECBDF" w14:textId="77777777" w:rsidR="00092CBA" w:rsidRPr="007930B4" w:rsidRDefault="00092CBA" w:rsidP="00092CBA">
            <w:pPr>
              <w:overflowPunct/>
              <w:autoSpaceDE/>
              <w:autoSpaceDN/>
              <w:adjustRightInd/>
              <w:spacing w:after="160" w:line="259" w:lineRule="auto"/>
              <w:jc w:val="center"/>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Risk area</w:t>
            </w:r>
          </w:p>
        </w:tc>
        <w:tc>
          <w:tcPr>
            <w:tcW w:w="1951" w:type="dxa"/>
          </w:tcPr>
          <w:p w14:paraId="30D0046A" w14:textId="77777777" w:rsidR="00092CBA" w:rsidRPr="007930B4" w:rsidRDefault="00092CBA" w:rsidP="00092CBA">
            <w:pPr>
              <w:overflowPunct/>
              <w:autoSpaceDE/>
              <w:autoSpaceDN/>
              <w:adjustRightInd/>
              <w:spacing w:after="160" w:line="259" w:lineRule="auto"/>
              <w:jc w:val="center"/>
              <w:textAlignment w:val="auto"/>
              <w:cnfStyle w:val="100000000000" w:firstRow="1"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Sub area</w:t>
            </w:r>
          </w:p>
        </w:tc>
        <w:tc>
          <w:tcPr>
            <w:tcW w:w="4292" w:type="dxa"/>
          </w:tcPr>
          <w:p w14:paraId="374622E6" w14:textId="4CFB15CD" w:rsidR="00092CBA" w:rsidRPr="007930B4" w:rsidRDefault="003119C2" w:rsidP="00092CBA">
            <w:pPr>
              <w:overflowPunct/>
              <w:autoSpaceDE/>
              <w:autoSpaceDN/>
              <w:adjustRightInd/>
              <w:spacing w:after="160" w:line="259" w:lineRule="auto"/>
              <w:jc w:val="center"/>
              <w:textAlignment w:val="auto"/>
              <w:cnfStyle w:val="100000000000" w:firstRow="1"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M</w:t>
            </w:r>
            <w:r w:rsidR="00092CBA">
              <w:rPr>
                <w:rFonts w:ascii="Arial" w:eastAsia="Calibri" w:hAnsi="Arial" w:cs="Arial"/>
                <w:noProof w:val="0"/>
                <w:sz w:val="24"/>
                <w:szCs w:val="24"/>
                <w:lang w:val="en-US" w:eastAsia="en-US"/>
              </w:rPr>
              <w:t>easure</w:t>
            </w:r>
            <w:r>
              <w:rPr>
                <w:rFonts w:ascii="Arial" w:eastAsia="Calibri" w:hAnsi="Arial" w:cs="Arial"/>
                <w:noProof w:val="0"/>
                <w:sz w:val="24"/>
                <w:szCs w:val="24"/>
                <w:lang w:val="en-US" w:eastAsia="en-US"/>
              </w:rPr>
              <w:t>s</w:t>
            </w:r>
          </w:p>
        </w:tc>
        <w:tc>
          <w:tcPr>
            <w:tcW w:w="1667" w:type="dxa"/>
          </w:tcPr>
          <w:p w14:paraId="18B59F38" w14:textId="58E886F0" w:rsidR="00092CBA" w:rsidRPr="007930B4" w:rsidRDefault="000F0C2A" w:rsidP="003119C2">
            <w:pPr>
              <w:overflowPunct/>
              <w:autoSpaceDE/>
              <w:autoSpaceDN/>
              <w:adjustRightInd/>
              <w:spacing w:after="160" w:line="259" w:lineRule="auto"/>
              <w:jc w:val="center"/>
              <w:textAlignment w:val="auto"/>
              <w:cnfStyle w:val="100000000000" w:firstRow="1"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Necessary changes</w:t>
            </w:r>
            <w:r w:rsidR="00BF5B10">
              <w:rPr>
                <w:rFonts w:ascii="Arial" w:eastAsia="Calibri" w:hAnsi="Arial" w:cs="Arial"/>
                <w:noProof w:val="0"/>
                <w:sz w:val="24"/>
                <w:szCs w:val="24"/>
                <w:lang w:val="en-US" w:eastAsia="en-US"/>
              </w:rPr>
              <w:t xml:space="preserve"> </w:t>
            </w:r>
            <w:r w:rsidR="003119C2">
              <w:rPr>
                <w:rFonts w:ascii="Arial" w:eastAsia="Calibri" w:hAnsi="Arial" w:cs="Arial"/>
                <w:noProof w:val="0"/>
                <w:sz w:val="24"/>
                <w:szCs w:val="24"/>
                <w:lang w:val="en-US" w:eastAsia="en-US"/>
              </w:rPr>
              <w:t>of Doc</w:t>
            </w:r>
            <w:r w:rsidR="00BF5B10">
              <w:rPr>
                <w:rFonts w:ascii="Arial" w:eastAsia="Calibri" w:hAnsi="Arial" w:cs="Arial"/>
                <w:noProof w:val="0"/>
                <w:sz w:val="24"/>
                <w:szCs w:val="24"/>
                <w:lang w:val="en-US" w:eastAsia="en-US"/>
              </w:rPr>
              <w:t xml:space="preserve"> </w:t>
            </w:r>
          </w:p>
        </w:tc>
        <w:tc>
          <w:tcPr>
            <w:tcW w:w="1643" w:type="dxa"/>
          </w:tcPr>
          <w:p w14:paraId="0AA9F86B" w14:textId="5A42CF09" w:rsidR="00092CBA" w:rsidRPr="007930B4" w:rsidRDefault="003119C2" w:rsidP="007930B4">
            <w:pPr>
              <w:overflowPunct/>
              <w:autoSpaceDE/>
              <w:autoSpaceDN/>
              <w:adjustRightInd/>
              <w:spacing w:after="160" w:line="259" w:lineRule="auto"/>
              <w:textAlignment w:val="auto"/>
              <w:cnfStyle w:val="100000000000" w:firstRow="1"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R</w:t>
            </w:r>
            <w:r w:rsidR="000F0C2A">
              <w:rPr>
                <w:rFonts w:ascii="Arial" w:eastAsia="Calibri" w:hAnsi="Arial" w:cs="Arial"/>
                <w:noProof w:val="0"/>
                <w:sz w:val="24"/>
                <w:szCs w:val="24"/>
                <w:lang w:val="en-US" w:eastAsia="en-US"/>
              </w:rPr>
              <w:t>esponsible</w:t>
            </w:r>
          </w:p>
        </w:tc>
        <w:tc>
          <w:tcPr>
            <w:tcW w:w="1472" w:type="dxa"/>
          </w:tcPr>
          <w:p w14:paraId="35ABE8E1" w14:textId="77777777" w:rsidR="00092CBA" w:rsidRPr="007930B4" w:rsidRDefault="00092CBA" w:rsidP="000F0C2A">
            <w:pPr>
              <w:overflowPunct/>
              <w:autoSpaceDE/>
              <w:autoSpaceDN/>
              <w:adjustRightInd/>
              <w:spacing w:after="160" w:line="259" w:lineRule="auto"/>
              <w:jc w:val="center"/>
              <w:textAlignment w:val="auto"/>
              <w:cnfStyle w:val="100000000000" w:firstRow="1"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Boards</w:t>
            </w:r>
          </w:p>
        </w:tc>
        <w:tc>
          <w:tcPr>
            <w:tcW w:w="1101" w:type="dxa"/>
          </w:tcPr>
          <w:p w14:paraId="1F11C892" w14:textId="77777777" w:rsidR="00092CBA" w:rsidRPr="007930B4" w:rsidRDefault="000F0C2A" w:rsidP="000F0C2A">
            <w:pPr>
              <w:overflowPunct/>
              <w:autoSpaceDE/>
              <w:autoSpaceDN/>
              <w:adjustRightInd/>
              <w:spacing w:after="160" w:line="259" w:lineRule="auto"/>
              <w:jc w:val="center"/>
              <w:textAlignment w:val="auto"/>
              <w:cnfStyle w:val="100000000000" w:firstRow="1"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By </w:t>
            </w:r>
            <w:r w:rsidR="00092CBA">
              <w:rPr>
                <w:rFonts w:ascii="Arial" w:eastAsia="Calibri" w:hAnsi="Arial" w:cs="Arial"/>
                <w:noProof w:val="0"/>
                <w:sz w:val="24"/>
                <w:szCs w:val="24"/>
                <w:lang w:val="en-US" w:eastAsia="en-US"/>
              </w:rPr>
              <w:t>when</w:t>
            </w:r>
          </w:p>
        </w:tc>
      </w:tr>
      <w:tr w:rsidR="003119C2" w:rsidRPr="00041C8D" w14:paraId="25345E23" w14:textId="77777777" w:rsidTr="007930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Pr>
          <w:p w14:paraId="5976C0E5" w14:textId="34D415DA" w:rsidR="00092CBA" w:rsidRPr="007930B4" w:rsidRDefault="00041C8D" w:rsidP="007930B4">
            <w:pPr>
              <w:overflowPunct/>
              <w:autoSpaceDE/>
              <w:autoSpaceDN/>
              <w:adjustRightInd/>
              <w:spacing w:after="160" w:line="259" w:lineRule="auto"/>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1. </w:t>
            </w:r>
            <w:r w:rsidR="00BF5B10" w:rsidRPr="00BF5B10">
              <w:rPr>
                <w:rFonts w:ascii="Arial" w:eastAsia="Calibri" w:hAnsi="Arial" w:cs="Arial"/>
                <w:noProof w:val="0"/>
                <w:sz w:val="24"/>
                <w:szCs w:val="24"/>
                <w:lang w:val="en-US" w:eastAsia="en-US"/>
              </w:rPr>
              <w:t>Quality Assurance</w:t>
            </w:r>
          </w:p>
        </w:tc>
        <w:tc>
          <w:tcPr>
            <w:tcW w:w="1951" w:type="dxa"/>
          </w:tcPr>
          <w:p w14:paraId="3BD2FD77" w14:textId="77777777" w:rsidR="00092CBA" w:rsidRDefault="00092CBA" w:rsidP="00092CBA">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p>
        </w:tc>
        <w:tc>
          <w:tcPr>
            <w:tcW w:w="4292" w:type="dxa"/>
          </w:tcPr>
          <w:p w14:paraId="285283C4" w14:textId="77777777" w:rsidR="00092CBA" w:rsidRDefault="00092CBA" w:rsidP="00092CBA">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p>
        </w:tc>
        <w:tc>
          <w:tcPr>
            <w:tcW w:w="1667" w:type="dxa"/>
          </w:tcPr>
          <w:p w14:paraId="0095BF43" w14:textId="77777777" w:rsidR="00092CBA" w:rsidRDefault="00092CBA" w:rsidP="00092CBA">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p>
        </w:tc>
        <w:tc>
          <w:tcPr>
            <w:tcW w:w="1643" w:type="dxa"/>
          </w:tcPr>
          <w:p w14:paraId="0BD724A4" w14:textId="77777777" w:rsidR="00092CBA" w:rsidRDefault="00092CBA" w:rsidP="00092CBA">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p>
        </w:tc>
        <w:tc>
          <w:tcPr>
            <w:tcW w:w="1472" w:type="dxa"/>
          </w:tcPr>
          <w:p w14:paraId="57A55D01" w14:textId="77777777" w:rsidR="00092CBA" w:rsidRDefault="00092CBA" w:rsidP="00092CBA">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p>
        </w:tc>
        <w:tc>
          <w:tcPr>
            <w:tcW w:w="1101" w:type="dxa"/>
          </w:tcPr>
          <w:p w14:paraId="7DEDC1E5" w14:textId="77777777" w:rsidR="00092CBA" w:rsidRDefault="00092CBA" w:rsidP="00092CBA">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p>
        </w:tc>
      </w:tr>
      <w:tr w:rsidR="00AF4465" w14:paraId="0AED63B5" w14:textId="77777777" w:rsidTr="007930B4">
        <w:tc>
          <w:tcPr>
            <w:cnfStyle w:val="001000000000" w:firstRow="0" w:lastRow="0" w:firstColumn="1" w:lastColumn="0" w:oddVBand="0" w:evenVBand="0" w:oddHBand="0" w:evenHBand="0" w:firstRowFirstColumn="0" w:firstRowLastColumn="0" w:lastRowFirstColumn="0" w:lastRowLastColumn="0"/>
            <w:tcW w:w="1697" w:type="dxa"/>
          </w:tcPr>
          <w:p w14:paraId="650C2693" w14:textId="77777777" w:rsidR="00092CBA" w:rsidRDefault="00092CBA" w:rsidP="00092CBA">
            <w:pPr>
              <w:overflowPunct/>
              <w:autoSpaceDE/>
              <w:autoSpaceDN/>
              <w:adjustRightInd/>
              <w:spacing w:after="160" w:line="259" w:lineRule="auto"/>
              <w:jc w:val="center"/>
              <w:textAlignment w:val="auto"/>
              <w:rPr>
                <w:rFonts w:ascii="Arial" w:eastAsia="Calibri" w:hAnsi="Arial" w:cs="Arial"/>
                <w:b w:val="0"/>
                <w:noProof w:val="0"/>
                <w:sz w:val="24"/>
                <w:szCs w:val="24"/>
                <w:lang w:val="en-US" w:eastAsia="en-US"/>
              </w:rPr>
            </w:pPr>
          </w:p>
        </w:tc>
        <w:tc>
          <w:tcPr>
            <w:tcW w:w="1951" w:type="dxa"/>
          </w:tcPr>
          <w:p w14:paraId="1E30C8A5" w14:textId="49482E5D" w:rsidR="00092CBA" w:rsidRDefault="00041C8D" w:rsidP="007930B4">
            <w:p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 xml:space="preserve">a) </w:t>
            </w:r>
            <w:r w:rsidR="00BF5B10">
              <w:rPr>
                <w:rFonts w:ascii="Arial" w:eastAsia="Calibri" w:hAnsi="Arial" w:cs="Arial"/>
                <w:b/>
                <w:noProof w:val="0"/>
                <w:sz w:val="24"/>
                <w:szCs w:val="24"/>
                <w:lang w:val="en-US" w:eastAsia="en-US"/>
              </w:rPr>
              <w:t>Quality Assurance</w:t>
            </w:r>
          </w:p>
        </w:tc>
        <w:tc>
          <w:tcPr>
            <w:tcW w:w="4292" w:type="dxa"/>
          </w:tcPr>
          <w:p w14:paraId="508E235A" w14:textId="1C82CF42" w:rsidR="00092CBA" w:rsidRPr="007930B4" w:rsidRDefault="00BF5B10" w:rsidP="007930B4">
            <w:p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Add a chapter on </w:t>
            </w:r>
            <w:r w:rsidR="00AA240F">
              <w:rPr>
                <w:rFonts w:ascii="Arial" w:eastAsia="Calibri" w:hAnsi="Arial" w:cs="Arial"/>
                <w:noProof w:val="0"/>
                <w:sz w:val="24"/>
                <w:szCs w:val="24"/>
                <w:lang w:val="en-US" w:eastAsia="en-US"/>
              </w:rPr>
              <w:t xml:space="preserve">blended learning and </w:t>
            </w:r>
            <w:r>
              <w:rPr>
                <w:rFonts w:ascii="Arial" w:eastAsia="Calibri" w:hAnsi="Arial" w:cs="Arial"/>
                <w:noProof w:val="0"/>
                <w:sz w:val="24"/>
                <w:szCs w:val="24"/>
                <w:lang w:val="en-US" w:eastAsia="en-US"/>
              </w:rPr>
              <w:t xml:space="preserve">distance teaching and learning to the Guidelines for producing </w:t>
            </w:r>
            <w:r w:rsidR="003A12BD">
              <w:rPr>
                <w:rFonts w:ascii="Arial" w:eastAsia="Calibri" w:hAnsi="Arial" w:cs="Arial"/>
                <w:noProof w:val="0"/>
                <w:sz w:val="24"/>
                <w:szCs w:val="24"/>
                <w:lang w:val="en-US" w:eastAsia="en-US"/>
              </w:rPr>
              <w:t>syllabi</w:t>
            </w:r>
          </w:p>
        </w:tc>
        <w:tc>
          <w:tcPr>
            <w:tcW w:w="1667" w:type="dxa"/>
          </w:tcPr>
          <w:p w14:paraId="77EF237C" w14:textId="77777777" w:rsidR="00092CBA" w:rsidRPr="007930B4" w:rsidRDefault="00BF5B10" w:rsidP="00092CBA">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2019-09-D-28</w:t>
            </w:r>
          </w:p>
        </w:tc>
        <w:tc>
          <w:tcPr>
            <w:tcW w:w="1643" w:type="dxa"/>
          </w:tcPr>
          <w:p w14:paraId="2B3C44D7" w14:textId="69833971" w:rsidR="0006199D" w:rsidRDefault="00BF5B10" w:rsidP="00092CBA">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PEDA</w:t>
            </w:r>
            <w:r w:rsidR="0006199D">
              <w:rPr>
                <w:rStyle w:val="FootnoteReference"/>
                <w:rFonts w:ascii="Arial" w:eastAsia="Calibri" w:hAnsi="Arial" w:cs="Arial"/>
                <w:noProof w:val="0"/>
                <w:sz w:val="24"/>
                <w:szCs w:val="24"/>
                <w:lang w:val="en-US" w:eastAsia="en-US"/>
              </w:rPr>
              <w:footnoteReference w:id="12"/>
            </w:r>
            <w:r>
              <w:rPr>
                <w:rFonts w:ascii="Arial" w:eastAsia="Calibri" w:hAnsi="Arial" w:cs="Arial"/>
                <w:noProof w:val="0"/>
                <w:sz w:val="24"/>
                <w:szCs w:val="24"/>
                <w:lang w:val="en-US" w:eastAsia="en-US"/>
              </w:rPr>
              <w:t xml:space="preserve">  </w:t>
            </w:r>
          </w:p>
          <w:p w14:paraId="2C314C8D" w14:textId="370739AC" w:rsidR="00092CBA" w:rsidRPr="007930B4" w:rsidRDefault="0006199D" w:rsidP="00092CBA">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IT-PEDA </w:t>
            </w:r>
            <w:r w:rsidR="00BF5B10">
              <w:rPr>
                <w:rFonts w:ascii="Arial" w:eastAsia="Calibri" w:hAnsi="Arial" w:cs="Arial"/>
                <w:noProof w:val="0"/>
                <w:sz w:val="24"/>
                <w:szCs w:val="24"/>
                <w:lang w:val="en-US" w:eastAsia="en-US"/>
              </w:rPr>
              <w:t>WG</w:t>
            </w:r>
          </w:p>
        </w:tc>
        <w:tc>
          <w:tcPr>
            <w:tcW w:w="1472" w:type="dxa"/>
          </w:tcPr>
          <w:p w14:paraId="7A52847A" w14:textId="77777777" w:rsidR="00092CBA" w:rsidRPr="007930B4" w:rsidRDefault="00BF5B10" w:rsidP="00092CBA">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JBI, JTC, </w:t>
            </w:r>
            <w:proofErr w:type="spellStart"/>
            <w:r>
              <w:rPr>
                <w:rFonts w:ascii="Arial" w:eastAsia="Calibri" w:hAnsi="Arial" w:cs="Arial"/>
                <w:noProof w:val="0"/>
                <w:sz w:val="24"/>
                <w:szCs w:val="24"/>
                <w:lang w:val="en-US" w:eastAsia="en-US"/>
              </w:rPr>
              <w:t>BoG</w:t>
            </w:r>
            <w:proofErr w:type="spellEnd"/>
          </w:p>
        </w:tc>
        <w:tc>
          <w:tcPr>
            <w:tcW w:w="1101" w:type="dxa"/>
          </w:tcPr>
          <w:p w14:paraId="4AB1328F" w14:textId="77777777" w:rsidR="00092CBA" w:rsidRDefault="00BF5B10" w:rsidP="00092CBA">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11/20</w:t>
            </w:r>
          </w:p>
        </w:tc>
      </w:tr>
      <w:tr w:rsidR="003A12BD" w14:paraId="46630279" w14:textId="77777777" w:rsidTr="007930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Pr>
          <w:p w14:paraId="5016BC5E" w14:textId="77777777" w:rsidR="003A12BD" w:rsidRDefault="003A12BD" w:rsidP="003A12BD">
            <w:pPr>
              <w:overflowPunct/>
              <w:autoSpaceDE/>
              <w:autoSpaceDN/>
              <w:adjustRightInd/>
              <w:spacing w:after="160" w:line="259" w:lineRule="auto"/>
              <w:jc w:val="center"/>
              <w:textAlignment w:val="auto"/>
              <w:rPr>
                <w:rFonts w:ascii="Arial" w:eastAsia="Calibri" w:hAnsi="Arial" w:cs="Arial"/>
                <w:b w:val="0"/>
                <w:noProof w:val="0"/>
                <w:sz w:val="24"/>
                <w:szCs w:val="24"/>
                <w:lang w:val="en-US" w:eastAsia="en-US"/>
              </w:rPr>
            </w:pPr>
          </w:p>
        </w:tc>
        <w:tc>
          <w:tcPr>
            <w:tcW w:w="1951" w:type="dxa"/>
          </w:tcPr>
          <w:p w14:paraId="13454309" w14:textId="77777777" w:rsidR="003A12BD" w:rsidRDefault="003A12BD" w:rsidP="007930B4">
            <w:p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p>
        </w:tc>
        <w:tc>
          <w:tcPr>
            <w:tcW w:w="4292" w:type="dxa"/>
          </w:tcPr>
          <w:p w14:paraId="63295E6C" w14:textId="77777777" w:rsidR="003A12BD" w:rsidRPr="007930B4" w:rsidRDefault="003A12BD" w:rsidP="007930B4">
            <w:p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Amend structure of syllabi</w:t>
            </w:r>
          </w:p>
        </w:tc>
        <w:tc>
          <w:tcPr>
            <w:tcW w:w="1667" w:type="dxa"/>
          </w:tcPr>
          <w:p w14:paraId="4518513E" w14:textId="77777777" w:rsidR="003A12BD" w:rsidRPr="007930B4" w:rsidRDefault="003A12BD" w:rsidP="003A12BD">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2019-09-D-27</w:t>
            </w:r>
          </w:p>
        </w:tc>
        <w:tc>
          <w:tcPr>
            <w:tcW w:w="1643" w:type="dxa"/>
          </w:tcPr>
          <w:p w14:paraId="5E1F7D3D" w14:textId="77777777" w:rsidR="0006199D" w:rsidRDefault="0006199D" w:rsidP="0006199D">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PEDA</w:t>
            </w:r>
          </w:p>
          <w:p w14:paraId="50F1829A" w14:textId="6AF89957" w:rsidR="003A12BD" w:rsidRPr="007930B4" w:rsidRDefault="0006199D" w:rsidP="0006199D">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QA </w:t>
            </w:r>
            <w:r w:rsidR="003A12BD">
              <w:rPr>
                <w:rFonts w:ascii="Arial" w:eastAsia="Calibri" w:hAnsi="Arial" w:cs="Arial"/>
                <w:noProof w:val="0"/>
                <w:sz w:val="24"/>
                <w:szCs w:val="24"/>
                <w:lang w:val="en-US" w:eastAsia="en-US"/>
              </w:rPr>
              <w:t>WG</w:t>
            </w:r>
          </w:p>
        </w:tc>
        <w:tc>
          <w:tcPr>
            <w:tcW w:w="1472" w:type="dxa"/>
          </w:tcPr>
          <w:p w14:paraId="5C2C27EF" w14:textId="77777777" w:rsidR="003A12BD" w:rsidRPr="007930B4" w:rsidRDefault="003A12BD" w:rsidP="003A12BD">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JBI, JTC, </w:t>
            </w:r>
            <w:proofErr w:type="spellStart"/>
            <w:r>
              <w:rPr>
                <w:rFonts w:ascii="Arial" w:eastAsia="Calibri" w:hAnsi="Arial" w:cs="Arial"/>
                <w:noProof w:val="0"/>
                <w:sz w:val="24"/>
                <w:szCs w:val="24"/>
                <w:lang w:val="en-US" w:eastAsia="en-US"/>
              </w:rPr>
              <w:t>BoG</w:t>
            </w:r>
            <w:proofErr w:type="spellEnd"/>
          </w:p>
        </w:tc>
        <w:tc>
          <w:tcPr>
            <w:tcW w:w="1101" w:type="dxa"/>
          </w:tcPr>
          <w:p w14:paraId="2504DB6F" w14:textId="77777777" w:rsidR="003A12BD" w:rsidRDefault="003A12BD" w:rsidP="003A12BD">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11/20</w:t>
            </w:r>
          </w:p>
        </w:tc>
      </w:tr>
      <w:tr w:rsidR="00AF4465" w14:paraId="3142194B" w14:textId="77777777" w:rsidTr="007930B4">
        <w:tc>
          <w:tcPr>
            <w:cnfStyle w:val="001000000000" w:firstRow="0" w:lastRow="0" w:firstColumn="1" w:lastColumn="0" w:oddVBand="0" w:evenVBand="0" w:oddHBand="0" w:evenHBand="0" w:firstRowFirstColumn="0" w:firstRowLastColumn="0" w:lastRowFirstColumn="0" w:lastRowLastColumn="0"/>
            <w:tcW w:w="1697" w:type="dxa"/>
          </w:tcPr>
          <w:p w14:paraId="5F62AAEE" w14:textId="77777777" w:rsidR="00AF4465" w:rsidRDefault="00AF4465" w:rsidP="00AF4465">
            <w:pPr>
              <w:overflowPunct/>
              <w:autoSpaceDE/>
              <w:autoSpaceDN/>
              <w:adjustRightInd/>
              <w:spacing w:after="160" w:line="259" w:lineRule="auto"/>
              <w:jc w:val="center"/>
              <w:textAlignment w:val="auto"/>
              <w:rPr>
                <w:rFonts w:ascii="Arial" w:eastAsia="Calibri" w:hAnsi="Arial" w:cs="Arial"/>
                <w:b w:val="0"/>
                <w:noProof w:val="0"/>
                <w:sz w:val="24"/>
                <w:szCs w:val="24"/>
                <w:lang w:val="en-US" w:eastAsia="en-US"/>
              </w:rPr>
            </w:pPr>
          </w:p>
        </w:tc>
        <w:tc>
          <w:tcPr>
            <w:tcW w:w="1951" w:type="dxa"/>
          </w:tcPr>
          <w:p w14:paraId="67445788" w14:textId="530475CB" w:rsidR="00AF4465" w:rsidRDefault="00041C8D" w:rsidP="007930B4">
            <w:p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 xml:space="preserve">b) </w:t>
            </w:r>
            <w:r w:rsidR="00AF4465">
              <w:rPr>
                <w:rFonts w:ascii="Arial" w:eastAsia="Calibri" w:hAnsi="Arial" w:cs="Arial"/>
                <w:b/>
                <w:noProof w:val="0"/>
                <w:sz w:val="24"/>
                <w:szCs w:val="24"/>
                <w:lang w:val="en-US" w:eastAsia="en-US"/>
              </w:rPr>
              <w:t>Assessment</w:t>
            </w:r>
          </w:p>
        </w:tc>
        <w:tc>
          <w:tcPr>
            <w:tcW w:w="4292" w:type="dxa"/>
          </w:tcPr>
          <w:p w14:paraId="43DEEBE6" w14:textId="77777777" w:rsidR="00AF4465" w:rsidRPr="007930B4" w:rsidRDefault="00AF4465" w:rsidP="007930B4">
            <w:p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Establish Guidelines on summative assessment in distance teaching</w:t>
            </w:r>
          </w:p>
        </w:tc>
        <w:tc>
          <w:tcPr>
            <w:tcW w:w="1667" w:type="dxa"/>
          </w:tcPr>
          <w:p w14:paraId="5A0CBB2F" w14:textId="77777777" w:rsidR="00AF4465" w:rsidRPr="007930B4" w:rsidRDefault="00AF4465" w:rsidP="00AF4465">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2020-03-D-11</w:t>
            </w:r>
          </w:p>
        </w:tc>
        <w:tc>
          <w:tcPr>
            <w:tcW w:w="1643" w:type="dxa"/>
          </w:tcPr>
          <w:p w14:paraId="63F1D154" w14:textId="77777777" w:rsidR="0006199D" w:rsidRDefault="0006199D" w:rsidP="0006199D">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PEDA</w:t>
            </w:r>
          </w:p>
          <w:p w14:paraId="3575D1BE" w14:textId="6E6CEDF5" w:rsidR="00AF4465" w:rsidRPr="007930B4" w:rsidRDefault="0006199D" w:rsidP="0006199D">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ASS N/P and SEC </w:t>
            </w:r>
            <w:r w:rsidR="00AF4465">
              <w:rPr>
                <w:rFonts w:ascii="Arial" w:eastAsia="Calibri" w:hAnsi="Arial" w:cs="Arial"/>
                <w:noProof w:val="0"/>
                <w:sz w:val="24"/>
                <w:szCs w:val="24"/>
                <w:lang w:val="en-US" w:eastAsia="en-US"/>
              </w:rPr>
              <w:t>WG</w:t>
            </w:r>
          </w:p>
        </w:tc>
        <w:tc>
          <w:tcPr>
            <w:tcW w:w="1472" w:type="dxa"/>
          </w:tcPr>
          <w:p w14:paraId="03FC2D6F" w14:textId="77777777" w:rsidR="00AF4465" w:rsidRPr="007930B4" w:rsidRDefault="00AF4465" w:rsidP="00AF4465">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JBI, JTC, </w:t>
            </w:r>
          </w:p>
        </w:tc>
        <w:tc>
          <w:tcPr>
            <w:tcW w:w="1101" w:type="dxa"/>
          </w:tcPr>
          <w:p w14:paraId="7C67B2C5" w14:textId="77777777" w:rsidR="00AF4465" w:rsidRDefault="00AF4465" w:rsidP="00AF4465">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10/20</w:t>
            </w:r>
          </w:p>
        </w:tc>
      </w:tr>
      <w:tr w:rsidR="00AF4465" w14:paraId="75A868E4" w14:textId="77777777" w:rsidTr="007930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Pr>
          <w:p w14:paraId="4FD1111C" w14:textId="77777777" w:rsidR="00AF4465" w:rsidRDefault="00AF4465" w:rsidP="00AF4465">
            <w:pPr>
              <w:overflowPunct/>
              <w:autoSpaceDE/>
              <w:autoSpaceDN/>
              <w:adjustRightInd/>
              <w:spacing w:after="160" w:line="259" w:lineRule="auto"/>
              <w:jc w:val="center"/>
              <w:textAlignment w:val="auto"/>
              <w:rPr>
                <w:rFonts w:ascii="Arial" w:eastAsia="Calibri" w:hAnsi="Arial" w:cs="Arial"/>
                <w:b w:val="0"/>
                <w:noProof w:val="0"/>
                <w:sz w:val="24"/>
                <w:szCs w:val="24"/>
                <w:lang w:val="en-US" w:eastAsia="en-US"/>
              </w:rPr>
            </w:pPr>
          </w:p>
        </w:tc>
        <w:tc>
          <w:tcPr>
            <w:tcW w:w="1951" w:type="dxa"/>
          </w:tcPr>
          <w:p w14:paraId="228A4839" w14:textId="77777777" w:rsidR="00AF4465" w:rsidRDefault="00AF4465" w:rsidP="00AF4465">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p>
        </w:tc>
        <w:tc>
          <w:tcPr>
            <w:tcW w:w="4292" w:type="dxa"/>
          </w:tcPr>
          <w:p w14:paraId="2E017F83" w14:textId="77777777" w:rsidR="00AF4465" w:rsidRPr="007930B4" w:rsidRDefault="00AF4465" w:rsidP="007930B4">
            <w:p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Amend Assessment Policy</w:t>
            </w:r>
          </w:p>
        </w:tc>
        <w:tc>
          <w:tcPr>
            <w:tcW w:w="1667" w:type="dxa"/>
          </w:tcPr>
          <w:p w14:paraId="0A857F0A" w14:textId="77777777" w:rsidR="00AF4465" w:rsidRPr="007930B4" w:rsidRDefault="00AF4465" w:rsidP="00AF4465">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2011-01-D-64</w:t>
            </w:r>
          </w:p>
        </w:tc>
        <w:tc>
          <w:tcPr>
            <w:tcW w:w="1643" w:type="dxa"/>
          </w:tcPr>
          <w:p w14:paraId="0F5B7556" w14:textId="77777777" w:rsidR="0006199D" w:rsidRDefault="0006199D" w:rsidP="0006199D">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PEDA</w:t>
            </w:r>
          </w:p>
          <w:p w14:paraId="3E6749D2" w14:textId="54E5CFA3" w:rsidR="00AF4465" w:rsidRPr="007930B4" w:rsidRDefault="0006199D" w:rsidP="0006199D">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ASS N/P and SEC </w:t>
            </w:r>
            <w:r w:rsidR="00AF4465">
              <w:rPr>
                <w:rFonts w:ascii="Arial" w:eastAsia="Calibri" w:hAnsi="Arial" w:cs="Arial"/>
                <w:noProof w:val="0"/>
                <w:sz w:val="24"/>
                <w:szCs w:val="24"/>
                <w:lang w:val="en-US" w:eastAsia="en-US"/>
              </w:rPr>
              <w:t>WG</w:t>
            </w:r>
          </w:p>
        </w:tc>
        <w:tc>
          <w:tcPr>
            <w:tcW w:w="1472" w:type="dxa"/>
          </w:tcPr>
          <w:p w14:paraId="1B87D70E" w14:textId="77777777" w:rsidR="00AF4465" w:rsidRPr="007930B4" w:rsidRDefault="00AF4465" w:rsidP="00AF4465">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JBI, JTC, </w:t>
            </w:r>
          </w:p>
        </w:tc>
        <w:tc>
          <w:tcPr>
            <w:tcW w:w="1101" w:type="dxa"/>
          </w:tcPr>
          <w:p w14:paraId="4551FECA" w14:textId="77777777" w:rsidR="00AF4465" w:rsidRDefault="00AF4465" w:rsidP="00AF4465">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10/20</w:t>
            </w:r>
          </w:p>
        </w:tc>
      </w:tr>
      <w:tr w:rsidR="00AF4465" w14:paraId="425491B9" w14:textId="77777777" w:rsidTr="007930B4">
        <w:tc>
          <w:tcPr>
            <w:cnfStyle w:val="001000000000" w:firstRow="0" w:lastRow="0" w:firstColumn="1" w:lastColumn="0" w:oddVBand="0" w:evenVBand="0" w:oddHBand="0" w:evenHBand="0" w:firstRowFirstColumn="0" w:firstRowLastColumn="0" w:lastRowFirstColumn="0" w:lastRowLastColumn="0"/>
            <w:tcW w:w="1697" w:type="dxa"/>
          </w:tcPr>
          <w:p w14:paraId="58CCE70A" w14:textId="77777777" w:rsidR="00AF4465" w:rsidRDefault="00AF4465" w:rsidP="00AF4465">
            <w:pPr>
              <w:overflowPunct/>
              <w:autoSpaceDE/>
              <w:autoSpaceDN/>
              <w:adjustRightInd/>
              <w:spacing w:after="160" w:line="259" w:lineRule="auto"/>
              <w:jc w:val="center"/>
              <w:textAlignment w:val="auto"/>
              <w:rPr>
                <w:rFonts w:ascii="Arial" w:eastAsia="Calibri" w:hAnsi="Arial" w:cs="Arial"/>
                <w:b w:val="0"/>
                <w:noProof w:val="0"/>
                <w:sz w:val="24"/>
                <w:szCs w:val="24"/>
                <w:lang w:val="en-US" w:eastAsia="en-US"/>
              </w:rPr>
            </w:pPr>
          </w:p>
        </w:tc>
        <w:tc>
          <w:tcPr>
            <w:tcW w:w="1951" w:type="dxa"/>
          </w:tcPr>
          <w:p w14:paraId="47C86058" w14:textId="77777777" w:rsidR="00AF4465" w:rsidRDefault="00AF4465" w:rsidP="00AF4465">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p>
        </w:tc>
        <w:tc>
          <w:tcPr>
            <w:tcW w:w="4292" w:type="dxa"/>
          </w:tcPr>
          <w:p w14:paraId="6D24F784" w14:textId="77777777" w:rsidR="00AF4465" w:rsidRPr="007930B4" w:rsidRDefault="00AF4465" w:rsidP="007930B4">
            <w:p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Modify when needed Article 57 of the General Rules with respect to promotion and progression in primary</w:t>
            </w:r>
          </w:p>
        </w:tc>
        <w:tc>
          <w:tcPr>
            <w:tcW w:w="1667" w:type="dxa"/>
          </w:tcPr>
          <w:p w14:paraId="3E388434" w14:textId="3B879EA8" w:rsidR="00AF4465" w:rsidRPr="007930B4" w:rsidRDefault="00D77FDA" w:rsidP="00AF4465">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2014-03-D-14</w:t>
            </w:r>
          </w:p>
        </w:tc>
        <w:tc>
          <w:tcPr>
            <w:tcW w:w="1643" w:type="dxa"/>
          </w:tcPr>
          <w:p w14:paraId="1934A578" w14:textId="77777777" w:rsidR="00AF4465" w:rsidRPr="007930B4" w:rsidRDefault="00C6274F" w:rsidP="00AF4465">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PEDA</w:t>
            </w:r>
          </w:p>
        </w:tc>
        <w:tc>
          <w:tcPr>
            <w:tcW w:w="1472" w:type="dxa"/>
          </w:tcPr>
          <w:p w14:paraId="13BCB9A0" w14:textId="77777777" w:rsidR="00AF4465" w:rsidRPr="007930B4" w:rsidRDefault="00AF4465" w:rsidP="00AF4465">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JBI, JTC, </w:t>
            </w:r>
            <w:proofErr w:type="spellStart"/>
            <w:r>
              <w:rPr>
                <w:rFonts w:ascii="Arial" w:eastAsia="Calibri" w:hAnsi="Arial" w:cs="Arial"/>
                <w:noProof w:val="0"/>
                <w:sz w:val="24"/>
                <w:szCs w:val="24"/>
                <w:lang w:val="en-US" w:eastAsia="en-US"/>
              </w:rPr>
              <w:t>BoG</w:t>
            </w:r>
            <w:proofErr w:type="spellEnd"/>
          </w:p>
        </w:tc>
        <w:tc>
          <w:tcPr>
            <w:tcW w:w="1101" w:type="dxa"/>
          </w:tcPr>
          <w:p w14:paraId="4A29D81C" w14:textId="77777777" w:rsidR="00AF4465" w:rsidRDefault="00AF4465" w:rsidP="00AF4465">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04/21</w:t>
            </w:r>
          </w:p>
        </w:tc>
      </w:tr>
      <w:tr w:rsidR="00AF4465" w14:paraId="27A037B9" w14:textId="77777777" w:rsidTr="007930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Pr>
          <w:p w14:paraId="41674118" w14:textId="77777777" w:rsidR="00AF4465" w:rsidRDefault="00AF4465" w:rsidP="00AF4465">
            <w:pPr>
              <w:overflowPunct/>
              <w:autoSpaceDE/>
              <w:autoSpaceDN/>
              <w:adjustRightInd/>
              <w:spacing w:after="160" w:line="259" w:lineRule="auto"/>
              <w:jc w:val="center"/>
              <w:textAlignment w:val="auto"/>
              <w:rPr>
                <w:rFonts w:ascii="Arial" w:eastAsia="Calibri" w:hAnsi="Arial" w:cs="Arial"/>
                <w:b w:val="0"/>
                <w:noProof w:val="0"/>
                <w:sz w:val="24"/>
                <w:szCs w:val="24"/>
                <w:lang w:val="en-US" w:eastAsia="en-US"/>
              </w:rPr>
            </w:pPr>
          </w:p>
        </w:tc>
        <w:tc>
          <w:tcPr>
            <w:tcW w:w="1951" w:type="dxa"/>
          </w:tcPr>
          <w:p w14:paraId="31391C39" w14:textId="77777777" w:rsidR="00AF4465" w:rsidRDefault="00AF4465" w:rsidP="00AF4465">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p>
        </w:tc>
        <w:tc>
          <w:tcPr>
            <w:tcW w:w="4292" w:type="dxa"/>
          </w:tcPr>
          <w:p w14:paraId="76FC7CC3" w14:textId="77777777" w:rsidR="00AF4465" w:rsidRDefault="00C6274F" w:rsidP="00AF4465">
            <w:p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Re-define the criteria for awarding the A- and B-marks in Article 59 of the General Rules</w:t>
            </w:r>
          </w:p>
        </w:tc>
        <w:tc>
          <w:tcPr>
            <w:tcW w:w="1667" w:type="dxa"/>
          </w:tcPr>
          <w:p w14:paraId="4F4B3EAC" w14:textId="2A5C115D" w:rsidR="00AF4465" w:rsidRPr="00AF4465" w:rsidRDefault="00D77FDA" w:rsidP="00AF4465">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2014-03-D-14</w:t>
            </w:r>
          </w:p>
        </w:tc>
        <w:tc>
          <w:tcPr>
            <w:tcW w:w="1643" w:type="dxa"/>
          </w:tcPr>
          <w:p w14:paraId="26D92812" w14:textId="77777777" w:rsidR="0006199D" w:rsidRDefault="00C6274F" w:rsidP="0006199D">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PEDA</w:t>
            </w:r>
          </w:p>
          <w:p w14:paraId="14B033D0" w14:textId="5BBE1930" w:rsidR="00AF4465" w:rsidRPr="00C6274F" w:rsidRDefault="0006199D" w:rsidP="0006199D">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ASS SEC WG   </w:t>
            </w:r>
          </w:p>
        </w:tc>
        <w:tc>
          <w:tcPr>
            <w:tcW w:w="1472" w:type="dxa"/>
          </w:tcPr>
          <w:p w14:paraId="46C0788C" w14:textId="77777777" w:rsidR="00AF4465" w:rsidRDefault="00C6274F" w:rsidP="00AF4465">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JBI, JTC, </w:t>
            </w:r>
            <w:proofErr w:type="spellStart"/>
            <w:r>
              <w:rPr>
                <w:rFonts w:ascii="Arial" w:eastAsia="Calibri" w:hAnsi="Arial" w:cs="Arial"/>
                <w:noProof w:val="0"/>
                <w:sz w:val="24"/>
                <w:szCs w:val="24"/>
                <w:lang w:val="en-US" w:eastAsia="en-US"/>
              </w:rPr>
              <w:t>BoG</w:t>
            </w:r>
            <w:proofErr w:type="spellEnd"/>
          </w:p>
        </w:tc>
        <w:tc>
          <w:tcPr>
            <w:tcW w:w="1101" w:type="dxa"/>
          </w:tcPr>
          <w:p w14:paraId="60DD5F5C" w14:textId="77777777" w:rsidR="00AF4465" w:rsidRDefault="00C6274F" w:rsidP="00AF4465">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10/20</w:t>
            </w:r>
          </w:p>
        </w:tc>
      </w:tr>
      <w:tr w:rsidR="00C6274F" w14:paraId="10E38389" w14:textId="77777777" w:rsidTr="007930B4">
        <w:tc>
          <w:tcPr>
            <w:cnfStyle w:val="001000000000" w:firstRow="0" w:lastRow="0" w:firstColumn="1" w:lastColumn="0" w:oddVBand="0" w:evenVBand="0" w:oddHBand="0" w:evenHBand="0" w:firstRowFirstColumn="0" w:firstRowLastColumn="0" w:lastRowFirstColumn="0" w:lastRowLastColumn="0"/>
            <w:tcW w:w="1697" w:type="dxa"/>
          </w:tcPr>
          <w:p w14:paraId="48866BE1" w14:textId="77777777" w:rsidR="00C6274F" w:rsidRDefault="00C6274F" w:rsidP="00C6274F">
            <w:pPr>
              <w:overflowPunct/>
              <w:autoSpaceDE/>
              <w:autoSpaceDN/>
              <w:adjustRightInd/>
              <w:spacing w:after="160" w:line="259" w:lineRule="auto"/>
              <w:jc w:val="center"/>
              <w:textAlignment w:val="auto"/>
              <w:rPr>
                <w:rFonts w:ascii="Arial" w:eastAsia="Calibri" w:hAnsi="Arial" w:cs="Arial"/>
                <w:b w:val="0"/>
                <w:noProof w:val="0"/>
                <w:sz w:val="24"/>
                <w:szCs w:val="24"/>
                <w:lang w:val="en-US" w:eastAsia="en-US"/>
              </w:rPr>
            </w:pPr>
          </w:p>
        </w:tc>
        <w:tc>
          <w:tcPr>
            <w:tcW w:w="1951" w:type="dxa"/>
          </w:tcPr>
          <w:p w14:paraId="67E56F00" w14:textId="77777777" w:rsidR="00C6274F" w:rsidRDefault="00C6274F"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p>
        </w:tc>
        <w:tc>
          <w:tcPr>
            <w:tcW w:w="4292" w:type="dxa"/>
          </w:tcPr>
          <w:p w14:paraId="67E05227" w14:textId="77777777" w:rsidR="00C6274F" w:rsidRDefault="00C6274F" w:rsidP="00C6274F">
            <w:p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Revise the formula to establish the final marks in Art. 59 of the General Rules</w:t>
            </w:r>
          </w:p>
        </w:tc>
        <w:tc>
          <w:tcPr>
            <w:tcW w:w="1667" w:type="dxa"/>
          </w:tcPr>
          <w:p w14:paraId="23BC8560" w14:textId="30C4EE56" w:rsidR="00C6274F" w:rsidRPr="00AF4465" w:rsidRDefault="00D77FDA"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2014-03-D-14</w:t>
            </w:r>
          </w:p>
        </w:tc>
        <w:tc>
          <w:tcPr>
            <w:tcW w:w="1643" w:type="dxa"/>
          </w:tcPr>
          <w:p w14:paraId="12557A3C" w14:textId="77777777" w:rsidR="00C6274F" w:rsidRPr="00C6274F" w:rsidRDefault="00C6274F"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BAC</w:t>
            </w:r>
          </w:p>
        </w:tc>
        <w:tc>
          <w:tcPr>
            <w:tcW w:w="1472" w:type="dxa"/>
          </w:tcPr>
          <w:p w14:paraId="743F18C6" w14:textId="77777777" w:rsidR="00C6274F" w:rsidRDefault="00C6274F"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JBI, JTC, </w:t>
            </w:r>
            <w:proofErr w:type="spellStart"/>
            <w:r>
              <w:rPr>
                <w:rFonts w:ascii="Arial" w:eastAsia="Calibri" w:hAnsi="Arial" w:cs="Arial"/>
                <w:noProof w:val="0"/>
                <w:sz w:val="24"/>
                <w:szCs w:val="24"/>
                <w:lang w:val="en-US" w:eastAsia="en-US"/>
              </w:rPr>
              <w:t>BoG</w:t>
            </w:r>
            <w:proofErr w:type="spellEnd"/>
          </w:p>
        </w:tc>
        <w:tc>
          <w:tcPr>
            <w:tcW w:w="1101" w:type="dxa"/>
          </w:tcPr>
          <w:p w14:paraId="33A660FC" w14:textId="77777777" w:rsidR="00C6274F" w:rsidRDefault="00C6274F"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10/20</w:t>
            </w:r>
          </w:p>
        </w:tc>
      </w:tr>
      <w:tr w:rsidR="00C6274F" w14:paraId="53F70964" w14:textId="77777777" w:rsidTr="007930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Pr>
          <w:p w14:paraId="0339C609" w14:textId="77777777" w:rsidR="00C6274F" w:rsidRDefault="00C6274F" w:rsidP="00C6274F">
            <w:pPr>
              <w:overflowPunct/>
              <w:autoSpaceDE/>
              <w:autoSpaceDN/>
              <w:adjustRightInd/>
              <w:spacing w:after="160" w:line="259" w:lineRule="auto"/>
              <w:jc w:val="center"/>
              <w:textAlignment w:val="auto"/>
              <w:rPr>
                <w:rFonts w:ascii="Arial" w:eastAsia="Calibri" w:hAnsi="Arial" w:cs="Arial"/>
                <w:b w:val="0"/>
                <w:noProof w:val="0"/>
                <w:sz w:val="24"/>
                <w:szCs w:val="24"/>
                <w:lang w:val="en-US" w:eastAsia="en-US"/>
              </w:rPr>
            </w:pPr>
          </w:p>
        </w:tc>
        <w:tc>
          <w:tcPr>
            <w:tcW w:w="1951" w:type="dxa"/>
          </w:tcPr>
          <w:p w14:paraId="5A6F01A3" w14:textId="77777777" w:rsidR="00C6274F" w:rsidRDefault="00C6274F"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p>
        </w:tc>
        <w:tc>
          <w:tcPr>
            <w:tcW w:w="4292" w:type="dxa"/>
          </w:tcPr>
          <w:p w14:paraId="6F9EB729" w14:textId="77777777" w:rsidR="00C6274F" w:rsidRDefault="00C6274F" w:rsidP="00C6274F">
            <w:p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Revise the rules concerning the BAC with respect to scenario 3</w:t>
            </w:r>
          </w:p>
        </w:tc>
        <w:tc>
          <w:tcPr>
            <w:tcW w:w="1667" w:type="dxa"/>
          </w:tcPr>
          <w:p w14:paraId="36E594C9" w14:textId="60CC6173" w:rsidR="00C6274F" w:rsidRPr="00AF4465" w:rsidRDefault="0006199D"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2014-03-D-14</w:t>
            </w:r>
          </w:p>
        </w:tc>
        <w:tc>
          <w:tcPr>
            <w:tcW w:w="1643" w:type="dxa"/>
          </w:tcPr>
          <w:p w14:paraId="2089A449" w14:textId="77777777" w:rsidR="00C6274F" w:rsidRPr="00C6274F" w:rsidRDefault="00C6274F"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BAC</w:t>
            </w:r>
          </w:p>
        </w:tc>
        <w:tc>
          <w:tcPr>
            <w:tcW w:w="1472" w:type="dxa"/>
          </w:tcPr>
          <w:p w14:paraId="5B704003" w14:textId="77777777" w:rsidR="00C6274F" w:rsidRDefault="00C6274F"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JBI, JTC, </w:t>
            </w:r>
            <w:proofErr w:type="spellStart"/>
            <w:r>
              <w:rPr>
                <w:rFonts w:ascii="Arial" w:eastAsia="Calibri" w:hAnsi="Arial" w:cs="Arial"/>
                <w:noProof w:val="0"/>
                <w:sz w:val="24"/>
                <w:szCs w:val="24"/>
                <w:lang w:val="en-US" w:eastAsia="en-US"/>
              </w:rPr>
              <w:t>BoG</w:t>
            </w:r>
            <w:proofErr w:type="spellEnd"/>
          </w:p>
        </w:tc>
        <w:tc>
          <w:tcPr>
            <w:tcW w:w="1101" w:type="dxa"/>
          </w:tcPr>
          <w:p w14:paraId="7C549578" w14:textId="77777777" w:rsidR="00C6274F" w:rsidRDefault="00C6274F"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10/20</w:t>
            </w:r>
          </w:p>
        </w:tc>
      </w:tr>
      <w:tr w:rsidR="00C6274F" w14:paraId="4DAF8315" w14:textId="77777777" w:rsidTr="007930B4">
        <w:tc>
          <w:tcPr>
            <w:cnfStyle w:val="001000000000" w:firstRow="0" w:lastRow="0" w:firstColumn="1" w:lastColumn="0" w:oddVBand="0" w:evenVBand="0" w:oddHBand="0" w:evenHBand="0" w:firstRowFirstColumn="0" w:firstRowLastColumn="0" w:lastRowFirstColumn="0" w:lastRowLastColumn="0"/>
            <w:tcW w:w="1697" w:type="dxa"/>
          </w:tcPr>
          <w:p w14:paraId="47301147" w14:textId="77777777" w:rsidR="00C6274F" w:rsidRDefault="00C6274F" w:rsidP="00C6274F">
            <w:pPr>
              <w:overflowPunct/>
              <w:autoSpaceDE/>
              <w:autoSpaceDN/>
              <w:adjustRightInd/>
              <w:spacing w:after="160" w:line="259" w:lineRule="auto"/>
              <w:jc w:val="center"/>
              <w:textAlignment w:val="auto"/>
              <w:rPr>
                <w:rFonts w:ascii="Arial" w:eastAsia="Calibri" w:hAnsi="Arial" w:cs="Arial"/>
                <w:b w:val="0"/>
                <w:noProof w:val="0"/>
                <w:sz w:val="24"/>
                <w:szCs w:val="24"/>
                <w:lang w:val="en-US" w:eastAsia="en-US"/>
              </w:rPr>
            </w:pPr>
          </w:p>
        </w:tc>
        <w:tc>
          <w:tcPr>
            <w:tcW w:w="1951" w:type="dxa"/>
          </w:tcPr>
          <w:p w14:paraId="1A13A35E" w14:textId="77777777" w:rsidR="00C6274F" w:rsidRDefault="00C6274F"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p>
        </w:tc>
        <w:tc>
          <w:tcPr>
            <w:tcW w:w="4292" w:type="dxa"/>
          </w:tcPr>
          <w:p w14:paraId="7E6F0711" w14:textId="77777777" w:rsidR="00C6274F" w:rsidRDefault="00C6274F" w:rsidP="00C6274F">
            <w:p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Revise the BAC arrangements</w:t>
            </w:r>
          </w:p>
        </w:tc>
        <w:tc>
          <w:tcPr>
            <w:tcW w:w="1667" w:type="dxa"/>
          </w:tcPr>
          <w:p w14:paraId="046F00AE" w14:textId="4611A878" w:rsidR="00C6274F" w:rsidRPr="00AF4465" w:rsidRDefault="0006199D"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AIREB</w:t>
            </w:r>
          </w:p>
        </w:tc>
        <w:tc>
          <w:tcPr>
            <w:tcW w:w="1643" w:type="dxa"/>
          </w:tcPr>
          <w:p w14:paraId="3179BD19" w14:textId="77777777" w:rsidR="00C6274F" w:rsidRPr="00C6274F" w:rsidRDefault="00C6274F"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BAC</w:t>
            </w:r>
          </w:p>
        </w:tc>
        <w:tc>
          <w:tcPr>
            <w:tcW w:w="1472" w:type="dxa"/>
          </w:tcPr>
          <w:p w14:paraId="2658302A" w14:textId="77777777" w:rsidR="00C6274F" w:rsidRDefault="00C6274F"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JBI, JTC, </w:t>
            </w:r>
            <w:proofErr w:type="spellStart"/>
            <w:r>
              <w:rPr>
                <w:rFonts w:ascii="Arial" w:eastAsia="Calibri" w:hAnsi="Arial" w:cs="Arial"/>
                <w:noProof w:val="0"/>
                <w:sz w:val="24"/>
                <w:szCs w:val="24"/>
                <w:lang w:val="en-US" w:eastAsia="en-US"/>
              </w:rPr>
              <w:t>BoG</w:t>
            </w:r>
            <w:proofErr w:type="spellEnd"/>
          </w:p>
        </w:tc>
        <w:tc>
          <w:tcPr>
            <w:tcW w:w="1101" w:type="dxa"/>
          </w:tcPr>
          <w:p w14:paraId="203C8B0F" w14:textId="77777777" w:rsidR="00C6274F" w:rsidRDefault="00C6274F"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12/20</w:t>
            </w:r>
          </w:p>
        </w:tc>
      </w:tr>
      <w:tr w:rsidR="00C6274F" w14:paraId="7D5D8E7D" w14:textId="77777777" w:rsidTr="007930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Pr>
          <w:p w14:paraId="6144A527" w14:textId="77777777" w:rsidR="00C6274F" w:rsidRDefault="00C6274F" w:rsidP="00C6274F">
            <w:pPr>
              <w:overflowPunct/>
              <w:autoSpaceDE/>
              <w:autoSpaceDN/>
              <w:adjustRightInd/>
              <w:spacing w:after="160" w:line="259" w:lineRule="auto"/>
              <w:jc w:val="center"/>
              <w:textAlignment w:val="auto"/>
              <w:rPr>
                <w:rFonts w:ascii="Arial" w:eastAsia="Calibri" w:hAnsi="Arial" w:cs="Arial"/>
                <w:b w:val="0"/>
                <w:noProof w:val="0"/>
                <w:sz w:val="24"/>
                <w:szCs w:val="24"/>
                <w:lang w:val="en-US" w:eastAsia="en-US"/>
              </w:rPr>
            </w:pPr>
          </w:p>
          <w:p w14:paraId="2180B1EB" w14:textId="77777777" w:rsidR="00C6274F" w:rsidRDefault="00C6274F" w:rsidP="00C6274F">
            <w:pPr>
              <w:overflowPunct/>
              <w:autoSpaceDE/>
              <w:autoSpaceDN/>
              <w:adjustRightInd/>
              <w:spacing w:after="160" w:line="259" w:lineRule="auto"/>
              <w:jc w:val="center"/>
              <w:textAlignment w:val="auto"/>
              <w:rPr>
                <w:rFonts w:ascii="Arial" w:eastAsia="Calibri" w:hAnsi="Arial" w:cs="Arial"/>
                <w:b w:val="0"/>
                <w:noProof w:val="0"/>
                <w:sz w:val="24"/>
                <w:szCs w:val="24"/>
                <w:lang w:val="en-US" w:eastAsia="en-US"/>
              </w:rPr>
            </w:pPr>
          </w:p>
        </w:tc>
        <w:tc>
          <w:tcPr>
            <w:tcW w:w="1951" w:type="dxa"/>
          </w:tcPr>
          <w:p w14:paraId="61365BA9" w14:textId="0EB0F0B2" w:rsidR="00C6274F" w:rsidRDefault="00C625CC" w:rsidP="007930B4">
            <w:p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 xml:space="preserve">c) </w:t>
            </w:r>
            <w:r w:rsidR="00C6274F">
              <w:rPr>
                <w:rFonts w:ascii="Arial" w:eastAsia="Calibri" w:hAnsi="Arial" w:cs="Arial"/>
                <w:b/>
                <w:noProof w:val="0"/>
                <w:sz w:val="24"/>
                <w:szCs w:val="24"/>
                <w:lang w:val="en-US" w:eastAsia="en-US"/>
              </w:rPr>
              <w:t>Educational Support</w:t>
            </w:r>
          </w:p>
        </w:tc>
        <w:tc>
          <w:tcPr>
            <w:tcW w:w="4292" w:type="dxa"/>
          </w:tcPr>
          <w:p w14:paraId="7D6753AF" w14:textId="486CAD6F" w:rsidR="00C6274F" w:rsidRDefault="00C6274F" w:rsidP="00C6274F">
            <w:p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Provide th</w:t>
            </w:r>
            <w:r w:rsidR="00D77FDA">
              <w:rPr>
                <w:rFonts w:ascii="Arial" w:eastAsia="Calibri" w:hAnsi="Arial" w:cs="Arial"/>
                <w:noProof w:val="0"/>
                <w:sz w:val="24"/>
                <w:szCs w:val="24"/>
                <w:lang w:val="en-US" w:eastAsia="en-US"/>
              </w:rPr>
              <w:t>e schools with a check list on Educational S</w:t>
            </w:r>
            <w:r>
              <w:rPr>
                <w:rFonts w:ascii="Arial" w:eastAsia="Calibri" w:hAnsi="Arial" w:cs="Arial"/>
                <w:noProof w:val="0"/>
                <w:sz w:val="24"/>
                <w:szCs w:val="24"/>
                <w:lang w:val="en-US" w:eastAsia="en-US"/>
              </w:rPr>
              <w:t>upport measures</w:t>
            </w:r>
          </w:p>
        </w:tc>
        <w:tc>
          <w:tcPr>
            <w:tcW w:w="1667" w:type="dxa"/>
          </w:tcPr>
          <w:p w14:paraId="000252FE" w14:textId="77777777" w:rsidR="00C6274F" w:rsidRPr="00AF4465" w:rsidRDefault="00C6274F"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New document</w:t>
            </w:r>
          </w:p>
        </w:tc>
        <w:tc>
          <w:tcPr>
            <w:tcW w:w="1643" w:type="dxa"/>
          </w:tcPr>
          <w:p w14:paraId="74369BD5" w14:textId="77777777" w:rsidR="00C6274F" w:rsidRDefault="00C6274F"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DSG</w:t>
            </w:r>
          </w:p>
        </w:tc>
        <w:tc>
          <w:tcPr>
            <w:tcW w:w="1472" w:type="dxa"/>
          </w:tcPr>
          <w:p w14:paraId="6E05381C" w14:textId="77777777" w:rsidR="00C6274F" w:rsidRDefault="00C6274F"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w:t>
            </w:r>
          </w:p>
        </w:tc>
        <w:tc>
          <w:tcPr>
            <w:tcW w:w="1101" w:type="dxa"/>
          </w:tcPr>
          <w:p w14:paraId="59466A01" w14:textId="77777777" w:rsidR="00C6274F" w:rsidRDefault="00C6274F"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09/20</w:t>
            </w:r>
          </w:p>
        </w:tc>
      </w:tr>
      <w:tr w:rsidR="00C6274F" w14:paraId="4D763E48" w14:textId="77777777" w:rsidTr="007930B4">
        <w:tc>
          <w:tcPr>
            <w:cnfStyle w:val="001000000000" w:firstRow="0" w:lastRow="0" w:firstColumn="1" w:lastColumn="0" w:oddVBand="0" w:evenVBand="0" w:oddHBand="0" w:evenHBand="0" w:firstRowFirstColumn="0" w:firstRowLastColumn="0" w:lastRowFirstColumn="0" w:lastRowLastColumn="0"/>
            <w:tcW w:w="1697" w:type="dxa"/>
          </w:tcPr>
          <w:p w14:paraId="0930415B" w14:textId="77777777" w:rsidR="00C6274F" w:rsidRDefault="00C6274F" w:rsidP="00C6274F">
            <w:pPr>
              <w:overflowPunct/>
              <w:autoSpaceDE/>
              <w:autoSpaceDN/>
              <w:adjustRightInd/>
              <w:spacing w:after="160" w:line="259" w:lineRule="auto"/>
              <w:jc w:val="center"/>
              <w:textAlignment w:val="auto"/>
              <w:rPr>
                <w:rFonts w:ascii="Arial" w:eastAsia="Calibri" w:hAnsi="Arial" w:cs="Arial"/>
                <w:b w:val="0"/>
                <w:noProof w:val="0"/>
                <w:sz w:val="24"/>
                <w:szCs w:val="24"/>
                <w:lang w:val="en-US" w:eastAsia="en-US"/>
              </w:rPr>
            </w:pPr>
          </w:p>
        </w:tc>
        <w:tc>
          <w:tcPr>
            <w:tcW w:w="1951" w:type="dxa"/>
          </w:tcPr>
          <w:p w14:paraId="1B4801EC" w14:textId="77777777" w:rsidR="00C6274F" w:rsidRDefault="00C6274F"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p>
        </w:tc>
        <w:tc>
          <w:tcPr>
            <w:tcW w:w="4292" w:type="dxa"/>
          </w:tcPr>
          <w:p w14:paraId="347E879D" w14:textId="63929EE7" w:rsidR="00C6274F" w:rsidRDefault="00C6274F" w:rsidP="00C6274F">
            <w:p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Add to the revision of the suppor</w:t>
            </w:r>
            <w:r w:rsidR="00D77FDA">
              <w:rPr>
                <w:rFonts w:ascii="Arial" w:eastAsia="Calibri" w:hAnsi="Arial" w:cs="Arial"/>
                <w:noProof w:val="0"/>
                <w:sz w:val="24"/>
                <w:szCs w:val="24"/>
                <w:lang w:val="en-US" w:eastAsia="en-US"/>
              </w:rPr>
              <w:t>t policy document a chapter on E</w:t>
            </w:r>
            <w:r>
              <w:rPr>
                <w:rFonts w:ascii="Arial" w:eastAsia="Calibri" w:hAnsi="Arial" w:cs="Arial"/>
                <w:noProof w:val="0"/>
                <w:sz w:val="24"/>
                <w:szCs w:val="24"/>
                <w:lang w:val="en-US" w:eastAsia="en-US"/>
              </w:rPr>
              <w:t>ducational</w:t>
            </w:r>
            <w:r w:rsidR="00D77FDA">
              <w:rPr>
                <w:rFonts w:ascii="Arial" w:eastAsia="Calibri" w:hAnsi="Arial" w:cs="Arial"/>
                <w:noProof w:val="0"/>
                <w:sz w:val="24"/>
                <w:szCs w:val="24"/>
                <w:lang w:val="en-US" w:eastAsia="en-US"/>
              </w:rPr>
              <w:t xml:space="preserve"> S</w:t>
            </w:r>
            <w:r>
              <w:rPr>
                <w:rFonts w:ascii="Arial" w:eastAsia="Calibri" w:hAnsi="Arial" w:cs="Arial"/>
                <w:noProof w:val="0"/>
                <w:sz w:val="24"/>
                <w:szCs w:val="24"/>
                <w:lang w:val="en-US" w:eastAsia="en-US"/>
              </w:rPr>
              <w:t xml:space="preserve">upport in case teaching ‘in situ’ is suspended </w:t>
            </w:r>
          </w:p>
        </w:tc>
        <w:tc>
          <w:tcPr>
            <w:tcW w:w="1667" w:type="dxa"/>
          </w:tcPr>
          <w:p w14:paraId="75255372" w14:textId="77777777" w:rsidR="00C6274F" w:rsidRPr="00AF4465" w:rsidRDefault="00C6274F"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2012-05-D-14</w:t>
            </w:r>
          </w:p>
        </w:tc>
        <w:tc>
          <w:tcPr>
            <w:tcW w:w="1643" w:type="dxa"/>
          </w:tcPr>
          <w:p w14:paraId="2D1395BD" w14:textId="77777777" w:rsidR="0006199D" w:rsidRDefault="00C6274F"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DSG</w:t>
            </w:r>
          </w:p>
          <w:p w14:paraId="33FF2C35" w14:textId="59AC3657" w:rsidR="00C6274F" w:rsidRDefault="00C6274F"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EDUSP WG</w:t>
            </w:r>
          </w:p>
        </w:tc>
        <w:tc>
          <w:tcPr>
            <w:tcW w:w="1472" w:type="dxa"/>
          </w:tcPr>
          <w:p w14:paraId="5F4FC764" w14:textId="77777777" w:rsidR="00C6274F" w:rsidRDefault="00C6274F"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JBI, JTC, </w:t>
            </w:r>
            <w:proofErr w:type="spellStart"/>
            <w:r>
              <w:rPr>
                <w:rFonts w:ascii="Arial" w:eastAsia="Calibri" w:hAnsi="Arial" w:cs="Arial"/>
                <w:noProof w:val="0"/>
                <w:sz w:val="24"/>
                <w:szCs w:val="24"/>
                <w:lang w:val="en-US" w:eastAsia="en-US"/>
              </w:rPr>
              <w:t>BoG</w:t>
            </w:r>
            <w:proofErr w:type="spellEnd"/>
          </w:p>
        </w:tc>
        <w:tc>
          <w:tcPr>
            <w:tcW w:w="1101" w:type="dxa"/>
          </w:tcPr>
          <w:p w14:paraId="12A134E0" w14:textId="77777777" w:rsidR="00C6274F" w:rsidRDefault="00C6274F"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04/21</w:t>
            </w:r>
          </w:p>
        </w:tc>
      </w:tr>
      <w:tr w:rsidR="00C6274F" w14:paraId="277E2717" w14:textId="77777777" w:rsidTr="007930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Pr>
          <w:p w14:paraId="4C401FE1" w14:textId="77777777" w:rsidR="00C6274F" w:rsidRDefault="00C6274F" w:rsidP="00C6274F">
            <w:pPr>
              <w:overflowPunct/>
              <w:autoSpaceDE/>
              <w:autoSpaceDN/>
              <w:adjustRightInd/>
              <w:spacing w:after="160" w:line="259" w:lineRule="auto"/>
              <w:jc w:val="center"/>
              <w:textAlignment w:val="auto"/>
              <w:rPr>
                <w:rFonts w:ascii="Arial" w:eastAsia="Calibri" w:hAnsi="Arial" w:cs="Arial"/>
                <w:b w:val="0"/>
                <w:noProof w:val="0"/>
                <w:sz w:val="24"/>
                <w:szCs w:val="24"/>
                <w:lang w:val="en-US" w:eastAsia="en-US"/>
              </w:rPr>
            </w:pPr>
          </w:p>
        </w:tc>
        <w:tc>
          <w:tcPr>
            <w:tcW w:w="1951" w:type="dxa"/>
          </w:tcPr>
          <w:p w14:paraId="5313DEC4" w14:textId="4F223AB1" w:rsidR="00C6274F" w:rsidRDefault="00C625CC" w:rsidP="007930B4">
            <w:p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 xml:space="preserve">d) </w:t>
            </w:r>
            <w:r w:rsidR="003107D7">
              <w:rPr>
                <w:rFonts w:ascii="Arial" w:eastAsia="Calibri" w:hAnsi="Arial" w:cs="Arial"/>
                <w:b/>
                <w:noProof w:val="0"/>
                <w:sz w:val="24"/>
                <w:szCs w:val="24"/>
                <w:lang w:val="en-US" w:eastAsia="en-US"/>
              </w:rPr>
              <w:t>Distance Teaching and Learning</w:t>
            </w:r>
          </w:p>
        </w:tc>
        <w:tc>
          <w:tcPr>
            <w:tcW w:w="4292" w:type="dxa"/>
          </w:tcPr>
          <w:p w14:paraId="3C55F1DA" w14:textId="77777777" w:rsidR="00C6274F" w:rsidRDefault="003107D7" w:rsidP="00C6274F">
            <w:p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roofErr w:type="spellStart"/>
            <w:r>
              <w:rPr>
                <w:rFonts w:ascii="Arial" w:eastAsia="Calibri" w:hAnsi="Arial" w:cs="Arial"/>
                <w:noProof w:val="0"/>
                <w:sz w:val="24"/>
                <w:szCs w:val="24"/>
                <w:lang w:val="en-US" w:eastAsia="en-US"/>
              </w:rPr>
              <w:t>Finalise</w:t>
            </w:r>
            <w:proofErr w:type="spellEnd"/>
            <w:r>
              <w:rPr>
                <w:rFonts w:ascii="Arial" w:eastAsia="Calibri" w:hAnsi="Arial" w:cs="Arial"/>
                <w:noProof w:val="0"/>
                <w:sz w:val="24"/>
                <w:szCs w:val="24"/>
                <w:lang w:val="en-US" w:eastAsia="en-US"/>
              </w:rPr>
              <w:t xml:space="preserve"> the Digital Competence Framework for students</w:t>
            </w:r>
          </w:p>
        </w:tc>
        <w:tc>
          <w:tcPr>
            <w:tcW w:w="1667" w:type="dxa"/>
          </w:tcPr>
          <w:p w14:paraId="482BFA35" w14:textId="77777777" w:rsidR="00C6274F" w:rsidRPr="00AF4465" w:rsidRDefault="003107D7"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New document</w:t>
            </w:r>
          </w:p>
        </w:tc>
        <w:tc>
          <w:tcPr>
            <w:tcW w:w="1643" w:type="dxa"/>
          </w:tcPr>
          <w:p w14:paraId="5A2A9E11" w14:textId="77777777" w:rsidR="00C6274F" w:rsidRDefault="003107D7"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PEDA</w:t>
            </w:r>
          </w:p>
          <w:p w14:paraId="2FFED1B6" w14:textId="77777777" w:rsidR="003107D7" w:rsidRDefault="003107D7"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IT PEDA</w:t>
            </w:r>
            <w:r w:rsidR="00EE264C">
              <w:rPr>
                <w:rFonts w:ascii="Arial" w:eastAsia="Calibri" w:hAnsi="Arial" w:cs="Arial"/>
                <w:noProof w:val="0"/>
                <w:sz w:val="24"/>
                <w:szCs w:val="24"/>
                <w:lang w:val="en-US" w:eastAsia="en-US"/>
              </w:rPr>
              <w:t xml:space="preserve"> WG</w:t>
            </w:r>
          </w:p>
        </w:tc>
        <w:tc>
          <w:tcPr>
            <w:tcW w:w="1472" w:type="dxa"/>
          </w:tcPr>
          <w:p w14:paraId="5DBFFD4B" w14:textId="77777777" w:rsidR="00C6274F" w:rsidRDefault="003107D7"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JBI, JTC</w:t>
            </w:r>
          </w:p>
        </w:tc>
        <w:tc>
          <w:tcPr>
            <w:tcW w:w="1101" w:type="dxa"/>
          </w:tcPr>
          <w:p w14:paraId="29651FB5" w14:textId="77777777" w:rsidR="00C6274F" w:rsidRDefault="003107D7"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10/20</w:t>
            </w:r>
          </w:p>
        </w:tc>
      </w:tr>
      <w:tr w:rsidR="003107D7" w:rsidRPr="005F227A" w14:paraId="7041800A" w14:textId="77777777" w:rsidTr="007930B4">
        <w:tc>
          <w:tcPr>
            <w:cnfStyle w:val="001000000000" w:firstRow="0" w:lastRow="0" w:firstColumn="1" w:lastColumn="0" w:oddVBand="0" w:evenVBand="0" w:oddHBand="0" w:evenHBand="0" w:firstRowFirstColumn="0" w:firstRowLastColumn="0" w:lastRowFirstColumn="0" w:lastRowLastColumn="0"/>
            <w:tcW w:w="1697" w:type="dxa"/>
          </w:tcPr>
          <w:p w14:paraId="2DAE6A02" w14:textId="77777777" w:rsidR="003107D7" w:rsidRDefault="003107D7" w:rsidP="00C6274F">
            <w:pPr>
              <w:overflowPunct/>
              <w:autoSpaceDE/>
              <w:autoSpaceDN/>
              <w:adjustRightInd/>
              <w:spacing w:after="160" w:line="259" w:lineRule="auto"/>
              <w:jc w:val="center"/>
              <w:textAlignment w:val="auto"/>
              <w:rPr>
                <w:rFonts w:ascii="Arial" w:eastAsia="Calibri" w:hAnsi="Arial" w:cs="Arial"/>
                <w:b w:val="0"/>
                <w:noProof w:val="0"/>
                <w:sz w:val="24"/>
                <w:szCs w:val="24"/>
                <w:lang w:val="en-US" w:eastAsia="en-US"/>
              </w:rPr>
            </w:pPr>
          </w:p>
        </w:tc>
        <w:tc>
          <w:tcPr>
            <w:tcW w:w="1951" w:type="dxa"/>
          </w:tcPr>
          <w:p w14:paraId="1725A19A" w14:textId="77777777" w:rsidR="003107D7" w:rsidRDefault="003107D7"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p>
        </w:tc>
        <w:tc>
          <w:tcPr>
            <w:tcW w:w="4292" w:type="dxa"/>
          </w:tcPr>
          <w:p w14:paraId="19B54061" w14:textId="77777777" w:rsidR="003107D7" w:rsidRDefault="003107D7" w:rsidP="00C6274F">
            <w:p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Update the continuous professional development framework</w:t>
            </w:r>
          </w:p>
        </w:tc>
        <w:tc>
          <w:tcPr>
            <w:tcW w:w="1667" w:type="dxa"/>
          </w:tcPr>
          <w:p w14:paraId="59737BE3" w14:textId="768CF655" w:rsidR="003107D7" w:rsidRPr="00AF4465" w:rsidRDefault="0006199D"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2016-01-D-40</w:t>
            </w:r>
          </w:p>
        </w:tc>
        <w:tc>
          <w:tcPr>
            <w:tcW w:w="1643" w:type="dxa"/>
          </w:tcPr>
          <w:p w14:paraId="1CB12B4C" w14:textId="77777777" w:rsidR="0006199D" w:rsidRDefault="0006199D" w:rsidP="0006199D">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PEDA</w:t>
            </w:r>
          </w:p>
          <w:p w14:paraId="3E64AB93" w14:textId="15669D67" w:rsidR="003107D7" w:rsidRDefault="0006199D" w:rsidP="0006199D">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CPD WG</w:t>
            </w:r>
          </w:p>
        </w:tc>
        <w:tc>
          <w:tcPr>
            <w:tcW w:w="1472" w:type="dxa"/>
          </w:tcPr>
          <w:p w14:paraId="371706C3" w14:textId="77777777" w:rsidR="003107D7" w:rsidRDefault="003107D7"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
        </w:tc>
        <w:tc>
          <w:tcPr>
            <w:tcW w:w="1101" w:type="dxa"/>
          </w:tcPr>
          <w:p w14:paraId="096B30F3" w14:textId="77777777" w:rsidR="003107D7" w:rsidRDefault="003107D7"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p>
        </w:tc>
      </w:tr>
      <w:tr w:rsidR="003107D7" w14:paraId="0EA53DF5" w14:textId="77777777" w:rsidTr="007930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Pr>
          <w:p w14:paraId="1BD9EE74" w14:textId="77777777" w:rsidR="003107D7" w:rsidRDefault="003107D7" w:rsidP="00C6274F">
            <w:pPr>
              <w:overflowPunct/>
              <w:autoSpaceDE/>
              <w:autoSpaceDN/>
              <w:adjustRightInd/>
              <w:spacing w:after="160" w:line="259" w:lineRule="auto"/>
              <w:jc w:val="center"/>
              <w:textAlignment w:val="auto"/>
              <w:rPr>
                <w:rFonts w:ascii="Arial" w:eastAsia="Calibri" w:hAnsi="Arial" w:cs="Arial"/>
                <w:b w:val="0"/>
                <w:noProof w:val="0"/>
                <w:sz w:val="24"/>
                <w:szCs w:val="24"/>
                <w:lang w:val="en-US" w:eastAsia="en-US"/>
              </w:rPr>
            </w:pPr>
          </w:p>
        </w:tc>
        <w:tc>
          <w:tcPr>
            <w:tcW w:w="1951" w:type="dxa"/>
          </w:tcPr>
          <w:p w14:paraId="129DA47F" w14:textId="77777777" w:rsidR="003107D7" w:rsidRDefault="003107D7"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p>
        </w:tc>
        <w:tc>
          <w:tcPr>
            <w:tcW w:w="4292" w:type="dxa"/>
          </w:tcPr>
          <w:p w14:paraId="44BC5322" w14:textId="77777777" w:rsidR="003107D7" w:rsidRDefault="003107D7" w:rsidP="00C6274F">
            <w:p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Create procedures and guidelines on subject-based teams at system level</w:t>
            </w:r>
          </w:p>
        </w:tc>
        <w:tc>
          <w:tcPr>
            <w:tcW w:w="1667" w:type="dxa"/>
          </w:tcPr>
          <w:p w14:paraId="07CE25A2" w14:textId="77777777" w:rsidR="003107D7" w:rsidRPr="00AF4465" w:rsidRDefault="003107D7"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New document</w:t>
            </w:r>
          </w:p>
        </w:tc>
        <w:tc>
          <w:tcPr>
            <w:tcW w:w="1643" w:type="dxa"/>
          </w:tcPr>
          <w:p w14:paraId="26503381" w14:textId="77777777" w:rsidR="0006199D" w:rsidRDefault="003107D7"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PEDA</w:t>
            </w:r>
            <w:r w:rsidR="0006199D">
              <w:rPr>
                <w:rFonts w:ascii="Arial" w:eastAsia="Calibri" w:hAnsi="Arial" w:cs="Arial"/>
                <w:noProof w:val="0"/>
                <w:sz w:val="24"/>
                <w:szCs w:val="24"/>
                <w:lang w:val="en-US" w:eastAsia="en-US"/>
              </w:rPr>
              <w:t xml:space="preserve"> </w:t>
            </w:r>
          </w:p>
          <w:p w14:paraId="0A866902" w14:textId="46DC267F" w:rsidR="003107D7" w:rsidRDefault="0006199D"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IT PEDA WG</w:t>
            </w:r>
          </w:p>
        </w:tc>
        <w:tc>
          <w:tcPr>
            <w:tcW w:w="1472" w:type="dxa"/>
          </w:tcPr>
          <w:p w14:paraId="61772B32" w14:textId="77777777" w:rsidR="003107D7" w:rsidRDefault="003107D7"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JBI, JTC</w:t>
            </w:r>
          </w:p>
        </w:tc>
        <w:tc>
          <w:tcPr>
            <w:tcW w:w="1101" w:type="dxa"/>
          </w:tcPr>
          <w:p w14:paraId="33C10338" w14:textId="77777777" w:rsidR="003107D7" w:rsidRDefault="003107D7"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10/20</w:t>
            </w:r>
          </w:p>
        </w:tc>
      </w:tr>
      <w:tr w:rsidR="003107D7" w14:paraId="3A23FC90" w14:textId="77777777" w:rsidTr="007930B4">
        <w:tc>
          <w:tcPr>
            <w:cnfStyle w:val="001000000000" w:firstRow="0" w:lastRow="0" w:firstColumn="1" w:lastColumn="0" w:oddVBand="0" w:evenVBand="0" w:oddHBand="0" w:evenHBand="0" w:firstRowFirstColumn="0" w:firstRowLastColumn="0" w:lastRowFirstColumn="0" w:lastRowLastColumn="0"/>
            <w:tcW w:w="1697" w:type="dxa"/>
          </w:tcPr>
          <w:p w14:paraId="7446A5D6" w14:textId="77777777" w:rsidR="003107D7" w:rsidRDefault="003107D7" w:rsidP="00C6274F">
            <w:pPr>
              <w:overflowPunct/>
              <w:autoSpaceDE/>
              <w:autoSpaceDN/>
              <w:adjustRightInd/>
              <w:spacing w:after="160" w:line="259" w:lineRule="auto"/>
              <w:jc w:val="center"/>
              <w:textAlignment w:val="auto"/>
              <w:rPr>
                <w:rFonts w:ascii="Arial" w:eastAsia="Calibri" w:hAnsi="Arial" w:cs="Arial"/>
                <w:b w:val="0"/>
                <w:noProof w:val="0"/>
                <w:sz w:val="24"/>
                <w:szCs w:val="24"/>
                <w:lang w:val="en-US" w:eastAsia="en-US"/>
              </w:rPr>
            </w:pPr>
          </w:p>
        </w:tc>
        <w:tc>
          <w:tcPr>
            <w:tcW w:w="1951" w:type="dxa"/>
          </w:tcPr>
          <w:p w14:paraId="5554E7AB" w14:textId="77777777" w:rsidR="003107D7" w:rsidRDefault="003107D7"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p>
        </w:tc>
        <w:tc>
          <w:tcPr>
            <w:tcW w:w="4292" w:type="dxa"/>
          </w:tcPr>
          <w:p w14:paraId="35487EBD" w14:textId="77777777" w:rsidR="003107D7" w:rsidRDefault="003107D7" w:rsidP="003107D7">
            <w:p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Increase the internal structures/</w:t>
            </w:r>
            <w:proofErr w:type="spellStart"/>
            <w:r>
              <w:rPr>
                <w:rFonts w:ascii="Arial" w:eastAsia="Calibri" w:hAnsi="Arial" w:cs="Arial"/>
                <w:noProof w:val="0"/>
                <w:sz w:val="24"/>
                <w:szCs w:val="24"/>
                <w:lang w:val="en-US" w:eastAsia="en-US"/>
              </w:rPr>
              <w:t>décharge</w:t>
            </w:r>
            <w:proofErr w:type="spellEnd"/>
            <w:r>
              <w:rPr>
                <w:rFonts w:ascii="Arial" w:eastAsia="Calibri" w:hAnsi="Arial" w:cs="Arial"/>
                <w:noProof w:val="0"/>
                <w:sz w:val="24"/>
                <w:szCs w:val="24"/>
                <w:lang w:val="en-US" w:eastAsia="en-US"/>
              </w:rPr>
              <w:t xml:space="preserve"> by 15%</w:t>
            </w:r>
          </w:p>
        </w:tc>
        <w:tc>
          <w:tcPr>
            <w:tcW w:w="1667" w:type="dxa"/>
          </w:tcPr>
          <w:p w14:paraId="3932D68D" w14:textId="77777777" w:rsidR="003107D7" w:rsidRPr="00AF4465" w:rsidRDefault="003107D7"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2019-04-D-13</w:t>
            </w:r>
          </w:p>
        </w:tc>
        <w:tc>
          <w:tcPr>
            <w:tcW w:w="1643" w:type="dxa"/>
          </w:tcPr>
          <w:p w14:paraId="6E5DBA68" w14:textId="77777777" w:rsidR="003107D7" w:rsidRDefault="003107D7"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DSG</w:t>
            </w:r>
          </w:p>
        </w:tc>
        <w:tc>
          <w:tcPr>
            <w:tcW w:w="1472" w:type="dxa"/>
          </w:tcPr>
          <w:p w14:paraId="1CC52A29" w14:textId="77777777" w:rsidR="003107D7" w:rsidRDefault="003107D7"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roofErr w:type="spellStart"/>
            <w:r>
              <w:rPr>
                <w:rFonts w:ascii="Arial" w:eastAsia="Calibri" w:hAnsi="Arial" w:cs="Arial"/>
                <w:noProof w:val="0"/>
                <w:sz w:val="24"/>
                <w:szCs w:val="24"/>
                <w:lang w:val="en-US" w:eastAsia="en-US"/>
              </w:rPr>
              <w:t>BoG</w:t>
            </w:r>
            <w:proofErr w:type="spellEnd"/>
          </w:p>
        </w:tc>
        <w:tc>
          <w:tcPr>
            <w:tcW w:w="1101" w:type="dxa"/>
          </w:tcPr>
          <w:p w14:paraId="52EF1C78" w14:textId="77777777" w:rsidR="003107D7" w:rsidRDefault="003107D7"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08/20</w:t>
            </w:r>
          </w:p>
        </w:tc>
      </w:tr>
      <w:tr w:rsidR="003107D7" w14:paraId="20E5FA60" w14:textId="77777777" w:rsidTr="007930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Pr>
          <w:p w14:paraId="119CF968" w14:textId="77777777" w:rsidR="003107D7" w:rsidRDefault="003107D7" w:rsidP="00C6274F">
            <w:pPr>
              <w:overflowPunct/>
              <w:autoSpaceDE/>
              <w:autoSpaceDN/>
              <w:adjustRightInd/>
              <w:spacing w:after="160" w:line="259" w:lineRule="auto"/>
              <w:jc w:val="center"/>
              <w:textAlignment w:val="auto"/>
              <w:rPr>
                <w:rFonts w:ascii="Arial" w:eastAsia="Calibri" w:hAnsi="Arial" w:cs="Arial"/>
                <w:b w:val="0"/>
                <w:noProof w:val="0"/>
                <w:sz w:val="24"/>
                <w:szCs w:val="24"/>
                <w:lang w:val="en-US" w:eastAsia="en-US"/>
              </w:rPr>
            </w:pPr>
          </w:p>
        </w:tc>
        <w:tc>
          <w:tcPr>
            <w:tcW w:w="1951" w:type="dxa"/>
          </w:tcPr>
          <w:p w14:paraId="4E18BD22" w14:textId="77777777" w:rsidR="003107D7" w:rsidRDefault="003107D7"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p>
        </w:tc>
        <w:tc>
          <w:tcPr>
            <w:tcW w:w="4292" w:type="dxa"/>
          </w:tcPr>
          <w:p w14:paraId="261C9D97" w14:textId="77777777" w:rsidR="003107D7" w:rsidRDefault="003107D7" w:rsidP="00C6274F">
            <w:p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Review the guidelines on distance teaching </w:t>
            </w:r>
          </w:p>
        </w:tc>
        <w:tc>
          <w:tcPr>
            <w:tcW w:w="1667" w:type="dxa"/>
          </w:tcPr>
          <w:p w14:paraId="32D67456" w14:textId="77777777" w:rsidR="003107D7" w:rsidRPr="00AF4465" w:rsidRDefault="003107D7"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2020-03-D-11</w:t>
            </w:r>
          </w:p>
        </w:tc>
        <w:tc>
          <w:tcPr>
            <w:tcW w:w="1643" w:type="dxa"/>
          </w:tcPr>
          <w:p w14:paraId="6839CFD8" w14:textId="77777777" w:rsidR="003107D7" w:rsidRDefault="003107D7"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PEDA</w:t>
            </w:r>
          </w:p>
        </w:tc>
        <w:tc>
          <w:tcPr>
            <w:tcW w:w="1472" w:type="dxa"/>
          </w:tcPr>
          <w:p w14:paraId="0CE7920D" w14:textId="77777777" w:rsidR="003107D7" w:rsidRDefault="003107D7"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w:t>
            </w:r>
          </w:p>
        </w:tc>
        <w:tc>
          <w:tcPr>
            <w:tcW w:w="1101" w:type="dxa"/>
          </w:tcPr>
          <w:p w14:paraId="2ADAA483" w14:textId="77777777" w:rsidR="003107D7" w:rsidRDefault="003107D7"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09/20</w:t>
            </w:r>
          </w:p>
        </w:tc>
      </w:tr>
      <w:tr w:rsidR="003107D7" w14:paraId="42D56A89" w14:textId="77777777" w:rsidTr="007930B4">
        <w:tc>
          <w:tcPr>
            <w:cnfStyle w:val="001000000000" w:firstRow="0" w:lastRow="0" w:firstColumn="1" w:lastColumn="0" w:oddVBand="0" w:evenVBand="0" w:oddHBand="0" w:evenHBand="0" w:firstRowFirstColumn="0" w:firstRowLastColumn="0" w:lastRowFirstColumn="0" w:lastRowLastColumn="0"/>
            <w:tcW w:w="1697" w:type="dxa"/>
          </w:tcPr>
          <w:p w14:paraId="31C304F9" w14:textId="77777777" w:rsidR="003107D7" w:rsidRDefault="003107D7" w:rsidP="00C6274F">
            <w:pPr>
              <w:overflowPunct/>
              <w:autoSpaceDE/>
              <w:autoSpaceDN/>
              <w:adjustRightInd/>
              <w:spacing w:after="160" w:line="259" w:lineRule="auto"/>
              <w:jc w:val="center"/>
              <w:textAlignment w:val="auto"/>
              <w:rPr>
                <w:rFonts w:ascii="Arial" w:eastAsia="Calibri" w:hAnsi="Arial" w:cs="Arial"/>
                <w:b w:val="0"/>
                <w:noProof w:val="0"/>
                <w:sz w:val="24"/>
                <w:szCs w:val="24"/>
                <w:lang w:val="en-US" w:eastAsia="en-US"/>
              </w:rPr>
            </w:pPr>
          </w:p>
        </w:tc>
        <w:tc>
          <w:tcPr>
            <w:tcW w:w="1951" w:type="dxa"/>
          </w:tcPr>
          <w:p w14:paraId="21A2A4F8" w14:textId="77777777" w:rsidR="003107D7" w:rsidRDefault="003107D7"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p>
        </w:tc>
        <w:tc>
          <w:tcPr>
            <w:tcW w:w="4292" w:type="dxa"/>
          </w:tcPr>
          <w:p w14:paraId="779F6FC5" w14:textId="77777777" w:rsidR="003107D7" w:rsidRDefault="003107D7" w:rsidP="00C6274F">
            <w:p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Establish a distance teaching and learning policy</w:t>
            </w:r>
          </w:p>
        </w:tc>
        <w:tc>
          <w:tcPr>
            <w:tcW w:w="1667" w:type="dxa"/>
          </w:tcPr>
          <w:p w14:paraId="3A8FC2D1" w14:textId="77777777" w:rsidR="003107D7" w:rsidRPr="00AF4465" w:rsidRDefault="003107D7"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New document</w:t>
            </w:r>
          </w:p>
        </w:tc>
        <w:tc>
          <w:tcPr>
            <w:tcW w:w="1643" w:type="dxa"/>
          </w:tcPr>
          <w:p w14:paraId="38319548" w14:textId="77777777" w:rsidR="003107D7" w:rsidRDefault="003107D7"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PEDA</w:t>
            </w:r>
          </w:p>
          <w:p w14:paraId="6138BE53" w14:textId="77777777" w:rsidR="003107D7" w:rsidRDefault="003107D7"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IT PEDA</w:t>
            </w:r>
            <w:r w:rsidR="00EE264C">
              <w:rPr>
                <w:rFonts w:ascii="Arial" w:eastAsia="Calibri" w:hAnsi="Arial" w:cs="Arial"/>
                <w:noProof w:val="0"/>
                <w:sz w:val="24"/>
                <w:szCs w:val="24"/>
                <w:lang w:val="en-US" w:eastAsia="en-US"/>
              </w:rPr>
              <w:t xml:space="preserve"> WG</w:t>
            </w:r>
          </w:p>
        </w:tc>
        <w:tc>
          <w:tcPr>
            <w:tcW w:w="1472" w:type="dxa"/>
          </w:tcPr>
          <w:p w14:paraId="58EA67D1" w14:textId="77777777" w:rsidR="003107D7" w:rsidRDefault="003107D7"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JBI, JTC, </w:t>
            </w:r>
            <w:proofErr w:type="spellStart"/>
            <w:r>
              <w:rPr>
                <w:rFonts w:ascii="Arial" w:eastAsia="Calibri" w:hAnsi="Arial" w:cs="Arial"/>
                <w:noProof w:val="0"/>
                <w:sz w:val="24"/>
                <w:szCs w:val="24"/>
                <w:lang w:val="en-US" w:eastAsia="en-US"/>
              </w:rPr>
              <w:t>BoG</w:t>
            </w:r>
            <w:proofErr w:type="spellEnd"/>
          </w:p>
        </w:tc>
        <w:tc>
          <w:tcPr>
            <w:tcW w:w="1101" w:type="dxa"/>
          </w:tcPr>
          <w:p w14:paraId="339DABD2" w14:textId="77777777" w:rsidR="003107D7" w:rsidRDefault="003107D7"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10/20</w:t>
            </w:r>
          </w:p>
        </w:tc>
      </w:tr>
      <w:tr w:rsidR="003107D7" w14:paraId="29826BD6" w14:textId="77777777" w:rsidTr="007930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Pr>
          <w:p w14:paraId="1064DC0B" w14:textId="77777777" w:rsidR="003107D7" w:rsidRDefault="003107D7" w:rsidP="00C6274F">
            <w:pPr>
              <w:overflowPunct/>
              <w:autoSpaceDE/>
              <w:autoSpaceDN/>
              <w:adjustRightInd/>
              <w:spacing w:after="160" w:line="259" w:lineRule="auto"/>
              <w:jc w:val="center"/>
              <w:textAlignment w:val="auto"/>
              <w:rPr>
                <w:rFonts w:ascii="Arial" w:eastAsia="Calibri" w:hAnsi="Arial" w:cs="Arial"/>
                <w:b w:val="0"/>
                <w:noProof w:val="0"/>
                <w:sz w:val="24"/>
                <w:szCs w:val="24"/>
                <w:lang w:val="en-US" w:eastAsia="en-US"/>
              </w:rPr>
            </w:pPr>
          </w:p>
        </w:tc>
        <w:tc>
          <w:tcPr>
            <w:tcW w:w="1951" w:type="dxa"/>
          </w:tcPr>
          <w:p w14:paraId="085A5669" w14:textId="77777777" w:rsidR="003107D7" w:rsidRDefault="003107D7"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p>
        </w:tc>
        <w:tc>
          <w:tcPr>
            <w:tcW w:w="4292" w:type="dxa"/>
          </w:tcPr>
          <w:p w14:paraId="0CB1A768" w14:textId="77777777" w:rsidR="003107D7" w:rsidRDefault="003107D7" w:rsidP="00C6274F">
            <w:p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Amend the teaching standards</w:t>
            </w:r>
          </w:p>
        </w:tc>
        <w:tc>
          <w:tcPr>
            <w:tcW w:w="1667" w:type="dxa"/>
          </w:tcPr>
          <w:p w14:paraId="166FE92C" w14:textId="77777777" w:rsidR="003107D7" w:rsidRDefault="003107D7"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2015-09-D-3</w:t>
            </w:r>
          </w:p>
          <w:p w14:paraId="5E50ECC9" w14:textId="77777777" w:rsidR="003107D7" w:rsidRPr="00AF4465" w:rsidRDefault="003107D7"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2015-09-D-40</w:t>
            </w:r>
          </w:p>
        </w:tc>
        <w:tc>
          <w:tcPr>
            <w:tcW w:w="1643" w:type="dxa"/>
          </w:tcPr>
          <w:p w14:paraId="6198D6E0" w14:textId="77777777" w:rsidR="00EE264C" w:rsidRDefault="003107D7"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PEDA </w:t>
            </w:r>
          </w:p>
          <w:p w14:paraId="3F7832E1" w14:textId="0C28D29E" w:rsidR="003107D7" w:rsidRDefault="0006199D" w:rsidP="0006199D">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WSI and IT PEDA WG</w:t>
            </w:r>
          </w:p>
        </w:tc>
        <w:tc>
          <w:tcPr>
            <w:tcW w:w="1472" w:type="dxa"/>
          </w:tcPr>
          <w:p w14:paraId="0144C3F9" w14:textId="77777777" w:rsidR="003107D7" w:rsidRDefault="003107D7"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JBI, JTC, </w:t>
            </w:r>
            <w:proofErr w:type="spellStart"/>
            <w:r>
              <w:rPr>
                <w:rFonts w:ascii="Arial" w:eastAsia="Calibri" w:hAnsi="Arial" w:cs="Arial"/>
                <w:noProof w:val="0"/>
                <w:sz w:val="24"/>
                <w:szCs w:val="24"/>
                <w:lang w:val="en-US" w:eastAsia="en-US"/>
              </w:rPr>
              <w:t>BoG</w:t>
            </w:r>
            <w:proofErr w:type="spellEnd"/>
          </w:p>
        </w:tc>
        <w:tc>
          <w:tcPr>
            <w:tcW w:w="1101" w:type="dxa"/>
          </w:tcPr>
          <w:p w14:paraId="461EDFF4" w14:textId="77777777" w:rsidR="003107D7" w:rsidRDefault="003107D7"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04/21</w:t>
            </w:r>
          </w:p>
        </w:tc>
      </w:tr>
      <w:tr w:rsidR="003107D7" w14:paraId="4E970076" w14:textId="77777777" w:rsidTr="007930B4">
        <w:tc>
          <w:tcPr>
            <w:cnfStyle w:val="001000000000" w:firstRow="0" w:lastRow="0" w:firstColumn="1" w:lastColumn="0" w:oddVBand="0" w:evenVBand="0" w:oddHBand="0" w:evenHBand="0" w:firstRowFirstColumn="0" w:firstRowLastColumn="0" w:lastRowFirstColumn="0" w:lastRowLastColumn="0"/>
            <w:tcW w:w="1697" w:type="dxa"/>
          </w:tcPr>
          <w:p w14:paraId="0B6FA7AB" w14:textId="77777777" w:rsidR="003107D7" w:rsidRDefault="003107D7" w:rsidP="00C6274F">
            <w:pPr>
              <w:overflowPunct/>
              <w:autoSpaceDE/>
              <w:autoSpaceDN/>
              <w:adjustRightInd/>
              <w:spacing w:after="160" w:line="259" w:lineRule="auto"/>
              <w:jc w:val="center"/>
              <w:textAlignment w:val="auto"/>
              <w:rPr>
                <w:rFonts w:ascii="Arial" w:eastAsia="Calibri" w:hAnsi="Arial" w:cs="Arial"/>
                <w:b w:val="0"/>
                <w:noProof w:val="0"/>
                <w:sz w:val="24"/>
                <w:szCs w:val="24"/>
                <w:lang w:val="en-US" w:eastAsia="en-US"/>
              </w:rPr>
            </w:pPr>
          </w:p>
        </w:tc>
        <w:tc>
          <w:tcPr>
            <w:tcW w:w="1951" w:type="dxa"/>
          </w:tcPr>
          <w:p w14:paraId="55800411" w14:textId="77777777" w:rsidR="003107D7" w:rsidRDefault="003107D7"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p>
        </w:tc>
        <w:tc>
          <w:tcPr>
            <w:tcW w:w="4292" w:type="dxa"/>
          </w:tcPr>
          <w:p w14:paraId="2B28DBD1" w14:textId="77777777" w:rsidR="003107D7" w:rsidRDefault="003107D7" w:rsidP="00C6274F">
            <w:p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Increase the IT staff in schools temporary by 50%</w:t>
            </w:r>
          </w:p>
        </w:tc>
        <w:tc>
          <w:tcPr>
            <w:tcW w:w="1667" w:type="dxa"/>
          </w:tcPr>
          <w:p w14:paraId="59859A05" w14:textId="77777777" w:rsidR="003107D7" w:rsidRDefault="00EE264C"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w:t>
            </w:r>
          </w:p>
        </w:tc>
        <w:tc>
          <w:tcPr>
            <w:tcW w:w="1643" w:type="dxa"/>
          </w:tcPr>
          <w:p w14:paraId="75729B63" w14:textId="77777777" w:rsidR="003107D7" w:rsidRDefault="00EE264C"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DSG</w:t>
            </w:r>
          </w:p>
        </w:tc>
        <w:tc>
          <w:tcPr>
            <w:tcW w:w="1472" w:type="dxa"/>
          </w:tcPr>
          <w:p w14:paraId="48C0228B" w14:textId="77777777" w:rsidR="003107D7" w:rsidRDefault="00EE264C"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roofErr w:type="spellStart"/>
            <w:r>
              <w:rPr>
                <w:rFonts w:ascii="Arial" w:eastAsia="Calibri" w:hAnsi="Arial" w:cs="Arial"/>
                <w:noProof w:val="0"/>
                <w:sz w:val="24"/>
                <w:szCs w:val="24"/>
                <w:lang w:val="en-US" w:eastAsia="en-US"/>
              </w:rPr>
              <w:t>BoG</w:t>
            </w:r>
            <w:proofErr w:type="spellEnd"/>
          </w:p>
        </w:tc>
        <w:tc>
          <w:tcPr>
            <w:tcW w:w="1101" w:type="dxa"/>
          </w:tcPr>
          <w:p w14:paraId="0DFA18D3" w14:textId="77777777" w:rsidR="003107D7" w:rsidRDefault="00EE264C"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08/20</w:t>
            </w:r>
          </w:p>
        </w:tc>
      </w:tr>
      <w:tr w:rsidR="003107D7" w14:paraId="093D2F43" w14:textId="77777777" w:rsidTr="007930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Pr>
          <w:p w14:paraId="11F99659" w14:textId="77777777" w:rsidR="003107D7" w:rsidRDefault="003107D7" w:rsidP="00C6274F">
            <w:pPr>
              <w:overflowPunct/>
              <w:autoSpaceDE/>
              <w:autoSpaceDN/>
              <w:adjustRightInd/>
              <w:spacing w:after="160" w:line="259" w:lineRule="auto"/>
              <w:jc w:val="center"/>
              <w:textAlignment w:val="auto"/>
              <w:rPr>
                <w:rFonts w:ascii="Arial" w:eastAsia="Calibri" w:hAnsi="Arial" w:cs="Arial"/>
                <w:b w:val="0"/>
                <w:noProof w:val="0"/>
                <w:sz w:val="24"/>
                <w:szCs w:val="24"/>
                <w:lang w:val="en-US" w:eastAsia="en-US"/>
              </w:rPr>
            </w:pPr>
          </w:p>
        </w:tc>
        <w:tc>
          <w:tcPr>
            <w:tcW w:w="1951" w:type="dxa"/>
          </w:tcPr>
          <w:p w14:paraId="2F0981E4" w14:textId="77777777" w:rsidR="003107D7" w:rsidRDefault="003107D7"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p>
        </w:tc>
        <w:tc>
          <w:tcPr>
            <w:tcW w:w="4292" w:type="dxa"/>
          </w:tcPr>
          <w:p w14:paraId="1AC8CC17" w14:textId="77777777" w:rsidR="003107D7" w:rsidRDefault="00EE264C" w:rsidP="00C6274F">
            <w:p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roofErr w:type="spellStart"/>
            <w:r>
              <w:rPr>
                <w:rFonts w:ascii="Arial" w:eastAsia="Calibri" w:hAnsi="Arial" w:cs="Arial"/>
                <w:noProof w:val="0"/>
                <w:sz w:val="24"/>
                <w:szCs w:val="24"/>
                <w:lang w:val="en-US" w:eastAsia="en-US"/>
              </w:rPr>
              <w:t>Analyse</w:t>
            </w:r>
            <w:proofErr w:type="spellEnd"/>
            <w:r>
              <w:rPr>
                <w:rFonts w:ascii="Arial" w:eastAsia="Calibri" w:hAnsi="Arial" w:cs="Arial"/>
                <w:noProof w:val="0"/>
                <w:sz w:val="24"/>
                <w:szCs w:val="24"/>
                <w:lang w:val="en-US" w:eastAsia="en-US"/>
              </w:rPr>
              <w:t xml:space="preserve"> the compliance of live streaming with labor law and GDPR</w:t>
            </w:r>
          </w:p>
        </w:tc>
        <w:tc>
          <w:tcPr>
            <w:tcW w:w="1667" w:type="dxa"/>
          </w:tcPr>
          <w:p w14:paraId="244A540A" w14:textId="77777777" w:rsidR="003107D7" w:rsidRPr="00AF4465" w:rsidRDefault="00EE264C"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w:t>
            </w:r>
          </w:p>
        </w:tc>
        <w:tc>
          <w:tcPr>
            <w:tcW w:w="1643" w:type="dxa"/>
          </w:tcPr>
          <w:p w14:paraId="5286DAA0" w14:textId="77777777" w:rsidR="003107D7" w:rsidRDefault="00EE264C"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HR, DPO</w:t>
            </w:r>
          </w:p>
        </w:tc>
        <w:tc>
          <w:tcPr>
            <w:tcW w:w="1472" w:type="dxa"/>
          </w:tcPr>
          <w:p w14:paraId="1A7E018C" w14:textId="77777777" w:rsidR="003107D7" w:rsidRDefault="00EE264C"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w:t>
            </w:r>
          </w:p>
        </w:tc>
        <w:tc>
          <w:tcPr>
            <w:tcW w:w="1101" w:type="dxa"/>
          </w:tcPr>
          <w:p w14:paraId="6F0E0E08" w14:textId="77777777" w:rsidR="003107D7" w:rsidRDefault="00EE264C"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09/20</w:t>
            </w:r>
          </w:p>
        </w:tc>
      </w:tr>
      <w:tr w:rsidR="00EE264C" w14:paraId="02EF08A2" w14:textId="77777777" w:rsidTr="007930B4">
        <w:tc>
          <w:tcPr>
            <w:cnfStyle w:val="001000000000" w:firstRow="0" w:lastRow="0" w:firstColumn="1" w:lastColumn="0" w:oddVBand="0" w:evenVBand="0" w:oddHBand="0" w:evenHBand="0" w:firstRowFirstColumn="0" w:firstRowLastColumn="0" w:lastRowFirstColumn="0" w:lastRowLastColumn="0"/>
            <w:tcW w:w="1697" w:type="dxa"/>
          </w:tcPr>
          <w:p w14:paraId="0B4AD59D" w14:textId="77777777" w:rsidR="00EE264C" w:rsidRDefault="00EE264C" w:rsidP="00C6274F">
            <w:pPr>
              <w:overflowPunct/>
              <w:autoSpaceDE/>
              <w:autoSpaceDN/>
              <w:adjustRightInd/>
              <w:spacing w:after="160" w:line="259" w:lineRule="auto"/>
              <w:jc w:val="center"/>
              <w:textAlignment w:val="auto"/>
              <w:rPr>
                <w:rFonts w:ascii="Arial" w:eastAsia="Calibri" w:hAnsi="Arial" w:cs="Arial"/>
                <w:b w:val="0"/>
                <w:noProof w:val="0"/>
                <w:sz w:val="24"/>
                <w:szCs w:val="24"/>
                <w:lang w:val="en-US" w:eastAsia="en-US"/>
              </w:rPr>
            </w:pPr>
          </w:p>
        </w:tc>
        <w:tc>
          <w:tcPr>
            <w:tcW w:w="1951" w:type="dxa"/>
          </w:tcPr>
          <w:p w14:paraId="50F1AB52" w14:textId="77777777" w:rsidR="00EE264C" w:rsidRDefault="00EE264C"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p>
        </w:tc>
        <w:tc>
          <w:tcPr>
            <w:tcW w:w="4292" w:type="dxa"/>
          </w:tcPr>
          <w:p w14:paraId="624646F9" w14:textId="77777777" w:rsidR="00EE264C" w:rsidRDefault="00EE264C" w:rsidP="00C6274F">
            <w:p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roofErr w:type="spellStart"/>
            <w:r>
              <w:rPr>
                <w:rFonts w:ascii="Arial" w:eastAsia="Calibri" w:hAnsi="Arial" w:cs="Arial"/>
                <w:noProof w:val="0"/>
                <w:sz w:val="24"/>
                <w:szCs w:val="24"/>
                <w:lang w:val="en-US" w:eastAsia="en-US"/>
              </w:rPr>
              <w:t>Analyse</w:t>
            </w:r>
            <w:proofErr w:type="spellEnd"/>
            <w:r>
              <w:rPr>
                <w:rFonts w:ascii="Arial" w:eastAsia="Calibri" w:hAnsi="Arial" w:cs="Arial"/>
                <w:noProof w:val="0"/>
                <w:sz w:val="24"/>
                <w:szCs w:val="24"/>
                <w:lang w:val="en-US" w:eastAsia="en-US"/>
              </w:rPr>
              <w:t xml:space="preserve"> the compliance of recording of lessons with the GDPR</w:t>
            </w:r>
          </w:p>
        </w:tc>
        <w:tc>
          <w:tcPr>
            <w:tcW w:w="1667" w:type="dxa"/>
          </w:tcPr>
          <w:p w14:paraId="3D1DA4A9" w14:textId="77777777" w:rsidR="00EE264C" w:rsidRPr="00AF4465" w:rsidRDefault="00EE264C"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w:t>
            </w:r>
          </w:p>
        </w:tc>
        <w:tc>
          <w:tcPr>
            <w:tcW w:w="1643" w:type="dxa"/>
          </w:tcPr>
          <w:p w14:paraId="3542B7F2" w14:textId="77777777" w:rsidR="00EE264C" w:rsidRDefault="00EE264C"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DPO</w:t>
            </w:r>
          </w:p>
        </w:tc>
        <w:tc>
          <w:tcPr>
            <w:tcW w:w="1472" w:type="dxa"/>
          </w:tcPr>
          <w:p w14:paraId="5B977C81" w14:textId="77777777" w:rsidR="00EE264C" w:rsidRDefault="00EE264C"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w:t>
            </w:r>
          </w:p>
        </w:tc>
        <w:tc>
          <w:tcPr>
            <w:tcW w:w="1101" w:type="dxa"/>
          </w:tcPr>
          <w:p w14:paraId="5D90468A" w14:textId="77777777" w:rsidR="00EE264C" w:rsidRDefault="00EE264C"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09/20</w:t>
            </w:r>
          </w:p>
        </w:tc>
      </w:tr>
      <w:tr w:rsidR="00EE264C" w14:paraId="156C4DF6" w14:textId="77777777" w:rsidTr="007930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Pr>
          <w:p w14:paraId="272AE2EE" w14:textId="77777777" w:rsidR="00EE264C" w:rsidRDefault="00EE264C" w:rsidP="00C6274F">
            <w:pPr>
              <w:overflowPunct/>
              <w:autoSpaceDE/>
              <w:autoSpaceDN/>
              <w:adjustRightInd/>
              <w:spacing w:after="160" w:line="259" w:lineRule="auto"/>
              <w:jc w:val="center"/>
              <w:textAlignment w:val="auto"/>
              <w:rPr>
                <w:rFonts w:ascii="Arial" w:eastAsia="Calibri" w:hAnsi="Arial" w:cs="Arial"/>
                <w:b w:val="0"/>
                <w:noProof w:val="0"/>
                <w:sz w:val="24"/>
                <w:szCs w:val="24"/>
                <w:lang w:val="en-US" w:eastAsia="en-US"/>
              </w:rPr>
            </w:pPr>
          </w:p>
        </w:tc>
        <w:tc>
          <w:tcPr>
            <w:tcW w:w="1951" w:type="dxa"/>
          </w:tcPr>
          <w:p w14:paraId="33508128" w14:textId="77777777" w:rsidR="00EE264C" w:rsidRDefault="00EE264C"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p>
        </w:tc>
        <w:tc>
          <w:tcPr>
            <w:tcW w:w="4292" w:type="dxa"/>
          </w:tcPr>
          <w:p w14:paraId="3277AAF5" w14:textId="77777777" w:rsidR="00EE264C" w:rsidRDefault="00EE264C" w:rsidP="00C6274F">
            <w:p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Establish an IT Charter</w:t>
            </w:r>
          </w:p>
        </w:tc>
        <w:tc>
          <w:tcPr>
            <w:tcW w:w="1667" w:type="dxa"/>
          </w:tcPr>
          <w:p w14:paraId="33E64129" w14:textId="77777777" w:rsidR="00EE264C" w:rsidRPr="00AF4465" w:rsidRDefault="00EE264C"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New document</w:t>
            </w:r>
          </w:p>
        </w:tc>
        <w:tc>
          <w:tcPr>
            <w:tcW w:w="1643" w:type="dxa"/>
          </w:tcPr>
          <w:p w14:paraId="235E98AA" w14:textId="77777777" w:rsidR="00EE264C" w:rsidRDefault="00EE264C"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DSG, DPO</w:t>
            </w:r>
          </w:p>
        </w:tc>
        <w:tc>
          <w:tcPr>
            <w:tcW w:w="1472" w:type="dxa"/>
          </w:tcPr>
          <w:p w14:paraId="7F137244" w14:textId="77777777" w:rsidR="00EE264C" w:rsidRDefault="00EE264C"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w:t>
            </w:r>
          </w:p>
        </w:tc>
        <w:tc>
          <w:tcPr>
            <w:tcW w:w="1101" w:type="dxa"/>
          </w:tcPr>
          <w:p w14:paraId="2813A9F8" w14:textId="77777777" w:rsidR="00EE264C" w:rsidRDefault="00EE264C"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09/20</w:t>
            </w:r>
          </w:p>
        </w:tc>
      </w:tr>
      <w:tr w:rsidR="00EE264C" w14:paraId="63C0074B" w14:textId="77777777" w:rsidTr="007930B4">
        <w:tc>
          <w:tcPr>
            <w:cnfStyle w:val="001000000000" w:firstRow="0" w:lastRow="0" w:firstColumn="1" w:lastColumn="0" w:oddVBand="0" w:evenVBand="0" w:oddHBand="0" w:evenHBand="0" w:firstRowFirstColumn="0" w:firstRowLastColumn="0" w:lastRowFirstColumn="0" w:lastRowLastColumn="0"/>
            <w:tcW w:w="1697" w:type="dxa"/>
          </w:tcPr>
          <w:p w14:paraId="76F7990D" w14:textId="77777777" w:rsidR="00EE264C" w:rsidRDefault="00EE264C" w:rsidP="00C6274F">
            <w:pPr>
              <w:overflowPunct/>
              <w:autoSpaceDE/>
              <w:autoSpaceDN/>
              <w:adjustRightInd/>
              <w:spacing w:after="160" w:line="259" w:lineRule="auto"/>
              <w:jc w:val="center"/>
              <w:textAlignment w:val="auto"/>
              <w:rPr>
                <w:rFonts w:ascii="Arial" w:eastAsia="Calibri" w:hAnsi="Arial" w:cs="Arial"/>
                <w:b w:val="0"/>
                <w:noProof w:val="0"/>
                <w:sz w:val="24"/>
                <w:szCs w:val="24"/>
                <w:lang w:val="en-US" w:eastAsia="en-US"/>
              </w:rPr>
            </w:pPr>
          </w:p>
        </w:tc>
        <w:tc>
          <w:tcPr>
            <w:tcW w:w="1951" w:type="dxa"/>
          </w:tcPr>
          <w:p w14:paraId="13B77AE4" w14:textId="5DF2BC22" w:rsidR="00EE264C" w:rsidRDefault="00C625CC" w:rsidP="007930B4">
            <w:p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 xml:space="preserve">e) </w:t>
            </w:r>
            <w:r w:rsidR="00EE264C">
              <w:rPr>
                <w:rFonts w:ascii="Arial" w:eastAsia="Calibri" w:hAnsi="Arial" w:cs="Arial"/>
                <w:b/>
                <w:noProof w:val="0"/>
                <w:sz w:val="24"/>
                <w:szCs w:val="24"/>
                <w:lang w:val="en-US" w:eastAsia="en-US"/>
              </w:rPr>
              <w:t>Training</w:t>
            </w:r>
          </w:p>
        </w:tc>
        <w:tc>
          <w:tcPr>
            <w:tcW w:w="4292" w:type="dxa"/>
          </w:tcPr>
          <w:p w14:paraId="00F2375A" w14:textId="77777777" w:rsidR="00EE264C" w:rsidRDefault="00EE264C" w:rsidP="00EE264C">
            <w:p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Adapt the common framework of Continuous Professional Development</w:t>
            </w:r>
          </w:p>
        </w:tc>
        <w:tc>
          <w:tcPr>
            <w:tcW w:w="1667" w:type="dxa"/>
          </w:tcPr>
          <w:p w14:paraId="674225D9" w14:textId="77777777" w:rsidR="00EE264C" w:rsidRDefault="00EE264C"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2016-01-D-40</w:t>
            </w:r>
          </w:p>
        </w:tc>
        <w:tc>
          <w:tcPr>
            <w:tcW w:w="1643" w:type="dxa"/>
          </w:tcPr>
          <w:p w14:paraId="6FB2F1D6" w14:textId="77777777" w:rsidR="00EE264C" w:rsidRDefault="00EE264C"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PEDA </w:t>
            </w:r>
          </w:p>
          <w:p w14:paraId="3EF49BA6" w14:textId="77777777" w:rsidR="00EE264C" w:rsidRDefault="00EE264C"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CPD WG</w:t>
            </w:r>
          </w:p>
        </w:tc>
        <w:tc>
          <w:tcPr>
            <w:tcW w:w="1472" w:type="dxa"/>
          </w:tcPr>
          <w:p w14:paraId="4904015A" w14:textId="77777777" w:rsidR="00EE264C" w:rsidRDefault="00EE264C"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JBI, JTC</w:t>
            </w:r>
          </w:p>
        </w:tc>
        <w:tc>
          <w:tcPr>
            <w:tcW w:w="1101" w:type="dxa"/>
          </w:tcPr>
          <w:p w14:paraId="39B4AF90" w14:textId="77777777" w:rsidR="00EE264C" w:rsidRDefault="00EE264C"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10/20</w:t>
            </w:r>
          </w:p>
        </w:tc>
      </w:tr>
      <w:tr w:rsidR="00EE264C" w14:paraId="18150160" w14:textId="77777777" w:rsidTr="007930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Pr>
          <w:p w14:paraId="58E4BC3C" w14:textId="77777777" w:rsidR="00EE264C" w:rsidRDefault="00EE264C" w:rsidP="00C6274F">
            <w:pPr>
              <w:overflowPunct/>
              <w:autoSpaceDE/>
              <w:autoSpaceDN/>
              <w:adjustRightInd/>
              <w:spacing w:after="160" w:line="259" w:lineRule="auto"/>
              <w:jc w:val="center"/>
              <w:textAlignment w:val="auto"/>
              <w:rPr>
                <w:rFonts w:ascii="Arial" w:eastAsia="Calibri" w:hAnsi="Arial" w:cs="Arial"/>
                <w:b w:val="0"/>
                <w:noProof w:val="0"/>
                <w:sz w:val="24"/>
                <w:szCs w:val="24"/>
                <w:lang w:val="en-US" w:eastAsia="en-US"/>
              </w:rPr>
            </w:pPr>
          </w:p>
        </w:tc>
        <w:tc>
          <w:tcPr>
            <w:tcW w:w="1951" w:type="dxa"/>
          </w:tcPr>
          <w:p w14:paraId="5A162A87" w14:textId="77777777" w:rsidR="00EE264C" w:rsidRDefault="00EE264C"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p>
        </w:tc>
        <w:tc>
          <w:tcPr>
            <w:tcW w:w="4292" w:type="dxa"/>
          </w:tcPr>
          <w:p w14:paraId="1F6A69FE" w14:textId="77777777" w:rsidR="00EE264C" w:rsidRDefault="00EE264C" w:rsidP="00EE264C">
            <w:p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Adapt the INSET planning for 2020/21 school year</w:t>
            </w:r>
          </w:p>
        </w:tc>
        <w:tc>
          <w:tcPr>
            <w:tcW w:w="1667" w:type="dxa"/>
          </w:tcPr>
          <w:p w14:paraId="5070ECCB" w14:textId="5218E574" w:rsidR="00EE264C" w:rsidRDefault="00281400"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New document</w:t>
            </w:r>
          </w:p>
        </w:tc>
        <w:tc>
          <w:tcPr>
            <w:tcW w:w="1643" w:type="dxa"/>
          </w:tcPr>
          <w:p w14:paraId="17391871" w14:textId="77777777" w:rsidR="00EE264C" w:rsidRDefault="00EE264C"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PEDA</w:t>
            </w:r>
          </w:p>
        </w:tc>
        <w:tc>
          <w:tcPr>
            <w:tcW w:w="1472" w:type="dxa"/>
          </w:tcPr>
          <w:p w14:paraId="046B61B9" w14:textId="77777777" w:rsidR="00EE264C" w:rsidRDefault="00EE264C"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JBI, JTC</w:t>
            </w:r>
          </w:p>
        </w:tc>
        <w:tc>
          <w:tcPr>
            <w:tcW w:w="1101" w:type="dxa"/>
          </w:tcPr>
          <w:p w14:paraId="2690B24D" w14:textId="77777777" w:rsidR="00EE264C" w:rsidRDefault="00EE264C"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10/20</w:t>
            </w:r>
          </w:p>
        </w:tc>
      </w:tr>
      <w:tr w:rsidR="00EE264C" w14:paraId="506934B4" w14:textId="77777777" w:rsidTr="007930B4">
        <w:tc>
          <w:tcPr>
            <w:cnfStyle w:val="001000000000" w:firstRow="0" w:lastRow="0" w:firstColumn="1" w:lastColumn="0" w:oddVBand="0" w:evenVBand="0" w:oddHBand="0" w:evenHBand="0" w:firstRowFirstColumn="0" w:firstRowLastColumn="0" w:lastRowFirstColumn="0" w:lastRowLastColumn="0"/>
            <w:tcW w:w="1697" w:type="dxa"/>
          </w:tcPr>
          <w:p w14:paraId="78E28BB3" w14:textId="77777777" w:rsidR="00EE264C" w:rsidRDefault="00EE264C" w:rsidP="00C6274F">
            <w:pPr>
              <w:overflowPunct/>
              <w:autoSpaceDE/>
              <w:autoSpaceDN/>
              <w:adjustRightInd/>
              <w:spacing w:after="160" w:line="259" w:lineRule="auto"/>
              <w:jc w:val="center"/>
              <w:textAlignment w:val="auto"/>
              <w:rPr>
                <w:rFonts w:ascii="Arial" w:eastAsia="Calibri" w:hAnsi="Arial" w:cs="Arial"/>
                <w:b w:val="0"/>
                <w:noProof w:val="0"/>
                <w:sz w:val="24"/>
                <w:szCs w:val="24"/>
                <w:lang w:val="en-US" w:eastAsia="en-US"/>
              </w:rPr>
            </w:pPr>
          </w:p>
        </w:tc>
        <w:tc>
          <w:tcPr>
            <w:tcW w:w="1951" w:type="dxa"/>
          </w:tcPr>
          <w:p w14:paraId="26164B57" w14:textId="77777777" w:rsidR="00EE264C" w:rsidRDefault="00EE264C"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p>
        </w:tc>
        <w:tc>
          <w:tcPr>
            <w:tcW w:w="4292" w:type="dxa"/>
          </w:tcPr>
          <w:p w14:paraId="4054FF14" w14:textId="5ECF2D97" w:rsidR="00EE264C" w:rsidRDefault="00A70148" w:rsidP="00A70148">
            <w:p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Create guidelines for a catalogue of online training across the system</w:t>
            </w:r>
          </w:p>
        </w:tc>
        <w:tc>
          <w:tcPr>
            <w:tcW w:w="1667" w:type="dxa"/>
          </w:tcPr>
          <w:p w14:paraId="17CA7E21" w14:textId="77777777" w:rsidR="00EE264C" w:rsidRPr="00AF4465" w:rsidRDefault="00EE264C"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w:t>
            </w:r>
          </w:p>
        </w:tc>
        <w:tc>
          <w:tcPr>
            <w:tcW w:w="1643" w:type="dxa"/>
          </w:tcPr>
          <w:p w14:paraId="4E5585FD" w14:textId="77777777" w:rsidR="00EE264C" w:rsidRDefault="00EE264C"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PEDA</w:t>
            </w:r>
          </w:p>
        </w:tc>
        <w:tc>
          <w:tcPr>
            <w:tcW w:w="1472" w:type="dxa"/>
          </w:tcPr>
          <w:p w14:paraId="4202181F" w14:textId="4821EAF9" w:rsidR="00EE264C" w:rsidRDefault="00A70148"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JBI, JTC</w:t>
            </w:r>
          </w:p>
        </w:tc>
        <w:tc>
          <w:tcPr>
            <w:tcW w:w="1101" w:type="dxa"/>
          </w:tcPr>
          <w:p w14:paraId="6564359A" w14:textId="4FB53F56" w:rsidR="00EE264C" w:rsidRDefault="00A70148"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10/20</w:t>
            </w:r>
          </w:p>
        </w:tc>
      </w:tr>
      <w:tr w:rsidR="00EE264C" w14:paraId="65D78A3B" w14:textId="77777777" w:rsidTr="007930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Pr>
          <w:p w14:paraId="6F17BC79" w14:textId="77777777" w:rsidR="00EE264C" w:rsidRDefault="00EE264C" w:rsidP="00C6274F">
            <w:pPr>
              <w:overflowPunct/>
              <w:autoSpaceDE/>
              <w:autoSpaceDN/>
              <w:adjustRightInd/>
              <w:spacing w:after="160" w:line="259" w:lineRule="auto"/>
              <w:jc w:val="center"/>
              <w:textAlignment w:val="auto"/>
              <w:rPr>
                <w:rFonts w:ascii="Arial" w:eastAsia="Calibri" w:hAnsi="Arial" w:cs="Arial"/>
                <w:b w:val="0"/>
                <w:noProof w:val="0"/>
                <w:sz w:val="24"/>
                <w:szCs w:val="24"/>
                <w:lang w:val="en-US" w:eastAsia="en-US"/>
              </w:rPr>
            </w:pPr>
          </w:p>
        </w:tc>
        <w:tc>
          <w:tcPr>
            <w:tcW w:w="1951" w:type="dxa"/>
          </w:tcPr>
          <w:p w14:paraId="7CA65B0D" w14:textId="77777777" w:rsidR="00EE264C" w:rsidRDefault="00EE264C"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p>
        </w:tc>
        <w:tc>
          <w:tcPr>
            <w:tcW w:w="4292" w:type="dxa"/>
          </w:tcPr>
          <w:p w14:paraId="14FFED8C" w14:textId="77777777" w:rsidR="00EE264C" w:rsidRDefault="00EE264C" w:rsidP="00C6274F">
            <w:p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
        </w:tc>
        <w:tc>
          <w:tcPr>
            <w:tcW w:w="1667" w:type="dxa"/>
          </w:tcPr>
          <w:p w14:paraId="3948D606" w14:textId="77777777" w:rsidR="00EE264C" w:rsidRPr="00AF4465" w:rsidRDefault="00EE264C"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
        </w:tc>
        <w:tc>
          <w:tcPr>
            <w:tcW w:w="1643" w:type="dxa"/>
          </w:tcPr>
          <w:p w14:paraId="3A476691" w14:textId="77777777" w:rsidR="00EE264C" w:rsidRDefault="00EE264C"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
        </w:tc>
        <w:tc>
          <w:tcPr>
            <w:tcW w:w="1472" w:type="dxa"/>
          </w:tcPr>
          <w:p w14:paraId="60369FF7" w14:textId="77777777" w:rsidR="00EE264C" w:rsidRDefault="00EE264C"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
        </w:tc>
        <w:tc>
          <w:tcPr>
            <w:tcW w:w="1101" w:type="dxa"/>
          </w:tcPr>
          <w:p w14:paraId="2AA3B806" w14:textId="77777777" w:rsidR="00EE264C" w:rsidRDefault="00EE264C"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p>
        </w:tc>
      </w:tr>
      <w:tr w:rsidR="003119C2" w:rsidRPr="00C625CC" w14:paraId="54436703" w14:textId="77777777" w:rsidTr="007930B4">
        <w:tc>
          <w:tcPr>
            <w:cnfStyle w:val="001000000000" w:firstRow="0" w:lastRow="0" w:firstColumn="1" w:lastColumn="0" w:oddVBand="0" w:evenVBand="0" w:oddHBand="0" w:evenHBand="0" w:firstRowFirstColumn="0" w:firstRowLastColumn="0" w:lastRowFirstColumn="0" w:lastRowLastColumn="0"/>
            <w:tcW w:w="1697" w:type="dxa"/>
          </w:tcPr>
          <w:p w14:paraId="18DEE149" w14:textId="59D8A1B8" w:rsidR="00EE264C" w:rsidRPr="007930B4" w:rsidRDefault="00C625CC" w:rsidP="007930B4">
            <w:pPr>
              <w:overflowPunct/>
              <w:autoSpaceDE/>
              <w:autoSpaceDN/>
              <w:adjustRightInd/>
              <w:spacing w:after="160" w:line="259" w:lineRule="auto"/>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2. </w:t>
            </w:r>
            <w:r w:rsidR="00EE264C" w:rsidRPr="00EE264C">
              <w:rPr>
                <w:rFonts w:ascii="Arial" w:eastAsia="Calibri" w:hAnsi="Arial" w:cs="Arial"/>
                <w:noProof w:val="0"/>
                <w:sz w:val="24"/>
                <w:szCs w:val="24"/>
                <w:lang w:val="en-US" w:eastAsia="en-US"/>
              </w:rPr>
              <w:t>Inspector Activities</w:t>
            </w:r>
          </w:p>
        </w:tc>
        <w:tc>
          <w:tcPr>
            <w:tcW w:w="1951" w:type="dxa"/>
          </w:tcPr>
          <w:p w14:paraId="39757DEB" w14:textId="77777777" w:rsidR="00EE264C" w:rsidRDefault="00EE264C"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p>
        </w:tc>
        <w:tc>
          <w:tcPr>
            <w:tcW w:w="4292" w:type="dxa"/>
          </w:tcPr>
          <w:p w14:paraId="6B6C7663" w14:textId="77777777" w:rsidR="00EE264C" w:rsidRDefault="00406184" w:rsidP="00C6274F">
            <w:p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Identify vulnerable inspectors</w:t>
            </w:r>
          </w:p>
        </w:tc>
        <w:tc>
          <w:tcPr>
            <w:tcW w:w="1667" w:type="dxa"/>
          </w:tcPr>
          <w:p w14:paraId="3B06A1E3" w14:textId="77777777" w:rsidR="00EE264C" w:rsidRPr="00AF4465" w:rsidRDefault="00406184"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w:t>
            </w:r>
          </w:p>
        </w:tc>
        <w:tc>
          <w:tcPr>
            <w:tcW w:w="1643" w:type="dxa"/>
          </w:tcPr>
          <w:p w14:paraId="087D46ED" w14:textId="77777777" w:rsidR="00EE264C" w:rsidRDefault="00406184"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PEDA</w:t>
            </w:r>
          </w:p>
          <w:p w14:paraId="4916B42F" w14:textId="77777777" w:rsidR="00406184" w:rsidRDefault="00406184"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President of JBI</w:t>
            </w:r>
          </w:p>
        </w:tc>
        <w:tc>
          <w:tcPr>
            <w:tcW w:w="1472" w:type="dxa"/>
          </w:tcPr>
          <w:p w14:paraId="070B50DC" w14:textId="77777777" w:rsidR="00EE264C" w:rsidRDefault="00406184"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w:t>
            </w:r>
          </w:p>
        </w:tc>
        <w:tc>
          <w:tcPr>
            <w:tcW w:w="1101" w:type="dxa"/>
          </w:tcPr>
          <w:p w14:paraId="5829BCF8" w14:textId="77777777" w:rsidR="00EE264C" w:rsidRDefault="00406184"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w:t>
            </w:r>
          </w:p>
        </w:tc>
      </w:tr>
      <w:tr w:rsidR="003119C2" w:rsidRPr="00C625CC" w14:paraId="76AFB0B0" w14:textId="77777777" w:rsidTr="007930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Pr>
          <w:p w14:paraId="38D3ADAA" w14:textId="77777777" w:rsidR="00EE264C" w:rsidRPr="00EE264C" w:rsidRDefault="00EE264C" w:rsidP="00C6274F">
            <w:pPr>
              <w:overflowPunct/>
              <w:autoSpaceDE/>
              <w:autoSpaceDN/>
              <w:adjustRightInd/>
              <w:spacing w:after="160" w:line="259" w:lineRule="auto"/>
              <w:jc w:val="center"/>
              <w:textAlignment w:val="auto"/>
              <w:rPr>
                <w:rFonts w:ascii="Arial" w:eastAsia="Calibri" w:hAnsi="Arial" w:cs="Arial"/>
                <w:noProof w:val="0"/>
                <w:sz w:val="24"/>
                <w:szCs w:val="24"/>
                <w:lang w:val="en-US" w:eastAsia="en-US"/>
              </w:rPr>
            </w:pPr>
          </w:p>
        </w:tc>
        <w:tc>
          <w:tcPr>
            <w:tcW w:w="1951" w:type="dxa"/>
          </w:tcPr>
          <w:p w14:paraId="2BBA28DA" w14:textId="490625CE" w:rsidR="00EE264C" w:rsidRDefault="00C625CC" w:rsidP="007930B4">
            <w:p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 xml:space="preserve">a) </w:t>
            </w:r>
            <w:r w:rsidR="00EE264C">
              <w:rPr>
                <w:rFonts w:ascii="Arial" w:eastAsia="Calibri" w:hAnsi="Arial" w:cs="Arial"/>
                <w:b/>
                <w:noProof w:val="0"/>
                <w:sz w:val="24"/>
                <w:szCs w:val="24"/>
                <w:lang w:val="en-US" w:eastAsia="en-US"/>
              </w:rPr>
              <w:t>WSI</w:t>
            </w:r>
          </w:p>
        </w:tc>
        <w:tc>
          <w:tcPr>
            <w:tcW w:w="4292" w:type="dxa"/>
          </w:tcPr>
          <w:p w14:paraId="1FBE01B9" w14:textId="77777777" w:rsidR="00EE264C" w:rsidRDefault="00EE264C" w:rsidP="00C6274F">
            <w:p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Revise the planning of the WSI</w:t>
            </w:r>
          </w:p>
        </w:tc>
        <w:tc>
          <w:tcPr>
            <w:tcW w:w="1667" w:type="dxa"/>
          </w:tcPr>
          <w:p w14:paraId="5754D778" w14:textId="0E4DCED3" w:rsidR="00EE264C" w:rsidRPr="00AF4465" w:rsidRDefault="00281400"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New document</w:t>
            </w:r>
          </w:p>
        </w:tc>
        <w:tc>
          <w:tcPr>
            <w:tcW w:w="1643" w:type="dxa"/>
          </w:tcPr>
          <w:p w14:paraId="6CDAF873" w14:textId="77777777" w:rsidR="00EE264C" w:rsidRDefault="00EE264C"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PEDA</w:t>
            </w:r>
          </w:p>
          <w:p w14:paraId="277A3629" w14:textId="77777777" w:rsidR="00406184" w:rsidRDefault="00406184"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WSI WG</w:t>
            </w:r>
          </w:p>
        </w:tc>
        <w:tc>
          <w:tcPr>
            <w:tcW w:w="1472" w:type="dxa"/>
          </w:tcPr>
          <w:p w14:paraId="167C8968" w14:textId="77777777" w:rsidR="00EE264C" w:rsidRDefault="00EE264C"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JBI, JTC</w:t>
            </w:r>
          </w:p>
        </w:tc>
        <w:tc>
          <w:tcPr>
            <w:tcW w:w="1101" w:type="dxa"/>
          </w:tcPr>
          <w:p w14:paraId="42B00B56" w14:textId="77777777" w:rsidR="00EE264C" w:rsidRDefault="00EE264C"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10/20</w:t>
            </w:r>
          </w:p>
        </w:tc>
      </w:tr>
      <w:tr w:rsidR="00EE264C" w14:paraId="1F3CF7D7" w14:textId="77777777" w:rsidTr="007930B4">
        <w:tc>
          <w:tcPr>
            <w:cnfStyle w:val="001000000000" w:firstRow="0" w:lastRow="0" w:firstColumn="1" w:lastColumn="0" w:oddVBand="0" w:evenVBand="0" w:oddHBand="0" w:evenHBand="0" w:firstRowFirstColumn="0" w:firstRowLastColumn="0" w:lastRowFirstColumn="0" w:lastRowLastColumn="0"/>
            <w:tcW w:w="1697" w:type="dxa"/>
          </w:tcPr>
          <w:p w14:paraId="4D1A56F5" w14:textId="77777777" w:rsidR="00EE264C" w:rsidRPr="00EE264C" w:rsidRDefault="00EE264C" w:rsidP="00C6274F">
            <w:pPr>
              <w:overflowPunct/>
              <w:autoSpaceDE/>
              <w:autoSpaceDN/>
              <w:adjustRightInd/>
              <w:spacing w:after="160" w:line="259" w:lineRule="auto"/>
              <w:jc w:val="center"/>
              <w:textAlignment w:val="auto"/>
              <w:rPr>
                <w:rFonts w:ascii="Arial" w:eastAsia="Calibri" w:hAnsi="Arial" w:cs="Arial"/>
                <w:noProof w:val="0"/>
                <w:sz w:val="24"/>
                <w:szCs w:val="24"/>
                <w:lang w:val="en-US" w:eastAsia="en-US"/>
              </w:rPr>
            </w:pPr>
          </w:p>
        </w:tc>
        <w:tc>
          <w:tcPr>
            <w:tcW w:w="1951" w:type="dxa"/>
          </w:tcPr>
          <w:p w14:paraId="0686DB23" w14:textId="77777777" w:rsidR="00EE264C" w:rsidRDefault="00EE264C" w:rsidP="007930B4">
            <w:p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p>
        </w:tc>
        <w:tc>
          <w:tcPr>
            <w:tcW w:w="4292" w:type="dxa"/>
          </w:tcPr>
          <w:p w14:paraId="7E9170ED" w14:textId="77777777" w:rsidR="00EE264C" w:rsidRDefault="00406184" w:rsidP="00C6274F">
            <w:p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Revise the common framework for WSI</w:t>
            </w:r>
          </w:p>
        </w:tc>
        <w:tc>
          <w:tcPr>
            <w:tcW w:w="1667" w:type="dxa"/>
          </w:tcPr>
          <w:p w14:paraId="2CA6428A" w14:textId="042678A0" w:rsidR="00EE264C" w:rsidRPr="00AF4465" w:rsidRDefault="00281400"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2019-09-D-24</w:t>
            </w:r>
          </w:p>
        </w:tc>
        <w:tc>
          <w:tcPr>
            <w:tcW w:w="1643" w:type="dxa"/>
          </w:tcPr>
          <w:p w14:paraId="01536727" w14:textId="77777777" w:rsidR="00EE264C" w:rsidRDefault="00406184"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PEDA</w:t>
            </w:r>
          </w:p>
          <w:p w14:paraId="77A8ED6D" w14:textId="77777777" w:rsidR="00406184" w:rsidRDefault="00406184"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WSI WG</w:t>
            </w:r>
          </w:p>
        </w:tc>
        <w:tc>
          <w:tcPr>
            <w:tcW w:w="1472" w:type="dxa"/>
          </w:tcPr>
          <w:p w14:paraId="26A95986" w14:textId="77777777" w:rsidR="00EE264C" w:rsidRDefault="00406184"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JBI, JTC</w:t>
            </w:r>
          </w:p>
        </w:tc>
        <w:tc>
          <w:tcPr>
            <w:tcW w:w="1101" w:type="dxa"/>
          </w:tcPr>
          <w:p w14:paraId="49DC307D" w14:textId="77777777" w:rsidR="00EE264C" w:rsidRDefault="00406184"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02/21</w:t>
            </w:r>
          </w:p>
        </w:tc>
      </w:tr>
      <w:tr w:rsidR="00406184" w14:paraId="1D86CA0F" w14:textId="77777777" w:rsidTr="007930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Pr>
          <w:p w14:paraId="00FCB113" w14:textId="77777777" w:rsidR="00406184" w:rsidRPr="00EE264C" w:rsidRDefault="00406184" w:rsidP="00C6274F">
            <w:pPr>
              <w:overflowPunct/>
              <w:autoSpaceDE/>
              <w:autoSpaceDN/>
              <w:adjustRightInd/>
              <w:spacing w:after="160" w:line="259" w:lineRule="auto"/>
              <w:jc w:val="center"/>
              <w:textAlignment w:val="auto"/>
              <w:rPr>
                <w:rFonts w:ascii="Arial" w:eastAsia="Calibri" w:hAnsi="Arial" w:cs="Arial"/>
                <w:noProof w:val="0"/>
                <w:sz w:val="24"/>
                <w:szCs w:val="24"/>
                <w:lang w:val="en-US" w:eastAsia="en-US"/>
              </w:rPr>
            </w:pPr>
          </w:p>
        </w:tc>
        <w:tc>
          <w:tcPr>
            <w:tcW w:w="1951" w:type="dxa"/>
          </w:tcPr>
          <w:p w14:paraId="7921E1B1" w14:textId="2C1CE6D0" w:rsidR="00406184" w:rsidRDefault="00C625CC" w:rsidP="007930B4">
            <w:p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 xml:space="preserve">b) </w:t>
            </w:r>
            <w:r w:rsidR="00406184">
              <w:rPr>
                <w:rFonts w:ascii="Arial" w:eastAsia="Calibri" w:hAnsi="Arial" w:cs="Arial"/>
                <w:b/>
                <w:noProof w:val="0"/>
                <w:sz w:val="24"/>
                <w:szCs w:val="24"/>
                <w:lang w:val="en-US" w:eastAsia="en-US"/>
              </w:rPr>
              <w:t>Audits</w:t>
            </w:r>
          </w:p>
        </w:tc>
        <w:tc>
          <w:tcPr>
            <w:tcW w:w="4292" w:type="dxa"/>
          </w:tcPr>
          <w:p w14:paraId="23DC418F" w14:textId="1BF5E63D" w:rsidR="00406184" w:rsidRDefault="007B3F37" w:rsidP="00C6274F">
            <w:p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Approve the general principle of carrying out audits partly or entirely at a distance</w:t>
            </w:r>
          </w:p>
        </w:tc>
        <w:tc>
          <w:tcPr>
            <w:tcW w:w="1667" w:type="dxa"/>
          </w:tcPr>
          <w:p w14:paraId="53CBCC83" w14:textId="77777777" w:rsidR="00406184" w:rsidRPr="00AF4465" w:rsidRDefault="00406184"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
        </w:tc>
        <w:tc>
          <w:tcPr>
            <w:tcW w:w="1643" w:type="dxa"/>
          </w:tcPr>
          <w:p w14:paraId="4C7194F5" w14:textId="77777777" w:rsidR="00406184" w:rsidRDefault="00406184"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OSG</w:t>
            </w:r>
          </w:p>
        </w:tc>
        <w:tc>
          <w:tcPr>
            <w:tcW w:w="1472" w:type="dxa"/>
          </w:tcPr>
          <w:p w14:paraId="3C6C4CE7" w14:textId="77777777" w:rsidR="00406184" w:rsidRDefault="00406184"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roofErr w:type="spellStart"/>
            <w:r>
              <w:rPr>
                <w:rFonts w:ascii="Arial" w:eastAsia="Calibri" w:hAnsi="Arial" w:cs="Arial"/>
                <w:noProof w:val="0"/>
                <w:sz w:val="24"/>
                <w:szCs w:val="24"/>
                <w:lang w:val="en-US" w:eastAsia="en-US"/>
              </w:rPr>
              <w:t>BoG</w:t>
            </w:r>
            <w:proofErr w:type="spellEnd"/>
          </w:p>
        </w:tc>
        <w:tc>
          <w:tcPr>
            <w:tcW w:w="1101" w:type="dxa"/>
          </w:tcPr>
          <w:p w14:paraId="21CF01DA" w14:textId="77777777" w:rsidR="00406184" w:rsidRDefault="00406184"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08/20</w:t>
            </w:r>
          </w:p>
        </w:tc>
      </w:tr>
      <w:tr w:rsidR="00406184" w14:paraId="069844C8" w14:textId="77777777" w:rsidTr="007930B4">
        <w:tc>
          <w:tcPr>
            <w:cnfStyle w:val="001000000000" w:firstRow="0" w:lastRow="0" w:firstColumn="1" w:lastColumn="0" w:oddVBand="0" w:evenVBand="0" w:oddHBand="0" w:evenHBand="0" w:firstRowFirstColumn="0" w:firstRowLastColumn="0" w:lastRowFirstColumn="0" w:lastRowLastColumn="0"/>
            <w:tcW w:w="1697" w:type="dxa"/>
          </w:tcPr>
          <w:p w14:paraId="57026E53" w14:textId="77777777" w:rsidR="00406184" w:rsidRPr="00EE264C" w:rsidRDefault="00406184" w:rsidP="00C6274F">
            <w:pPr>
              <w:overflowPunct/>
              <w:autoSpaceDE/>
              <w:autoSpaceDN/>
              <w:adjustRightInd/>
              <w:spacing w:after="160" w:line="259" w:lineRule="auto"/>
              <w:jc w:val="center"/>
              <w:textAlignment w:val="auto"/>
              <w:rPr>
                <w:rFonts w:ascii="Arial" w:eastAsia="Calibri" w:hAnsi="Arial" w:cs="Arial"/>
                <w:noProof w:val="0"/>
                <w:sz w:val="24"/>
                <w:szCs w:val="24"/>
                <w:lang w:val="en-US" w:eastAsia="en-US"/>
              </w:rPr>
            </w:pPr>
          </w:p>
        </w:tc>
        <w:tc>
          <w:tcPr>
            <w:tcW w:w="1951" w:type="dxa"/>
          </w:tcPr>
          <w:p w14:paraId="134F4DEE" w14:textId="77777777" w:rsidR="00406184" w:rsidRDefault="00406184" w:rsidP="007930B4">
            <w:p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p>
        </w:tc>
        <w:tc>
          <w:tcPr>
            <w:tcW w:w="4292" w:type="dxa"/>
          </w:tcPr>
          <w:p w14:paraId="646D6CE4" w14:textId="77777777" w:rsidR="00406184" w:rsidRDefault="00406184" w:rsidP="00C6274F">
            <w:p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
        </w:tc>
        <w:tc>
          <w:tcPr>
            <w:tcW w:w="1667" w:type="dxa"/>
          </w:tcPr>
          <w:p w14:paraId="54F740F7" w14:textId="77777777" w:rsidR="00406184" w:rsidRPr="00AF4465" w:rsidRDefault="00406184"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
        </w:tc>
        <w:tc>
          <w:tcPr>
            <w:tcW w:w="1643" w:type="dxa"/>
          </w:tcPr>
          <w:p w14:paraId="2C843147" w14:textId="77777777" w:rsidR="00406184" w:rsidRDefault="00406184"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
        </w:tc>
        <w:tc>
          <w:tcPr>
            <w:tcW w:w="1472" w:type="dxa"/>
          </w:tcPr>
          <w:p w14:paraId="666339B2" w14:textId="77777777" w:rsidR="00406184" w:rsidRDefault="00406184"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
        </w:tc>
        <w:tc>
          <w:tcPr>
            <w:tcW w:w="1101" w:type="dxa"/>
          </w:tcPr>
          <w:p w14:paraId="07A957C1" w14:textId="77777777" w:rsidR="00406184" w:rsidRDefault="00406184" w:rsidP="00C6274F">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p>
        </w:tc>
      </w:tr>
      <w:tr w:rsidR="00406184" w14:paraId="6ABE390F" w14:textId="77777777" w:rsidTr="007930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Pr>
          <w:p w14:paraId="1A9372F1" w14:textId="77777777" w:rsidR="00406184" w:rsidRDefault="00406184" w:rsidP="00C6274F">
            <w:pPr>
              <w:overflowPunct/>
              <w:autoSpaceDE/>
              <w:autoSpaceDN/>
              <w:adjustRightInd/>
              <w:spacing w:after="160" w:line="259" w:lineRule="auto"/>
              <w:jc w:val="center"/>
              <w:textAlignment w:val="auto"/>
              <w:rPr>
                <w:rFonts w:ascii="Arial" w:eastAsia="Calibri" w:hAnsi="Arial" w:cs="Arial"/>
                <w:noProof w:val="0"/>
                <w:sz w:val="24"/>
                <w:szCs w:val="24"/>
                <w:lang w:val="en-US" w:eastAsia="en-US"/>
              </w:rPr>
            </w:pPr>
          </w:p>
          <w:p w14:paraId="25AD4991" w14:textId="77777777" w:rsidR="00406184" w:rsidRPr="00EE264C" w:rsidRDefault="00406184" w:rsidP="00C6274F">
            <w:pPr>
              <w:overflowPunct/>
              <w:autoSpaceDE/>
              <w:autoSpaceDN/>
              <w:adjustRightInd/>
              <w:spacing w:after="160" w:line="259" w:lineRule="auto"/>
              <w:jc w:val="center"/>
              <w:textAlignment w:val="auto"/>
              <w:rPr>
                <w:rFonts w:ascii="Arial" w:eastAsia="Calibri" w:hAnsi="Arial" w:cs="Arial"/>
                <w:noProof w:val="0"/>
                <w:sz w:val="24"/>
                <w:szCs w:val="24"/>
                <w:lang w:val="en-US" w:eastAsia="en-US"/>
              </w:rPr>
            </w:pPr>
          </w:p>
        </w:tc>
        <w:tc>
          <w:tcPr>
            <w:tcW w:w="1951" w:type="dxa"/>
          </w:tcPr>
          <w:p w14:paraId="03EBF421" w14:textId="6D9423FF" w:rsidR="00406184" w:rsidRDefault="00C625CC" w:rsidP="007930B4">
            <w:p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 xml:space="preserve">c) </w:t>
            </w:r>
            <w:r w:rsidR="00406184">
              <w:rPr>
                <w:rFonts w:ascii="Arial" w:eastAsia="Calibri" w:hAnsi="Arial" w:cs="Arial"/>
                <w:b/>
                <w:noProof w:val="0"/>
                <w:sz w:val="24"/>
                <w:szCs w:val="24"/>
                <w:lang w:val="en-US" w:eastAsia="en-US"/>
              </w:rPr>
              <w:t>Evaluations</w:t>
            </w:r>
          </w:p>
        </w:tc>
        <w:tc>
          <w:tcPr>
            <w:tcW w:w="4292" w:type="dxa"/>
          </w:tcPr>
          <w:p w14:paraId="0E014F29" w14:textId="77777777" w:rsidR="00406184" w:rsidRDefault="00406184" w:rsidP="00C6274F">
            <w:p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Derogate from Article 28 if remote evaluations are required</w:t>
            </w:r>
          </w:p>
        </w:tc>
        <w:tc>
          <w:tcPr>
            <w:tcW w:w="1667" w:type="dxa"/>
          </w:tcPr>
          <w:p w14:paraId="6346A212" w14:textId="77777777" w:rsidR="00406184" w:rsidRPr="00AF4465" w:rsidRDefault="00406184"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2011-04-D-14</w:t>
            </w:r>
          </w:p>
        </w:tc>
        <w:tc>
          <w:tcPr>
            <w:tcW w:w="1643" w:type="dxa"/>
          </w:tcPr>
          <w:p w14:paraId="27C48600" w14:textId="77777777" w:rsidR="00406184" w:rsidRDefault="00406184"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HR</w:t>
            </w:r>
          </w:p>
        </w:tc>
        <w:tc>
          <w:tcPr>
            <w:tcW w:w="1472" w:type="dxa"/>
          </w:tcPr>
          <w:p w14:paraId="39557256" w14:textId="77777777" w:rsidR="00406184" w:rsidRDefault="00406184"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JBI, JTC, </w:t>
            </w:r>
            <w:proofErr w:type="spellStart"/>
            <w:r>
              <w:rPr>
                <w:rFonts w:ascii="Arial" w:eastAsia="Calibri" w:hAnsi="Arial" w:cs="Arial"/>
                <w:noProof w:val="0"/>
                <w:sz w:val="24"/>
                <w:szCs w:val="24"/>
                <w:lang w:val="en-US" w:eastAsia="en-US"/>
              </w:rPr>
              <w:t>BoG</w:t>
            </w:r>
            <w:proofErr w:type="spellEnd"/>
          </w:p>
        </w:tc>
        <w:tc>
          <w:tcPr>
            <w:tcW w:w="1101" w:type="dxa"/>
          </w:tcPr>
          <w:p w14:paraId="1E1019E5" w14:textId="77777777" w:rsidR="00406184" w:rsidRDefault="00406184" w:rsidP="00C6274F">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04/21</w:t>
            </w:r>
          </w:p>
        </w:tc>
      </w:tr>
      <w:tr w:rsidR="00406184" w14:paraId="3BD22210" w14:textId="77777777" w:rsidTr="007930B4">
        <w:tc>
          <w:tcPr>
            <w:cnfStyle w:val="001000000000" w:firstRow="0" w:lastRow="0" w:firstColumn="1" w:lastColumn="0" w:oddVBand="0" w:evenVBand="0" w:oddHBand="0" w:evenHBand="0" w:firstRowFirstColumn="0" w:firstRowLastColumn="0" w:lastRowFirstColumn="0" w:lastRowLastColumn="0"/>
            <w:tcW w:w="1697" w:type="dxa"/>
          </w:tcPr>
          <w:p w14:paraId="1E9FF09C" w14:textId="77777777" w:rsidR="00406184" w:rsidRDefault="00406184" w:rsidP="00406184">
            <w:pPr>
              <w:overflowPunct/>
              <w:autoSpaceDE/>
              <w:autoSpaceDN/>
              <w:adjustRightInd/>
              <w:spacing w:after="160" w:line="259" w:lineRule="auto"/>
              <w:jc w:val="center"/>
              <w:textAlignment w:val="auto"/>
              <w:rPr>
                <w:rFonts w:ascii="Arial" w:eastAsia="Calibri" w:hAnsi="Arial" w:cs="Arial"/>
                <w:noProof w:val="0"/>
                <w:sz w:val="24"/>
                <w:szCs w:val="24"/>
                <w:lang w:val="en-US" w:eastAsia="en-US"/>
              </w:rPr>
            </w:pPr>
          </w:p>
        </w:tc>
        <w:tc>
          <w:tcPr>
            <w:tcW w:w="1951" w:type="dxa"/>
          </w:tcPr>
          <w:p w14:paraId="78DE4352" w14:textId="77777777" w:rsidR="00406184" w:rsidRDefault="00406184" w:rsidP="00406184">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p>
        </w:tc>
        <w:tc>
          <w:tcPr>
            <w:tcW w:w="4292" w:type="dxa"/>
          </w:tcPr>
          <w:p w14:paraId="01C998E7" w14:textId="77777777" w:rsidR="00406184" w:rsidRDefault="00406184" w:rsidP="00406184">
            <w:p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Derogate from Article 28 with respect to the evaluation of seconded teachers</w:t>
            </w:r>
          </w:p>
        </w:tc>
        <w:tc>
          <w:tcPr>
            <w:tcW w:w="1667" w:type="dxa"/>
          </w:tcPr>
          <w:p w14:paraId="2DFB8FFD" w14:textId="77777777" w:rsidR="00406184" w:rsidRDefault="00406184" w:rsidP="00406184">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2011-04-D-14</w:t>
            </w:r>
          </w:p>
        </w:tc>
        <w:tc>
          <w:tcPr>
            <w:tcW w:w="1643" w:type="dxa"/>
          </w:tcPr>
          <w:p w14:paraId="26CFADFD" w14:textId="77777777" w:rsidR="00406184" w:rsidRDefault="00406184" w:rsidP="00406184">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HR</w:t>
            </w:r>
          </w:p>
        </w:tc>
        <w:tc>
          <w:tcPr>
            <w:tcW w:w="1472" w:type="dxa"/>
          </w:tcPr>
          <w:p w14:paraId="08527B8F" w14:textId="77777777" w:rsidR="00406184" w:rsidRDefault="00406184" w:rsidP="00406184">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JBI, JTC, </w:t>
            </w:r>
            <w:proofErr w:type="spellStart"/>
            <w:r>
              <w:rPr>
                <w:rFonts w:ascii="Arial" w:eastAsia="Calibri" w:hAnsi="Arial" w:cs="Arial"/>
                <w:noProof w:val="0"/>
                <w:sz w:val="24"/>
                <w:szCs w:val="24"/>
                <w:lang w:val="en-US" w:eastAsia="en-US"/>
              </w:rPr>
              <w:t>BoG</w:t>
            </w:r>
            <w:proofErr w:type="spellEnd"/>
          </w:p>
        </w:tc>
        <w:tc>
          <w:tcPr>
            <w:tcW w:w="1101" w:type="dxa"/>
          </w:tcPr>
          <w:p w14:paraId="5F5ADCB6" w14:textId="77777777" w:rsidR="00406184" w:rsidRDefault="00406184" w:rsidP="00406184">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04/21</w:t>
            </w:r>
          </w:p>
        </w:tc>
      </w:tr>
      <w:tr w:rsidR="00406184" w14:paraId="2D74CFF1" w14:textId="77777777" w:rsidTr="007930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Pr>
          <w:p w14:paraId="07718187" w14:textId="77777777" w:rsidR="00406184" w:rsidRDefault="00406184" w:rsidP="00406184">
            <w:pPr>
              <w:overflowPunct/>
              <w:autoSpaceDE/>
              <w:autoSpaceDN/>
              <w:adjustRightInd/>
              <w:spacing w:after="160" w:line="259" w:lineRule="auto"/>
              <w:jc w:val="center"/>
              <w:textAlignment w:val="auto"/>
              <w:rPr>
                <w:rFonts w:ascii="Arial" w:eastAsia="Calibri" w:hAnsi="Arial" w:cs="Arial"/>
                <w:noProof w:val="0"/>
                <w:sz w:val="24"/>
                <w:szCs w:val="24"/>
                <w:lang w:val="en-US" w:eastAsia="en-US"/>
              </w:rPr>
            </w:pPr>
          </w:p>
        </w:tc>
        <w:tc>
          <w:tcPr>
            <w:tcW w:w="1951" w:type="dxa"/>
          </w:tcPr>
          <w:p w14:paraId="2882D6FC" w14:textId="77777777" w:rsidR="00406184" w:rsidRDefault="00406184" w:rsidP="00406184">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p>
        </w:tc>
        <w:tc>
          <w:tcPr>
            <w:tcW w:w="4292" w:type="dxa"/>
          </w:tcPr>
          <w:p w14:paraId="3E7E4B34" w14:textId="77777777" w:rsidR="00406184" w:rsidRDefault="00406184" w:rsidP="00406184">
            <w:p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Derogate from Article 12 and 22 with respect to evaluation for a CDI</w:t>
            </w:r>
          </w:p>
        </w:tc>
        <w:tc>
          <w:tcPr>
            <w:tcW w:w="1667" w:type="dxa"/>
          </w:tcPr>
          <w:p w14:paraId="0E17D293" w14:textId="77777777" w:rsidR="00406184" w:rsidRDefault="00406184" w:rsidP="00406184">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2016-05-D-11</w:t>
            </w:r>
          </w:p>
        </w:tc>
        <w:tc>
          <w:tcPr>
            <w:tcW w:w="1643" w:type="dxa"/>
          </w:tcPr>
          <w:p w14:paraId="42F60C39" w14:textId="77777777" w:rsidR="00406184" w:rsidRDefault="00406184" w:rsidP="00406184">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HR</w:t>
            </w:r>
          </w:p>
        </w:tc>
        <w:tc>
          <w:tcPr>
            <w:tcW w:w="1472" w:type="dxa"/>
          </w:tcPr>
          <w:p w14:paraId="743FB0BC" w14:textId="77777777" w:rsidR="00406184" w:rsidRDefault="00406184" w:rsidP="00406184">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JBI, JTC, </w:t>
            </w:r>
            <w:proofErr w:type="spellStart"/>
            <w:r>
              <w:rPr>
                <w:rFonts w:ascii="Arial" w:eastAsia="Calibri" w:hAnsi="Arial" w:cs="Arial"/>
                <w:noProof w:val="0"/>
                <w:sz w:val="24"/>
                <w:szCs w:val="24"/>
                <w:lang w:val="en-US" w:eastAsia="en-US"/>
              </w:rPr>
              <w:t>BoG</w:t>
            </w:r>
            <w:proofErr w:type="spellEnd"/>
          </w:p>
        </w:tc>
        <w:tc>
          <w:tcPr>
            <w:tcW w:w="1101" w:type="dxa"/>
          </w:tcPr>
          <w:p w14:paraId="4A6C07D2" w14:textId="77777777" w:rsidR="00406184" w:rsidRDefault="00406184" w:rsidP="00406184">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04/21</w:t>
            </w:r>
          </w:p>
        </w:tc>
      </w:tr>
      <w:tr w:rsidR="00406184" w14:paraId="75655E8E" w14:textId="77777777" w:rsidTr="007930B4">
        <w:tc>
          <w:tcPr>
            <w:cnfStyle w:val="001000000000" w:firstRow="0" w:lastRow="0" w:firstColumn="1" w:lastColumn="0" w:oddVBand="0" w:evenVBand="0" w:oddHBand="0" w:evenHBand="0" w:firstRowFirstColumn="0" w:firstRowLastColumn="0" w:lastRowFirstColumn="0" w:lastRowLastColumn="0"/>
            <w:tcW w:w="1697" w:type="dxa"/>
          </w:tcPr>
          <w:p w14:paraId="755A236B" w14:textId="77777777" w:rsidR="00406184" w:rsidRDefault="00406184" w:rsidP="00406184">
            <w:pPr>
              <w:overflowPunct/>
              <w:autoSpaceDE/>
              <w:autoSpaceDN/>
              <w:adjustRightInd/>
              <w:spacing w:after="160" w:line="259" w:lineRule="auto"/>
              <w:jc w:val="center"/>
              <w:textAlignment w:val="auto"/>
              <w:rPr>
                <w:rFonts w:ascii="Arial" w:eastAsia="Calibri" w:hAnsi="Arial" w:cs="Arial"/>
                <w:noProof w:val="0"/>
                <w:sz w:val="24"/>
                <w:szCs w:val="24"/>
                <w:lang w:val="en-US" w:eastAsia="en-US"/>
              </w:rPr>
            </w:pPr>
          </w:p>
        </w:tc>
        <w:tc>
          <w:tcPr>
            <w:tcW w:w="1951" w:type="dxa"/>
          </w:tcPr>
          <w:p w14:paraId="1E0DBC08" w14:textId="77777777" w:rsidR="00406184" w:rsidRDefault="00406184" w:rsidP="00406184">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p>
        </w:tc>
        <w:tc>
          <w:tcPr>
            <w:tcW w:w="4292" w:type="dxa"/>
          </w:tcPr>
          <w:p w14:paraId="0FF331A3" w14:textId="77777777" w:rsidR="00406184" w:rsidRDefault="00406184" w:rsidP="00406184">
            <w:p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Derogate from Article22 with respect to progression in step</w:t>
            </w:r>
          </w:p>
        </w:tc>
        <w:tc>
          <w:tcPr>
            <w:tcW w:w="1667" w:type="dxa"/>
          </w:tcPr>
          <w:p w14:paraId="7FC3EC90" w14:textId="77777777" w:rsidR="00406184" w:rsidRDefault="00406184" w:rsidP="00406184">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2016-05-D-11</w:t>
            </w:r>
          </w:p>
        </w:tc>
        <w:tc>
          <w:tcPr>
            <w:tcW w:w="1643" w:type="dxa"/>
          </w:tcPr>
          <w:p w14:paraId="1A5752EA" w14:textId="77777777" w:rsidR="00406184" w:rsidRDefault="00406184" w:rsidP="00406184">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HR</w:t>
            </w:r>
          </w:p>
        </w:tc>
        <w:tc>
          <w:tcPr>
            <w:tcW w:w="1472" w:type="dxa"/>
          </w:tcPr>
          <w:p w14:paraId="2314A590" w14:textId="77777777" w:rsidR="00406184" w:rsidRDefault="00406184" w:rsidP="00406184">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JBI, JTC, </w:t>
            </w:r>
            <w:proofErr w:type="spellStart"/>
            <w:r>
              <w:rPr>
                <w:rFonts w:ascii="Arial" w:eastAsia="Calibri" w:hAnsi="Arial" w:cs="Arial"/>
                <w:noProof w:val="0"/>
                <w:sz w:val="24"/>
                <w:szCs w:val="24"/>
                <w:lang w:val="en-US" w:eastAsia="en-US"/>
              </w:rPr>
              <w:t>BoG</w:t>
            </w:r>
            <w:proofErr w:type="spellEnd"/>
          </w:p>
        </w:tc>
        <w:tc>
          <w:tcPr>
            <w:tcW w:w="1101" w:type="dxa"/>
          </w:tcPr>
          <w:p w14:paraId="6A2054E2" w14:textId="77777777" w:rsidR="00406184" w:rsidRDefault="00406184" w:rsidP="00406184">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04/21</w:t>
            </w:r>
          </w:p>
        </w:tc>
      </w:tr>
      <w:tr w:rsidR="00983D0C" w14:paraId="59DBB2CD" w14:textId="77777777" w:rsidTr="007930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Pr>
          <w:p w14:paraId="1C55E07C" w14:textId="77777777" w:rsidR="00983D0C" w:rsidRDefault="00983D0C" w:rsidP="00406184">
            <w:pPr>
              <w:overflowPunct/>
              <w:autoSpaceDE/>
              <w:autoSpaceDN/>
              <w:adjustRightInd/>
              <w:spacing w:after="160" w:line="259" w:lineRule="auto"/>
              <w:jc w:val="center"/>
              <w:textAlignment w:val="auto"/>
              <w:rPr>
                <w:rFonts w:ascii="Arial" w:eastAsia="Calibri" w:hAnsi="Arial" w:cs="Arial"/>
                <w:noProof w:val="0"/>
                <w:sz w:val="24"/>
                <w:szCs w:val="24"/>
                <w:lang w:val="en-US" w:eastAsia="en-US"/>
              </w:rPr>
            </w:pPr>
          </w:p>
        </w:tc>
        <w:tc>
          <w:tcPr>
            <w:tcW w:w="1951" w:type="dxa"/>
          </w:tcPr>
          <w:p w14:paraId="2591B2F1" w14:textId="77777777" w:rsidR="00983D0C" w:rsidRDefault="00983D0C" w:rsidP="00406184">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p>
        </w:tc>
        <w:tc>
          <w:tcPr>
            <w:tcW w:w="4292" w:type="dxa"/>
          </w:tcPr>
          <w:p w14:paraId="618A7C60" w14:textId="77777777" w:rsidR="00983D0C" w:rsidRDefault="00983D0C" w:rsidP="00406184">
            <w:p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
        </w:tc>
        <w:tc>
          <w:tcPr>
            <w:tcW w:w="1667" w:type="dxa"/>
          </w:tcPr>
          <w:p w14:paraId="18D24AE4" w14:textId="77777777" w:rsidR="00983D0C" w:rsidRDefault="00983D0C" w:rsidP="00406184">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
        </w:tc>
        <w:tc>
          <w:tcPr>
            <w:tcW w:w="1643" w:type="dxa"/>
          </w:tcPr>
          <w:p w14:paraId="568FC267" w14:textId="77777777" w:rsidR="00983D0C" w:rsidRDefault="00983D0C" w:rsidP="00406184">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
        </w:tc>
        <w:tc>
          <w:tcPr>
            <w:tcW w:w="1472" w:type="dxa"/>
          </w:tcPr>
          <w:p w14:paraId="6421BE63" w14:textId="77777777" w:rsidR="00983D0C" w:rsidRDefault="00983D0C" w:rsidP="00406184">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
        </w:tc>
        <w:tc>
          <w:tcPr>
            <w:tcW w:w="1101" w:type="dxa"/>
          </w:tcPr>
          <w:p w14:paraId="7D91B50D" w14:textId="77777777" w:rsidR="00983D0C" w:rsidRDefault="00983D0C" w:rsidP="00406184">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p>
        </w:tc>
      </w:tr>
      <w:tr w:rsidR="00C625CC" w:rsidRPr="00C625CC" w14:paraId="533CBED6" w14:textId="77777777" w:rsidTr="007930B4">
        <w:tc>
          <w:tcPr>
            <w:cnfStyle w:val="001000000000" w:firstRow="0" w:lastRow="0" w:firstColumn="1" w:lastColumn="0" w:oddVBand="0" w:evenVBand="0" w:oddHBand="0" w:evenHBand="0" w:firstRowFirstColumn="0" w:firstRowLastColumn="0" w:lastRowFirstColumn="0" w:lastRowLastColumn="0"/>
            <w:tcW w:w="1697" w:type="dxa"/>
          </w:tcPr>
          <w:p w14:paraId="2F38EB51" w14:textId="11A4623C" w:rsidR="00041C8D" w:rsidRDefault="00C625CC" w:rsidP="007930B4">
            <w:pPr>
              <w:overflowPunct/>
              <w:autoSpaceDE/>
              <w:autoSpaceDN/>
              <w:adjustRightInd/>
              <w:spacing w:after="160" w:line="259" w:lineRule="auto"/>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lastRenderedPageBreak/>
              <w:t xml:space="preserve">3. </w:t>
            </w:r>
            <w:proofErr w:type="spellStart"/>
            <w:r>
              <w:rPr>
                <w:rFonts w:ascii="Arial" w:eastAsia="Calibri" w:hAnsi="Arial" w:cs="Arial"/>
                <w:noProof w:val="0"/>
                <w:sz w:val="24"/>
                <w:szCs w:val="24"/>
                <w:lang w:val="en-US" w:eastAsia="en-US"/>
              </w:rPr>
              <w:t>Organisation</w:t>
            </w:r>
            <w:proofErr w:type="spellEnd"/>
          </w:p>
        </w:tc>
        <w:tc>
          <w:tcPr>
            <w:tcW w:w="1951" w:type="dxa"/>
          </w:tcPr>
          <w:p w14:paraId="35A8566C" w14:textId="77777777" w:rsidR="00041C8D" w:rsidRDefault="00041C8D" w:rsidP="00406184">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p>
        </w:tc>
        <w:tc>
          <w:tcPr>
            <w:tcW w:w="4292" w:type="dxa"/>
          </w:tcPr>
          <w:p w14:paraId="16083877" w14:textId="77777777" w:rsidR="00041C8D" w:rsidRDefault="00041C8D" w:rsidP="00406184">
            <w:p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
        </w:tc>
        <w:tc>
          <w:tcPr>
            <w:tcW w:w="1667" w:type="dxa"/>
          </w:tcPr>
          <w:p w14:paraId="546AEECB" w14:textId="77777777" w:rsidR="00041C8D" w:rsidRDefault="00041C8D" w:rsidP="00406184">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
        </w:tc>
        <w:tc>
          <w:tcPr>
            <w:tcW w:w="1643" w:type="dxa"/>
          </w:tcPr>
          <w:p w14:paraId="2557B91D" w14:textId="77777777" w:rsidR="00041C8D" w:rsidRDefault="00041C8D" w:rsidP="00406184">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
        </w:tc>
        <w:tc>
          <w:tcPr>
            <w:tcW w:w="1472" w:type="dxa"/>
          </w:tcPr>
          <w:p w14:paraId="31655F6F" w14:textId="77777777" w:rsidR="00041C8D" w:rsidRDefault="00041C8D" w:rsidP="00406184">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
        </w:tc>
        <w:tc>
          <w:tcPr>
            <w:tcW w:w="1101" w:type="dxa"/>
          </w:tcPr>
          <w:p w14:paraId="190AED42" w14:textId="77777777" w:rsidR="00041C8D" w:rsidRDefault="00041C8D" w:rsidP="00406184">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p>
        </w:tc>
      </w:tr>
      <w:tr w:rsidR="00C625CC" w:rsidRPr="00C625CC" w14:paraId="4A5A9C18" w14:textId="77777777" w:rsidTr="007930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Pr>
          <w:p w14:paraId="7966DFAD" w14:textId="77777777" w:rsidR="00041C8D" w:rsidRDefault="00041C8D" w:rsidP="00406184">
            <w:pPr>
              <w:overflowPunct/>
              <w:autoSpaceDE/>
              <w:autoSpaceDN/>
              <w:adjustRightInd/>
              <w:spacing w:after="160" w:line="259" w:lineRule="auto"/>
              <w:jc w:val="center"/>
              <w:textAlignment w:val="auto"/>
              <w:rPr>
                <w:rFonts w:ascii="Arial" w:eastAsia="Calibri" w:hAnsi="Arial" w:cs="Arial"/>
                <w:noProof w:val="0"/>
                <w:sz w:val="24"/>
                <w:szCs w:val="24"/>
                <w:lang w:val="en-US" w:eastAsia="en-US"/>
              </w:rPr>
            </w:pPr>
          </w:p>
        </w:tc>
        <w:tc>
          <w:tcPr>
            <w:tcW w:w="1951" w:type="dxa"/>
          </w:tcPr>
          <w:p w14:paraId="7A9FEDB9" w14:textId="058ECBE3" w:rsidR="00041C8D" w:rsidRDefault="00C625CC" w:rsidP="007930B4">
            <w:p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a) Time tabling</w:t>
            </w:r>
          </w:p>
        </w:tc>
        <w:tc>
          <w:tcPr>
            <w:tcW w:w="4292" w:type="dxa"/>
          </w:tcPr>
          <w:p w14:paraId="646FD867" w14:textId="33ED76FF" w:rsidR="00041C8D" w:rsidRDefault="00C625CC" w:rsidP="00406184">
            <w:p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Establish draft time tables also for scenario 2 and 3</w:t>
            </w:r>
          </w:p>
        </w:tc>
        <w:tc>
          <w:tcPr>
            <w:tcW w:w="1667" w:type="dxa"/>
          </w:tcPr>
          <w:p w14:paraId="31CDCD8C" w14:textId="7F036582" w:rsidR="00041C8D" w:rsidRDefault="00C625CC" w:rsidP="00406184">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w:t>
            </w:r>
          </w:p>
        </w:tc>
        <w:tc>
          <w:tcPr>
            <w:tcW w:w="1643" w:type="dxa"/>
          </w:tcPr>
          <w:p w14:paraId="3F533D70" w14:textId="641DCB6C" w:rsidR="00041C8D" w:rsidRDefault="00C625CC" w:rsidP="00406184">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Schools</w:t>
            </w:r>
          </w:p>
        </w:tc>
        <w:tc>
          <w:tcPr>
            <w:tcW w:w="1472" w:type="dxa"/>
          </w:tcPr>
          <w:p w14:paraId="7768D9C3" w14:textId="19C303C1" w:rsidR="00041C8D" w:rsidRDefault="00146C49" w:rsidP="00406184">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w:t>
            </w:r>
          </w:p>
        </w:tc>
        <w:tc>
          <w:tcPr>
            <w:tcW w:w="1101" w:type="dxa"/>
          </w:tcPr>
          <w:p w14:paraId="0C76F325" w14:textId="740E0504" w:rsidR="00041C8D" w:rsidRDefault="00C625CC" w:rsidP="00406184">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09/20</w:t>
            </w:r>
          </w:p>
        </w:tc>
      </w:tr>
      <w:tr w:rsidR="00C625CC" w:rsidRPr="00C625CC" w14:paraId="1BA29FE2" w14:textId="77777777" w:rsidTr="007930B4">
        <w:tc>
          <w:tcPr>
            <w:cnfStyle w:val="001000000000" w:firstRow="0" w:lastRow="0" w:firstColumn="1" w:lastColumn="0" w:oddVBand="0" w:evenVBand="0" w:oddHBand="0" w:evenHBand="0" w:firstRowFirstColumn="0" w:firstRowLastColumn="0" w:lastRowFirstColumn="0" w:lastRowLastColumn="0"/>
            <w:tcW w:w="1697" w:type="dxa"/>
          </w:tcPr>
          <w:p w14:paraId="65A247F4" w14:textId="77777777" w:rsidR="00C625CC" w:rsidRDefault="00C625CC" w:rsidP="00406184">
            <w:pPr>
              <w:overflowPunct/>
              <w:autoSpaceDE/>
              <w:autoSpaceDN/>
              <w:adjustRightInd/>
              <w:spacing w:after="160" w:line="259" w:lineRule="auto"/>
              <w:jc w:val="center"/>
              <w:textAlignment w:val="auto"/>
              <w:rPr>
                <w:rFonts w:ascii="Arial" w:eastAsia="Calibri" w:hAnsi="Arial" w:cs="Arial"/>
                <w:noProof w:val="0"/>
                <w:sz w:val="24"/>
                <w:szCs w:val="24"/>
                <w:lang w:val="en-US" w:eastAsia="en-US"/>
              </w:rPr>
            </w:pPr>
          </w:p>
        </w:tc>
        <w:tc>
          <w:tcPr>
            <w:tcW w:w="1951" w:type="dxa"/>
          </w:tcPr>
          <w:p w14:paraId="1DAF56D3" w14:textId="0A5A5006" w:rsidR="00C625CC" w:rsidRDefault="00C625CC" w:rsidP="00C625CC">
            <w:p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b) Health and Safety protocols</w:t>
            </w:r>
          </w:p>
        </w:tc>
        <w:tc>
          <w:tcPr>
            <w:tcW w:w="4292" w:type="dxa"/>
          </w:tcPr>
          <w:p w14:paraId="6AA2A7CE" w14:textId="52A9E9B4" w:rsidR="00C625CC" w:rsidRDefault="00C625CC" w:rsidP="00406184">
            <w:p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Establish for each school health and safety protocols in line with the national rules</w:t>
            </w:r>
          </w:p>
        </w:tc>
        <w:tc>
          <w:tcPr>
            <w:tcW w:w="1667" w:type="dxa"/>
          </w:tcPr>
          <w:p w14:paraId="7D0C6ACA" w14:textId="4DF5F25A" w:rsidR="00C625CC" w:rsidRDefault="00C625CC" w:rsidP="00406184">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w:t>
            </w:r>
          </w:p>
        </w:tc>
        <w:tc>
          <w:tcPr>
            <w:tcW w:w="1643" w:type="dxa"/>
          </w:tcPr>
          <w:p w14:paraId="6069C93B" w14:textId="79008546" w:rsidR="00C625CC" w:rsidRDefault="00C625CC" w:rsidP="00406184">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Schools</w:t>
            </w:r>
          </w:p>
        </w:tc>
        <w:tc>
          <w:tcPr>
            <w:tcW w:w="1472" w:type="dxa"/>
          </w:tcPr>
          <w:p w14:paraId="5559D465" w14:textId="2CF0D60A" w:rsidR="00C625CC" w:rsidRDefault="00146C49" w:rsidP="00406184">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w:t>
            </w:r>
          </w:p>
        </w:tc>
        <w:tc>
          <w:tcPr>
            <w:tcW w:w="1101" w:type="dxa"/>
          </w:tcPr>
          <w:p w14:paraId="7235F91C" w14:textId="06B60B3D" w:rsidR="00C625CC" w:rsidRDefault="00C625CC" w:rsidP="00406184">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08/20</w:t>
            </w:r>
          </w:p>
        </w:tc>
      </w:tr>
      <w:tr w:rsidR="00C625CC" w:rsidRPr="00C625CC" w14:paraId="28218131" w14:textId="77777777" w:rsidTr="007930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Pr>
          <w:p w14:paraId="34778F4E" w14:textId="77777777" w:rsidR="00C625CC" w:rsidRDefault="00C625CC" w:rsidP="00406184">
            <w:pPr>
              <w:overflowPunct/>
              <w:autoSpaceDE/>
              <w:autoSpaceDN/>
              <w:adjustRightInd/>
              <w:spacing w:after="160" w:line="259" w:lineRule="auto"/>
              <w:jc w:val="center"/>
              <w:textAlignment w:val="auto"/>
              <w:rPr>
                <w:rFonts w:ascii="Arial" w:eastAsia="Calibri" w:hAnsi="Arial" w:cs="Arial"/>
                <w:noProof w:val="0"/>
                <w:sz w:val="24"/>
                <w:szCs w:val="24"/>
                <w:lang w:val="en-US" w:eastAsia="en-US"/>
              </w:rPr>
            </w:pPr>
          </w:p>
        </w:tc>
        <w:tc>
          <w:tcPr>
            <w:tcW w:w="1951" w:type="dxa"/>
          </w:tcPr>
          <w:p w14:paraId="69C17528" w14:textId="40114A64" w:rsidR="00C625CC" w:rsidRDefault="00C625CC" w:rsidP="00C625CC">
            <w:p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c) ‘Vulnerable’</w:t>
            </w:r>
            <w:r w:rsidR="009D33D2">
              <w:rPr>
                <w:rFonts w:ascii="Arial" w:eastAsia="Calibri" w:hAnsi="Arial" w:cs="Arial"/>
                <w:b/>
                <w:noProof w:val="0"/>
                <w:sz w:val="24"/>
                <w:szCs w:val="24"/>
                <w:lang w:val="en-US" w:eastAsia="en-US"/>
              </w:rPr>
              <w:t xml:space="preserve"> member</w:t>
            </w:r>
            <w:r>
              <w:rPr>
                <w:rFonts w:ascii="Arial" w:eastAsia="Calibri" w:hAnsi="Arial" w:cs="Arial"/>
                <w:b/>
                <w:noProof w:val="0"/>
                <w:sz w:val="24"/>
                <w:szCs w:val="24"/>
                <w:lang w:val="en-US" w:eastAsia="en-US"/>
              </w:rPr>
              <w:t>s</w:t>
            </w:r>
            <w:r w:rsidR="009D33D2">
              <w:rPr>
                <w:rFonts w:ascii="Arial" w:eastAsia="Calibri" w:hAnsi="Arial" w:cs="Arial"/>
                <w:b/>
                <w:noProof w:val="0"/>
                <w:sz w:val="24"/>
                <w:szCs w:val="24"/>
                <w:lang w:val="en-US" w:eastAsia="en-US"/>
              </w:rPr>
              <w:t xml:space="preserve"> </w:t>
            </w:r>
            <w:r>
              <w:rPr>
                <w:rFonts w:ascii="Arial" w:eastAsia="Calibri" w:hAnsi="Arial" w:cs="Arial"/>
                <w:b/>
                <w:noProof w:val="0"/>
                <w:sz w:val="24"/>
                <w:szCs w:val="24"/>
                <w:lang w:val="en-US" w:eastAsia="en-US"/>
              </w:rPr>
              <w:t>of the school community</w:t>
            </w:r>
          </w:p>
        </w:tc>
        <w:tc>
          <w:tcPr>
            <w:tcW w:w="4292" w:type="dxa"/>
          </w:tcPr>
          <w:p w14:paraId="3DB866DC" w14:textId="66022088" w:rsidR="00C625CC" w:rsidRDefault="00C625CC" w:rsidP="00406184">
            <w:p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Establish an inventory of ‘vulnerable’ staff and pupils</w:t>
            </w:r>
          </w:p>
        </w:tc>
        <w:tc>
          <w:tcPr>
            <w:tcW w:w="1667" w:type="dxa"/>
          </w:tcPr>
          <w:p w14:paraId="664ECBE7" w14:textId="58231A00" w:rsidR="00C625CC" w:rsidRDefault="00146C49" w:rsidP="00406184">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w:t>
            </w:r>
          </w:p>
        </w:tc>
        <w:tc>
          <w:tcPr>
            <w:tcW w:w="1643" w:type="dxa"/>
          </w:tcPr>
          <w:p w14:paraId="77F14FC8" w14:textId="63760A2D" w:rsidR="00C625CC" w:rsidRDefault="00146C49" w:rsidP="00406184">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Schools</w:t>
            </w:r>
          </w:p>
        </w:tc>
        <w:tc>
          <w:tcPr>
            <w:tcW w:w="1472" w:type="dxa"/>
          </w:tcPr>
          <w:p w14:paraId="7F8E96F3" w14:textId="07E82B75" w:rsidR="00C625CC" w:rsidRDefault="00146C49" w:rsidP="00406184">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w:t>
            </w:r>
          </w:p>
        </w:tc>
        <w:tc>
          <w:tcPr>
            <w:tcW w:w="1101" w:type="dxa"/>
          </w:tcPr>
          <w:p w14:paraId="1C41ECAE" w14:textId="7AFB73A8" w:rsidR="00C625CC" w:rsidRDefault="00146C49" w:rsidP="00406184">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08/20</w:t>
            </w:r>
          </w:p>
        </w:tc>
      </w:tr>
      <w:tr w:rsidR="003B4AB1" w:rsidRPr="00C625CC" w14:paraId="34E81F63" w14:textId="77777777" w:rsidTr="007930B4">
        <w:tc>
          <w:tcPr>
            <w:cnfStyle w:val="001000000000" w:firstRow="0" w:lastRow="0" w:firstColumn="1" w:lastColumn="0" w:oddVBand="0" w:evenVBand="0" w:oddHBand="0" w:evenHBand="0" w:firstRowFirstColumn="0" w:firstRowLastColumn="0" w:lastRowFirstColumn="0" w:lastRowLastColumn="0"/>
            <w:tcW w:w="1697" w:type="dxa"/>
          </w:tcPr>
          <w:p w14:paraId="098D8FD6" w14:textId="77777777" w:rsidR="003B4AB1" w:rsidRDefault="003B4AB1" w:rsidP="00406184">
            <w:pPr>
              <w:overflowPunct/>
              <w:autoSpaceDE/>
              <w:autoSpaceDN/>
              <w:adjustRightInd/>
              <w:spacing w:after="160" w:line="259" w:lineRule="auto"/>
              <w:jc w:val="center"/>
              <w:textAlignment w:val="auto"/>
              <w:rPr>
                <w:rFonts w:ascii="Arial" w:eastAsia="Calibri" w:hAnsi="Arial" w:cs="Arial"/>
                <w:noProof w:val="0"/>
                <w:sz w:val="24"/>
                <w:szCs w:val="24"/>
                <w:lang w:val="en-US" w:eastAsia="en-US"/>
              </w:rPr>
            </w:pPr>
          </w:p>
        </w:tc>
        <w:tc>
          <w:tcPr>
            <w:tcW w:w="1951" w:type="dxa"/>
          </w:tcPr>
          <w:p w14:paraId="16D3BFF0" w14:textId="4F42D81C" w:rsidR="003B4AB1" w:rsidRDefault="003B4AB1" w:rsidP="003B4AB1">
            <w:p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d) Testing capacities</w:t>
            </w:r>
          </w:p>
        </w:tc>
        <w:tc>
          <w:tcPr>
            <w:tcW w:w="4292" w:type="dxa"/>
          </w:tcPr>
          <w:p w14:paraId="547720B2" w14:textId="7D26B2C3" w:rsidR="003B4AB1" w:rsidRDefault="003B4AB1" w:rsidP="00406184">
            <w:p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Establish testing capacities to deal with potential infections</w:t>
            </w:r>
          </w:p>
        </w:tc>
        <w:tc>
          <w:tcPr>
            <w:tcW w:w="1667" w:type="dxa"/>
          </w:tcPr>
          <w:p w14:paraId="792E2394" w14:textId="3C2AC0C2" w:rsidR="003B4AB1" w:rsidRDefault="003B4AB1" w:rsidP="00406184">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w:t>
            </w:r>
          </w:p>
        </w:tc>
        <w:tc>
          <w:tcPr>
            <w:tcW w:w="1643" w:type="dxa"/>
          </w:tcPr>
          <w:p w14:paraId="1593E7D3" w14:textId="77777777" w:rsidR="003B4AB1" w:rsidRDefault="003B4AB1" w:rsidP="00406184">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OSG</w:t>
            </w:r>
          </w:p>
          <w:p w14:paraId="7A17D993" w14:textId="0CB47732" w:rsidR="003B4AB1" w:rsidRDefault="003B4AB1" w:rsidP="00406184">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Schools</w:t>
            </w:r>
          </w:p>
        </w:tc>
        <w:tc>
          <w:tcPr>
            <w:tcW w:w="1472" w:type="dxa"/>
          </w:tcPr>
          <w:p w14:paraId="0002E381" w14:textId="0A0F60D5" w:rsidR="003B4AB1" w:rsidRDefault="003B4AB1" w:rsidP="00406184">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roofErr w:type="spellStart"/>
            <w:r>
              <w:rPr>
                <w:rFonts w:ascii="Arial" w:eastAsia="Calibri" w:hAnsi="Arial" w:cs="Arial"/>
                <w:noProof w:val="0"/>
                <w:sz w:val="24"/>
                <w:szCs w:val="24"/>
                <w:lang w:val="en-US" w:eastAsia="en-US"/>
              </w:rPr>
              <w:t>BoG</w:t>
            </w:r>
            <w:proofErr w:type="spellEnd"/>
          </w:p>
        </w:tc>
        <w:tc>
          <w:tcPr>
            <w:tcW w:w="1101" w:type="dxa"/>
          </w:tcPr>
          <w:p w14:paraId="09DE6C29" w14:textId="0C4B3690" w:rsidR="003B4AB1" w:rsidRDefault="003B4AB1" w:rsidP="00406184">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09/20</w:t>
            </w:r>
          </w:p>
        </w:tc>
      </w:tr>
      <w:tr w:rsidR="003B4AB1" w:rsidRPr="00C625CC" w14:paraId="449B1C57" w14:textId="77777777" w:rsidTr="007930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Pr>
          <w:p w14:paraId="2ECFD832" w14:textId="77777777" w:rsidR="003B4AB1" w:rsidRDefault="003B4AB1" w:rsidP="00406184">
            <w:pPr>
              <w:overflowPunct/>
              <w:autoSpaceDE/>
              <w:autoSpaceDN/>
              <w:adjustRightInd/>
              <w:spacing w:after="160" w:line="259" w:lineRule="auto"/>
              <w:jc w:val="center"/>
              <w:textAlignment w:val="auto"/>
              <w:rPr>
                <w:rFonts w:ascii="Arial" w:eastAsia="Calibri" w:hAnsi="Arial" w:cs="Arial"/>
                <w:noProof w:val="0"/>
                <w:sz w:val="24"/>
                <w:szCs w:val="24"/>
                <w:lang w:val="en-US" w:eastAsia="en-US"/>
              </w:rPr>
            </w:pPr>
          </w:p>
        </w:tc>
        <w:tc>
          <w:tcPr>
            <w:tcW w:w="1951" w:type="dxa"/>
          </w:tcPr>
          <w:p w14:paraId="76A5BED7" w14:textId="4B7F3F7F" w:rsidR="003B4AB1" w:rsidRDefault="003B4AB1" w:rsidP="003B4AB1">
            <w:p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e) IT Infrastructure</w:t>
            </w:r>
          </w:p>
        </w:tc>
        <w:tc>
          <w:tcPr>
            <w:tcW w:w="4292" w:type="dxa"/>
          </w:tcPr>
          <w:p w14:paraId="4F9745A6" w14:textId="62667CE7" w:rsidR="003B4AB1" w:rsidRDefault="003B4AB1" w:rsidP="00406184">
            <w:p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Ensure live streaming for ‘vulnerable’ members of the teaching staff, ‘vulnerable’ pupils and the year groups S 6 and S 7</w:t>
            </w:r>
          </w:p>
        </w:tc>
        <w:tc>
          <w:tcPr>
            <w:tcW w:w="1667" w:type="dxa"/>
          </w:tcPr>
          <w:p w14:paraId="7957E1C5" w14:textId="372463A2" w:rsidR="003B4AB1" w:rsidRDefault="003B4AB1" w:rsidP="00406184">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w:t>
            </w:r>
          </w:p>
        </w:tc>
        <w:tc>
          <w:tcPr>
            <w:tcW w:w="1643" w:type="dxa"/>
          </w:tcPr>
          <w:p w14:paraId="3B7D350F" w14:textId="7927F294" w:rsidR="003B4AB1" w:rsidRDefault="003B4AB1" w:rsidP="00406184">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Schools</w:t>
            </w:r>
          </w:p>
        </w:tc>
        <w:tc>
          <w:tcPr>
            <w:tcW w:w="1472" w:type="dxa"/>
          </w:tcPr>
          <w:p w14:paraId="4D6948E8" w14:textId="4115DB97" w:rsidR="003B4AB1" w:rsidRDefault="003B4AB1" w:rsidP="00406184">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roofErr w:type="spellStart"/>
            <w:r>
              <w:rPr>
                <w:rFonts w:ascii="Arial" w:eastAsia="Calibri" w:hAnsi="Arial" w:cs="Arial"/>
                <w:noProof w:val="0"/>
                <w:sz w:val="24"/>
                <w:szCs w:val="24"/>
                <w:lang w:val="en-US" w:eastAsia="en-US"/>
              </w:rPr>
              <w:t>BoG</w:t>
            </w:r>
            <w:proofErr w:type="spellEnd"/>
          </w:p>
        </w:tc>
        <w:tc>
          <w:tcPr>
            <w:tcW w:w="1101" w:type="dxa"/>
          </w:tcPr>
          <w:p w14:paraId="5B1EB88F" w14:textId="0ECA0F41" w:rsidR="003B4AB1" w:rsidRDefault="003B4AB1" w:rsidP="00406184">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09/20</w:t>
            </w:r>
          </w:p>
        </w:tc>
      </w:tr>
    </w:tbl>
    <w:p w14:paraId="4CE96279" w14:textId="77777777" w:rsidR="00092CBA" w:rsidRPr="00092CBA" w:rsidRDefault="00092CBA" w:rsidP="007930B4">
      <w:pPr>
        <w:overflowPunct/>
        <w:autoSpaceDE/>
        <w:autoSpaceDN/>
        <w:adjustRightInd/>
        <w:spacing w:after="160" w:line="259" w:lineRule="auto"/>
        <w:jc w:val="center"/>
        <w:textAlignment w:val="auto"/>
        <w:rPr>
          <w:rFonts w:ascii="Arial" w:eastAsia="Calibri" w:hAnsi="Arial" w:cs="Arial"/>
          <w:b/>
          <w:noProof w:val="0"/>
          <w:sz w:val="24"/>
          <w:szCs w:val="24"/>
          <w:lang w:val="en-US" w:eastAsia="en-US"/>
        </w:rPr>
      </w:pPr>
    </w:p>
    <w:p w14:paraId="7AA5EDFF" w14:textId="77777777" w:rsidR="00576271" w:rsidRDefault="00092CBA">
      <w:pPr>
        <w:overflowPunct/>
        <w:autoSpaceDE/>
        <w:autoSpaceDN/>
        <w:adjustRightInd/>
        <w:textAlignment w:val="auto"/>
        <w:rPr>
          <w:rFonts w:ascii="Arial" w:eastAsia="Calibri" w:hAnsi="Arial" w:cs="Arial"/>
          <w:b/>
          <w:noProof w:val="0"/>
          <w:sz w:val="24"/>
          <w:szCs w:val="24"/>
          <w:lang w:val="en-US" w:eastAsia="en-US"/>
        </w:rPr>
        <w:sectPr w:rsidR="00576271" w:rsidSect="00BE7787">
          <w:pgSz w:w="15840" w:h="12240" w:orient="landscape" w:code="1"/>
          <w:pgMar w:top="1440" w:right="1440" w:bottom="1440" w:left="567" w:header="720" w:footer="720" w:gutter="0"/>
          <w:cols w:space="720"/>
          <w:titlePg/>
          <w:docGrid w:linePitch="272"/>
        </w:sectPr>
      </w:pPr>
      <w:r>
        <w:rPr>
          <w:rFonts w:ascii="Arial" w:eastAsia="Calibri" w:hAnsi="Arial" w:cs="Arial"/>
          <w:b/>
          <w:noProof w:val="0"/>
          <w:sz w:val="24"/>
          <w:szCs w:val="24"/>
          <w:lang w:val="en-US" w:eastAsia="en-US"/>
        </w:rPr>
        <w:br w:type="page"/>
      </w:r>
    </w:p>
    <w:p w14:paraId="3073A396" w14:textId="78A8B147" w:rsidR="00092CBA" w:rsidRDefault="00092CBA">
      <w:pPr>
        <w:overflowPunct/>
        <w:autoSpaceDE/>
        <w:autoSpaceDN/>
        <w:adjustRightInd/>
        <w:textAlignment w:val="auto"/>
        <w:rPr>
          <w:rFonts w:ascii="Arial" w:eastAsia="Calibri" w:hAnsi="Arial" w:cs="Arial"/>
          <w:b/>
          <w:noProof w:val="0"/>
          <w:sz w:val="24"/>
          <w:szCs w:val="24"/>
          <w:lang w:val="en-US" w:eastAsia="en-US"/>
        </w:rPr>
      </w:pPr>
    </w:p>
    <w:p w14:paraId="51BF13D9" w14:textId="236AD3E1" w:rsidR="00576271" w:rsidRDefault="00576271" w:rsidP="007930B4">
      <w:pPr>
        <w:overflowPunct/>
        <w:autoSpaceDE/>
        <w:autoSpaceDN/>
        <w:adjustRightInd/>
        <w:spacing w:after="160" w:line="259" w:lineRule="auto"/>
        <w:textAlignment w:val="auto"/>
        <w:rPr>
          <w:rFonts w:ascii="Arial" w:eastAsia="Calibri" w:hAnsi="Arial" w:cs="Arial"/>
          <w:b/>
          <w:noProof w:val="0"/>
          <w:sz w:val="24"/>
          <w:szCs w:val="24"/>
          <w:lang w:val="en-US" w:eastAsia="en-US"/>
        </w:rPr>
      </w:pPr>
    </w:p>
    <w:p w14:paraId="2A1BC24D" w14:textId="254EAA6C" w:rsidR="00576271" w:rsidRDefault="00576271" w:rsidP="00BE7787">
      <w:pPr>
        <w:overflowPunct/>
        <w:autoSpaceDE/>
        <w:autoSpaceDN/>
        <w:adjustRightInd/>
        <w:spacing w:after="160" w:line="259" w:lineRule="auto"/>
        <w:jc w:val="right"/>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Annex 3</w:t>
      </w:r>
    </w:p>
    <w:p w14:paraId="36ED2DAE" w14:textId="3C26D77E" w:rsidR="00576271" w:rsidRPr="007930B4" w:rsidRDefault="00281400" w:rsidP="007930B4">
      <w:pPr>
        <w:jc w:val="both"/>
        <w:rPr>
          <w:rFonts w:ascii="Arial" w:hAnsi="Arial" w:cs="Arial"/>
          <w:b/>
          <w:sz w:val="24"/>
          <w:szCs w:val="24"/>
          <w:lang w:val="en-US"/>
        </w:rPr>
      </w:pPr>
      <w:r>
        <w:rPr>
          <w:rFonts w:ascii="Arial" w:hAnsi="Arial" w:cs="Arial"/>
          <w:b/>
          <w:sz w:val="24"/>
          <w:szCs w:val="24"/>
          <w:lang w:val="en-US"/>
        </w:rPr>
        <w:t>P</w:t>
      </w:r>
      <w:r w:rsidR="00576271" w:rsidRPr="007930B4">
        <w:rPr>
          <w:rFonts w:ascii="Arial" w:hAnsi="Arial" w:cs="Arial"/>
          <w:b/>
          <w:sz w:val="24"/>
          <w:szCs w:val="24"/>
          <w:lang w:val="en-US"/>
        </w:rPr>
        <w:t>roposal from the Steering Group on Accredited European Schools regarding audits in the AES</w:t>
      </w:r>
    </w:p>
    <w:p w14:paraId="39649B39" w14:textId="5FC23D21" w:rsidR="00576271" w:rsidRDefault="00576271" w:rsidP="007930B4">
      <w:pPr>
        <w:jc w:val="both"/>
        <w:rPr>
          <w:rFonts w:ascii="Arial" w:hAnsi="Arial" w:cs="Arial"/>
          <w:b/>
          <w:sz w:val="24"/>
          <w:szCs w:val="24"/>
          <w:lang w:val="en-US"/>
        </w:rPr>
      </w:pPr>
    </w:p>
    <w:p w14:paraId="39B00AA2" w14:textId="77777777" w:rsidR="00281400" w:rsidRPr="007930B4" w:rsidRDefault="00281400" w:rsidP="007930B4">
      <w:pPr>
        <w:jc w:val="both"/>
        <w:rPr>
          <w:rFonts w:ascii="Arial" w:hAnsi="Arial" w:cs="Arial"/>
          <w:b/>
          <w:sz w:val="24"/>
          <w:szCs w:val="24"/>
          <w:lang w:val="en-US"/>
        </w:rPr>
      </w:pPr>
    </w:p>
    <w:p w14:paraId="43FE2BE6" w14:textId="152F8428" w:rsidR="00576271" w:rsidRPr="007930B4" w:rsidRDefault="00576271" w:rsidP="007930B4">
      <w:pPr>
        <w:jc w:val="both"/>
        <w:rPr>
          <w:rFonts w:ascii="Arial" w:hAnsi="Arial" w:cs="Arial"/>
          <w:b/>
          <w:sz w:val="24"/>
          <w:szCs w:val="24"/>
          <w:u w:val="single"/>
          <w:lang w:val="en-US"/>
        </w:rPr>
      </w:pPr>
      <w:r w:rsidRPr="007930B4">
        <w:rPr>
          <w:rFonts w:ascii="Arial" w:hAnsi="Arial" w:cs="Arial"/>
          <w:b/>
          <w:sz w:val="24"/>
          <w:szCs w:val="24"/>
          <w:u w:val="single"/>
          <w:lang w:val="en-US"/>
        </w:rPr>
        <w:t>INTRODUCTION</w:t>
      </w:r>
    </w:p>
    <w:p w14:paraId="5AEDC181" w14:textId="77777777" w:rsidR="00576271" w:rsidRPr="007930B4" w:rsidRDefault="00576271" w:rsidP="007930B4">
      <w:pPr>
        <w:jc w:val="both"/>
        <w:rPr>
          <w:rFonts w:ascii="Arial" w:hAnsi="Arial" w:cs="Arial"/>
          <w:b/>
          <w:sz w:val="24"/>
          <w:szCs w:val="24"/>
          <w:u w:val="single"/>
          <w:lang w:val="en-US"/>
        </w:rPr>
      </w:pPr>
    </w:p>
    <w:p w14:paraId="08E6FF88" w14:textId="77777777" w:rsidR="00576271" w:rsidRPr="007930B4" w:rsidRDefault="00576271" w:rsidP="007930B4">
      <w:pPr>
        <w:jc w:val="both"/>
        <w:rPr>
          <w:rFonts w:ascii="Arial" w:hAnsi="Arial" w:cs="Arial"/>
          <w:sz w:val="24"/>
          <w:szCs w:val="24"/>
          <w:lang w:val="en-US"/>
        </w:rPr>
      </w:pPr>
      <w:r w:rsidRPr="007930B4">
        <w:rPr>
          <w:rFonts w:ascii="Arial" w:hAnsi="Arial" w:cs="Arial"/>
          <w:sz w:val="24"/>
          <w:szCs w:val="24"/>
          <w:lang w:val="en-US"/>
        </w:rPr>
        <w:t>During the school year 2020-2021, 11 audits for AES accreditations need to be organised. Two of them correspond to initial accreditations.</w:t>
      </w:r>
    </w:p>
    <w:p w14:paraId="6AD10A7E" w14:textId="77777777" w:rsidR="00576271" w:rsidRDefault="00576271" w:rsidP="007930B4">
      <w:pPr>
        <w:jc w:val="both"/>
        <w:rPr>
          <w:rFonts w:ascii="Arial" w:hAnsi="Arial" w:cs="Arial"/>
          <w:sz w:val="24"/>
          <w:szCs w:val="24"/>
          <w:lang w:val="en-US"/>
        </w:rPr>
      </w:pPr>
    </w:p>
    <w:p w14:paraId="20E5CA3E" w14:textId="773B58DD" w:rsidR="00576271" w:rsidRPr="007930B4" w:rsidRDefault="00576271" w:rsidP="007930B4">
      <w:pPr>
        <w:jc w:val="both"/>
        <w:rPr>
          <w:rFonts w:ascii="Arial" w:hAnsi="Arial" w:cs="Arial"/>
          <w:sz w:val="24"/>
          <w:szCs w:val="24"/>
          <w:lang w:val="en-US"/>
        </w:rPr>
      </w:pPr>
      <w:r w:rsidRPr="007930B4">
        <w:rPr>
          <w:rFonts w:ascii="Arial" w:hAnsi="Arial" w:cs="Arial"/>
          <w:sz w:val="24"/>
          <w:szCs w:val="24"/>
          <w:lang w:val="en-US"/>
        </w:rPr>
        <w:t xml:space="preserve">For the school year 2021-2022 </w:t>
      </w:r>
      <w:r w:rsidR="00281400">
        <w:rPr>
          <w:rFonts w:ascii="Arial" w:hAnsi="Arial" w:cs="Arial"/>
          <w:sz w:val="24"/>
          <w:szCs w:val="24"/>
          <w:lang w:val="en-US"/>
        </w:rPr>
        <w:t>six</w:t>
      </w:r>
      <w:r w:rsidR="00281400" w:rsidRPr="00281400">
        <w:rPr>
          <w:rFonts w:ascii="Arial" w:hAnsi="Arial" w:cs="Arial"/>
          <w:sz w:val="24"/>
          <w:szCs w:val="24"/>
          <w:lang w:val="en-US"/>
        </w:rPr>
        <w:t xml:space="preserve"> audits are already planned, three</w:t>
      </w:r>
      <w:r w:rsidRPr="007930B4">
        <w:rPr>
          <w:rFonts w:ascii="Arial" w:hAnsi="Arial" w:cs="Arial"/>
          <w:sz w:val="24"/>
          <w:szCs w:val="24"/>
          <w:lang w:val="en-US"/>
        </w:rPr>
        <w:t xml:space="preserve"> could possibly be added (interest files have already been presented and approved, but the schools have not yet been activated) and we do not know how many more could join (several interests for accreditation have already been expressed).</w:t>
      </w:r>
    </w:p>
    <w:p w14:paraId="4852F09D" w14:textId="77777777" w:rsidR="00576271" w:rsidRDefault="00576271" w:rsidP="007930B4">
      <w:pPr>
        <w:jc w:val="both"/>
        <w:rPr>
          <w:rFonts w:ascii="Arial" w:hAnsi="Arial" w:cs="Arial"/>
          <w:sz w:val="24"/>
          <w:szCs w:val="24"/>
          <w:lang w:val="en-US"/>
        </w:rPr>
      </w:pPr>
    </w:p>
    <w:p w14:paraId="2A8C6B17" w14:textId="06B1B5E7" w:rsidR="00576271" w:rsidRDefault="00576271" w:rsidP="007930B4">
      <w:pPr>
        <w:jc w:val="both"/>
        <w:rPr>
          <w:rFonts w:ascii="Arial" w:hAnsi="Arial" w:cs="Arial"/>
          <w:sz w:val="24"/>
          <w:szCs w:val="24"/>
          <w:lang w:val="en-US"/>
        </w:rPr>
      </w:pPr>
      <w:r w:rsidRPr="007930B4">
        <w:rPr>
          <w:rFonts w:ascii="Arial" w:hAnsi="Arial" w:cs="Arial"/>
          <w:sz w:val="24"/>
          <w:szCs w:val="24"/>
          <w:lang w:val="en-US"/>
        </w:rPr>
        <w:t>If all the audits, foreseen to be organised in Autumn 2020, were postponed to Autumn 2021, the System of European Schools and some AES would face the following difficulties:</w:t>
      </w:r>
    </w:p>
    <w:p w14:paraId="6A9C1264" w14:textId="77777777" w:rsidR="00576271" w:rsidRPr="007930B4" w:rsidRDefault="00576271" w:rsidP="007930B4">
      <w:pPr>
        <w:jc w:val="both"/>
        <w:rPr>
          <w:rFonts w:ascii="Arial" w:hAnsi="Arial" w:cs="Arial"/>
          <w:sz w:val="24"/>
          <w:szCs w:val="24"/>
          <w:lang w:val="en-US"/>
        </w:rPr>
      </w:pPr>
    </w:p>
    <w:p w14:paraId="67F51E88" w14:textId="3FA16101" w:rsidR="00576271" w:rsidRPr="007930B4" w:rsidRDefault="00576271" w:rsidP="007930B4">
      <w:pPr>
        <w:pStyle w:val="ListParagraph"/>
        <w:numPr>
          <w:ilvl w:val="0"/>
          <w:numId w:val="52"/>
        </w:numPr>
        <w:ind w:left="360"/>
        <w:jc w:val="both"/>
        <w:rPr>
          <w:rFonts w:ascii="Arial" w:hAnsi="Arial" w:cs="Arial"/>
          <w:sz w:val="24"/>
          <w:szCs w:val="24"/>
          <w:lang w:val="en-US"/>
        </w:rPr>
      </w:pPr>
      <w:r w:rsidRPr="007930B4">
        <w:rPr>
          <w:rFonts w:ascii="Arial" w:hAnsi="Arial" w:cs="Arial"/>
          <w:sz w:val="24"/>
          <w:szCs w:val="24"/>
          <w:lang w:val="en-US"/>
        </w:rPr>
        <w:t>Already this year planning the 11 audits has been a challenge.  If, in Autumn 2021, some 17-20 audits and possibly more need to be organised, finding enough Inspectors and Experts for the pre-audits and for the audits might turn out to be mission impossible.</w:t>
      </w:r>
    </w:p>
    <w:p w14:paraId="2659D742" w14:textId="77777777" w:rsidR="008210D5" w:rsidRPr="007930B4" w:rsidRDefault="008210D5" w:rsidP="007930B4">
      <w:pPr>
        <w:jc w:val="both"/>
        <w:rPr>
          <w:rFonts w:ascii="Arial" w:hAnsi="Arial" w:cs="Arial"/>
          <w:sz w:val="24"/>
          <w:szCs w:val="24"/>
          <w:lang w:val="en-US"/>
        </w:rPr>
      </w:pPr>
    </w:p>
    <w:p w14:paraId="41A124B1" w14:textId="724C6DF5" w:rsidR="00576271" w:rsidRPr="007930B4" w:rsidRDefault="00576271" w:rsidP="007930B4">
      <w:pPr>
        <w:pStyle w:val="ListParagraph"/>
        <w:numPr>
          <w:ilvl w:val="0"/>
          <w:numId w:val="52"/>
        </w:numPr>
        <w:ind w:left="360"/>
        <w:jc w:val="both"/>
        <w:rPr>
          <w:rFonts w:ascii="Arial" w:hAnsi="Arial" w:cs="Arial"/>
          <w:sz w:val="24"/>
          <w:szCs w:val="24"/>
          <w:lang w:val="en-US"/>
        </w:rPr>
      </w:pPr>
      <w:r w:rsidRPr="007930B4">
        <w:rPr>
          <w:rFonts w:ascii="Arial" w:hAnsi="Arial" w:cs="Arial"/>
          <w:sz w:val="24"/>
          <w:szCs w:val="24"/>
          <w:lang w:val="en-US"/>
        </w:rPr>
        <w:t>At the same time, planning and organising 17-20, possibly more, audits at once, would considerably increase the work load for the AES cell and extra resources would certainly have to be temporarily deployed.</w:t>
      </w:r>
    </w:p>
    <w:p w14:paraId="59E8A39C" w14:textId="77777777" w:rsidR="008210D5" w:rsidRPr="007930B4" w:rsidRDefault="008210D5" w:rsidP="007930B4">
      <w:pPr>
        <w:jc w:val="both"/>
        <w:rPr>
          <w:rFonts w:ascii="Arial" w:hAnsi="Arial" w:cs="Arial"/>
          <w:sz w:val="24"/>
          <w:szCs w:val="24"/>
          <w:lang w:val="en-US"/>
        </w:rPr>
      </w:pPr>
    </w:p>
    <w:p w14:paraId="5E09799C" w14:textId="0637DAC7" w:rsidR="00576271" w:rsidRPr="007930B4" w:rsidRDefault="00576271" w:rsidP="007930B4">
      <w:pPr>
        <w:pStyle w:val="ListParagraph"/>
        <w:numPr>
          <w:ilvl w:val="0"/>
          <w:numId w:val="52"/>
        </w:numPr>
        <w:ind w:left="360"/>
        <w:jc w:val="both"/>
        <w:rPr>
          <w:rFonts w:ascii="Arial" w:hAnsi="Arial" w:cs="Arial"/>
          <w:sz w:val="24"/>
          <w:szCs w:val="24"/>
          <w:lang w:val="en-US"/>
        </w:rPr>
      </w:pPr>
      <w:r w:rsidRPr="007930B4">
        <w:rPr>
          <w:rFonts w:ascii="Arial" w:hAnsi="Arial" w:cs="Arial"/>
          <w:sz w:val="24"/>
          <w:szCs w:val="24"/>
          <w:lang w:val="en-US"/>
        </w:rPr>
        <w:t>This year all the AES had to re-sign the agreements, in order to put them in line with the newly approved regulations; the exercise has revealed itself to be far from easy. To date, some agreements still need to be re-signed. Should all audits planned</w:t>
      </w:r>
      <w:r w:rsidR="00281400" w:rsidRPr="00281400">
        <w:rPr>
          <w:rFonts w:ascii="Arial" w:hAnsi="Arial" w:cs="Arial"/>
          <w:sz w:val="24"/>
          <w:szCs w:val="24"/>
          <w:lang w:val="en-US"/>
        </w:rPr>
        <w:t xml:space="preserve"> for Autumn 2020 be postponed, two</w:t>
      </w:r>
      <w:r w:rsidRPr="007930B4">
        <w:rPr>
          <w:rFonts w:ascii="Arial" w:hAnsi="Arial" w:cs="Arial"/>
          <w:sz w:val="24"/>
          <w:szCs w:val="24"/>
          <w:lang w:val="en-US"/>
        </w:rPr>
        <w:t xml:space="preserve"> schools would complete a whole school year (2020-20</w:t>
      </w:r>
      <w:r w:rsidR="00281400" w:rsidRPr="00281400">
        <w:rPr>
          <w:rFonts w:ascii="Arial" w:hAnsi="Arial" w:cs="Arial"/>
          <w:sz w:val="24"/>
          <w:szCs w:val="24"/>
          <w:lang w:val="en-US"/>
        </w:rPr>
        <w:t>21) without accreditation (the two initial accreditations) and nine</w:t>
      </w:r>
      <w:r w:rsidRPr="007930B4">
        <w:rPr>
          <w:rFonts w:ascii="Arial" w:hAnsi="Arial" w:cs="Arial"/>
          <w:sz w:val="24"/>
          <w:szCs w:val="24"/>
          <w:lang w:val="en-US"/>
        </w:rPr>
        <w:t xml:space="preserve"> would start a new school year (2021-2022) without a signed agreement. Alternatively, the Board of Governors could decide to exceptionally sign a renewal agreement for one year, without an audit, waiting for the audit to be organised in Autumn 2021 and the renewal agreements then signed for three years, once the audits have been organised. Again, in both scenarios, the work load for the AES cell would increase considerably and extra resources would certainly have to be temporarily deployed.</w:t>
      </w:r>
    </w:p>
    <w:p w14:paraId="262E446D" w14:textId="77777777" w:rsidR="008210D5" w:rsidRPr="007930B4" w:rsidRDefault="008210D5" w:rsidP="007930B4">
      <w:pPr>
        <w:jc w:val="both"/>
        <w:rPr>
          <w:rFonts w:ascii="Arial" w:hAnsi="Arial" w:cs="Arial"/>
          <w:sz w:val="24"/>
          <w:szCs w:val="24"/>
          <w:lang w:val="en-US"/>
        </w:rPr>
      </w:pPr>
    </w:p>
    <w:p w14:paraId="2C8B3150" w14:textId="77777777" w:rsidR="00576271" w:rsidRPr="007930B4" w:rsidRDefault="00576271" w:rsidP="007930B4">
      <w:pPr>
        <w:jc w:val="both"/>
        <w:rPr>
          <w:rFonts w:ascii="Arial" w:hAnsi="Arial" w:cs="Arial"/>
          <w:sz w:val="24"/>
          <w:szCs w:val="24"/>
          <w:lang w:val="en-US"/>
        </w:rPr>
      </w:pPr>
      <w:r w:rsidRPr="007930B4">
        <w:rPr>
          <w:rFonts w:ascii="Arial" w:hAnsi="Arial" w:cs="Arial"/>
          <w:sz w:val="24"/>
          <w:szCs w:val="24"/>
          <w:lang w:val="en-US"/>
        </w:rPr>
        <w:t>For all these reasons, the conclusion of the Steering Group Accredited European Schools (SGAES) is to strongly recommend trying the utmost to run the planned audits this year, either in situ or at a distance.</w:t>
      </w:r>
    </w:p>
    <w:p w14:paraId="72EF8328" w14:textId="77777777" w:rsidR="00576271" w:rsidRPr="007930B4" w:rsidRDefault="00576271" w:rsidP="007930B4">
      <w:pPr>
        <w:jc w:val="both"/>
        <w:rPr>
          <w:rFonts w:ascii="Arial" w:hAnsi="Arial" w:cs="Arial"/>
          <w:sz w:val="24"/>
          <w:szCs w:val="24"/>
          <w:lang w:val="en-US"/>
        </w:rPr>
      </w:pPr>
      <w:r w:rsidRPr="007930B4">
        <w:rPr>
          <w:rFonts w:ascii="Arial" w:hAnsi="Arial" w:cs="Arial"/>
          <w:sz w:val="24"/>
          <w:szCs w:val="24"/>
          <w:lang w:val="en-US"/>
        </w:rPr>
        <w:lastRenderedPageBreak/>
        <w:t>Only in the case of really unbearable difficulties (i.e. problems detected during the audit conducted at a distance, that raise doubts and need clarification through a visit on site), could those audits that raise concerns eventually be completed on site during the school year 2021-2022. In this, hopefully unlikely, event, a renewal or initial agreement would be signed only for one year and then renewed for two more years, when the visit in situ has been made and doubts alleviated.</w:t>
      </w:r>
    </w:p>
    <w:p w14:paraId="4901C69D" w14:textId="77777777" w:rsidR="008210D5" w:rsidRDefault="008210D5" w:rsidP="007930B4">
      <w:pPr>
        <w:jc w:val="both"/>
        <w:rPr>
          <w:rFonts w:ascii="Arial" w:hAnsi="Arial" w:cs="Arial"/>
          <w:u w:val="single"/>
          <w:lang w:val="en-US"/>
        </w:rPr>
      </w:pPr>
    </w:p>
    <w:p w14:paraId="45F0E458" w14:textId="77777777" w:rsidR="008210D5" w:rsidRDefault="008210D5" w:rsidP="007930B4">
      <w:pPr>
        <w:jc w:val="both"/>
        <w:rPr>
          <w:rFonts w:ascii="Arial" w:hAnsi="Arial" w:cs="Arial"/>
          <w:u w:val="single"/>
          <w:lang w:val="en-US"/>
        </w:rPr>
      </w:pPr>
    </w:p>
    <w:p w14:paraId="69877F1A" w14:textId="54764644" w:rsidR="00576271" w:rsidRPr="007930B4" w:rsidRDefault="00576271" w:rsidP="007930B4">
      <w:pPr>
        <w:jc w:val="both"/>
        <w:rPr>
          <w:rFonts w:ascii="Arial" w:hAnsi="Arial" w:cs="Arial"/>
          <w:b/>
          <w:sz w:val="24"/>
          <w:szCs w:val="24"/>
          <w:u w:val="single"/>
          <w:lang w:val="en-US"/>
        </w:rPr>
      </w:pPr>
      <w:r w:rsidRPr="007930B4">
        <w:rPr>
          <w:rFonts w:ascii="Arial" w:hAnsi="Arial" w:cs="Arial"/>
          <w:b/>
          <w:sz w:val="24"/>
          <w:szCs w:val="24"/>
          <w:u w:val="single"/>
          <w:lang w:val="en-US"/>
        </w:rPr>
        <w:t>RATIONALE</w:t>
      </w:r>
    </w:p>
    <w:p w14:paraId="58727086" w14:textId="77777777" w:rsidR="008210D5" w:rsidRPr="007930B4" w:rsidRDefault="008210D5" w:rsidP="007930B4">
      <w:pPr>
        <w:jc w:val="both"/>
        <w:rPr>
          <w:rFonts w:ascii="Arial" w:hAnsi="Arial" w:cs="Arial"/>
          <w:b/>
          <w:sz w:val="24"/>
          <w:szCs w:val="24"/>
          <w:u w:val="single"/>
          <w:lang w:val="en-US"/>
        </w:rPr>
      </w:pPr>
    </w:p>
    <w:p w14:paraId="0E24061A" w14:textId="21D2C0D6" w:rsidR="00576271" w:rsidRDefault="00576271" w:rsidP="007930B4">
      <w:pPr>
        <w:jc w:val="both"/>
        <w:rPr>
          <w:rFonts w:ascii="Arial" w:hAnsi="Arial" w:cs="Arial"/>
          <w:sz w:val="24"/>
          <w:szCs w:val="24"/>
          <w:lang w:val="en-US"/>
        </w:rPr>
      </w:pPr>
      <w:r w:rsidRPr="007930B4">
        <w:rPr>
          <w:rFonts w:ascii="Arial" w:hAnsi="Arial" w:cs="Arial"/>
          <w:sz w:val="24"/>
          <w:szCs w:val="24"/>
          <w:lang w:val="en-US"/>
        </w:rPr>
        <w:t>Although the preference is always to carry out the audits strictly in accordance with the Accredited European Schools (AES) Toolkit (2019-07-D-20), in light of the coronavirus pandemic and the constraints that this is placing on both travel and normal school activities, it seems prudent to set out plans for online audits of the AES in Autumn 2020 should the need arise.</w:t>
      </w:r>
    </w:p>
    <w:p w14:paraId="2D3C993A" w14:textId="77777777" w:rsidR="008210D5" w:rsidRPr="007930B4" w:rsidRDefault="008210D5" w:rsidP="007930B4">
      <w:pPr>
        <w:jc w:val="both"/>
        <w:rPr>
          <w:rFonts w:ascii="Arial" w:hAnsi="Arial" w:cs="Arial"/>
          <w:sz w:val="24"/>
          <w:szCs w:val="24"/>
          <w:lang w:val="en-US"/>
        </w:rPr>
      </w:pPr>
    </w:p>
    <w:p w14:paraId="170ADE60" w14:textId="690FD099" w:rsidR="00576271" w:rsidRDefault="00576271" w:rsidP="007930B4">
      <w:pPr>
        <w:jc w:val="both"/>
        <w:rPr>
          <w:rFonts w:ascii="Arial" w:hAnsi="Arial" w:cs="Arial"/>
          <w:sz w:val="24"/>
          <w:szCs w:val="24"/>
        </w:rPr>
      </w:pPr>
      <w:r w:rsidRPr="007930B4">
        <w:rPr>
          <w:rFonts w:ascii="Arial" w:hAnsi="Arial" w:cs="Arial"/>
          <w:sz w:val="24"/>
          <w:szCs w:val="24"/>
          <w:lang w:val="en-US"/>
        </w:rPr>
        <w:t xml:space="preserve">There are eleven audits planned for Autumn 2020.  </w:t>
      </w:r>
      <w:r w:rsidRPr="007930B4">
        <w:rPr>
          <w:rFonts w:ascii="Arial" w:hAnsi="Arial" w:cs="Arial"/>
          <w:sz w:val="24"/>
          <w:szCs w:val="24"/>
        </w:rPr>
        <w:t>Of these:</w:t>
      </w:r>
    </w:p>
    <w:p w14:paraId="1EC2600A" w14:textId="77777777" w:rsidR="008210D5" w:rsidRPr="007930B4" w:rsidRDefault="008210D5" w:rsidP="007930B4">
      <w:pPr>
        <w:jc w:val="both"/>
        <w:rPr>
          <w:rFonts w:ascii="Arial" w:hAnsi="Arial" w:cs="Arial"/>
          <w:sz w:val="24"/>
          <w:szCs w:val="24"/>
        </w:rPr>
      </w:pPr>
    </w:p>
    <w:p w14:paraId="1701D4EE" w14:textId="77777777" w:rsidR="00576271" w:rsidRPr="007930B4" w:rsidRDefault="00576271" w:rsidP="007930B4">
      <w:pPr>
        <w:numPr>
          <w:ilvl w:val="0"/>
          <w:numId w:val="48"/>
        </w:numPr>
        <w:overflowPunct/>
        <w:autoSpaceDE/>
        <w:autoSpaceDN/>
        <w:adjustRightInd/>
        <w:spacing w:after="160" w:line="259" w:lineRule="auto"/>
        <w:contextualSpacing/>
        <w:jc w:val="both"/>
        <w:textAlignment w:val="auto"/>
        <w:rPr>
          <w:rFonts w:ascii="Arial" w:hAnsi="Arial" w:cs="Arial"/>
          <w:sz w:val="24"/>
          <w:szCs w:val="24"/>
          <w:lang w:val="en-US"/>
        </w:rPr>
      </w:pPr>
      <w:r w:rsidRPr="007930B4">
        <w:rPr>
          <w:rFonts w:ascii="Arial" w:hAnsi="Arial" w:cs="Arial"/>
          <w:sz w:val="24"/>
          <w:szCs w:val="24"/>
          <w:lang w:val="en-US"/>
        </w:rPr>
        <w:t>One is an initial accreditation for N-S5</w:t>
      </w:r>
    </w:p>
    <w:p w14:paraId="3C526FF3" w14:textId="77777777" w:rsidR="00576271" w:rsidRPr="007930B4" w:rsidRDefault="00576271" w:rsidP="007930B4">
      <w:pPr>
        <w:numPr>
          <w:ilvl w:val="0"/>
          <w:numId w:val="48"/>
        </w:numPr>
        <w:overflowPunct/>
        <w:autoSpaceDE/>
        <w:autoSpaceDN/>
        <w:adjustRightInd/>
        <w:spacing w:after="160" w:line="259" w:lineRule="auto"/>
        <w:contextualSpacing/>
        <w:jc w:val="both"/>
        <w:textAlignment w:val="auto"/>
        <w:rPr>
          <w:rFonts w:ascii="Arial" w:hAnsi="Arial" w:cs="Arial"/>
          <w:sz w:val="24"/>
          <w:szCs w:val="24"/>
          <w:lang w:val="en-US"/>
        </w:rPr>
      </w:pPr>
      <w:r w:rsidRPr="007930B4">
        <w:rPr>
          <w:rFonts w:ascii="Arial" w:hAnsi="Arial" w:cs="Arial"/>
          <w:sz w:val="24"/>
          <w:szCs w:val="24"/>
          <w:lang w:val="en-US"/>
        </w:rPr>
        <w:t>One is an initial accreditation for S6-7</w:t>
      </w:r>
    </w:p>
    <w:p w14:paraId="419D8DAD" w14:textId="77777777" w:rsidR="00576271" w:rsidRPr="007930B4" w:rsidRDefault="00576271" w:rsidP="007930B4">
      <w:pPr>
        <w:numPr>
          <w:ilvl w:val="0"/>
          <w:numId w:val="48"/>
        </w:numPr>
        <w:overflowPunct/>
        <w:autoSpaceDE/>
        <w:autoSpaceDN/>
        <w:adjustRightInd/>
        <w:spacing w:after="160" w:line="259" w:lineRule="auto"/>
        <w:contextualSpacing/>
        <w:jc w:val="both"/>
        <w:textAlignment w:val="auto"/>
        <w:rPr>
          <w:rFonts w:ascii="Arial" w:hAnsi="Arial" w:cs="Arial"/>
          <w:sz w:val="24"/>
          <w:szCs w:val="24"/>
          <w:lang w:val="en-US"/>
        </w:rPr>
      </w:pPr>
      <w:r w:rsidRPr="007930B4">
        <w:rPr>
          <w:rFonts w:ascii="Arial" w:hAnsi="Arial" w:cs="Arial"/>
          <w:sz w:val="24"/>
          <w:szCs w:val="24"/>
          <w:lang w:val="en-US"/>
        </w:rPr>
        <w:t>Four are for renewals of both the agreement and the additional agreement (N-S7)</w:t>
      </w:r>
    </w:p>
    <w:p w14:paraId="5450FBDD" w14:textId="77777777" w:rsidR="00576271" w:rsidRPr="007930B4" w:rsidRDefault="00576271" w:rsidP="007930B4">
      <w:pPr>
        <w:numPr>
          <w:ilvl w:val="0"/>
          <w:numId w:val="48"/>
        </w:numPr>
        <w:overflowPunct/>
        <w:autoSpaceDE/>
        <w:autoSpaceDN/>
        <w:adjustRightInd/>
        <w:spacing w:after="160" w:line="259" w:lineRule="auto"/>
        <w:contextualSpacing/>
        <w:jc w:val="both"/>
        <w:textAlignment w:val="auto"/>
        <w:rPr>
          <w:rFonts w:ascii="Arial" w:hAnsi="Arial" w:cs="Arial"/>
          <w:sz w:val="24"/>
          <w:szCs w:val="24"/>
          <w:lang w:val="en-US"/>
        </w:rPr>
      </w:pPr>
      <w:r w:rsidRPr="007930B4">
        <w:rPr>
          <w:rFonts w:ascii="Arial" w:hAnsi="Arial" w:cs="Arial"/>
          <w:sz w:val="24"/>
          <w:szCs w:val="24"/>
          <w:lang w:val="en-US"/>
        </w:rPr>
        <w:t>Five are for renewals of the agreement (N-s5)</w:t>
      </w:r>
    </w:p>
    <w:p w14:paraId="41DB3B35" w14:textId="77777777" w:rsidR="00576271" w:rsidRPr="007930B4" w:rsidRDefault="00576271" w:rsidP="007930B4">
      <w:pPr>
        <w:ind w:left="720"/>
        <w:contextualSpacing/>
        <w:jc w:val="both"/>
        <w:rPr>
          <w:rFonts w:ascii="Arial" w:hAnsi="Arial" w:cs="Arial"/>
          <w:sz w:val="24"/>
          <w:szCs w:val="24"/>
          <w:lang w:val="en-US"/>
        </w:rPr>
      </w:pPr>
    </w:p>
    <w:p w14:paraId="127B25A4" w14:textId="1F852D30" w:rsidR="00576271" w:rsidRDefault="00576271" w:rsidP="007930B4">
      <w:pPr>
        <w:jc w:val="both"/>
        <w:rPr>
          <w:rFonts w:ascii="Arial" w:hAnsi="Arial" w:cs="Arial"/>
          <w:sz w:val="24"/>
          <w:szCs w:val="24"/>
          <w:lang w:val="en-US"/>
        </w:rPr>
      </w:pPr>
      <w:r w:rsidRPr="007930B4">
        <w:rPr>
          <w:rFonts w:ascii="Arial" w:hAnsi="Arial" w:cs="Arial"/>
          <w:sz w:val="24"/>
          <w:szCs w:val="24"/>
          <w:lang w:val="en-US"/>
        </w:rPr>
        <w:t>Priority has been given for sending audit teams to the schools needing initial accreditation and these visits have been scheduled in the last full week of September.  In this case, it is important to make up the audit teams of inspectors who are not in vulnerable categories</w:t>
      </w:r>
      <w:r w:rsidRPr="007930B4">
        <w:rPr>
          <w:rFonts w:ascii="Arial" w:hAnsi="Arial" w:cs="Arial"/>
          <w:sz w:val="24"/>
          <w:szCs w:val="24"/>
          <w:vertAlign w:val="superscript"/>
        </w:rPr>
        <w:footnoteReference w:id="13"/>
      </w:r>
      <w:r w:rsidRPr="007930B4">
        <w:rPr>
          <w:rFonts w:ascii="Arial" w:hAnsi="Arial" w:cs="Arial"/>
          <w:sz w:val="24"/>
          <w:szCs w:val="24"/>
          <w:lang w:val="en-US"/>
        </w:rPr>
        <w:t xml:space="preserve"> or currently shielding.</w:t>
      </w:r>
    </w:p>
    <w:p w14:paraId="53234195" w14:textId="77777777" w:rsidR="008210D5" w:rsidRPr="007930B4" w:rsidRDefault="008210D5" w:rsidP="007930B4">
      <w:pPr>
        <w:jc w:val="both"/>
        <w:rPr>
          <w:rFonts w:ascii="Arial" w:hAnsi="Arial" w:cs="Arial"/>
          <w:sz w:val="24"/>
          <w:szCs w:val="24"/>
          <w:lang w:val="en-US"/>
        </w:rPr>
      </w:pPr>
    </w:p>
    <w:p w14:paraId="195FBFB3" w14:textId="625B5257" w:rsidR="00576271" w:rsidRDefault="00576271" w:rsidP="007930B4">
      <w:pPr>
        <w:jc w:val="both"/>
        <w:rPr>
          <w:rFonts w:ascii="Arial" w:hAnsi="Arial" w:cs="Arial"/>
          <w:sz w:val="24"/>
          <w:szCs w:val="24"/>
          <w:lang w:val="en-US"/>
        </w:rPr>
      </w:pPr>
      <w:r w:rsidRPr="007930B4">
        <w:rPr>
          <w:rFonts w:ascii="Arial" w:hAnsi="Arial" w:cs="Arial"/>
          <w:sz w:val="24"/>
          <w:szCs w:val="24"/>
          <w:lang w:val="en-US"/>
        </w:rPr>
        <w:t>For the other schools, if necessary, the audit could be carried out remotely.  This impacts the activities of the school and the inspectors but not of the experts, who were already scheduled to work remotely regardless of the pandemic.  If inspectors cannot travel, they could be replaced by the expert who has written the pre-audit report, if available and possible.</w:t>
      </w:r>
    </w:p>
    <w:p w14:paraId="6472C02D" w14:textId="77777777" w:rsidR="008210D5" w:rsidRPr="007930B4" w:rsidRDefault="008210D5" w:rsidP="007930B4">
      <w:pPr>
        <w:jc w:val="both"/>
        <w:rPr>
          <w:rFonts w:ascii="Arial" w:hAnsi="Arial" w:cs="Arial"/>
          <w:sz w:val="24"/>
          <w:szCs w:val="24"/>
          <w:lang w:val="en-US"/>
        </w:rPr>
      </w:pPr>
    </w:p>
    <w:p w14:paraId="0949F592" w14:textId="77777777" w:rsidR="00576271" w:rsidRPr="007930B4" w:rsidRDefault="00576271" w:rsidP="007930B4">
      <w:pPr>
        <w:jc w:val="both"/>
        <w:rPr>
          <w:rFonts w:ascii="Arial" w:hAnsi="Arial" w:cs="Arial"/>
          <w:sz w:val="24"/>
          <w:szCs w:val="24"/>
          <w:lang w:val="en-US"/>
        </w:rPr>
      </w:pPr>
      <w:r w:rsidRPr="007930B4">
        <w:rPr>
          <w:rFonts w:ascii="Arial" w:hAnsi="Arial" w:cs="Arial"/>
          <w:sz w:val="24"/>
          <w:szCs w:val="24"/>
          <w:lang w:val="en-US"/>
        </w:rPr>
        <w:t xml:space="preserve">The table below outlines the activities that inspectors are scheduled to carry out during their visit, provides possible school scenarios and suggests ways to carry out the activity remotely.  </w:t>
      </w:r>
    </w:p>
    <w:p w14:paraId="755E96B6" w14:textId="77777777" w:rsidR="00576271" w:rsidRPr="007930B4" w:rsidRDefault="00576271" w:rsidP="00576271">
      <w:pPr>
        <w:rPr>
          <w:rFonts w:ascii="Times New Roman" w:hAnsi="Times New Roman"/>
          <w:lang w:val="en-US"/>
        </w:rPr>
      </w:pPr>
      <w:r w:rsidRPr="007930B4">
        <w:rPr>
          <w:rFonts w:ascii="Times New Roman" w:hAnsi="Times New Roman"/>
          <w:lang w:val="en-US"/>
        </w:rPr>
        <w:br w:type="page"/>
      </w:r>
    </w:p>
    <w:p w14:paraId="48C8B88E" w14:textId="77777777" w:rsidR="00576271" w:rsidRPr="007930B4" w:rsidRDefault="00576271" w:rsidP="00576271">
      <w:pPr>
        <w:jc w:val="center"/>
        <w:rPr>
          <w:rFonts w:ascii="Arial" w:hAnsi="Arial" w:cs="Arial"/>
          <w:u w:val="single"/>
          <w:lang w:val="en-US"/>
        </w:rPr>
        <w:sectPr w:rsidR="00576271" w:rsidRPr="007930B4" w:rsidSect="00576271">
          <w:footerReference w:type="default" r:id="rId16"/>
          <w:pgSz w:w="12240" w:h="15840"/>
          <w:pgMar w:top="1440" w:right="1440" w:bottom="1440" w:left="1440" w:header="708" w:footer="708" w:gutter="0"/>
          <w:cols w:space="708"/>
          <w:titlePg/>
          <w:docGrid w:linePitch="360"/>
        </w:sectPr>
      </w:pPr>
    </w:p>
    <w:tbl>
      <w:tblPr>
        <w:tblStyle w:val="TableGrid"/>
        <w:tblpPr w:leftFromText="180" w:rightFromText="180" w:vertAnchor="page" w:horzAnchor="margin" w:tblpY="2317"/>
        <w:tblW w:w="12563" w:type="dxa"/>
        <w:tblLook w:val="04A0" w:firstRow="1" w:lastRow="0" w:firstColumn="1" w:lastColumn="0" w:noHBand="0" w:noVBand="1"/>
      </w:tblPr>
      <w:tblGrid>
        <w:gridCol w:w="2689"/>
        <w:gridCol w:w="4110"/>
        <w:gridCol w:w="5764"/>
      </w:tblGrid>
      <w:tr w:rsidR="00576271" w:rsidRPr="00212EA3" w14:paraId="2C6E1F1E" w14:textId="77777777" w:rsidTr="00576271">
        <w:trPr>
          <w:trHeight w:val="942"/>
        </w:trPr>
        <w:tc>
          <w:tcPr>
            <w:tcW w:w="2689" w:type="dxa"/>
          </w:tcPr>
          <w:p w14:paraId="575D03EA" w14:textId="77777777" w:rsidR="00576271" w:rsidRPr="007930B4" w:rsidRDefault="00576271" w:rsidP="00576271">
            <w:pPr>
              <w:jc w:val="center"/>
              <w:rPr>
                <w:b/>
                <w:u w:val="single"/>
                <w:lang w:val="en-US"/>
              </w:rPr>
            </w:pPr>
            <w:r w:rsidRPr="007930B4">
              <w:rPr>
                <w:b/>
                <w:u w:val="single"/>
                <w:lang w:val="en-US"/>
              </w:rPr>
              <w:lastRenderedPageBreak/>
              <w:t>Audit visit activity (page reference to doc 2019-07-D-20-en-5)</w:t>
            </w:r>
          </w:p>
        </w:tc>
        <w:tc>
          <w:tcPr>
            <w:tcW w:w="4110" w:type="dxa"/>
          </w:tcPr>
          <w:p w14:paraId="266C0A2A" w14:textId="77777777" w:rsidR="00576271" w:rsidRPr="007930B4" w:rsidRDefault="00576271" w:rsidP="00576271">
            <w:pPr>
              <w:jc w:val="center"/>
              <w:rPr>
                <w:b/>
                <w:u w:val="single"/>
              </w:rPr>
            </w:pPr>
            <w:r w:rsidRPr="007930B4">
              <w:rPr>
                <w:b/>
                <w:u w:val="single"/>
              </w:rPr>
              <w:t>Audit Scenarios</w:t>
            </w:r>
          </w:p>
        </w:tc>
        <w:tc>
          <w:tcPr>
            <w:tcW w:w="5764" w:type="dxa"/>
          </w:tcPr>
          <w:p w14:paraId="19CEC527" w14:textId="77777777" w:rsidR="00576271" w:rsidRPr="007930B4" w:rsidRDefault="00576271" w:rsidP="00576271">
            <w:pPr>
              <w:jc w:val="center"/>
              <w:rPr>
                <w:b/>
                <w:u w:val="single"/>
              </w:rPr>
            </w:pPr>
            <w:r w:rsidRPr="007930B4">
              <w:rPr>
                <w:b/>
                <w:u w:val="single"/>
              </w:rPr>
              <w:t>Possible solutions and challenges</w:t>
            </w:r>
          </w:p>
        </w:tc>
      </w:tr>
      <w:tr w:rsidR="00576271" w:rsidRPr="007C1A62" w14:paraId="448252BE" w14:textId="77777777" w:rsidTr="00576271">
        <w:trPr>
          <w:trHeight w:val="1587"/>
        </w:trPr>
        <w:tc>
          <w:tcPr>
            <w:tcW w:w="2689" w:type="dxa"/>
          </w:tcPr>
          <w:p w14:paraId="17AC9359" w14:textId="77777777" w:rsidR="00576271" w:rsidRPr="00212EA3" w:rsidRDefault="00576271" w:rsidP="00576271">
            <w:r w:rsidRPr="00212EA3">
              <w:t>Lesson observations (pages 36 and 46)</w:t>
            </w:r>
          </w:p>
        </w:tc>
        <w:tc>
          <w:tcPr>
            <w:tcW w:w="4110" w:type="dxa"/>
          </w:tcPr>
          <w:p w14:paraId="529D81D1" w14:textId="77777777" w:rsidR="00576271" w:rsidRPr="007930B4" w:rsidRDefault="00576271" w:rsidP="00576271">
            <w:pPr>
              <w:rPr>
                <w:lang w:val="en-US"/>
              </w:rPr>
            </w:pPr>
            <w:r w:rsidRPr="007930B4">
              <w:rPr>
                <w:lang w:val="en-US"/>
              </w:rPr>
              <w:t>1. School is open as normal, audit team working remotely</w:t>
            </w:r>
          </w:p>
          <w:p w14:paraId="7F8A0983" w14:textId="77777777" w:rsidR="00576271" w:rsidRPr="007930B4" w:rsidRDefault="00576271" w:rsidP="00576271">
            <w:pPr>
              <w:rPr>
                <w:lang w:val="en-US"/>
              </w:rPr>
            </w:pPr>
          </w:p>
          <w:p w14:paraId="6D9BD794" w14:textId="77777777" w:rsidR="00576271" w:rsidRPr="007930B4" w:rsidRDefault="00576271" w:rsidP="00576271">
            <w:pPr>
              <w:rPr>
                <w:lang w:val="en-US"/>
              </w:rPr>
            </w:pPr>
          </w:p>
          <w:p w14:paraId="0EAA45AD" w14:textId="77777777" w:rsidR="00576271" w:rsidRPr="007930B4" w:rsidRDefault="00576271" w:rsidP="00576271">
            <w:pPr>
              <w:rPr>
                <w:lang w:val="en-US"/>
              </w:rPr>
            </w:pPr>
          </w:p>
          <w:p w14:paraId="353FA988" w14:textId="77777777" w:rsidR="00576271" w:rsidRPr="007930B4" w:rsidRDefault="00576271" w:rsidP="00576271">
            <w:pPr>
              <w:rPr>
                <w:lang w:val="en-US"/>
              </w:rPr>
            </w:pPr>
          </w:p>
          <w:p w14:paraId="66579C46" w14:textId="77777777" w:rsidR="00576271" w:rsidRPr="007930B4" w:rsidRDefault="00576271" w:rsidP="00576271">
            <w:pPr>
              <w:rPr>
                <w:lang w:val="en-US"/>
              </w:rPr>
            </w:pPr>
          </w:p>
          <w:p w14:paraId="4A13096A" w14:textId="77777777" w:rsidR="00576271" w:rsidRPr="007930B4" w:rsidRDefault="00576271" w:rsidP="00576271">
            <w:pPr>
              <w:rPr>
                <w:lang w:val="en-US"/>
              </w:rPr>
            </w:pPr>
          </w:p>
          <w:p w14:paraId="575CF522" w14:textId="77777777" w:rsidR="00576271" w:rsidRPr="007930B4" w:rsidRDefault="00576271" w:rsidP="00576271">
            <w:pPr>
              <w:rPr>
                <w:lang w:val="en-US"/>
              </w:rPr>
            </w:pPr>
          </w:p>
          <w:p w14:paraId="2434FA16" w14:textId="77777777" w:rsidR="00576271" w:rsidRPr="007930B4" w:rsidRDefault="00576271" w:rsidP="00576271">
            <w:pPr>
              <w:rPr>
                <w:lang w:val="en-US"/>
              </w:rPr>
            </w:pPr>
          </w:p>
          <w:p w14:paraId="1F6AE494" w14:textId="77777777" w:rsidR="00576271" w:rsidRPr="007930B4" w:rsidRDefault="00576271" w:rsidP="00576271">
            <w:pPr>
              <w:rPr>
                <w:lang w:val="en-US"/>
              </w:rPr>
            </w:pPr>
          </w:p>
          <w:p w14:paraId="62CFB949" w14:textId="77777777" w:rsidR="00576271" w:rsidRPr="007930B4" w:rsidRDefault="00576271" w:rsidP="00576271">
            <w:pPr>
              <w:rPr>
                <w:lang w:val="en-US"/>
              </w:rPr>
            </w:pPr>
          </w:p>
          <w:p w14:paraId="56041636" w14:textId="77777777" w:rsidR="00576271" w:rsidRPr="007930B4" w:rsidRDefault="00576271" w:rsidP="00576271">
            <w:pPr>
              <w:rPr>
                <w:lang w:val="en-US"/>
              </w:rPr>
            </w:pPr>
          </w:p>
          <w:p w14:paraId="75D4F6A5" w14:textId="77777777" w:rsidR="00576271" w:rsidRPr="007930B4" w:rsidRDefault="00576271" w:rsidP="00576271">
            <w:pPr>
              <w:rPr>
                <w:lang w:val="en-US"/>
              </w:rPr>
            </w:pPr>
          </w:p>
          <w:p w14:paraId="060720C4" w14:textId="77777777" w:rsidR="00576271" w:rsidRPr="007930B4" w:rsidRDefault="00576271" w:rsidP="00576271">
            <w:pPr>
              <w:rPr>
                <w:lang w:val="en-US"/>
              </w:rPr>
            </w:pPr>
          </w:p>
          <w:p w14:paraId="5A80A664" w14:textId="77777777" w:rsidR="00576271" w:rsidRPr="007930B4" w:rsidRDefault="00576271" w:rsidP="00576271">
            <w:pPr>
              <w:rPr>
                <w:lang w:val="en-US"/>
              </w:rPr>
            </w:pPr>
          </w:p>
          <w:p w14:paraId="147C2418" w14:textId="77777777" w:rsidR="00576271" w:rsidRPr="007930B4" w:rsidRDefault="00576271" w:rsidP="00576271">
            <w:pPr>
              <w:rPr>
                <w:lang w:val="en-US"/>
              </w:rPr>
            </w:pPr>
          </w:p>
          <w:p w14:paraId="7981776B" w14:textId="77777777" w:rsidR="00576271" w:rsidRPr="007930B4" w:rsidRDefault="00576271" w:rsidP="00576271">
            <w:pPr>
              <w:rPr>
                <w:lang w:val="en-US"/>
              </w:rPr>
            </w:pPr>
          </w:p>
          <w:p w14:paraId="76CF47BE" w14:textId="77777777" w:rsidR="00576271" w:rsidRPr="007930B4" w:rsidRDefault="00576271" w:rsidP="00576271">
            <w:pPr>
              <w:rPr>
                <w:lang w:val="en-US"/>
              </w:rPr>
            </w:pPr>
          </w:p>
          <w:p w14:paraId="0900383E" w14:textId="77777777" w:rsidR="00576271" w:rsidRPr="007930B4" w:rsidRDefault="00576271" w:rsidP="00576271">
            <w:pPr>
              <w:rPr>
                <w:lang w:val="en-US"/>
              </w:rPr>
            </w:pPr>
          </w:p>
          <w:p w14:paraId="687A4B82" w14:textId="77777777" w:rsidR="00576271" w:rsidRPr="007930B4" w:rsidRDefault="00576271" w:rsidP="00576271">
            <w:pPr>
              <w:rPr>
                <w:lang w:val="en-US"/>
              </w:rPr>
            </w:pPr>
          </w:p>
          <w:p w14:paraId="36AFA1C7" w14:textId="77777777" w:rsidR="00576271" w:rsidRPr="007930B4" w:rsidRDefault="00576271" w:rsidP="00576271">
            <w:pPr>
              <w:rPr>
                <w:lang w:val="en-US"/>
              </w:rPr>
            </w:pPr>
          </w:p>
          <w:p w14:paraId="0ADE2A2F" w14:textId="77777777" w:rsidR="00576271" w:rsidRPr="007930B4" w:rsidRDefault="00576271" w:rsidP="00576271">
            <w:pPr>
              <w:rPr>
                <w:lang w:val="en-US"/>
              </w:rPr>
            </w:pPr>
            <w:r w:rsidRPr="007930B4">
              <w:rPr>
                <w:lang w:val="en-US"/>
              </w:rPr>
              <w:t>2. School is teaching online, audit team working remotely</w:t>
            </w:r>
          </w:p>
          <w:p w14:paraId="08050D37" w14:textId="77777777" w:rsidR="00576271" w:rsidRPr="007930B4" w:rsidRDefault="00576271" w:rsidP="00576271">
            <w:pPr>
              <w:rPr>
                <w:lang w:val="en-US"/>
              </w:rPr>
            </w:pPr>
          </w:p>
          <w:p w14:paraId="44D8BD0A" w14:textId="77777777" w:rsidR="00576271" w:rsidRPr="007930B4" w:rsidRDefault="00576271" w:rsidP="00576271">
            <w:pPr>
              <w:rPr>
                <w:lang w:val="en-US"/>
              </w:rPr>
            </w:pPr>
          </w:p>
          <w:p w14:paraId="49D8FC1A" w14:textId="77777777" w:rsidR="00576271" w:rsidRPr="007930B4" w:rsidRDefault="00576271" w:rsidP="00576271">
            <w:pPr>
              <w:rPr>
                <w:lang w:val="en-US"/>
              </w:rPr>
            </w:pPr>
          </w:p>
          <w:p w14:paraId="244C58A0" w14:textId="77777777" w:rsidR="00576271" w:rsidRPr="007930B4" w:rsidRDefault="00576271" w:rsidP="00576271">
            <w:pPr>
              <w:rPr>
                <w:lang w:val="en-US"/>
              </w:rPr>
            </w:pPr>
          </w:p>
          <w:p w14:paraId="1FF0AA2C" w14:textId="77777777" w:rsidR="00576271" w:rsidRPr="007930B4" w:rsidRDefault="00576271" w:rsidP="00576271">
            <w:pPr>
              <w:rPr>
                <w:lang w:val="en-US"/>
              </w:rPr>
            </w:pPr>
          </w:p>
          <w:p w14:paraId="6EBD2EBA" w14:textId="77777777" w:rsidR="00576271" w:rsidRPr="007930B4" w:rsidRDefault="00576271" w:rsidP="00576271">
            <w:pPr>
              <w:rPr>
                <w:lang w:val="en-US"/>
              </w:rPr>
            </w:pPr>
          </w:p>
          <w:p w14:paraId="6AB6801E" w14:textId="77777777" w:rsidR="00576271" w:rsidRPr="007930B4" w:rsidRDefault="00576271" w:rsidP="00576271">
            <w:pPr>
              <w:rPr>
                <w:lang w:val="en-US"/>
              </w:rPr>
            </w:pPr>
          </w:p>
          <w:p w14:paraId="765DE420" w14:textId="77777777" w:rsidR="00576271" w:rsidRPr="007930B4" w:rsidRDefault="00576271" w:rsidP="00576271">
            <w:pPr>
              <w:rPr>
                <w:lang w:val="en-US"/>
              </w:rPr>
            </w:pPr>
          </w:p>
          <w:p w14:paraId="0B0588AE" w14:textId="77777777" w:rsidR="00576271" w:rsidRPr="007930B4" w:rsidRDefault="00576271" w:rsidP="00576271">
            <w:pPr>
              <w:rPr>
                <w:lang w:val="en-US"/>
              </w:rPr>
            </w:pPr>
          </w:p>
          <w:p w14:paraId="6E5921CC" w14:textId="77777777" w:rsidR="00576271" w:rsidRPr="007930B4" w:rsidRDefault="00576271" w:rsidP="00576271">
            <w:pPr>
              <w:rPr>
                <w:lang w:val="en-US"/>
              </w:rPr>
            </w:pPr>
          </w:p>
          <w:p w14:paraId="6C727DDA" w14:textId="77777777" w:rsidR="00576271" w:rsidRPr="007930B4" w:rsidRDefault="00576271" w:rsidP="00576271">
            <w:pPr>
              <w:rPr>
                <w:lang w:val="en-US"/>
              </w:rPr>
            </w:pPr>
          </w:p>
          <w:p w14:paraId="7F530003" w14:textId="77777777" w:rsidR="00576271" w:rsidRPr="007930B4" w:rsidRDefault="00576271" w:rsidP="00576271">
            <w:pPr>
              <w:rPr>
                <w:lang w:val="en-US"/>
              </w:rPr>
            </w:pPr>
          </w:p>
          <w:p w14:paraId="2E3481FB" w14:textId="77777777" w:rsidR="00576271" w:rsidRPr="007930B4" w:rsidRDefault="00576271" w:rsidP="00576271">
            <w:pPr>
              <w:rPr>
                <w:lang w:val="en-US"/>
              </w:rPr>
            </w:pPr>
          </w:p>
          <w:p w14:paraId="2F6B3CA5" w14:textId="77777777" w:rsidR="00576271" w:rsidRPr="007930B4" w:rsidRDefault="00576271" w:rsidP="00576271">
            <w:pPr>
              <w:rPr>
                <w:lang w:val="en-US"/>
              </w:rPr>
            </w:pPr>
          </w:p>
          <w:p w14:paraId="40026434" w14:textId="77777777" w:rsidR="00576271" w:rsidRPr="007930B4" w:rsidRDefault="00576271" w:rsidP="00576271">
            <w:pPr>
              <w:rPr>
                <w:lang w:val="en-US"/>
              </w:rPr>
            </w:pPr>
            <w:r w:rsidRPr="007930B4">
              <w:rPr>
                <w:lang w:val="en-US"/>
              </w:rPr>
              <w:t>3.  Parts of the school are open, parts are online, audit team working remotely</w:t>
            </w:r>
          </w:p>
        </w:tc>
        <w:tc>
          <w:tcPr>
            <w:tcW w:w="5764" w:type="dxa"/>
          </w:tcPr>
          <w:p w14:paraId="36CAE5B3" w14:textId="77777777" w:rsidR="00576271" w:rsidRPr="007930B4" w:rsidRDefault="00576271" w:rsidP="00576271">
            <w:pPr>
              <w:rPr>
                <w:strike/>
                <w:lang w:val="en-US"/>
              </w:rPr>
            </w:pPr>
            <w:r w:rsidRPr="007930B4">
              <w:rPr>
                <w:lang w:val="en-US"/>
              </w:rPr>
              <w:lastRenderedPageBreak/>
              <w:t>1.  This provides a challenge regarding how the audit team can access an in-situ lesson remotely.  Lessons should be streamed so that inspectors can ‘attend’ online.</w:t>
            </w:r>
          </w:p>
          <w:p w14:paraId="20DAD075" w14:textId="77777777" w:rsidR="00576271" w:rsidRPr="007930B4" w:rsidRDefault="00576271" w:rsidP="00576271">
            <w:pPr>
              <w:rPr>
                <w:u w:val="single"/>
                <w:lang w:val="en-US"/>
              </w:rPr>
            </w:pPr>
          </w:p>
          <w:p w14:paraId="057BD679" w14:textId="77777777" w:rsidR="00576271" w:rsidRPr="007930B4" w:rsidRDefault="00576271" w:rsidP="00576271">
            <w:pPr>
              <w:rPr>
                <w:lang w:val="en-US"/>
              </w:rPr>
            </w:pPr>
            <w:r w:rsidRPr="007930B4">
              <w:rPr>
                <w:u w:val="single"/>
                <w:lang w:val="en-US"/>
              </w:rPr>
              <w:t>Streaming:</w:t>
            </w:r>
          </w:p>
          <w:p w14:paraId="7ADF9BBF" w14:textId="77777777" w:rsidR="00576271" w:rsidRPr="007930B4" w:rsidRDefault="00576271" w:rsidP="00576271">
            <w:pPr>
              <w:rPr>
                <w:lang w:val="en-US"/>
              </w:rPr>
            </w:pPr>
          </w:p>
          <w:p w14:paraId="6F66ECA3" w14:textId="77777777" w:rsidR="00576271" w:rsidRPr="007930B4" w:rsidRDefault="00576271" w:rsidP="00576271">
            <w:pPr>
              <w:rPr>
                <w:lang w:val="en-US"/>
              </w:rPr>
            </w:pPr>
            <w:r w:rsidRPr="007930B4">
              <w:rPr>
                <w:lang w:val="en-US"/>
              </w:rPr>
              <w:t xml:space="preserve">The inspector will invite the teacher to a meeting, using TEAMS.  The teacher will then accept the meeting and use a device (tablet or laptop) which enables the inspector to see and hear what is going on in the classroom.  The inspector could mute their microphone and camera.  </w:t>
            </w:r>
          </w:p>
          <w:p w14:paraId="5A912BF7" w14:textId="77777777" w:rsidR="00576271" w:rsidRPr="007930B4" w:rsidRDefault="00576271" w:rsidP="00576271">
            <w:pPr>
              <w:rPr>
                <w:lang w:val="en-US"/>
              </w:rPr>
            </w:pPr>
          </w:p>
          <w:p w14:paraId="0E507B39" w14:textId="77777777" w:rsidR="00576271" w:rsidRPr="007930B4" w:rsidRDefault="00576271" w:rsidP="00576271">
            <w:pPr>
              <w:rPr>
                <w:lang w:val="en-US"/>
              </w:rPr>
            </w:pPr>
            <w:r w:rsidRPr="007930B4">
              <w:rPr>
                <w:lang w:val="en-US"/>
              </w:rPr>
              <w:t>The school will need to provide the inspectors with the email addresses of all the teachers where observations will take place.</w:t>
            </w:r>
          </w:p>
          <w:p w14:paraId="4094010A" w14:textId="77777777" w:rsidR="00576271" w:rsidRPr="007930B4" w:rsidRDefault="00576271" w:rsidP="00576271">
            <w:pPr>
              <w:rPr>
                <w:lang w:val="en-US"/>
              </w:rPr>
            </w:pPr>
          </w:p>
          <w:p w14:paraId="08F8B37A" w14:textId="77777777" w:rsidR="00576271" w:rsidRPr="007930B4" w:rsidRDefault="00576271" w:rsidP="00576271">
            <w:pPr>
              <w:rPr>
                <w:lang w:val="en-US"/>
              </w:rPr>
            </w:pPr>
            <w:r w:rsidRPr="007930B4">
              <w:rPr>
                <w:lang w:val="en-US"/>
              </w:rPr>
              <w:t>The school will need to inform all concerned parents that certain lessons will be live-streamed, during the audit week, in order to be audited.</w:t>
            </w:r>
          </w:p>
          <w:p w14:paraId="480A16CD" w14:textId="77777777" w:rsidR="00576271" w:rsidRPr="007930B4" w:rsidRDefault="00576271" w:rsidP="00576271">
            <w:pPr>
              <w:rPr>
                <w:lang w:val="en-US"/>
              </w:rPr>
            </w:pPr>
          </w:p>
          <w:p w14:paraId="46199B40" w14:textId="77777777" w:rsidR="00576271" w:rsidRPr="007930B4" w:rsidRDefault="00576271" w:rsidP="00576271">
            <w:pPr>
              <w:rPr>
                <w:lang w:val="en-US"/>
              </w:rPr>
            </w:pPr>
            <w:r w:rsidRPr="007930B4">
              <w:rPr>
                <w:lang w:val="en-US"/>
              </w:rPr>
              <w:t xml:space="preserve">2.  The teacher will need to invite the inspector into the online lesson, using whatever online teaching tool the school uses (whilst remaining in compliance with GDPR).  The responsibility for ensuring that inspectors can access the online lessons, regardless of the technology being used, belongs to the school.  At times, teachers make smaller groups for the children to discuss etc or introduce a topic and then leave the children to work before returning to the lesson.  Inspectors should therefore be able to pop in to the virtual lesson at any stage of the lesson but should be in contact with the teacher as a first point of contact in order to find out what is happening in the virtual lesson at that stage.  The teacher </w:t>
            </w:r>
            <w:r w:rsidRPr="007930B4">
              <w:rPr>
                <w:lang w:val="en-US"/>
              </w:rPr>
              <w:lastRenderedPageBreak/>
              <w:t>has the responsibility to ensure that the inspector can see the lesson when they log-on.</w:t>
            </w:r>
          </w:p>
          <w:p w14:paraId="5F65CBDA" w14:textId="77777777" w:rsidR="00576271" w:rsidRPr="007930B4" w:rsidRDefault="00576271" w:rsidP="00576271">
            <w:pPr>
              <w:rPr>
                <w:lang w:val="en-US"/>
              </w:rPr>
            </w:pPr>
          </w:p>
          <w:p w14:paraId="5F4A4FB9" w14:textId="77777777" w:rsidR="00576271" w:rsidRPr="007930B4" w:rsidRDefault="00576271" w:rsidP="00576271">
            <w:pPr>
              <w:rPr>
                <w:lang w:val="en-US"/>
              </w:rPr>
            </w:pPr>
            <w:r w:rsidRPr="007930B4">
              <w:rPr>
                <w:lang w:val="en-US"/>
              </w:rPr>
              <w:t xml:space="preserve">3.  A combination of the possibilities discussed above should be used. </w:t>
            </w:r>
          </w:p>
          <w:p w14:paraId="40E14AC4" w14:textId="77777777" w:rsidR="00576271" w:rsidRPr="007930B4" w:rsidRDefault="00576271" w:rsidP="00576271">
            <w:pPr>
              <w:rPr>
                <w:lang w:val="en-US"/>
              </w:rPr>
            </w:pPr>
          </w:p>
          <w:p w14:paraId="1DFE23E3" w14:textId="77777777" w:rsidR="00576271" w:rsidRPr="007930B4" w:rsidRDefault="00576271" w:rsidP="00576271">
            <w:pPr>
              <w:rPr>
                <w:lang w:val="en-US"/>
              </w:rPr>
            </w:pPr>
            <w:r w:rsidRPr="007930B4">
              <w:rPr>
                <w:lang w:val="en-US"/>
              </w:rPr>
              <w:t xml:space="preserve">N.B.  In all cases, it is inevitable that teachers will know in advance that their lesson is to be observed.  Inspectors will be reminded that the visit is not for the whole lesson and the scope of the observation (the new lesson observation form will be used). </w:t>
            </w:r>
          </w:p>
          <w:p w14:paraId="39B37768" w14:textId="77777777" w:rsidR="00576271" w:rsidRPr="007930B4" w:rsidRDefault="00576271" w:rsidP="00576271">
            <w:pPr>
              <w:rPr>
                <w:lang w:val="en-US"/>
              </w:rPr>
            </w:pPr>
            <w:r w:rsidRPr="007930B4">
              <w:rPr>
                <w:lang w:val="en-US"/>
              </w:rPr>
              <w:t>Teachers will also be informed by their management on the limited scope of the observation.</w:t>
            </w:r>
          </w:p>
          <w:p w14:paraId="34F8B69C" w14:textId="77777777" w:rsidR="00576271" w:rsidRPr="007930B4" w:rsidRDefault="00576271" w:rsidP="00576271">
            <w:pPr>
              <w:rPr>
                <w:lang w:val="en-US"/>
              </w:rPr>
            </w:pPr>
            <w:r w:rsidRPr="007930B4">
              <w:rPr>
                <w:lang w:val="en-US"/>
              </w:rPr>
              <w:t xml:space="preserve"> </w:t>
            </w:r>
          </w:p>
        </w:tc>
      </w:tr>
      <w:tr w:rsidR="00576271" w:rsidRPr="007C1A62" w14:paraId="6D0518C0" w14:textId="77777777" w:rsidTr="00576271">
        <w:trPr>
          <w:trHeight w:val="313"/>
        </w:trPr>
        <w:tc>
          <w:tcPr>
            <w:tcW w:w="2689" w:type="dxa"/>
          </w:tcPr>
          <w:p w14:paraId="56AD1538" w14:textId="77777777" w:rsidR="00576271" w:rsidRPr="007930B4" w:rsidRDefault="00576271" w:rsidP="00576271">
            <w:pPr>
              <w:rPr>
                <w:lang w:val="en-US"/>
              </w:rPr>
            </w:pPr>
            <w:r w:rsidRPr="007930B4">
              <w:rPr>
                <w:lang w:val="en-US"/>
              </w:rPr>
              <w:lastRenderedPageBreak/>
              <w:t>Meetings with the management / teachers / support co-ordinator/ (pages 36,40, 45)</w:t>
            </w:r>
          </w:p>
        </w:tc>
        <w:tc>
          <w:tcPr>
            <w:tcW w:w="4110" w:type="dxa"/>
          </w:tcPr>
          <w:p w14:paraId="4913E926" w14:textId="77777777" w:rsidR="00576271" w:rsidRPr="007930B4" w:rsidRDefault="00576271" w:rsidP="00576271">
            <w:pPr>
              <w:rPr>
                <w:lang w:val="en-US"/>
              </w:rPr>
            </w:pPr>
            <w:r w:rsidRPr="007930B4">
              <w:rPr>
                <w:lang w:val="en-US"/>
              </w:rPr>
              <w:t>1. School is open as normal, audit team working remotely</w:t>
            </w:r>
          </w:p>
          <w:p w14:paraId="1BE42E8C" w14:textId="77777777" w:rsidR="00576271" w:rsidRPr="007930B4" w:rsidRDefault="00576271" w:rsidP="00576271">
            <w:pPr>
              <w:rPr>
                <w:lang w:val="en-US"/>
              </w:rPr>
            </w:pPr>
          </w:p>
          <w:p w14:paraId="1BDA7F3D" w14:textId="77777777" w:rsidR="00576271" w:rsidRPr="007930B4" w:rsidRDefault="00576271" w:rsidP="00576271">
            <w:pPr>
              <w:rPr>
                <w:lang w:val="en-US"/>
              </w:rPr>
            </w:pPr>
          </w:p>
          <w:p w14:paraId="284FFA7D" w14:textId="77777777" w:rsidR="00576271" w:rsidRPr="007930B4" w:rsidRDefault="00576271" w:rsidP="00576271">
            <w:pPr>
              <w:rPr>
                <w:lang w:val="en-US"/>
              </w:rPr>
            </w:pPr>
          </w:p>
          <w:p w14:paraId="1F495126" w14:textId="77777777" w:rsidR="00576271" w:rsidRPr="007930B4" w:rsidRDefault="00576271" w:rsidP="00576271">
            <w:pPr>
              <w:rPr>
                <w:lang w:val="en-US"/>
              </w:rPr>
            </w:pPr>
          </w:p>
          <w:p w14:paraId="5ABADA12" w14:textId="77777777" w:rsidR="00576271" w:rsidRPr="007930B4" w:rsidRDefault="00576271" w:rsidP="00576271">
            <w:pPr>
              <w:rPr>
                <w:lang w:val="en-US"/>
              </w:rPr>
            </w:pPr>
          </w:p>
          <w:p w14:paraId="4D4CD861" w14:textId="77777777" w:rsidR="00576271" w:rsidRPr="007930B4" w:rsidRDefault="00576271" w:rsidP="00576271">
            <w:pPr>
              <w:rPr>
                <w:lang w:val="en-US"/>
              </w:rPr>
            </w:pPr>
          </w:p>
          <w:p w14:paraId="1815D409" w14:textId="77777777" w:rsidR="00576271" w:rsidRPr="007930B4" w:rsidRDefault="00576271" w:rsidP="00576271">
            <w:pPr>
              <w:rPr>
                <w:lang w:val="en-US"/>
              </w:rPr>
            </w:pPr>
            <w:r w:rsidRPr="007930B4">
              <w:rPr>
                <w:lang w:val="en-US"/>
              </w:rPr>
              <w:t>2. School is teaching online, audit team working remotely</w:t>
            </w:r>
          </w:p>
          <w:p w14:paraId="18742C19" w14:textId="77777777" w:rsidR="00576271" w:rsidRPr="007930B4" w:rsidRDefault="00576271" w:rsidP="00576271">
            <w:pPr>
              <w:rPr>
                <w:lang w:val="en-US"/>
              </w:rPr>
            </w:pPr>
          </w:p>
          <w:p w14:paraId="3BCC71DB" w14:textId="77777777" w:rsidR="00576271" w:rsidRPr="007930B4" w:rsidRDefault="00576271" w:rsidP="00576271">
            <w:pPr>
              <w:rPr>
                <w:lang w:val="en-US"/>
              </w:rPr>
            </w:pPr>
            <w:r w:rsidRPr="007930B4">
              <w:rPr>
                <w:lang w:val="en-US"/>
              </w:rPr>
              <w:t>3.  Parts of the school are open, parts are online, audit team working remotely</w:t>
            </w:r>
          </w:p>
        </w:tc>
        <w:tc>
          <w:tcPr>
            <w:tcW w:w="5764" w:type="dxa"/>
          </w:tcPr>
          <w:p w14:paraId="2D38AFEF" w14:textId="77777777" w:rsidR="00576271" w:rsidRPr="007930B4" w:rsidRDefault="00576271" w:rsidP="00576271">
            <w:pPr>
              <w:rPr>
                <w:lang w:val="en-US"/>
              </w:rPr>
            </w:pPr>
            <w:r w:rsidRPr="007930B4">
              <w:rPr>
                <w:lang w:val="en-US"/>
              </w:rPr>
              <w:t xml:space="preserve">1.  Meetings carried out online using TEAMs.  The timings of the meetings can be decided between the school and the audit team but the responsibility for organising the online meeting is with the audit team.  One inspector should be in charge of sending the invitations, either via the eursc.eu email invitation system or by using the TEAM set up for each individual school.   </w:t>
            </w:r>
          </w:p>
          <w:p w14:paraId="72C22156" w14:textId="77777777" w:rsidR="00576271" w:rsidRPr="007930B4" w:rsidRDefault="00576271" w:rsidP="00576271">
            <w:pPr>
              <w:rPr>
                <w:lang w:val="en-US"/>
              </w:rPr>
            </w:pPr>
          </w:p>
          <w:p w14:paraId="1C85E551" w14:textId="77777777" w:rsidR="00576271" w:rsidRPr="007930B4" w:rsidRDefault="00576271" w:rsidP="00576271">
            <w:pPr>
              <w:rPr>
                <w:lang w:val="en-US"/>
              </w:rPr>
            </w:pPr>
            <w:r w:rsidRPr="007930B4">
              <w:rPr>
                <w:lang w:val="en-US"/>
              </w:rPr>
              <w:t>2.  As point 1, above</w:t>
            </w:r>
          </w:p>
          <w:p w14:paraId="57BB1EAE" w14:textId="77777777" w:rsidR="00576271" w:rsidRPr="007930B4" w:rsidRDefault="00576271" w:rsidP="00576271">
            <w:pPr>
              <w:rPr>
                <w:lang w:val="en-US"/>
              </w:rPr>
            </w:pPr>
          </w:p>
          <w:p w14:paraId="4094D346" w14:textId="77777777" w:rsidR="00576271" w:rsidRPr="007930B4" w:rsidRDefault="00576271" w:rsidP="00576271">
            <w:pPr>
              <w:rPr>
                <w:lang w:val="en-US"/>
              </w:rPr>
            </w:pPr>
          </w:p>
          <w:p w14:paraId="287A0B02" w14:textId="77777777" w:rsidR="00576271" w:rsidRPr="007930B4" w:rsidRDefault="00576271" w:rsidP="00576271">
            <w:pPr>
              <w:rPr>
                <w:lang w:val="en-US"/>
              </w:rPr>
            </w:pPr>
            <w:r w:rsidRPr="007930B4">
              <w:rPr>
                <w:lang w:val="en-US"/>
              </w:rPr>
              <w:t>3.  As point 1, above</w:t>
            </w:r>
          </w:p>
        </w:tc>
      </w:tr>
      <w:tr w:rsidR="00576271" w:rsidRPr="00212EA3" w14:paraId="604E2308" w14:textId="77777777" w:rsidTr="00576271">
        <w:trPr>
          <w:trHeight w:val="313"/>
        </w:trPr>
        <w:tc>
          <w:tcPr>
            <w:tcW w:w="2689" w:type="dxa"/>
          </w:tcPr>
          <w:p w14:paraId="77937376" w14:textId="77777777" w:rsidR="00576271" w:rsidRPr="007930B4" w:rsidRDefault="00576271" w:rsidP="00576271">
            <w:pPr>
              <w:rPr>
                <w:lang w:val="en-US"/>
              </w:rPr>
            </w:pPr>
            <w:r w:rsidRPr="007930B4">
              <w:rPr>
                <w:lang w:val="en-US"/>
              </w:rPr>
              <w:t xml:space="preserve">Quality assurance: checking random sample of teacher qualifications (certificates) (page 36) </w:t>
            </w:r>
          </w:p>
        </w:tc>
        <w:tc>
          <w:tcPr>
            <w:tcW w:w="4110" w:type="dxa"/>
          </w:tcPr>
          <w:p w14:paraId="6EC15D7E" w14:textId="77777777" w:rsidR="00576271" w:rsidRPr="007930B4" w:rsidRDefault="00576271" w:rsidP="00576271">
            <w:pPr>
              <w:rPr>
                <w:lang w:val="en-US"/>
              </w:rPr>
            </w:pPr>
            <w:r w:rsidRPr="007930B4">
              <w:rPr>
                <w:lang w:val="en-US"/>
              </w:rPr>
              <w:t>1. School is open as normal, audit team working remotely</w:t>
            </w:r>
          </w:p>
          <w:p w14:paraId="0B2C8CB5" w14:textId="77777777" w:rsidR="00576271" w:rsidRPr="007930B4" w:rsidRDefault="00576271" w:rsidP="00576271">
            <w:pPr>
              <w:rPr>
                <w:lang w:val="en-US"/>
              </w:rPr>
            </w:pPr>
          </w:p>
          <w:p w14:paraId="471EBED1" w14:textId="77777777" w:rsidR="00576271" w:rsidRPr="007930B4" w:rsidRDefault="00576271" w:rsidP="00576271">
            <w:pPr>
              <w:rPr>
                <w:lang w:val="en-US"/>
              </w:rPr>
            </w:pPr>
          </w:p>
          <w:p w14:paraId="018B2136" w14:textId="77777777" w:rsidR="00576271" w:rsidRPr="007930B4" w:rsidRDefault="00576271" w:rsidP="00576271">
            <w:pPr>
              <w:rPr>
                <w:lang w:val="en-US"/>
              </w:rPr>
            </w:pPr>
            <w:r w:rsidRPr="007930B4">
              <w:rPr>
                <w:lang w:val="en-US"/>
              </w:rPr>
              <w:t>2. School is teaching online, audit team working remotely</w:t>
            </w:r>
          </w:p>
          <w:p w14:paraId="5185BA75" w14:textId="77777777" w:rsidR="00576271" w:rsidRPr="007930B4" w:rsidRDefault="00576271" w:rsidP="00576271">
            <w:pPr>
              <w:rPr>
                <w:lang w:val="en-US"/>
              </w:rPr>
            </w:pPr>
          </w:p>
          <w:p w14:paraId="124EE9EF" w14:textId="77777777" w:rsidR="00576271" w:rsidRPr="007930B4" w:rsidRDefault="00576271" w:rsidP="00576271">
            <w:pPr>
              <w:rPr>
                <w:lang w:val="en-US"/>
              </w:rPr>
            </w:pPr>
          </w:p>
          <w:p w14:paraId="78712314" w14:textId="77777777" w:rsidR="00576271" w:rsidRPr="007930B4" w:rsidRDefault="00576271" w:rsidP="00576271">
            <w:pPr>
              <w:rPr>
                <w:lang w:val="en-US"/>
              </w:rPr>
            </w:pPr>
          </w:p>
          <w:p w14:paraId="275BAB61" w14:textId="77777777" w:rsidR="00576271" w:rsidRPr="007930B4" w:rsidRDefault="00576271" w:rsidP="00576271">
            <w:pPr>
              <w:rPr>
                <w:lang w:val="en-US"/>
              </w:rPr>
            </w:pPr>
          </w:p>
          <w:p w14:paraId="02CA7E7C" w14:textId="77777777" w:rsidR="00576271" w:rsidRPr="007930B4" w:rsidRDefault="00576271" w:rsidP="00576271">
            <w:pPr>
              <w:rPr>
                <w:lang w:val="en-US"/>
              </w:rPr>
            </w:pPr>
            <w:r w:rsidRPr="007930B4">
              <w:rPr>
                <w:lang w:val="en-US"/>
              </w:rPr>
              <w:t>3.  Parts of the school are open, parts are online, audit team working remotely</w:t>
            </w:r>
          </w:p>
        </w:tc>
        <w:tc>
          <w:tcPr>
            <w:tcW w:w="5764" w:type="dxa"/>
          </w:tcPr>
          <w:p w14:paraId="2D631126" w14:textId="77777777" w:rsidR="00576271" w:rsidRPr="007930B4" w:rsidRDefault="00576271" w:rsidP="00576271">
            <w:pPr>
              <w:rPr>
                <w:lang w:val="en-US"/>
              </w:rPr>
            </w:pPr>
            <w:r w:rsidRPr="007930B4">
              <w:rPr>
                <w:lang w:val="en-US"/>
              </w:rPr>
              <w:t xml:space="preserve">1.   The requested certificates (random sample) should be scanned in and uploaded to a secure platform, namely the TEAM already in use for the audit. </w:t>
            </w:r>
          </w:p>
          <w:p w14:paraId="4C9597D4" w14:textId="77777777" w:rsidR="00576271" w:rsidRPr="007930B4" w:rsidRDefault="00576271" w:rsidP="00576271">
            <w:pPr>
              <w:rPr>
                <w:lang w:val="en-US"/>
              </w:rPr>
            </w:pPr>
          </w:p>
          <w:p w14:paraId="21EE7343" w14:textId="77777777" w:rsidR="00576271" w:rsidRPr="007930B4" w:rsidRDefault="00576271" w:rsidP="00576271">
            <w:pPr>
              <w:rPr>
                <w:lang w:val="en-US"/>
              </w:rPr>
            </w:pPr>
            <w:r w:rsidRPr="007930B4">
              <w:rPr>
                <w:lang w:val="en-US"/>
              </w:rPr>
              <w:t xml:space="preserve">2.  As point 1, above – assuming that someone can go in to the school to access the documents.  If this is not possible due to very tight government controls on movement, then this section of the audit could be postponed until access to the documents is possible. </w:t>
            </w:r>
          </w:p>
          <w:p w14:paraId="53C8A39C" w14:textId="77777777" w:rsidR="00576271" w:rsidRPr="007930B4" w:rsidRDefault="00576271" w:rsidP="00576271">
            <w:pPr>
              <w:rPr>
                <w:lang w:val="en-US"/>
              </w:rPr>
            </w:pPr>
          </w:p>
          <w:p w14:paraId="53398272" w14:textId="77777777" w:rsidR="00576271" w:rsidRPr="00212EA3" w:rsidRDefault="00576271" w:rsidP="00576271">
            <w:r w:rsidRPr="00212EA3">
              <w:t>3.  As point 1, above</w:t>
            </w:r>
          </w:p>
        </w:tc>
      </w:tr>
    </w:tbl>
    <w:p w14:paraId="735298FB" w14:textId="5FFFE7A2" w:rsidR="00576271" w:rsidRDefault="00576271" w:rsidP="00576271">
      <w:pPr>
        <w:rPr>
          <w:rFonts w:ascii="Arial" w:hAnsi="Arial" w:cs="Arial"/>
        </w:rPr>
      </w:pPr>
    </w:p>
    <w:p w14:paraId="42C3D10A" w14:textId="77777777" w:rsidR="00576271" w:rsidRDefault="00576271" w:rsidP="00576271">
      <w:pPr>
        <w:rPr>
          <w:rFonts w:ascii="Arial" w:hAnsi="Arial" w:cs="Arial"/>
        </w:rPr>
        <w:sectPr w:rsidR="00576271" w:rsidSect="00576271">
          <w:pgSz w:w="15840" w:h="12240" w:orient="landscape"/>
          <w:pgMar w:top="1440" w:right="1440" w:bottom="1440" w:left="1440" w:header="709" w:footer="709" w:gutter="0"/>
          <w:cols w:space="708"/>
          <w:docGrid w:linePitch="360"/>
        </w:sectPr>
      </w:pPr>
    </w:p>
    <w:p w14:paraId="6D375036" w14:textId="5524CBFD" w:rsidR="00576271" w:rsidRDefault="00576271" w:rsidP="007930B4">
      <w:pPr>
        <w:jc w:val="both"/>
        <w:rPr>
          <w:rFonts w:ascii="Arial" w:hAnsi="Arial" w:cs="Arial"/>
          <w:sz w:val="24"/>
          <w:szCs w:val="24"/>
          <w:lang w:val="en-US"/>
        </w:rPr>
      </w:pPr>
      <w:r w:rsidRPr="007930B4">
        <w:rPr>
          <w:rFonts w:ascii="Arial" w:hAnsi="Arial" w:cs="Arial"/>
          <w:sz w:val="24"/>
          <w:szCs w:val="24"/>
          <w:lang w:val="en-US"/>
        </w:rPr>
        <w:lastRenderedPageBreak/>
        <w:t xml:space="preserve">As for the lesson observations, the new regulations and toolkit have narrowed their scope, essentially to checking that the content of the lesson corresponds to the syllabus of the subject and that the level of difficulty corresponds to the one foreseen in the syllabus for the given year level. This observation can in principle be conducted whatever technical solution is used to teach at a distance (recorded lessons, assigned tasks, shared materials, etc.). Members of the audit team should be given access to the platform used and should receive the necessary instructions to access the selected lesson from the audited AES. Possible GDPR related complications are in the course of clarification, regarding the streaming of lessons. It should be noted that, in any case, members of the audit team enter the classroom and are present for part of the lesson, when given in situ. </w:t>
      </w:r>
    </w:p>
    <w:p w14:paraId="7FB2849E" w14:textId="77777777" w:rsidR="008210D5" w:rsidRPr="007930B4" w:rsidRDefault="008210D5" w:rsidP="007930B4">
      <w:pPr>
        <w:jc w:val="both"/>
        <w:rPr>
          <w:rFonts w:ascii="Arial" w:hAnsi="Arial" w:cs="Arial"/>
          <w:sz w:val="24"/>
          <w:szCs w:val="24"/>
          <w:lang w:val="en-US"/>
        </w:rPr>
      </w:pPr>
    </w:p>
    <w:p w14:paraId="7E0D10D0" w14:textId="03DE4AE3" w:rsidR="00576271" w:rsidRDefault="00576271" w:rsidP="007930B4">
      <w:pPr>
        <w:jc w:val="both"/>
        <w:rPr>
          <w:rFonts w:ascii="Arial" w:hAnsi="Arial" w:cs="Arial"/>
          <w:sz w:val="24"/>
          <w:szCs w:val="24"/>
          <w:lang w:val="en-US"/>
        </w:rPr>
      </w:pPr>
      <w:r w:rsidRPr="007930B4">
        <w:rPr>
          <w:rFonts w:ascii="Arial" w:hAnsi="Arial" w:cs="Arial"/>
          <w:sz w:val="24"/>
          <w:szCs w:val="24"/>
          <w:lang w:val="en-US"/>
        </w:rPr>
        <w:t>The case would be different if lessons were totally suspended (in situ and at a distance). This has happened in several Member States this year and the SGAES is aware that this has happened in at least one AES. This situation would eventually force the audit to be completed at a later stage (when lessons re-start). In such an extreme situation, the SGAES has also considered the possibility that, in the unfortunate event that the audit could not be completed in time for an approval of the report during the regular meetings, the opinion of the Joint Board of Inspectors and the approval of the Board of Governors could be received using the written procedure.</w:t>
      </w:r>
    </w:p>
    <w:p w14:paraId="01EB9693" w14:textId="77777777" w:rsidR="008210D5" w:rsidRPr="007930B4" w:rsidRDefault="008210D5" w:rsidP="007930B4">
      <w:pPr>
        <w:jc w:val="both"/>
        <w:rPr>
          <w:rFonts w:ascii="Arial" w:hAnsi="Arial" w:cs="Arial"/>
          <w:sz w:val="24"/>
          <w:szCs w:val="24"/>
          <w:lang w:val="en-US"/>
        </w:rPr>
      </w:pPr>
    </w:p>
    <w:p w14:paraId="564AFCAA" w14:textId="45FC2A0B" w:rsidR="00576271" w:rsidRDefault="00576271" w:rsidP="007930B4">
      <w:pPr>
        <w:jc w:val="both"/>
        <w:rPr>
          <w:rFonts w:ascii="Arial" w:hAnsi="Arial" w:cs="Arial"/>
          <w:sz w:val="24"/>
          <w:szCs w:val="24"/>
          <w:lang w:val="en-US"/>
        </w:rPr>
      </w:pPr>
      <w:r w:rsidRPr="007930B4">
        <w:rPr>
          <w:rFonts w:ascii="Arial" w:hAnsi="Arial" w:cs="Arial"/>
          <w:sz w:val="24"/>
          <w:szCs w:val="24"/>
          <w:lang w:val="en-US"/>
        </w:rPr>
        <w:t>As real last resort a postponement of the audit, as already mentioned, will be considered.</w:t>
      </w:r>
    </w:p>
    <w:p w14:paraId="75E5BB04" w14:textId="77777777" w:rsidR="008210D5" w:rsidRPr="007930B4" w:rsidRDefault="008210D5" w:rsidP="007930B4">
      <w:pPr>
        <w:jc w:val="both"/>
        <w:rPr>
          <w:rFonts w:ascii="Arial" w:hAnsi="Arial" w:cs="Arial"/>
          <w:sz w:val="24"/>
          <w:szCs w:val="24"/>
          <w:lang w:val="en-US"/>
        </w:rPr>
      </w:pPr>
    </w:p>
    <w:p w14:paraId="15CBDE67" w14:textId="1F256338" w:rsidR="00576271" w:rsidRDefault="00576271" w:rsidP="007930B4">
      <w:pPr>
        <w:jc w:val="both"/>
        <w:rPr>
          <w:rFonts w:ascii="Arial" w:hAnsi="Arial" w:cs="Arial"/>
          <w:sz w:val="24"/>
          <w:szCs w:val="24"/>
          <w:lang w:val="en-US"/>
        </w:rPr>
      </w:pPr>
      <w:r w:rsidRPr="007930B4">
        <w:rPr>
          <w:rFonts w:ascii="Arial" w:hAnsi="Arial" w:cs="Arial"/>
          <w:sz w:val="24"/>
          <w:szCs w:val="24"/>
          <w:lang w:val="en-US"/>
        </w:rPr>
        <w:t>A ‘how to’ guide will be provided to inspectors to explain how to organise a meeting using TEAMs.</w:t>
      </w:r>
    </w:p>
    <w:p w14:paraId="785C1782" w14:textId="77777777" w:rsidR="008210D5" w:rsidRPr="007930B4" w:rsidRDefault="008210D5" w:rsidP="007930B4">
      <w:pPr>
        <w:jc w:val="both"/>
        <w:rPr>
          <w:rFonts w:ascii="Arial" w:hAnsi="Arial" w:cs="Arial"/>
          <w:sz w:val="24"/>
          <w:szCs w:val="24"/>
          <w:lang w:val="en-US"/>
        </w:rPr>
      </w:pPr>
    </w:p>
    <w:p w14:paraId="491FC453" w14:textId="0B18B432" w:rsidR="00576271" w:rsidRDefault="00576271" w:rsidP="007930B4">
      <w:pPr>
        <w:jc w:val="both"/>
        <w:rPr>
          <w:rFonts w:ascii="Arial" w:hAnsi="Arial" w:cs="Arial"/>
          <w:sz w:val="24"/>
          <w:szCs w:val="24"/>
          <w:lang w:val="en-US"/>
        </w:rPr>
      </w:pPr>
      <w:r w:rsidRPr="007930B4">
        <w:rPr>
          <w:rFonts w:ascii="Arial" w:hAnsi="Arial" w:cs="Arial"/>
          <w:sz w:val="24"/>
          <w:szCs w:val="24"/>
          <w:lang w:val="en-US"/>
        </w:rPr>
        <w:t xml:space="preserve">It is also possible that the members of the audit teams might act in different ways i.e. one inspector travels whilst the other </w:t>
      </w:r>
      <w:r w:rsidR="00281400" w:rsidRPr="00281400">
        <w:rPr>
          <w:rFonts w:ascii="Arial" w:hAnsi="Arial" w:cs="Arial"/>
          <w:sz w:val="24"/>
          <w:szCs w:val="24"/>
          <w:lang w:val="en-US"/>
        </w:rPr>
        <w:t xml:space="preserve">inspector works at a distance. </w:t>
      </w:r>
      <w:r w:rsidRPr="007930B4">
        <w:rPr>
          <w:rFonts w:ascii="Arial" w:hAnsi="Arial" w:cs="Arial"/>
          <w:sz w:val="24"/>
          <w:szCs w:val="24"/>
          <w:lang w:val="en-US"/>
        </w:rPr>
        <w:t xml:space="preserve">This would be an acceptable way for the audit teams to conduct their activities. </w:t>
      </w:r>
    </w:p>
    <w:p w14:paraId="1FFA3CCE" w14:textId="77777777" w:rsidR="008210D5" w:rsidRPr="007930B4" w:rsidRDefault="008210D5" w:rsidP="007930B4">
      <w:pPr>
        <w:jc w:val="both"/>
        <w:rPr>
          <w:rFonts w:ascii="Arial" w:hAnsi="Arial" w:cs="Arial"/>
          <w:sz w:val="24"/>
          <w:szCs w:val="24"/>
          <w:lang w:val="en-US"/>
        </w:rPr>
      </w:pPr>
    </w:p>
    <w:p w14:paraId="62BB72C0" w14:textId="77777777" w:rsidR="00576271" w:rsidRPr="007930B4" w:rsidRDefault="00576271" w:rsidP="007930B4">
      <w:pPr>
        <w:jc w:val="both"/>
        <w:rPr>
          <w:rFonts w:ascii="Arial" w:hAnsi="Arial" w:cs="Arial"/>
          <w:sz w:val="24"/>
          <w:szCs w:val="24"/>
          <w:lang w:val="en-US"/>
        </w:rPr>
      </w:pPr>
      <w:r w:rsidRPr="007930B4">
        <w:rPr>
          <w:rFonts w:ascii="Arial" w:hAnsi="Arial" w:cs="Arial"/>
          <w:sz w:val="24"/>
          <w:szCs w:val="24"/>
          <w:lang w:val="en-US"/>
        </w:rPr>
        <w:t>The adoption of the new Regulations and the adapted framework for audits mean that the audits that will be conducted from this year on, and their outcome, are hardly comparable with the audits and their outcome as previously organised. For these reasons all audits should be organised according to the “standard” format. The “light” format of audits will be reserved for the second round (starting in three years’ time), as applicable.</w:t>
      </w:r>
    </w:p>
    <w:p w14:paraId="4C2E1E58" w14:textId="77777777" w:rsidR="00576271" w:rsidRPr="007930B4" w:rsidRDefault="00576271" w:rsidP="007930B4">
      <w:pPr>
        <w:jc w:val="both"/>
        <w:rPr>
          <w:sz w:val="24"/>
          <w:szCs w:val="24"/>
          <w:lang w:val="en-US"/>
        </w:rPr>
      </w:pPr>
    </w:p>
    <w:p w14:paraId="55ECB305" w14:textId="77777777" w:rsidR="00576271" w:rsidRDefault="00576271" w:rsidP="007930B4">
      <w:pPr>
        <w:overflowPunct/>
        <w:autoSpaceDE/>
        <w:autoSpaceDN/>
        <w:adjustRightInd/>
        <w:spacing w:after="160" w:line="259" w:lineRule="auto"/>
        <w:textAlignment w:val="auto"/>
        <w:rPr>
          <w:rFonts w:ascii="Arial" w:eastAsia="Calibri" w:hAnsi="Arial" w:cs="Arial"/>
          <w:b/>
          <w:noProof w:val="0"/>
          <w:sz w:val="24"/>
          <w:szCs w:val="24"/>
          <w:lang w:val="en-US" w:eastAsia="en-US"/>
        </w:rPr>
      </w:pPr>
    </w:p>
    <w:p w14:paraId="242ECB1C" w14:textId="50639488" w:rsidR="00576271" w:rsidRDefault="00576271" w:rsidP="007930B4">
      <w:pPr>
        <w:overflowPunct/>
        <w:autoSpaceDE/>
        <w:autoSpaceDN/>
        <w:adjustRightInd/>
        <w:spacing w:after="160" w:line="259" w:lineRule="auto"/>
        <w:textAlignment w:val="auto"/>
        <w:rPr>
          <w:rFonts w:ascii="Arial" w:eastAsia="Calibri" w:hAnsi="Arial" w:cs="Arial"/>
          <w:b/>
          <w:noProof w:val="0"/>
          <w:sz w:val="24"/>
          <w:szCs w:val="24"/>
          <w:lang w:val="en-US" w:eastAsia="en-US"/>
        </w:rPr>
      </w:pPr>
    </w:p>
    <w:p w14:paraId="1745FF8C" w14:textId="77777777" w:rsidR="00576271" w:rsidRDefault="00576271" w:rsidP="007930B4">
      <w:pPr>
        <w:overflowPunct/>
        <w:autoSpaceDE/>
        <w:autoSpaceDN/>
        <w:adjustRightInd/>
        <w:spacing w:after="160" w:line="259" w:lineRule="auto"/>
        <w:textAlignment w:val="auto"/>
        <w:rPr>
          <w:rFonts w:ascii="Arial" w:eastAsia="Calibri" w:hAnsi="Arial" w:cs="Arial"/>
          <w:b/>
          <w:noProof w:val="0"/>
          <w:sz w:val="24"/>
          <w:szCs w:val="24"/>
          <w:lang w:val="en-US" w:eastAsia="en-US"/>
        </w:rPr>
        <w:sectPr w:rsidR="00576271" w:rsidSect="00576271">
          <w:pgSz w:w="12240" w:h="15840" w:code="1"/>
          <w:pgMar w:top="1440" w:right="1440" w:bottom="567" w:left="1440" w:header="720" w:footer="720" w:gutter="0"/>
          <w:cols w:space="720"/>
          <w:titlePg/>
          <w:docGrid w:linePitch="272"/>
        </w:sectPr>
      </w:pPr>
    </w:p>
    <w:p w14:paraId="37FCE1EE" w14:textId="001D397E" w:rsidR="00BC2B30" w:rsidRDefault="007A7C6B" w:rsidP="00BE7787">
      <w:pPr>
        <w:overflowPunct/>
        <w:autoSpaceDE/>
        <w:autoSpaceDN/>
        <w:adjustRightInd/>
        <w:spacing w:after="160" w:line="259" w:lineRule="auto"/>
        <w:jc w:val="right"/>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lastRenderedPageBreak/>
        <w:t xml:space="preserve">Annex </w:t>
      </w:r>
      <w:r w:rsidR="00576271">
        <w:rPr>
          <w:rFonts w:ascii="Arial" w:eastAsia="Calibri" w:hAnsi="Arial" w:cs="Arial"/>
          <w:b/>
          <w:noProof w:val="0"/>
          <w:sz w:val="24"/>
          <w:szCs w:val="24"/>
          <w:lang w:val="en-US" w:eastAsia="en-US"/>
        </w:rPr>
        <w:t>4</w:t>
      </w:r>
    </w:p>
    <w:p w14:paraId="33117A24" w14:textId="77777777" w:rsidR="002E6C0D" w:rsidRDefault="008C452E" w:rsidP="002E6C0D">
      <w:pPr>
        <w:overflowPunct/>
        <w:autoSpaceDE/>
        <w:autoSpaceDN/>
        <w:adjustRightInd/>
        <w:spacing w:after="160" w:line="259" w:lineRule="auto"/>
        <w:jc w:val="center"/>
        <w:textAlignment w:val="auto"/>
        <w:rPr>
          <w:rFonts w:ascii="Arial" w:eastAsia="Calibri" w:hAnsi="Arial" w:cs="Arial"/>
          <w:b/>
          <w:noProof w:val="0"/>
          <w:sz w:val="24"/>
          <w:szCs w:val="24"/>
          <w:lang w:val="en-US" w:eastAsia="en-US"/>
        </w:rPr>
      </w:pPr>
      <w:r w:rsidRPr="00D525F5">
        <w:rPr>
          <w:rFonts w:ascii="Arial" w:eastAsia="Calibri" w:hAnsi="Arial" w:cs="Arial"/>
          <w:b/>
          <w:noProof w:val="0"/>
          <w:sz w:val="24"/>
          <w:szCs w:val="24"/>
          <w:u w:val="single"/>
          <w:lang w:val="en-US" w:eastAsia="en-US"/>
        </w:rPr>
        <w:t>Example</w:t>
      </w:r>
      <w:r>
        <w:rPr>
          <w:rFonts w:ascii="Arial" w:eastAsia="Calibri" w:hAnsi="Arial" w:cs="Arial"/>
          <w:b/>
          <w:noProof w:val="0"/>
          <w:sz w:val="24"/>
          <w:szCs w:val="24"/>
          <w:lang w:val="en-US" w:eastAsia="en-US"/>
        </w:rPr>
        <w:t xml:space="preserve"> common t</w:t>
      </w:r>
      <w:r w:rsidR="002E6C0D">
        <w:rPr>
          <w:rFonts w:ascii="Arial" w:eastAsia="Calibri" w:hAnsi="Arial" w:cs="Arial"/>
          <w:b/>
          <w:noProof w:val="0"/>
          <w:sz w:val="24"/>
          <w:szCs w:val="24"/>
          <w:lang w:val="en-US" w:eastAsia="en-US"/>
        </w:rPr>
        <w:t>emplate risk analysis</w:t>
      </w:r>
    </w:p>
    <w:p w14:paraId="2ABB6576" w14:textId="77777777" w:rsidR="00D525F5" w:rsidRDefault="00D525F5" w:rsidP="00D525F5">
      <w:pPr>
        <w:overflowPunct/>
        <w:autoSpaceDE/>
        <w:autoSpaceDN/>
        <w:adjustRightInd/>
        <w:spacing w:after="160" w:line="259" w:lineRule="auto"/>
        <w:textAlignment w:val="auto"/>
        <w:rPr>
          <w:rFonts w:ascii="Arial" w:eastAsia="Calibri" w:hAnsi="Arial" w:cs="Arial"/>
          <w:b/>
          <w:noProof w:val="0"/>
          <w:sz w:val="24"/>
          <w:szCs w:val="24"/>
          <w:lang w:val="en-US" w:eastAsia="en-US"/>
        </w:rPr>
      </w:pPr>
      <w:r w:rsidRPr="00D90B2B">
        <w:rPr>
          <w:rFonts w:ascii="Arial" w:eastAsia="Calibri" w:hAnsi="Arial" w:cs="Arial"/>
          <w:b/>
          <w:noProof w:val="0"/>
          <w:sz w:val="24"/>
          <w:szCs w:val="24"/>
          <w:u w:val="single"/>
          <w:lang w:val="en-US" w:eastAsia="en-US"/>
        </w:rPr>
        <w:t>Example:</w:t>
      </w:r>
      <w:r>
        <w:rPr>
          <w:rFonts w:ascii="Arial" w:eastAsia="Calibri" w:hAnsi="Arial" w:cs="Arial"/>
          <w:b/>
          <w:noProof w:val="0"/>
          <w:sz w:val="24"/>
          <w:szCs w:val="24"/>
          <w:lang w:val="en-US" w:eastAsia="en-US"/>
        </w:rPr>
        <w:t xml:space="preserve"> Risk Assessment in the area ‘Inspector Activities’ – Evaluation of teaching staff</w:t>
      </w:r>
    </w:p>
    <w:p w14:paraId="72301EE1" w14:textId="77777777" w:rsidR="00D525F5" w:rsidRDefault="00D525F5" w:rsidP="00D525F5">
      <w:pPr>
        <w:overflowPunct/>
        <w:autoSpaceDE/>
        <w:autoSpaceDN/>
        <w:adjustRightInd/>
        <w:spacing w:after="160" w:line="259" w:lineRule="auto"/>
        <w:ind w:left="1440" w:hanging="1440"/>
        <w:textAlignment w:val="auto"/>
        <w:rPr>
          <w:rFonts w:ascii="Arial" w:eastAsia="Calibri" w:hAnsi="Arial" w:cs="Arial"/>
          <w:b/>
          <w:noProof w:val="0"/>
          <w:sz w:val="24"/>
          <w:szCs w:val="24"/>
          <w:lang w:val="en-US" w:eastAsia="en-US"/>
        </w:rPr>
      </w:pPr>
      <w:r>
        <w:rPr>
          <w:rFonts w:ascii="Arial" w:eastAsia="Calibri" w:hAnsi="Arial" w:cs="Arial"/>
          <w:b/>
          <w:noProof w:val="0"/>
          <w:sz w:val="24"/>
          <w:szCs w:val="24"/>
          <w:lang w:val="en-US" w:eastAsia="en-US"/>
        </w:rPr>
        <w:t xml:space="preserve">Scenario 2: </w:t>
      </w:r>
      <w:r>
        <w:rPr>
          <w:rFonts w:ascii="Arial" w:eastAsia="Calibri" w:hAnsi="Arial" w:cs="Arial"/>
          <w:b/>
          <w:noProof w:val="0"/>
          <w:sz w:val="24"/>
          <w:szCs w:val="24"/>
          <w:lang w:val="en-US" w:eastAsia="en-US"/>
        </w:rPr>
        <w:tab/>
      </w:r>
      <w:r w:rsidRPr="00C86EAE">
        <w:rPr>
          <w:rFonts w:ascii="Arial" w:eastAsia="Calibri" w:hAnsi="Arial" w:cs="Arial"/>
          <w:b/>
          <w:noProof w:val="0"/>
          <w:sz w:val="24"/>
          <w:szCs w:val="24"/>
          <w:lang w:val="en-US" w:eastAsia="en-US"/>
        </w:rPr>
        <w:t>Temporary continuation of measures of confinement which allow only parts of the school population to participate in teaching ‘in situ’</w:t>
      </w:r>
    </w:p>
    <w:p w14:paraId="3B1D94BA" w14:textId="77777777" w:rsidR="00D525F5" w:rsidRPr="00C86EAE" w:rsidRDefault="00D525F5" w:rsidP="00D525F5">
      <w:pPr>
        <w:overflowPunct/>
        <w:autoSpaceDE/>
        <w:autoSpaceDN/>
        <w:adjustRightInd/>
        <w:spacing w:after="160" w:line="259" w:lineRule="auto"/>
        <w:ind w:left="1440" w:hanging="1440"/>
        <w:textAlignment w:val="auto"/>
        <w:rPr>
          <w:rFonts w:ascii="Arial" w:eastAsia="Calibri" w:hAnsi="Arial" w:cs="Arial"/>
          <w:b/>
          <w:noProof w:val="0"/>
          <w:sz w:val="24"/>
          <w:szCs w:val="24"/>
          <w:lang w:val="en-US" w:eastAsia="en-US"/>
        </w:rPr>
      </w:pPr>
      <w:r w:rsidRPr="00042D97">
        <w:rPr>
          <w:rFonts w:ascii="Arial" w:eastAsia="Calibri" w:hAnsi="Arial" w:cs="Arial"/>
          <w:b/>
          <w:noProof w:val="0"/>
          <w:sz w:val="24"/>
          <w:szCs w:val="24"/>
          <w:u w:val="single"/>
          <w:lang w:val="en-US" w:eastAsia="en-US"/>
        </w:rPr>
        <w:t>Assessment criteria</w:t>
      </w:r>
      <w:r w:rsidRPr="00C86EAE">
        <w:rPr>
          <w:rFonts w:ascii="Arial" w:eastAsia="Calibri" w:hAnsi="Arial" w:cs="Arial"/>
          <w:b/>
          <w:noProof w:val="0"/>
          <w:sz w:val="24"/>
          <w:szCs w:val="24"/>
          <w:lang w:val="en-US" w:eastAsia="en-US"/>
        </w:rPr>
        <w:t>:</w:t>
      </w:r>
    </w:p>
    <w:p w14:paraId="78DF6820" w14:textId="77777777" w:rsidR="00D525F5" w:rsidRPr="00C86EAE" w:rsidRDefault="00D525F5" w:rsidP="00D525F5">
      <w:pPr>
        <w:overflowPunct/>
        <w:autoSpaceDE/>
        <w:autoSpaceDN/>
        <w:adjustRightInd/>
        <w:spacing w:after="160" w:line="259" w:lineRule="auto"/>
        <w:ind w:left="1440" w:hanging="1440"/>
        <w:textAlignment w:val="auto"/>
        <w:rPr>
          <w:rFonts w:ascii="Arial" w:eastAsia="Calibri" w:hAnsi="Arial" w:cs="Arial"/>
          <w:b/>
          <w:noProof w:val="0"/>
          <w:sz w:val="24"/>
          <w:szCs w:val="24"/>
          <w:lang w:val="en-US" w:eastAsia="en-US"/>
        </w:rPr>
      </w:pPr>
      <w:r w:rsidRPr="00C86EAE">
        <w:rPr>
          <w:rFonts w:ascii="Arial" w:eastAsia="Calibri" w:hAnsi="Arial" w:cs="Arial"/>
          <w:b/>
          <w:noProof w:val="0"/>
          <w:sz w:val="24"/>
          <w:szCs w:val="24"/>
          <w:lang w:val="en-US" w:eastAsia="en-US"/>
        </w:rPr>
        <w:t>Likelihood: very unlikely – unlikely – likely - very likely – almost certain</w:t>
      </w:r>
    </w:p>
    <w:p w14:paraId="2DAA9B8C" w14:textId="77777777" w:rsidR="00D525F5" w:rsidRDefault="00D525F5" w:rsidP="00D525F5">
      <w:pPr>
        <w:overflowPunct/>
        <w:autoSpaceDE/>
        <w:autoSpaceDN/>
        <w:adjustRightInd/>
        <w:spacing w:after="160" w:line="259" w:lineRule="auto"/>
        <w:ind w:left="1440" w:hanging="1440"/>
        <w:textAlignment w:val="auto"/>
        <w:rPr>
          <w:rFonts w:ascii="Arial" w:eastAsia="Calibri" w:hAnsi="Arial" w:cs="Arial"/>
          <w:b/>
          <w:noProof w:val="0"/>
          <w:sz w:val="24"/>
          <w:szCs w:val="24"/>
          <w:lang w:val="en-US" w:eastAsia="en-US"/>
        </w:rPr>
      </w:pPr>
      <w:r w:rsidRPr="00C86EAE">
        <w:rPr>
          <w:rFonts w:ascii="Arial" w:eastAsia="Calibri" w:hAnsi="Arial" w:cs="Arial"/>
          <w:b/>
          <w:noProof w:val="0"/>
          <w:sz w:val="24"/>
          <w:szCs w:val="24"/>
          <w:lang w:val="en-US" w:eastAsia="en-US"/>
        </w:rPr>
        <w:t>Impact: very low – low – medium – high – very high</w:t>
      </w:r>
    </w:p>
    <w:tbl>
      <w:tblPr>
        <w:tblStyle w:val="GridTable4-Accent1"/>
        <w:tblW w:w="14395" w:type="dxa"/>
        <w:tblLook w:val="04A0" w:firstRow="1" w:lastRow="0" w:firstColumn="1" w:lastColumn="0" w:noHBand="0" w:noVBand="1"/>
      </w:tblPr>
      <w:tblGrid>
        <w:gridCol w:w="1661"/>
        <w:gridCol w:w="1715"/>
        <w:gridCol w:w="1892"/>
        <w:gridCol w:w="1426"/>
        <w:gridCol w:w="1494"/>
        <w:gridCol w:w="1977"/>
        <w:gridCol w:w="2057"/>
        <w:gridCol w:w="2173"/>
      </w:tblGrid>
      <w:tr w:rsidR="00D525F5" w14:paraId="1FC6DE3C" w14:textId="77777777" w:rsidTr="00042D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1" w:type="dxa"/>
          </w:tcPr>
          <w:p w14:paraId="051E1085" w14:textId="77777777" w:rsidR="00D525F5" w:rsidRDefault="00D525F5" w:rsidP="00F37C06">
            <w:pPr>
              <w:overflowPunct/>
              <w:autoSpaceDE/>
              <w:autoSpaceDN/>
              <w:adjustRightInd/>
              <w:spacing w:after="160" w:line="259" w:lineRule="auto"/>
              <w:jc w:val="center"/>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Risk area</w:t>
            </w:r>
          </w:p>
        </w:tc>
        <w:tc>
          <w:tcPr>
            <w:tcW w:w="1715" w:type="dxa"/>
          </w:tcPr>
          <w:p w14:paraId="6D6C7CCE" w14:textId="77777777" w:rsidR="00D525F5" w:rsidRDefault="00D525F5" w:rsidP="00F37C06">
            <w:pPr>
              <w:overflowPunct/>
              <w:autoSpaceDE/>
              <w:autoSpaceDN/>
              <w:adjustRightInd/>
              <w:spacing w:after="160" w:line="259" w:lineRule="auto"/>
              <w:jc w:val="center"/>
              <w:textAlignment w:val="auto"/>
              <w:cnfStyle w:val="100000000000" w:firstRow="1"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Risk description</w:t>
            </w:r>
          </w:p>
        </w:tc>
        <w:tc>
          <w:tcPr>
            <w:tcW w:w="1892" w:type="dxa"/>
          </w:tcPr>
          <w:p w14:paraId="75FCD767" w14:textId="77777777" w:rsidR="00D525F5" w:rsidRDefault="00D525F5" w:rsidP="00F37C06">
            <w:pPr>
              <w:overflowPunct/>
              <w:autoSpaceDE/>
              <w:autoSpaceDN/>
              <w:adjustRightInd/>
              <w:spacing w:after="160" w:line="259" w:lineRule="auto"/>
              <w:jc w:val="center"/>
              <w:textAlignment w:val="auto"/>
              <w:cnfStyle w:val="100000000000" w:firstRow="1"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Who is concerned</w:t>
            </w:r>
          </w:p>
        </w:tc>
        <w:tc>
          <w:tcPr>
            <w:tcW w:w="1426" w:type="dxa"/>
          </w:tcPr>
          <w:p w14:paraId="7FE09242" w14:textId="77777777" w:rsidR="00D525F5" w:rsidRDefault="00D525F5" w:rsidP="00F37C06">
            <w:pPr>
              <w:overflowPunct/>
              <w:autoSpaceDE/>
              <w:autoSpaceDN/>
              <w:adjustRightInd/>
              <w:spacing w:after="160" w:line="259" w:lineRule="auto"/>
              <w:jc w:val="center"/>
              <w:textAlignment w:val="auto"/>
              <w:cnfStyle w:val="100000000000" w:firstRow="1"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likelihood</w:t>
            </w:r>
          </w:p>
        </w:tc>
        <w:tc>
          <w:tcPr>
            <w:tcW w:w="1494" w:type="dxa"/>
          </w:tcPr>
          <w:p w14:paraId="6557FA51" w14:textId="77777777" w:rsidR="00D525F5" w:rsidRDefault="00D525F5" w:rsidP="00F37C06">
            <w:pPr>
              <w:overflowPunct/>
              <w:autoSpaceDE/>
              <w:autoSpaceDN/>
              <w:adjustRightInd/>
              <w:spacing w:after="160" w:line="259" w:lineRule="auto"/>
              <w:jc w:val="center"/>
              <w:textAlignment w:val="auto"/>
              <w:cnfStyle w:val="100000000000" w:firstRow="1"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Impact</w:t>
            </w:r>
          </w:p>
        </w:tc>
        <w:tc>
          <w:tcPr>
            <w:tcW w:w="1977" w:type="dxa"/>
          </w:tcPr>
          <w:p w14:paraId="7B2AD781" w14:textId="77777777" w:rsidR="00D525F5" w:rsidRDefault="00D525F5" w:rsidP="00F37C06">
            <w:pPr>
              <w:overflowPunct/>
              <w:autoSpaceDE/>
              <w:autoSpaceDN/>
              <w:adjustRightInd/>
              <w:spacing w:after="160" w:line="259" w:lineRule="auto"/>
              <w:jc w:val="center"/>
              <w:textAlignment w:val="auto"/>
              <w:cnfStyle w:val="100000000000" w:firstRow="1"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Proposed action</w:t>
            </w:r>
          </w:p>
        </w:tc>
        <w:tc>
          <w:tcPr>
            <w:tcW w:w="2057" w:type="dxa"/>
          </w:tcPr>
          <w:p w14:paraId="359A6726" w14:textId="77777777" w:rsidR="00D525F5" w:rsidRDefault="00D525F5" w:rsidP="00F37C06">
            <w:pPr>
              <w:overflowPunct/>
              <w:autoSpaceDE/>
              <w:autoSpaceDN/>
              <w:adjustRightInd/>
              <w:spacing w:after="160" w:line="259" w:lineRule="auto"/>
              <w:jc w:val="center"/>
              <w:textAlignment w:val="auto"/>
              <w:cnfStyle w:val="100000000000" w:firstRow="1"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Impact on other areas</w:t>
            </w:r>
          </w:p>
        </w:tc>
        <w:tc>
          <w:tcPr>
            <w:tcW w:w="2173" w:type="dxa"/>
          </w:tcPr>
          <w:p w14:paraId="7F73FD3C" w14:textId="77777777" w:rsidR="00D525F5" w:rsidRDefault="00D525F5" w:rsidP="00F37C06">
            <w:pPr>
              <w:overflowPunct/>
              <w:autoSpaceDE/>
              <w:autoSpaceDN/>
              <w:adjustRightInd/>
              <w:spacing w:after="160" w:line="259" w:lineRule="auto"/>
              <w:jc w:val="center"/>
              <w:textAlignment w:val="auto"/>
              <w:cnfStyle w:val="100000000000" w:firstRow="1"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Decision of </w:t>
            </w:r>
            <w:proofErr w:type="spellStart"/>
            <w:r>
              <w:rPr>
                <w:rFonts w:ascii="Arial" w:eastAsia="Calibri" w:hAnsi="Arial" w:cs="Arial"/>
                <w:noProof w:val="0"/>
                <w:sz w:val="24"/>
                <w:szCs w:val="24"/>
                <w:lang w:val="en-US" w:eastAsia="en-US"/>
              </w:rPr>
              <w:t>BoG</w:t>
            </w:r>
            <w:proofErr w:type="spellEnd"/>
            <w:r>
              <w:rPr>
                <w:rFonts w:ascii="Arial" w:eastAsia="Calibri" w:hAnsi="Arial" w:cs="Arial"/>
                <w:noProof w:val="0"/>
                <w:sz w:val="24"/>
                <w:szCs w:val="24"/>
                <w:lang w:val="en-US" w:eastAsia="en-US"/>
              </w:rPr>
              <w:t xml:space="preserve"> required?</w:t>
            </w:r>
          </w:p>
        </w:tc>
      </w:tr>
      <w:tr w:rsidR="00D525F5" w:rsidRPr="007C1A62" w14:paraId="38296848" w14:textId="77777777" w:rsidTr="00042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1" w:type="dxa"/>
          </w:tcPr>
          <w:p w14:paraId="2B486BF4" w14:textId="77777777" w:rsidR="00D525F5" w:rsidRDefault="00D525F5" w:rsidP="00F37C06">
            <w:pPr>
              <w:overflowPunct/>
              <w:autoSpaceDE/>
              <w:autoSpaceDN/>
              <w:adjustRightInd/>
              <w:spacing w:after="160" w:line="259" w:lineRule="auto"/>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Evaluation of LRT</w:t>
            </w:r>
          </w:p>
        </w:tc>
        <w:tc>
          <w:tcPr>
            <w:tcW w:w="1715" w:type="dxa"/>
          </w:tcPr>
          <w:p w14:paraId="14624669" w14:textId="77777777" w:rsidR="00D525F5" w:rsidRDefault="00D525F5" w:rsidP="00F37C06">
            <w:p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Due to situation of partial confinement and due to vulnerability of inspectors involved not all envisaged evaluations of LRT can be carried out</w:t>
            </w:r>
          </w:p>
        </w:tc>
        <w:tc>
          <w:tcPr>
            <w:tcW w:w="1892" w:type="dxa"/>
          </w:tcPr>
          <w:p w14:paraId="1933EAA9" w14:textId="77777777" w:rsidR="00D525F5" w:rsidRDefault="00D525F5" w:rsidP="00D525F5">
            <w:pPr>
              <w:pStyle w:val="ListParagraph"/>
              <w:numPr>
                <w:ilvl w:val="0"/>
                <w:numId w:val="36"/>
              </w:numPr>
              <w:overflowPunct/>
              <w:autoSpaceDE/>
              <w:autoSpaceDN/>
              <w:adjustRightInd/>
              <w:spacing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sidRPr="00A0727F">
              <w:rPr>
                <w:rFonts w:ascii="Arial" w:eastAsia="Calibri" w:hAnsi="Arial" w:cs="Arial"/>
                <w:noProof w:val="0"/>
                <w:sz w:val="24"/>
                <w:szCs w:val="24"/>
                <w:lang w:val="en-US" w:eastAsia="en-US"/>
              </w:rPr>
              <w:t>XX number of teachers</w:t>
            </w:r>
            <w:r>
              <w:rPr>
                <w:rFonts w:ascii="Arial" w:eastAsia="Calibri" w:hAnsi="Arial" w:cs="Arial"/>
                <w:noProof w:val="0"/>
                <w:sz w:val="24"/>
                <w:szCs w:val="24"/>
                <w:lang w:val="en-US" w:eastAsia="en-US"/>
              </w:rPr>
              <w:t xml:space="preserve"> ready for a CDI by the end of the 2020/21 school year</w:t>
            </w:r>
          </w:p>
          <w:p w14:paraId="77BE17EE" w14:textId="77777777" w:rsidR="00D525F5" w:rsidRPr="00A0727F" w:rsidRDefault="00D525F5" w:rsidP="00F37C06">
            <w:p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
        </w:tc>
        <w:tc>
          <w:tcPr>
            <w:tcW w:w="1426" w:type="dxa"/>
          </w:tcPr>
          <w:p w14:paraId="52A8EAB0" w14:textId="77777777" w:rsidR="00D525F5" w:rsidRDefault="00D525F5" w:rsidP="00F37C06">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likely</w:t>
            </w:r>
          </w:p>
        </w:tc>
        <w:tc>
          <w:tcPr>
            <w:tcW w:w="1494" w:type="dxa"/>
          </w:tcPr>
          <w:p w14:paraId="35404B10" w14:textId="77777777" w:rsidR="00D525F5" w:rsidRDefault="00D525F5" w:rsidP="00F37C06">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medium</w:t>
            </w:r>
          </w:p>
        </w:tc>
        <w:tc>
          <w:tcPr>
            <w:tcW w:w="1977" w:type="dxa"/>
          </w:tcPr>
          <w:p w14:paraId="7E8C7894" w14:textId="77777777" w:rsidR="00D525F5" w:rsidRDefault="00D525F5" w:rsidP="00D525F5">
            <w:pPr>
              <w:pStyle w:val="ListParagraph"/>
              <w:numPr>
                <w:ilvl w:val="0"/>
                <w:numId w:val="37"/>
              </w:numPr>
              <w:overflowPunct/>
              <w:autoSpaceDE/>
              <w:autoSpaceDN/>
              <w:adjustRightInd/>
              <w:spacing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Evaluations linked to CDI should be carried out by management only</w:t>
            </w:r>
          </w:p>
          <w:p w14:paraId="6DFAC8D0" w14:textId="77777777" w:rsidR="00D525F5" w:rsidRPr="00A0727F" w:rsidRDefault="00D525F5" w:rsidP="00F37C06">
            <w:pPr>
              <w:pStyle w:val="ListParagraph"/>
              <w:overflowPunct/>
              <w:autoSpaceDE/>
              <w:autoSpaceDN/>
              <w:adjustRightInd/>
              <w:spacing w:after="160" w:line="259" w:lineRule="auto"/>
              <w:ind w:left="360"/>
              <w:jc w:val="both"/>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
        </w:tc>
        <w:tc>
          <w:tcPr>
            <w:tcW w:w="2057" w:type="dxa"/>
          </w:tcPr>
          <w:p w14:paraId="48F6C7ED" w14:textId="77777777" w:rsidR="00D525F5" w:rsidRDefault="00D525F5" w:rsidP="00D525F5">
            <w:pPr>
              <w:pStyle w:val="ListParagraph"/>
              <w:numPr>
                <w:ilvl w:val="0"/>
                <w:numId w:val="37"/>
              </w:num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sidRPr="00A0727F">
              <w:rPr>
                <w:rFonts w:ascii="Arial" w:eastAsia="Calibri" w:hAnsi="Arial" w:cs="Arial"/>
                <w:noProof w:val="0"/>
                <w:sz w:val="24"/>
                <w:szCs w:val="24"/>
                <w:lang w:val="en-US" w:eastAsia="en-US"/>
              </w:rPr>
              <w:t xml:space="preserve">Schools will have to ensure the evaluation by management in time; </w:t>
            </w:r>
          </w:p>
          <w:p w14:paraId="3E60AC62" w14:textId="77777777" w:rsidR="00D525F5" w:rsidRPr="00A0727F" w:rsidRDefault="00D525F5" w:rsidP="00D525F5">
            <w:pPr>
              <w:pStyle w:val="ListParagraph"/>
              <w:numPr>
                <w:ilvl w:val="0"/>
                <w:numId w:val="37"/>
              </w:num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sidRPr="00A0727F">
              <w:rPr>
                <w:rFonts w:ascii="Arial" w:eastAsia="Calibri" w:hAnsi="Arial" w:cs="Arial"/>
                <w:noProof w:val="0"/>
                <w:sz w:val="24"/>
                <w:szCs w:val="24"/>
                <w:lang w:val="en-US" w:eastAsia="en-US"/>
              </w:rPr>
              <w:t>no budgetary impact</w:t>
            </w:r>
          </w:p>
        </w:tc>
        <w:tc>
          <w:tcPr>
            <w:tcW w:w="2173" w:type="dxa"/>
          </w:tcPr>
          <w:p w14:paraId="1DC20AEA" w14:textId="77777777" w:rsidR="00D525F5" w:rsidRDefault="00D525F5" w:rsidP="00F37C06">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Yes, derogation from Articles 12.2 and 22.2 LRT Service Regulations </w:t>
            </w:r>
          </w:p>
        </w:tc>
      </w:tr>
      <w:tr w:rsidR="00D525F5" w14:paraId="72B6CB09" w14:textId="77777777" w:rsidTr="00042D97">
        <w:tc>
          <w:tcPr>
            <w:cnfStyle w:val="001000000000" w:firstRow="0" w:lastRow="0" w:firstColumn="1" w:lastColumn="0" w:oddVBand="0" w:evenVBand="0" w:oddHBand="0" w:evenHBand="0" w:firstRowFirstColumn="0" w:firstRowLastColumn="0" w:lastRowFirstColumn="0" w:lastRowLastColumn="0"/>
            <w:tcW w:w="1661" w:type="dxa"/>
          </w:tcPr>
          <w:p w14:paraId="2792719E" w14:textId="77777777" w:rsidR="00D525F5" w:rsidRDefault="00D525F5" w:rsidP="00F37C06">
            <w:pPr>
              <w:overflowPunct/>
              <w:autoSpaceDE/>
              <w:autoSpaceDN/>
              <w:adjustRightInd/>
              <w:spacing w:after="160" w:line="259" w:lineRule="auto"/>
              <w:textAlignment w:val="auto"/>
              <w:rPr>
                <w:rFonts w:ascii="Arial" w:eastAsia="Calibri" w:hAnsi="Arial" w:cs="Arial"/>
                <w:noProof w:val="0"/>
                <w:sz w:val="24"/>
                <w:szCs w:val="24"/>
                <w:lang w:val="en-US" w:eastAsia="en-US"/>
              </w:rPr>
            </w:pPr>
          </w:p>
        </w:tc>
        <w:tc>
          <w:tcPr>
            <w:tcW w:w="1715" w:type="dxa"/>
          </w:tcPr>
          <w:p w14:paraId="381D7D9C" w14:textId="77777777" w:rsidR="00D525F5" w:rsidRDefault="00D525F5" w:rsidP="00F37C06">
            <w:pPr>
              <w:overflowPunct/>
              <w:autoSpaceDE/>
              <w:autoSpaceDN/>
              <w:adjustRightInd/>
              <w:spacing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
        </w:tc>
        <w:tc>
          <w:tcPr>
            <w:tcW w:w="1892" w:type="dxa"/>
          </w:tcPr>
          <w:p w14:paraId="5E68A0E3" w14:textId="77777777" w:rsidR="00D525F5" w:rsidRPr="00A0727F" w:rsidRDefault="00D525F5" w:rsidP="00D525F5">
            <w:pPr>
              <w:pStyle w:val="ListParagraph"/>
              <w:numPr>
                <w:ilvl w:val="0"/>
                <w:numId w:val="36"/>
              </w:numPr>
              <w:overflowPunct/>
              <w:autoSpaceDE/>
              <w:autoSpaceDN/>
              <w:adjustRightInd/>
              <w:spacing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XX number of teachers ready for progression </w:t>
            </w:r>
            <w:r>
              <w:rPr>
                <w:rFonts w:ascii="Arial" w:eastAsia="Calibri" w:hAnsi="Arial" w:cs="Arial"/>
                <w:noProof w:val="0"/>
                <w:sz w:val="24"/>
                <w:szCs w:val="24"/>
                <w:lang w:val="en-US" w:eastAsia="en-US"/>
              </w:rPr>
              <w:lastRenderedPageBreak/>
              <w:t>in step at the end of the 20/21 school year</w:t>
            </w:r>
          </w:p>
        </w:tc>
        <w:tc>
          <w:tcPr>
            <w:tcW w:w="1426" w:type="dxa"/>
          </w:tcPr>
          <w:p w14:paraId="6EF10EC9" w14:textId="77777777" w:rsidR="00D525F5" w:rsidRDefault="00D525F5" w:rsidP="00F37C06">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lastRenderedPageBreak/>
              <w:t>likely</w:t>
            </w:r>
          </w:p>
        </w:tc>
        <w:tc>
          <w:tcPr>
            <w:tcW w:w="1494" w:type="dxa"/>
          </w:tcPr>
          <w:p w14:paraId="30D12B8F" w14:textId="77777777" w:rsidR="00D525F5" w:rsidRDefault="00D525F5" w:rsidP="00F37C06">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low</w:t>
            </w:r>
          </w:p>
        </w:tc>
        <w:tc>
          <w:tcPr>
            <w:tcW w:w="1977" w:type="dxa"/>
          </w:tcPr>
          <w:p w14:paraId="6380CE36" w14:textId="77777777" w:rsidR="00D525F5" w:rsidRDefault="00D525F5" w:rsidP="00D525F5">
            <w:pPr>
              <w:pStyle w:val="ListParagraph"/>
              <w:numPr>
                <w:ilvl w:val="0"/>
                <w:numId w:val="37"/>
              </w:numPr>
              <w:overflowPunct/>
              <w:autoSpaceDE/>
              <w:autoSpaceDN/>
              <w:adjustRightInd/>
              <w:spacing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Evaluations linked to step should be postponed </w:t>
            </w:r>
            <w:r>
              <w:rPr>
                <w:rFonts w:ascii="Arial" w:eastAsia="Calibri" w:hAnsi="Arial" w:cs="Arial"/>
                <w:noProof w:val="0"/>
                <w:sz w:val="24"/>
                <w:szCs w:val="24"/>
                <w:lang w:val="en-US" w:eastAsia="en-US"/>
              </w:rPr>
              <w:lastRenderedPageBreak/>
              <w:t>and the step be awarded with retroactivity</w:t>
            </w:r>
          </w:p>
        </w:tc>
        <w:tc>
          <w:tcPr>
            <w:tcW w:w="2057" w:type="dxa"/>
          </w:tcPr>
          <w:p w14:paraId="5F73CF79" w14:textId="77777777" w:rsidR="00D525F5" w:rsidRPr="00A0727F" w:rsidRDefault="00D525F5" w:rsidP="00D525F5">
            <w:pPr>
              <w:pStyle w:val="ListParagraph"/>
              <w:numPr>
                <w:ilvl w:val="0"/>
                <w:numId w:val="37"/>
              </w:numPr>
              <w:overflowPunct/>
              <w:autoSpaceDE/>
              <w:autoSpaceDN/>
              <w:adjustRightInd/>
              <w:spacing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lastRenderedPageBreak/>
              <w:t>Potential impact on attractiveness</w:t>
            </w:r>
          </w:p>
        </w:tc>
        <w:tc>
          <w:tcPr>
            <w:tcW w:w="2173" w:type="dxa"/>
          </w:tcPr>
          <w:p w14:paraId="78EB3756" w14:textId="77777777" w:rsidR="00D525F5" w:rsidRDefault="00D525F5" w:rsidP="00F37C06">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no</w:t>
            </w:r>
          </w:p>
        </w:tc>
      </w:tr>
      <w:tr w:rsidR="00D525F5" w:rsidRPr="00032195" w14:paraId="3E2A4F48" w14:textId="77777777" w:rsidTr="00042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1" w:type="dxa"/>
          </w:tcPr>
          <w:p w14:paraId="69980E94" w14:textId="77777777" w:rsidR="00D525F5" w:rsidRDefault="00D525F5" w:rsidP="00F37C06">
            <w:pPr>
              <w:overflowPunct/>
              <w:autoSpaceDE/>
              <w:autoSpaceDN/>
              <w:adjustRightInd/>
              <w:spacing w:after="160" w:line="259" w:lineRule="auto"/>
              <w:textAlignment w:val="auto"/>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Evaluation of seconded teachers</w:t>
            </w:r>
          </w:p>
        </w:tc>
        <w:tc>
          <w:tcPr>
            <w:tcW w:w="1715" w:type="dxa"/>
          </w:tcPr>
          <w:p w14:paraId="09743CC7" w14:textId="7C33485F" w:rsidR="00D525F5" w:rsidRDefault="00D525F5" w:rsidP="00F760BA">
            <w:p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Due to situation of partial confinement and due to vulnerability of inspectors involved not all envisaged evaluations of </w:t>
            </w:r>
            <w:r w:rsidR="00F760BA">
              <w:rPr>
                <w:rFonts w:ascii="Arial" w:eastAsia="Calibri" w:hAnsi="Arial" w:cs="Arial"/>
                <w:noProof w:val="0"/>
                <w:sz w:val="24"/>
                <w:szCs w:val="24"/>
                <w:lang w:val="en-US" w:eastAsia="en-US"/>
              </w:rPr>
              <w:t>seconded teachers</w:t>
            </w:r>
            <w:r>
              <w:rPr>
                <w:rFonts w:ascii="Arial" w:eastAsia="Calibri" w:hAnsi="Arial" w:cs="Arial"/>
                <w:noProof w:val="0"/>
                <w:sz w:val="24"/>
                <w:szCs w:val="24"/>
                <w:lang w:val="en-US" w:eastAsia="en-US"/>
              </w:rPr>
              <w:t xml:space="preserve"> can be carried out</w:t>
            </w:r>
          </w:p>
        </w:tc>
        <w:tc>
          <w:tcPr>
            <w:tcW w:w="1892" w:type="dxa"/>
          </w:tcPr>
          <w:p w14:paraId="4B4C5F2E" w14:textId="77777777" w:rsidR="00D525F5" w:rsidRPr="00A0727F" w:rsidRDefault="00D525F5" w:rsidP="00D525F5">
            <w:pPr>
              <w:pStyle w:val="ListParagraph"/>
              <w:numPr>
                <w:ilvl w:val="0"/>
                <w:numId w:val="38"/>
              </w:numPr>
              <w:overflowPunct/>
              <w:autoSpaceDE/>
              <w:autoSpaceDN/>
              <w:adjustRightInd/>
              <w:spacing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XX number of teachers need to be evaluated in their </w:t>
            </w:r>
            <w:r w:rsidRPr="00A0727F">
              <w:rPr>
                <w:rFonts w:ascii="Arial" w:eastAsia="Calibri" w:hAnsi="Arial" w:cs="Arial"/>
                <w:b/>
                <w:noProof w:val="0"/>
                <w:sz w:val="24"/>
                <w:szCs w:val="24"/>
                <w:lang w:val="en-US" w:eastAsia="en-US"/>
              </w:rPr>
              <w:t>second</w:t>
            </w:r>
            <w:r>
              <w:rPr>
                <w:rFonts w:ascii="Arial" w:eastAsia="Calibri" w:hAnsi="Arial" w:cs="Arial"/>
                <w:noProof w:val="0"/>
                <w:sz w:val="24"/>
                <w:szCs w:val="24"/>
                <w:lang w:val="en-US" w:eastAsia="en-US"/>
              </w:rPr>
              <w:t xml:space="preserve"> year</w:t>
            </w:r>
          </w:p>
        </w:tc>
        <w:tc>
          <w:tcPr>
            <w:tcW w:w="1426" w:type="dxa"/>
          </w:tcPr>
          <w:p w14:paraId="4BEC4D17" w14:textId="77777777" w:rsidR="00D525F5" w:rsidRDefault="00D525F5" w:rsidP="00F37C06">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likely</w:t>
            </w:r>
          </w:p>
        </w:tc>
        <w:tc>
          <w:tcPr>
            <w:tcW w:w="1494" w:type="dxa"/>
          </w:tcPr>
          <w:p w14:paraId="43563BFA" w14:textId="77777777" w:rsidR="00D525F5" w:rsidRDefault="00D525F5" w:rsidP="00F37C06">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high</w:t>
            </w:r>
          </w:p>
        </w:tc>
        <w:tc>
          <w:tcPr>
            <w:tcW w:w="1977" w:type="dxa"/>
          </w:tcPr>
          <w:p w14:paraId="5E47D0BE" w14:textId="77777777" w:rsidR="00D525F5" w:rsidRPr="00C04C75" w:rsidRDefault="00D525F5" w:rsidP="00D525F5">
            <w:pPr>
              <w:pStyle w:val="ListParagraph"/>
              <w:numPr>
                <w:ilvl w:val="0"/>
                <w:numId w:val="38"/>
              </w:numPr>
              <w:overflowPunct/>
              <w:autoSpaceDE/>
              <w:autoSpaceDN/>
              <w:adjustRightInd/>
              <w:spacing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sidRPr="00C04C75">
              <w:rPr>
                <w:rFonts w:ascii="Arial" w:eastAsia="Calibri" w:hAnsi="Arial" w:cs="Arial"/>
                <w:noProof w:val="0"/>
                <w:sz w:val="24"/>
                <w:szCs w:val="24"/>
                <w:lang w:val="en-US" w:eastAsia="en-US"/>
              </w:rPr>
              <w:t xml:space="preserve">Evaluation should be carried out only by the management </w:t>
            </w:r>
          </w:p>
          <w:p w14:paraId="041FEA96" w14:textId="77777777" w:rsidR="00D525F5" w:rsidRDefault="00D525F5" w:rsidP="00F37C06">
            <w:pPr>
              <w:pStyle w:val="ListParagraph"/>
              <w:overflowPunct/>
              <w:autoSpaceDE/>
              <w:autoSpaceDN/>
              <w:adjustRightInd/>
              <w:spacing w:after="160" w:line="259" w:lineRule="auto"/>
              <w:ind w:left="360"/>
              <w:jc w:val="both"/>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o</w:t>
            </w:r>
            <w:r w:rsidRPr="00C04C75">
              <w:rPr>
                <w:rFonts w:ascii="Arial" w:eastAsia="Calibri" w:hAnsi="Arial" w:cs="Arial"/>
                <w:noProof w:val="0"/>
                <w:sz w:val="24"/>
                <w:szCs w:val="24"/>
                <w:lang w:val="en-US" w:eastAsia="en-US"/>
              </w:rPr>
              <w:t>r</w:t>
            </w:r>
          </w:p>
          <w:p w14:paraId="57771CA3" w14:textId="77777777" w:rsidR="00D525F5" w:rsidRPr="00C04C75" w:rsidRDefault="00D525F5" w:rsidP="00D525F5">
            <w:pPr>
              <w:pStyle w:val="ListParagraph"/>
              <w:numPr>
                <w:ilvl w:val="0"/>
                <w:numId w:val="38"/>
              </w:numPr>
              <w:overflowPunct/>
              <w:autoSpaceDE/>
              <w:autoSpaceDN/>
              <w:adjustRightInd/>
              <w:spacing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Evaluation should be postponed by one year</w:t>
            </w:r>
          </w:p>
          <w:p w14:paraId="0F927023" w14:textId="77777777" w:rsidR="00D525F5" w:rsidRDefault="00D525F5" w:rsidP="00F37C06">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
        </w:tc>
        <w:tc>
          <w:tcPr>
            <w:tcW w:w="2057" w:type="dxa"/>
          </w:tcPr>
          <w:p w14:paraId="7FE496CC" w14:textId="77777777" w:rsidR="00D525F5" w:rsidRDefault="00D525F5" w:rsidP="00F37C06">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Some savings</w:t>
            </w:r>
          </w:p>
          <w:p w14:paraId="7F7A1720" w14:textId="77777777" w:rsidR="00D525F5" w:rsidRDefault="00D525F5" w:rsidP="00F37C06">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
          <w:p w14:paraId="09D6331F" w14:textId="77777777" w:rsidR="00D525F5" w:rsidRDefault="00D525F5" w:rsidP="00F37C06">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
          <w:p w14:paraId="7973CF8D" w14:textId="77777777" w:rsidR="00D525F5" w:rsidRDefault="00D525F5" w:rsidP="00F37C06">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
          <w:p w14:paraId="6AEE4344" w14:textId="77777777" w:rsidR="00D525F5" w:rsidRDefault="00D525F5" w:rsidP="00F37C06">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
          <w:p w14:paraId="51976909" w14:textId="77777777" w:rsidR="00D525F5" w:rsidRDefault="00D525F5" w:rsidP="00F37C06">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no</w:t>
            </w:r>
          </w:p>
        </w:tc>
        <w:tc>
          <w:tcPr>
            <w:tcW w:w="2173" w:type="dxa"/>
          </w:tcPr>
          <w:p w14:paraId="38A55650" w14:textId="77777777" w:rsidR="00D525F5" w:rsidRDefault="00D525F5" w:rsidP="00F37C06">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 xml:space="preserve">Yes, derogation from Art. 28 Seconded Staff Regulations </w:t>
            </w:r>
          </w:p>
          <w:p w14:paraId="39ECFEF3" w14:textId="77777777" w:rsidR="00D525F5" w:rsidRDefault="00D525F5" w:rsidP="00F37C06">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p>
          <w:p w14:paraId="53FD797B" w14:textId="77777777" w:rsidR="00D525F5" w:rsidRDefault="00D525F5" w:rsidP="00F37C06">
            <w:pPr>
              <w:overflowPunct/>
              <w:autoSpaceDE/>
              <w:autoSpaceDN/>
              <w:adjustRightInd/>
              <w:spacing w:after="160" w:line="259" w:lineRule="auto"/>
              <w:jc w:val="center"/>
              <w:textAlignment w:val="auto"/>
              <w:cnfStyle w:val="000000100000" w:firstRow="0" w:lastRow="0" w:firstColumn="0" w:lastColumn="0" w:oddVBand="0" w:evenVBand="0" w:oddHBand="1"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yes</w:t>
            </w:r>
          </w:p>
        </w:tc>
      </w:tr>
      <w:tr w:rsidR="00D525F5" w14:paraId="0033AA7F" w14:textId="77777777" w:rsidTr="00042D97">
        <w:tc>
          <w:tcPr>
            <w:cnfStyle w:val="001000000000" w:firstRow="0" w:lastRow="0" w:firstColumn="1" w:lastColumn="0" w:oddVBand="0" w:evenVBand="0" w:oddHBand="0" w:evenHBand="0" w:firstRowFirstColumn="0" w:firstRowLastColumn="0" w:lastRowFirstColumn="0" w:lastRowLastColumn="0"/>
            <w:tcW w:w="1661" w:type="dxa"/>
          </w:tcPr>
          <w:p w14:paraId="783050B3" w14:textId="77777777" w:rsidR="00D525F5" w:rsidRDefault="00D525F5" w:rsidP="00F37C06">
            <w:pPr>
              <w:overflowPunct/>
              <w:autoSpaceDE/>
              <w:autoSpaceDN/>
              <w:adjustRightInd/>
              <w:spacing w:after="160" w:line="259" w:lineRule="auto"/>
              <w:jc w:val="center"/>
              <w:textAlignment w:val="auto"/>
              <w:rPr>
                <w:rFonts w:ascii="Arial" w:eastAsia="Calibri" w:hAnsi="Arial" w:cs="Arial"/>
                <w:noProof w:val="0"/>
                <w:sz w:val="24"/>
                <w:szCs w:val="24"/>
                <w:lang w:val="en-US" w:eastAsia="en-US"/>
              </w:rPr>
            </w:pPr>
          </w:p>
        </w:tc>
        <w:tc>
          <w:tcPr>
            <w:tcW w:w="1715" w:type="dxa"/>
          </w:tcPr>
          <w:p w14:paraId="7094D12B" w14:textId="77777777" w:rsidR="00D525F5" w:rsidRDefault="00D525F5" w:rsidP="00F37C06">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
        </w:tc>
        <w:tc>
          <w:tcPr>
            <w:tcW w:w="1892" w:type="dxa"/>
          </w:tcPr>
          <w:p w14:paraId="18295F6D" w14:textId="77777777" w:rsidR="00D525F5" w:rsidRPr="00A0727F" w:rsidRDefault="00D525F5" w:rsidP="00D525F5">
            <w:pPr>
              <w:pStyle w:val="ListParagraph"/>
              <w:numPr>
                <w:ilvl w:val="0"/>
                <w:numId w:val="38"/>
              </w:numPr>
              <w:overflowPunct/>
              <w:autoSpaceDE/>
              <w:autoSpaceDN/>
              <w:adjustRightInd/>
              <w:spacing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sidRPr="00A0727F">
              <w:rPr>
                <w:rFonts w:ascii="Arial" w:eastAsia="Calibri" w:hAnsi="Arial" w:cs="Arial"/>
                <w:noProof w:val="0"/>
                <w:sz w:val="24"/>
                <w:szCs w:val="24"/>
                <w:lang w:val="en-US" w:eastAsia="en-US"/>
              </w:rPr>
              <w:t>XX number of teachers</w:t>
            </w:r>
            <w:r>
              <w:rPr>
                <w:rFonts w:ascii="Arial" w:eastAsia="Calibri" w:hAnsi="Arial" w:cs="Arial"/>
                <w:noProof w:val="0"/>
                <w:sz w:val="24"/>
                <w:szCs w:val="24"/>
                <w:lang w:val="en-US" w:eastAsia="en-US"/>
              </w:rPr>
              <w:t xml:space="preserve"> need to be evaluated in their </w:t>
            </w:r>
            <w:r w:rsidRPr="00A0727F">
              <w:rPr>
                <w:rFonts w:ascii="Arial" w:eastAsia="Calibri" w:hAnsi="Arial" w:cs="Arial"/>
                <w:b/>
                <w:noProof w:val="0"/>
                <w:sz w:val="24"/>
                <w:szCs w:val="24"/>
                <w:lang w:val="en-US" w:eastAsia="en-US"/>
              </w:rPr>
              <w:t>fifth</w:t>
            </w:r>
            <w:r w:rsidRPr="00A0727F">
              <w:rPr>
                <w:rFonts w:ascii="Arial" w:eastAsia="Calibri" w:hAnsi="Arial" w:cs="Arial"/>
                <w:noProof w:val="0"/>
                <w:sz w:val="24"/>
                <w:szCs w:val="24"/>
                <w:lang w:val="en-US" w:eastAsia="en-US"/>
              </w:rPr>
              <w:t xml:space="preserve"> year</w:t>
            </w:r>
          </w:p>
        </w:tc>
        <w:tc>
          <w:tcPr>
            <w:tcW w:w="1426" w:type="dxa"/>
          </w:tcPr>
          <w:p w14:paraId="063E955E" w14:textId="77777777" w:rsidR="00D525F5" w:rsidRDefault="00D525F5" w:rsidP="00F37C06">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likely</w:t>
            </w:r>
          </w:p>
        </w:tc>
        <w:tc>
          <w:tcPr>
            <w:tcW w:w="1494" w:type="dxa"/>
          </w:tcPr>
          <w:p w14:paraId="29F4F68A" w14:textId="77777777" w:rsidR="00D525F5" w:rsidRDefault="00D525F5" w:rsidP="00F37C06">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low</w:t>
            </w:r>
          </w:p>
        </w:tc>
        <w:tc>
          <w:tcPr>
            <w:tcW w:w="1977" w:type="dxa"/>
          </w:tcPr>
          <w:p w14:paraId="35A2D93C" w14:textId="77777777" w:rsidR="00D525F5" w:rsidRPr="00C04C75" w:rsidRDefault="00D525F5" w:rsidP="00D525F5">
            <w:pPr>
              <w:pStyle w:val="ListParagraph"/>
              <w:numPr>
                <w:ilvl w:val="0"/>
                <w:numId w:val="38"/>
              </w:numPr>
              <w:overflowPunct/>
              <w:autoSpaceDE/>
              <w:autoSpaceDN/>
              <w:adjustRightInd/>
              <w:spacing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sidRPr="00C04C75">
              <w:rPr>
                <w:rFonts w:ascii="Arial" w:eastAsia="Calibri" w:hAnsi="Arial" w:cs="Arial"/>
                <w:noProof w:val="0"/>
                <w:sz w:val="24"/>
                <w:szCs w:val="24"/>
                <w:lang w:val="en-US" w:eastAsia="en-US"/>
              </w:rPr>
              <w:t xml:space="preserve">Evaluation should be carried out only by the management </w:t>
            </w:r>
          </w:p>
          <w:p w14:paraId="4374A91D" w14:textId="77777777" w:rsidR="00D525F5" w:rsidRDefault="00D525F5" w:rsidP="00F37C06">
            <w:pPr>
              <w:pStyle w:val="ListParagraph"/>
              <w:overflowPunct/>
              <w:autoSpaceDE/>
              <w:autoSpaceDN/>
              <w:adjustRightInd/>
              <w:spacing w:after="160" w:line="259" w:lineRule="auto"/>
              <w:ind w:left="360"/>
              <w:jc w:val="both"/>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o</w:t>
            </w:r>
            <w:r w:rsidRPr="00C04C75">
              <w:rPr>
                <w:rFonts w:ascii="Arial" w:eastAsia="Calibri" w:hAnsi="Arial" w:cs="Arial"/>
                <w:noProof w:val="0"/>
                <w:sz w:val="24"/>
                <w:szCs w:val="24"/>
                <w:lang w:val="en-US" w:eastAsia="en-US"/>
              </w:rPr>
              <w:t>r</w:t>
            </w:r>
          </w:p>
          <w:p w14:paraId="2D93FEFF" w14:textId="787C9D4D" w:rsidR="00D525F5" w:rsidRDefault="00D525F5" w:rsidP="00042D97">
            <w:pPr>
              <w:pStyle w:val="ListParagraph"/>
              <w:numPr>
                <w:ilvl w:val="0"/>
                <w:numId w:val="38"/>
              </w:numPr>
              <w:overflowPunct/>
              <w:autoSpaceDE/>
              <w:autoSpaceDN/>
              <w:adjustRightInd/>
              <w:spacing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Evaluation should be postponed by one year</w:t>
            </w:r>
          </w:p>
        </w:tc>
        <w:tc>
          <w:tcPr>
            <w:tcW w:w="2057" w:type="dxa"/>
          </w:tcPr>
          <w:p w14:paraId="21AA3968" w14:textId="77777777" w:rsidR="00D525F5" w:rsidRDefault="00D525F5" w:rsidP="00F37C06">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Some savings</w:t>
            </w:r>
          </w:p>
          <w:p w14:paraId="1A690A2C" w14:textId="77777777" w:rsidR="00D525F5" w:rsidRDefault="00D525F5" w:rsidP="00F37C06">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
          <w:p w14:paraId="4AB80716" w14:textId="77777777" w:rsidR="00D525F5" w:rsidRDefault="00D525F5" w:rsidP="00F37C06">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
          <w:p w14:paraId="10F4AD50" w14:textId="77777777" w:rsidR="00D525F5" w:rsidRDefault="00D525F5" w:rsidP="00F37C06">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
          <w:p w14:paraId="15A99322" w14:textId="77777777" w:rsidR="00D525F5" w:rsidRDefault="00D525F5" w:rsidP="00F37C06">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
          <w:p w14:paraId="257E3441" w14:textId="77777777" w:rsidR="00D525F5" w:rsidRDefault="00D525F5" w:rsidP="00F37C06">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no</w:t>
            </w:r>
          </w:p>
        </w:tc>
        <w:tc>
          <w:tcPr>
            <w:tcW w:w="2173" w:type="dxa"/>
          </w:tcPr>
          <w:p w14:paraId="75A75E3A" w14:textId="77777777" w:rsidR="00D525F5" w:rsidRDefault="00D525F5" w:rsidP="00F37C06">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Yes,</w:t>
            </w:r>
          </w:p>
          <w:p w14:paraId="30D6D540" w14:textId="77777777" w:rsidR="00D525F5" w:rsidRDefault="00D525F5" w:rsidP="00F37C06">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sidRPr="00032195">
              <w:rPr>
                <w:rFonts w:ascii="Arial" w:eastAsia="Calibri" w:hAnsi="Arial" w:cs="Arial"/>
                <w:noProof w:val="0"/>
                <w:sz w:val="24"/>
                <w:szCs w:val="24"/>
                <w:lang w:val="en-US" w:eastAsia="en-US"/>
              </w:rPr>
              <w:t>derogation from Art. 28 Seconded Staff Regulations</w:t>
            </w:r>
          </w:p>
          <w:p w14:paraId="3CBFCD98" w14:textId="7E146A2C" w:rsidR="00D525F5" w:rsidRDefault="00D525F5" w:rsidP="00F37C06">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p>
          <w:p w14:paraId="253F15CA" w14:textId="77777777" w:rsidR="00D525F5" w:rsidRDefault="00D525F5" w:rsidP="00F37C06">
            <w:pPr>
              <w:overflowPunct/>
              <w:autoSpaceDE/>
              <w:autoSpaceDN/>
              <w:adjustRightInd/>
              <w:spacing w:after="160" w:line="259"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Calibri" w:hAnsi="Arial" w:cs="Arial"/>
                <w:noProof w:val="0"/>
                <w:sz w:val="24"/>
                <w:szCs w:val="24"/>
                <w:lang w:val="en-US" w:eastAsia="en-US"/>
              </w:rPr>
            </w:pPr>
            <w:r>
              <w:rPr>
                <w:rFonts w:ascii="Arial" w:eastAsia="Calibri" w:hAnsi="Arial" w:cs="Arial"/>
                <w:noProof w:val="0"/>
                <w:sz w:val="24"/>
                <w:szCs w:val="24"/>
                <w:lang w:val="en-US" w:eastAsia="en-US"/>
              </w:rPr>
              <w:t>yes</w:t>
            </w:r>
          </w:p>
        </w:tc>
      </w:tr>
    </w:tbl>
    <w:p w14:paraId="4F239A56" w14:textId="77777777" w:rsidR="002E6C0D" w:rsidRDefault="002E6C0D" w:rsidP="002E6C0D">
      <w:pPr>
        <w:overflowPunct/>
        <w:autoSpaceDE/>
        <w:autoSpaceDN/>
        <w:adjustRightInd/>
        <w:spacing w:after="160" w:line="259" w:lineRule="auto"/>
        <w:jc w:val="center"/>
        <w:textAlignment w:val="auto"/>
        <w:rPr>
          <w:rFonts w:ascii="Arial" w:eastAsia="Calibri" w:hAnsi="Arial" w:cs="Arial"/>
          <w:b/>
          <w:noProof w:val="0"/>
          <w:sz w:val="24"/>
          <w:szCs w:val="24"/>
          <w:lang w:val="en-US" w:eastAsia="en-US"/>
        </w:rPr>
      </w:pPr>
    </w:p>
    <w:sectPr w:rsidR="002E6C0D" w:rsidSect="00576271">
      <w:pgSz w:w="15840" w:h="12240" w:orient="landscape" w:code="1"/>
      <w:pgMar w:top="1440" w:right="1440" w:bottom="1440" w:left="56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BD650" w14:textId="77777777" w:rsidR="00A27272" w:rsidRDefault="00A27272">
      <w:r>
        <w:separator/>
      </w:r>
    </w:p>
  </w:endnote>
  <w:endnote w:type="continuationSeparator" w:id="0">
    <w:p w14:paraId="791DC9C6" w14:textId="77777777" w:rsidR="00A27272" w:rsidRDefault="00A27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ahoma"/>
    <w:panose1 w:val="00000000000000000000"/>
    <w:charset w:val="00"/>
    <w:family w:val="roman"/>
    <w:notTrueType/>
    <w:pitch w:val="default"/>
    <w:sig w:usb0="00000203" w:usb1="00690054" w:usb2="0065006D" w:usb3="004E0073" w:csb0="00770065" w:csb1="006F0052"/>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471046031"/>
      <w:docPartObj>
        <w:docPartGallery w:val="Page Numbers (Bottom of Page)"/>
        <w:docPartUnique/>
      </w:docPartObj>
    </w:sdtPr>
    <w:sdtEndPr>
      <w:rPr>
        <w:noProof/>
      </w:rPr>
    </w:sdtEndPr>
    <w:sdtContent>
      <w:p w14:paraId="5BDF574D" w14:textId="0D734D31" w:rsidR="00A27272" w:rsidRDefault="00A27272">
        <w:pPr>
          <w:pStyle w:val="Footer"/>
          <w:jc w:val="center"/>
        </w:pPr>
        <w:r>
          <w:rPr>
            <w:noProof w:val="0"/>
          </w:rPr>
          <w:fldChar w:fldCharType="begin"/>
        </w:r>
        <w:r>
          <w:instrText xml:space="preserve"> PAGE   \* MERGEFORMAT </w:instrText>
        </w:r>
        <w:r>
          <w:rPr>
            <w:noProof w:val="0"/>
          </w:rPr>
          <w:fldChar w:fldCharType="separate"/>
        </w:r>
        <w:r>
          <w:t>40</w:t>
        </w:r>
        <w:r>
          <w:fldChar w:fldCharType="end"/>
        </w:r>
      </w:p>
    </w:sdtContent>
  </w:sdt>
  <w:p w14:paraId="2225106C" w14:textId="77777777" w:rsidR="00A27272" w:rsidRDefault="00A272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2326" w14:textId="77777777" w:rsidR="00A27272" w:rsidRDefault="00A27272" w:rsidP="0057627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EBCFD" w14:textId="77777777" w:rsidR="00A27272" w:rsidRDefault="00A27272">
      <w:r>
        <w:separator/>
      </w:r>
    </w:p>
  </w:footnote>
  <w:footnote w:type="continuationSeparator" w:id="0">
    <w:p w14:paraId="4049CA1B" w14:textId="77777777" w:rsidR="00A27272" w:rsidRDefault="00A27272">
      <w:r>
        <w:continuationSeparator/>
      </w:r>
    </w:p>
  </w:footnote>
  <w:footnote w:id="1">
    <w:p w14:paraId="34765551" w14:textId="77777777" w:rsidR="00A27272" w:rsidRPr="007930B4" w:rsidRDefault="00A27272">
      <w:pPr>
        <w:pStyle w:val="FootnoteText"/>
        <w:rPr>
          <w:lang w:val="en-US"/>
        </w:rPr>
      </w:pPr>
      <w:r>
        <w:rPr>
          <w:rStyle w:val="FootnoteReference"/>
        </w:rPr>
        <w:footnoteRef/>
      </w:r>
      <w:r w:rsidRPr="007930B4">
        <w:rPr>
          <w:lang w:val="en-US"/>
        </w:rPr>
        <w:t xml:space="preserve"> Doc. 2020-05-D-25-en-1.</w:t>
      </w:r>
    </w:p>
  </w:footnote>
  <w:footnote w:id="2">
    <w:p w14:paraId="3AB3D13A" w14:textId="77777777" w:rsidR="00A27272" w:rsidRPr="007930B4" w:rsidRDefault="00A27272">
      <w:pPr>
        <w:pStyle w:val="FootnoteText"/>
        <w:rPr>
          <w:lang w:val="en-US"/>
        </w:rPr>
      </w:pPr>
      <w:r>
        <w:rPr>
          <w:rStyle w:val="FootnoteReference"/>
        </w:rPr>
        <w:footnoteRef/>
      </w:r>
      <w:r w:rsidRPr="007930B4">
        <w:rPr>
          <w:lang w:val="en-US"/>
        </w:rPr>
        <w:t xml:space="preserve"> The area ‘LRT evaluation’ was extended to all evaluations involving national inspectors</w:t>
      </w:r>
      <w:r>
        <w:rPr>
          <w:lang w:val="en-US"/>
        </w:rPr>
        <w:t>.</w:t>
      </w:r>
    </w:p>
  </w:footnote>
  <w:footnote w:id="3">
    <w:p w14:paraId="6A00BD16" w14:textId="43E191C8" w:rsidR="00A27272" w:rsidRPr="007930B4" w:rsidRDefault="00A27272">
      <w:pPr>
        <w:pStyle w:val="FootnoteText"/>
        <w:rPr>
          <w:lang w:val="en-US"/>
        </w:rPr>
      </w:pPr>
      <w:r>
        <w:rPr>
          <w:rStyle w:val="FootnoteReference"/>
        </w:rPr>
        <w:footnoteRef/>
      </w:r>
      <w:r w:rsidRPr="007930B4">
        <w:rPr>
          <w:lang w:val="en-US"/>
        </w:rPr>
        <w:t xml:space="preserve"> </w:t>
      </w:r>
      <w:r>
        <w:rPr>
          <w:lang w:val="en-US"/>
        </w:rPr>
        <w:t>Doc. 2020-03-D-11.</w:t>
      </w:r>
    </w:p>
  </w:footnote>
  <w:footnote w:id="4">
    <w:p w14:paraId="1F6E7EE1" w14:textId="77777777" w:rsidR="00A27272" w:rsidRPr="007930B4" w:rsidRDefault="00A27272">
      <w:pPr>
        <w:pStyle w:val="FootnoteText"/>
        <w:rPr>
          <w:lang w:val="en-US"/>
        </w:rPr>
      </w:pPr>
      <w:r>
        <w:rPr>
          <w:rStyle w:val="FootnoteReference"/>
        </w:rPr>
        <w:footnoteRef/>
      </w:r>
      <w:r w:rsidRPr="007930B4">
        <w:rPr>
          <w:lang w:val="en-US"/>
        </w:rPr>
        <w:t xml:space="preserve"> </w:t>
      </w:r>
      <w:r>
        <w:rPr>
          <w:lang w:val="en-US"/>
        </w:rPr>
        <w:t xml:space="preserve">See in particular </w:t>
      </w:r>
      <w:r w:rsidRPr="007930B4">
        <w:rPr>
          <w:lang w:val="en-US"/>
        </w:rPr>
        <w:t>Art. 2 of the R</w:t>
      </w:r>
      <w:r>
        <w:rPr>
          <w:lang w:val="en-US"/>
        </w:rPr>
        <w:t xml:space="preserve">egulations for the Seconded Staff of the European Schools; Art. 5 of the Service Regulations for Locally Recruited Teachers in the European Schools and Art. 5 of the Service Regulations for Locally Recruited Managerial Staff of the European Schools. </w:t>
      </w:r>
    </w:p>
  </w:footnote>
  <w:footnote w:id="5">
    <w:p w14:paraId="2EE694AE" w14:textId="4E0B7109" w:rsidR="00A27272" w:rsidRPr="007930B4" w:rsidRDefault="00A27272">
      <w:pPr>
        <w:pStyle w:val="FootnoteText"/>
        <w:rPr>
          <w:lang w:val="en-US"/>
        </w:rPr>
      </w:pPr>
      <w:r>
        <w:rPr>
          <w:rStyle w:val="FootnoteReference"/>
        </w:rPr>
        <w:footnoteRef/>
      </w:r>
      <w:r w:rsidRPr="007930B4">
        <w:rPr>
          <w:lang w:val="en-US"/>
        </w:rPr>
        <w:t xml:space="preserve"> See the proposal in </w:t>
      </w:r>
      <w:r>
        <w:rPr>
          <w:lang w:val="en-US"/>
        </w:rPr>
        <w:t>the chapter</w:t>
      </w:r>
      <w:r w:rsidRPr="00EE30DD">
        <w:rPr>
          <w:lang w:val="en-US"/>
        </w:rPr>
        <w:t xml:space="preserve"> </w:t>
      </w:r>
      <w:r>
        <w:rPr>
          <w:lang w:val="en-US"/>
        </w:rPr>
        <w:t>‘Di</w:t>
      </w:r>
      <w:r w:rsidRPr="007930B4">
        <w:rPr>
          <w:lang w:val="en-US"/>
        </w:rPr>
        <w:t>stance Teaching and Learning</w:t>
      </w:r>
      <w:r>
        <w:rPr>
          <w:lang w:val="en-US"/>
        </w:rPr>
        <w:t>’</w:t>
      </w:r>
      <w:r w:rsidRPr="007930B4">
        <w:rPr>
          <w:lang w:val="en-US"/>
        </w:rPr>
        <w:t>, where the experts propose to define binding standards for distance teaching and learning in a new document (</w:t>
      </w:r>
      <w:r>
        <w:rPr>
          <w:lang w:val="en-US"/>
        </w:rPr>
        <w:t>‘</w:t>
      </w:r>
      <w:r w:rsidRPr="007930B4">
        <w:rPr>
          <w:lang w:val="en-US"/>
        </w:rPr>
        <w:t>Distance Learning Policy</w:t>
      </w:r>
      <w:r>
        <w:rPr>
          <w:lang w:val="en-US"/>
        </w:rPr>
        <w:t>’</w:t>
      </w:r>
      <w:r w:rsidRPr="007930B4">
        <w:rPr>
          <w:lang w:val="en-US"/>
        </w:rPr>
        <w:t>). This policy would be the reference document for schools when establishing their local policies.</w:t>
      </w:r>
    </w:p>
  </w:footnote>
  <w:footnote w:id="6">
    <w:p w14:paraId="6D064B49" w14:textId="77777777" w:rsidR="00A27272" w:rsidRPr="007C1A62" w:rsidRDefault="00A27272">
      <w:pPr>
        <w:pStyle w:val="FootnoteText"/>
        <w:rPr>
          <w:lang w:val="es-ES"/>
        </w:rPr>
      </w:pPr>
      <w:r>
        <w:rPr>
          <w:rStyle w:val="FootnoteReference"/>
        </w:rPr>
        <w:footnoteRef/>
      </w:r>
      <w:r w:rsidRPr="007C1A62">
        <w:rPr>
          <w:lang w:val="es-ES"/>
        </w:rPr>
        <w:t xml:space="preserve"> MEMO 2020-06-M-1.</w:t>
      </w:r>
    </w:p>
  </w:footnote>
  <w:footnote w:id="7">
    <w:p w14:paraId="3ED64340" w14:textId="7BA65513" w:rsidR="00A27272" w:rsidRPr="007C1A62" w:rsidRDefault="00A27272">
      <w:pPr>
        <w:pStyle w:val="FootnoteText"/>
        <w:rPr>
          <w:lang w:val="es-ES"/>
        </w:rPr>
      </w:pPr>
      <w:r>
        <w:rPr>
          <w:rStyle w:val="FootnoteReference"/>
        </w:rPr>
        <w:footnoteRef/>
      </w:r>
      <w:r w:rsidRPr="007C1A62">
        <w:rPr>
          <w:lang w:val="es-ES"/>
        </w:rPr>
        <w:t xml:space="preserve"> https://www.schooleducationgateway.eu/en/pub/resources/publications/blended-learning-guidelines.htm.</w:t>
      </w:r>
    </w:p>
  </w:footnote>
  <w:footnote w:id="8">
    <w:p w14:paraId="25832FA6" w14:textId="77777777" w:rsidR="00A27272" w:rsidRPr="007930B4" w:rsidRDefault="00A27272">
      <w:pPr>
        <w:pStyle w:val="FootnoteText"/>
        <w:rPr>
          <w:lang w:val="en-GB"/>
        </w:rPr>
      </w:pPr>
      <w:r>
        <w:rPr>
          <w:rStyle w:val="FootnoteReference"/>
        </w:rPr>
        <w:footnoteRef/>
      </w:r>
      <w:r w:rsidRPr="007930B4">
        <w:rPr>
          <w:lang w:val="en-GB"/>
        </w:rPr>
        <w:t xml:space="preserve"> Doc. 2020-03-D-11.</w:t>
      </w:r>
    </w:p>
  </w:footnote>
  <w:footnote w:id="9">
    <w:p w14:paraId="34C7BE29" w14:textId="77777777" w:rsidR="00A27272" w:rsidRPr="00F747A3" w:rsidRDefault="00A27272">
      <w:pPr>
        <w:pStyle w:val="FootnoteText"/>
        <w:rPr>
          <w:lang w:val="en-US"/>
        </w:rPr>
      </w:pPr>
      <w:r>
        <w:rPr>
          <w:rStyle w:val="FootnoteReference"/>
        </w:rPr>
        <w:footnoteRef/>
      </w:r>
      <w:r w:rsidRPr="00F747A3">
        <w:rPr>
          <w:lang w:val="en-US"/>
        </w:rPr>
        <w:t xml:space="preserve"> Doc 2015-09-D-3 and doc 2015-09-D-40.</w:t>
      </w:r>
    </w:p>
  </w:footnote>
  <w:footnote w:id="10">
    <w:p w14:paraId="6DD6EFFA" w14:textId="77777777" w:rsidR="00A27272" w:rsidRPr="007930B4" w:rsidRDefault="00A27272">
      <w:pPr>
        <w:pStyle w:val="FootnoteText"/>
        <w:rPr>
          <w:lang w:val="en-US"/>
        </w:rPr>
      </w:pPr>
      <w:r>
        <w:rPr>
          <w:rStyle w:val="FootnoteReference"/>
        </w:rPr>
        <w:footnoteRef/>
      </w:r>
      <w:r w:rsidRPr="007930B4">
        <w:rPr>
          <w:lang w:val="en-US"/>
        </w:rPr>
        <w:t xml:space="preserve"> Doc. 2016-01-D-40.</w:t>
      </w:r>
    </w:p>
  </w:footnote>
  <w:footnote w:id="11">
    <w:p w14:paraId="69C135CA" w14:textId="77777777" w:rsidR="00A27272" w:rsidRPr="00A12EA4" w:rsidRDefault="00A27272">
      <w:pPr>
        <w:pStyle w:val="FootnoteText"/>
        <w:rPr>
          <w:lang w:val="en-US"/>
        </w:rPr>
      </w:pPr>
      <w:r>
        <w:rPr>
          <w:rStyle w:val="FootnoteReference"/>
        </w:rPr>
        <w:footnoteRef/>
      </w:r>
      <w:r w:rsidRPr="00A12EA4">
        <w:rPr>
          <w:lang w:val="en-US"/>
        </w:rPr>
        <w:t xml:space="preserve"> The figure needs still verification.</w:t>
      </w:r>
    </w:p>
  </w:footnote>
  <w:footnote w:id="12">
    <w:p w14:paraId="6A3FA0BB" w14:textId="5534FA10" w:rsidR="00A27272" w:rsidRPr="007930B4" w:rsidRDefault="00A27272">
      <w:pPr>
        <w:pStyle w:val="FootnoteText"/>
        <w:rPr>
          <w:lang w:val="en-US"/>
        </w:rPr>
      </w:pPr>
      <w:r>
        <w:rPr>
          <w:rStyle w:val="FootnoteReference"/>
        </w:rPr>
        <w:footnoteRef/>
      </w:r>
      <w:r w:rsidRPr="007930B4">
        <w:rPr>
          <w:lang w:val="en-US"/>
        </w:rPr>
        <w:t xml:space="preserve"> </w:t>
      </w:r>
      <w:r w:rsidRPr="0006199D">
        <w:rPr>
          <w:lang w:val="en-US"/>
        </w:rPr>
        <w:t xml:space="preserve">In the following, </w:t>
      </w:r>
      <w:r>
        <w:rPr>
          <w:lang w:val="en-US"/>
        </w:rPr>
        <w:t>‘</w:t>
      </w:r>
      <w:r w:rsidRPr="0006199D">
        <w:rPr>
          <w:lang w:val="en-US"/>
        </w:rPr>
        <w:t>PEDA</w:t>
      </w:r>
      <w:r>
        <w:rPr>
          <w:lang w:val="en-US"/>
        </w:rPr>
        <w:t>’</w:t>
      </w:r>
      <w:r w:rsidRPr="0006199D">
        <w:rPr>
          <w:lang w:val="en-US"/>
        </w:rPr>
        <w:t xml:space="preserve"> refers to th</w:t>
      </w:r>
      <w:r>
        <w:rPr>
          <w:lang w:val="en-US"/>
        </w:rPr>
        <w:t xml:space="preserve">e Pedagogical Development Unit </w:t>
      </w:r>
      <w:r w:rsidRPr="0006199D">
        <w:rPr>
          <w:lang w:val="en-US"/>
        </w:rPr>
        <w:t xml:space="preserve">and </w:t>
      </w:r>
      <w:r>
        <w:rPr>
          <w:lang w:val="en-US"/>
        </w:rPr>
        <w:t>‘</w:t>
      </w:r>
      <w:r w:rsidRPr="0006199D">
        <w:rPr>
          <w:lang w:val="en-US"/>
        </w:rPr>
        <w:t>BAC</w:t>
      </w:r>
      <w:r>
        <w:rPr>
          <w:lang w:val="en-US"/>
        </w:rPr>
        <w:t>’</w:t>
      </w:r>
      <w:r w:rsidRPr="0006199D">
        <w:rPr>
          <w:lang w:val="en-US"/>
        </w:rPr>
        <w:t xml:space="preserve"> refers to the European Baccalaureate Unit in the OSG</w:t>
      </w:r>
      <w:r>
        <w:rPr>
          <w:lang w:val="en-US"/>
        </w:rPr>
        <w:t>.</w:t>
      </w:r>
    </w:p>
  </w:footnote>
  <w:footnote w:id="13">
    <w:p w14:paraId="204EF3B5" w14:textId="77777777" w:rsidR="00A27272" w:rsidRPr="007930B4" w:rsidRDefault="00A27272" w:rsidP="00576271">
      <w:pPr>
        <w:pStyle w:val="FootnoteText"/>
        <w:rPr>
          <w:rFonts w:ascii="Arial" w:hAnsi="Arial" w:cs="Arial"/>
          <w:lang w:val="en-US"/>
        </w:rPr>
      </w:pPr>
      <w:r w:rsidRPr="004C432C">
        <w:rPr>
          <w:rStyle w:val="FootnoteReference"/>
          <w:rFonts w:ascii="Arial" w:hAnsi="Arial" w:cs="Arial"/>
        </w:rPr>
        <w:footnoteRef/>
      </w:r>
      <w:r w:rsidRPr="007930B4">
        <w:rPr>
          <w:rFonts w:ascii="Arial" w:hAnsi="Arial" w:cs="Arial"/>
          <w:lang w:val="en-US"/>
        </w:rPr>
        <w:t xml:space="preserve"> Vulnerable categories: this is in relation to the guidance issued by the OSG and also according to the countries in which the inspectors live.  Whichever set of guidelines are stricter should be followed, although the final decision rests with individual inspectors.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592DB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Outline"/>
    <w:lvl w:ilvl="0">
      <w:start w:val="1"/>
      <w:numFmt w:val="decimal"/>
      <w:lvlText w:val="%1."/>
      <w:lvlJc w:val="left"/>
      <w:pPr>
        <w:tabs>
          <w:tab w:val="num" w:pos="480"/>
        </w:tabs>
      </w:pPr>
      <w:rPr>
        <w:rFonts w:cs="Times New Roman"/>
      </w:rPr>
    </w:lvl>
    <w:lvl w:ilvl="1">
      <w:start w:val="1"/>
      <w:numFmt w:val="decimal"/>
      <w:lvlText w:val="%1.%2."/>
      <w:lvlJc w:val="left"/>
      <w:pPr>
        <w:tabs>
          <w:tab w:val="num" w:pos="1200"/>
        </w:tabs>
      </w:pPr>
      <w:rPr>
        <w:rFonts w:cs="Times New Roman"/>
      </w:rPr>
    </w:lvl>
    <w:lvl w:ilvl="2">
      <w:start w:val="1"/>
      <w:numFmt w:val="decimal"/>
      <w:lvlText w:val="%1.%2.%3."/>
      <w:lvlJc w:val="left"/>
      <w:pPr>
        <w:tabs>
          <w:tab w:val="num" w:pos="1920"/>
        </w:tabs>
      </w:pPr>
      <w:rPr>
        <w:rFonts w:cs="Times New Roman"/>
      </w:rPr>
    </w:lvl>
    <w:lvl w:ilvl="3">
      <w:start w:val="1"/>
      <w:numFmt w:val="decimal"/>
      <w:lvlText w:val="%1.%2.%3.%4."/>
      <w:lvlJc w:val="left"/>
      <w:pPr>
        <w:tabs>
          <w:tab w:val="num" w:pos="1920"/>
        </w:tabs>
      </w:pPr>
      <w:rPr>
        <w:rFonts w:cs="Times New Roman"/>
      </w:rPr>
    </w:lvl>
    <w:lvl w:ilvl="4">
      <w:start w:val="1"/>
      <w:numFmt w:val="decimal"/>
      <w:lvlText w:val="%1.%2.%3.%4.%5."/>
      <w:lvlJc w:val="left"/>
      <w:pPr>
        <w:tabs>
          <w:tab w:val="num" w:pos="1922"/>
        </w:tabs>
      </w:pPr>
      <w:rPr>
        <w:rFonts w:cs="Times New Roman"/>
      </w:rPr>
    </w:lvl>
    <w:lvl w:ilvl="5">
      <w:start w:val="1"/>
      <w:numFmt w:val="decimal"/>
      <w:lvlText w:val="%1.%2.%3.%4.%5.%6."/>
      <w:lvlJc w:val="left"/>
      <w:pPr>
        <w:tabs>
          <w:tab w:val="num" w:pos="1922"/>
        </w:tabs>
      </w:pPr>
      <w:rPr>
        <w:rFonts w:cs="Times New Roman"/>
      </w:rPr>
    </w:lvl>
    <w:lvl w:ilvl="6">
      <w:start w:val="1"/>
      <w:numFmt w:val="decimal"/>
      <w:lvlText w:val="%1.%2.%3.%4.%5.%6.%7."/>
      <w:lvlJc w:val="left"/>
      <w:pPr>
        <w:tabs>
          <w:tab w:val="num" w:pos="1922"/>
        </w:tabs>
      </w:pPr>
      <w:rPr>
        <w:rFonts w:cs="Times New Roman"/>
      </w:rPr>
    </w:lvl>
    <w:lvl w:ilvl="7">
      <w:start w:val="1"/>
      <w:numFmt w:val="decimal"/>
      <w:lvlText w:val="%1.%2.%3.%4.%5.%6.%7.%8."/>
      <w:lvlJc w:val="left"/>
      <w:pPr>
        <w:tabs>
          <w:tab w:val="num" w:pos="1922"/>
        </w:tabs>
      </w:pPr>
      <w:rPr>
        <w:rFonts w:cs="Times New Roman"/>
      </w:rPr>
    </w:lvl>
    <w:lvl w:ilvl="8">
      <w:start w:val="1"/>
      <w:numFmt w:val="decimal"/>
      <w:lvlText w:val="%1.%2.%3.%4.%5.%6.%7.%8.%9."/>
      <w:lvlJc w:val="left"/>
      <w:pPr>
        <w:tabs>
          <w:tab w:val="num" w:pos="1922"/>
        </w:tabs>
      </w:pPr>
      <w:rPr>
        <w:rFonts w:cs="Times New Roman"/>
      </w:rPr>
    </w:lvl>
  </w:abstractNum>
  <w:abstractNum w:abstractNumId="2" w15:restartNumberingAfterBreak="0">
    <w:nsid w:val="0051641B"/>
    <w:multiLevelType w:val="hybridMultilevel"/>
    <w:tmpl w:val="5148A9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112055"/>
    <w:multiLevelType w:val="hybridMultilevel"/>
    <w:tmpl w:val="1FDA67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3113F45"/>
    <w:multiLevelType w:val="hybridMultilevel"/>
    <w:tmpl w:val="D36670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5B7861"/>
    <w:multiLevelType w:val="hybridMultilevel"/>
    <w:tmpl w:val="D25A76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4402B44"/>
    <w:multiLevelType w:val="hybridMultilevel"/>
    <w:tmpl w:val="1FA09F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974C6B"/>
    <w:multiLevelType w:val="hybridMultilevel"/>
    <w:tmpl w:val="F3C4629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7B560FC"/>
    <w:multiLevelType w:val="hybridMultilevel"/>
    <w:tmpl w:val="B8760D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87F2C3F"/>
    <w:multiLevelType w:val="hybridMultilevel"/>
    <w:tmpl w:val="622CA48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00A13C9"/>
    <w:multiLevelType w:val="hybridMultilevel"/>
    <w:tmpl w:val="896207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1533E0"/>
    <w:multiLevelType w:val="hybridMultilevel"/>
    <w:tmpl w:val="9642112E"/>
    <w:lvl w:ilvl="0" w:tplc="D44C0E98">
      <w:start w:val="2"/>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05323B"/>
    <w:multiLevelType w:val="hybridMultilevel"/>
    <w:tmpl w:val="E9BEBC28"/>
    <w:lvl w:ilvl="0" w:tplc="0EB6BABC">
      <w:start w:val="28"/>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FC46D5"/>
    <w:multiLevelType w:val="hybridMultilevel"/>
    <w:tmpl w:val="5476B6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C41884"/>
    <w:multiLevelType w:val="hybridMultilevel"/>
    <w:tmpl w:val="6C14A57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32659E"/>
    <w:multiLevelType w:val="hybridMultilevel"/>
    <w:tmpl w:val="6958CC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2C5CF9"/>
    <w:multiLevelType w:val="hybridMultilevel"/>
    <w:tmpl w:val="2BE2C62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75360F"/>
    <w:multiLevelType w:val="hybridMultilevel"/>
    <w:tmpl w:val="1D9C47B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50D10F8"/>
    <w:multiLevelType w:val="hybridMultilevel"/>
    <w:tmpl w:val="117E68A6"/>
    <w:lvl w:ilvl="0" w:tplc="9CA01572">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87F3A8B"/>
    <w:multiLevelType w:val="hybridMultilevel"/>
    <w:tmpl w:val="2F08A15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95445A3"/>
    <w:multiLevelType w:val="hybridMultilevel"/>
    <w:tmpl w:val="D9E47B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9A02BAE"/>
    <w:multiLevelType w:val="hybridMultilevel"/>
    <w:tmpl w:val="E9308D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BD65995"/>
    <w:multiLevelType w:val="hybridMultilevel"/>
    <w:tmpl w:val="2BB4E1A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C0155D9"/>
    <w:multiLevelType w:val="hybridMultilevel"/>
    <w:tmpl w:val="CF5EC53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C0F66D6"/>
    <w:multiLevelType w:val="hybridMultilevel"/>
    <w:tmpl w:val="F3DA8A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34C1552"/>
    <w:multiLevelType w:val="hybridMultilevel"/>
    <w:tmpl w:val="D05019AE"/>
    <w:lvl w:ilvl="0" w:tplc="0EB6BABC">
      <w:start w:val="28"/>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3561E58"/>
    <w:multiLevelType w:val="hybridMultilevel"/>
    <w:tmpl w:val="93186B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79C21F0"/>
    <w:multiLevelType w:val="hybridMultilevel"/>
    <w:tmpl w:val="3CAE2846"/>
    <w:lvl w:ilvl="0" w:tplc="C2826D8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6F34AC"/>
    <w:multiLevelType w:val="hybridMultilevel"/>
    <w:tmpl w:val="8360603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37F1100"/>
    <w:multiLevelType w:val="hybridMultilevel"/>
    <w:tmpl w:val="AEE61B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3DD3BD5"/>
    <w:multiLevelType w:val="hybridMultilevel"/>
    <w:tmpl w:val="361AF9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5176FB"/>
    <w:multiLevelType w:val="hybridMultilevel"/>
    <w:tmpl w:val="96AA9FA4"/>
    <w:lvl w:ilvl="0" w:tplc="0EB6BABC">
      <w:start w:val="28"/>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A864DE9"/>
    <w:multiLevelType w:val="hybridMultilevel"/>
    <w:tmpl w:val="1F7AFCB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D697D74"/>
    <w:multiLevelType w:val="hybridMultilevel"/>
    <w:tmpl w:val="5BC4DE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926A75"/>
    <w:multiLevelType w:val="hybridMultilevel"/>
    <w:tmpl w:val="65D2A8B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04E75D6"/>
    <w:multiLevelType w:val="hybridMultilevel"/>
    <w:tmpl w:val="BA4C66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30070F0"/>
    <w:multiLevelType w:val="hybridMultilevel"/>
    <w:tmpl w:val="010431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A954233"/>
    <w:multiLevelType w:val="hybridMultilevel"/>
    <w:tmpl w:val="CED68468"/>
    <w:lvl w:ilvl="0" w:tplc="0788317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F14602"/>
    <w:multiLevelType w:val="hybridMultilevel"/>
    <w:tmpl w:val="1FDCA30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192720F"/>
    <w:multiLevelType w:val="hybridMultilevel"/>
    <w:tmpl w:val="F72AC9D0"/>
    <w:lvl w:ilvl="0" w:tplc="4D7E5E7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DF067E"/>
    <w:multiLevelType w:val="hybridMultilevel"/>
    <w:tmpl w:val="7054DD00"/>
    <w:lvl w:ilvl="0" w:tplc="3D64958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8A109C"/>
    <w:multiLevelType w:val="hybridMultilevel"/>
    <w:tmpl w:val="67A0D5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C2D448E"/>
    <w:multiLevelType w:val="hybridMultilevel"/>
    <w:tmpl w:val="9C9CB7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0427598"/>
    <w:multiLevelType w:val="hybridMultilevel"/>
    <w:tmpl w:val="2B72F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703CF8"/>
    <w:multiLevelType w:val="hybridMultilevel"/>
    <w:tmpl w:val="865A9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4524D3"/>
    <w:multiLevelType w:val="hybridMultilevel"/>
    <w:tmpl w:val="E3328E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2EB7F0E"/>
    <w:multiLevelType w:val="hybridMultilevel"/>
    <w:tmpl w:val="5A24AD52"/>
    <w:lvl w:ilvl="0" w:tplc="CC3E03BE">
      <w:start w:val="1"/>
      <w:numFmt w:val="decimal"/>
      <w:lvlText w:val="%1."/>
      <w:lvlJc w:val="left"/>
      <w:pPr>
        <w:ind w:left="360" w:hanging="360"/>
      </w:pPr>
      <w:rPr>
        <w:rFonts w:hint="default"/>
      </w:rPr>
    </w:lvl>
    <w:lvl w:ilvl="1" w:tplc="923C7F10">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391831"/>
    <w:multiLevelType w:val="hybridMultilevel"/>
    <w:tmpl w:val="419A15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35B44D1"/>
    <w:multiLevelType w:val="hybridMultilevel"/>
    <w:tmpl w:val="BBFADAE8"/>
    <w:lvl w:ilvl="0" w:tplc="0409000F">
      <w:start w:val="1"/>
      <w:numFmt w:val="decimal"/>
      <w:lvlText w:val="%1."/>
      <w:lvlJc w:val="left"/>
      <w:pPr>
        <w:ind w:left="360" w:hanging="360"/>
      </w:pPr>
    </w:lvl>
    <w:lvl w:ilvl="1" w:tplc="4ECECCA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4331DBD"/>
    <w:multiLevelType w:val="hybridMultilevel"/>
    <w:tmpl w:val="33641518"/>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b w:val="0"/>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53B391B"/>
    <w:multiLevelType w:val="hybridMultilevel"/>
    <w:tmpl w:val="A4DAAE30"/>
    <w:lvl w:ilvl="0" w:tplc="EABCF650">
      <w:start w:val="3"/>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F05896"/>
    <w:multiLevelType w:val="hybridMultilevel"/>
    <w:tmpl w:val="11A2E67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77F04AA"/>
    <w:multiLevelType w:val="hybridMultilevel"/>
    <w:tmpl w:val="1780FD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A87647B"/>
    <w:multiLevelType w:val="hybridMultilevel"/>
    <w:tmpl w:val="D2A6BD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ABA7629"/>
    <w:multiLevelType w:val="hybridMultilevel"/>
    <w:tmpl w:val="C00881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C8959F0"/>
    <w:multiLevelType w:val="hybridMultilevel"/>
    <w:tmpl w:val="E39C5AD8"/>
    <w:lvl w:ilvl="0" w:tplc="0409000B">
      <w:start w:val="1"/>
      <w:numFmt w:val="bullet"/>
      <w:lvlText w:val=""/>
      <w:lvlJc w:val="left"/>
      <w:pPr>
        <w:ind w:left="360" w:hanging="360"/>
      </w:pPr>
      <w:rPr>
        <w:rFonts w:ascii="Wingdings" w:hAnsi="Wingdings" w:hint="default"/>
      </w:rPr>
    </w:lvl>
    <w:lvl w:ilvl="1" w:tplc="A33A5E3A">
      <w:numFmt w:val="bullet"/>
      <w:lvlText w:val=""/>
      <w:lvlJc w:val="left"/>
      <w:pPr>
        <w:ind w:left="1080" w:hanging="360"/>
      </w:pPr>
      <w:rPr>
        <w:rFonts w:ascii="Symbol" w:eastAsia="Times New Roman" w:hAnsi="Symbol" w:cs="Arial" w:hint="default"/>
        <w:b w:val="0"/>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D8059ED"/>
    <w:multiLevelType w:val="hybridMultilevel"/>
    <w:tmpl w:val="282A31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E8C068C"/>
    <w:multiLevelType w:val="hybridMultilevel"/>
    <w:tmpl w:val="D646C6A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F425A5C"/>
    <w:multiLevelType w:val="hybridMultilevel"/>
    <w:tmpl w:val="AA42420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4"/>
  </w:num>
  <w:num w:numId="3">
    <w:abstractNumId w:val="32"/>
  </w:num>
  <w:num w:numId="4">
    <w:abstractNumId w:val="58"/>
  </w:num>
  <w:num w:numId="5">
    <w:abstractNumId w:val="20"/>
  </w:num>
  <w:num w:numId="6">
    <w:abstractNumId w:val="48"/>
  </w:num>
  <w:num w:numId="7">
    <w:abstractNumId w:val="18"/>
  </w:num>
  <w:num w:numId="8">
    <w:abstractNumId w:val="38"/>
  </w:num>
  <w:num w:numId="9">
    <w:abstractNumId w:val="41"/>
  </w:num>
  <w:num w:numId="10">
    <w:abstractNumId w:val="11"/>
  </w:num>
  <w:num w:numId="11">
    <w:abstractNumId w:val="46"/>
  </w:num>
  <w:num w:numId="12">
    <w:abstractNumId w:val="39"/>
  </w:num>
  <w:num w:numId="13">
    <w:abstractNumId w:val="37"/>
  </w:num>
  <w:num w:numId="14">
    <w:abstractNumId w:val="27"/>
  </w:num>
  <w:num w:numId="15">
    <w:abstractNumId w:val="57"/>
  </w:num>
  <w:num w:numId="16">
    <w:abstractNumId w:val="51"/>
  </w:num>
  <w:num w:numId="17">
    <w:abstractNumId w:val="47"/>
  </w:num>
  <w:num w:numId="18">
    <w:abstractNumId w:val="7"/>
  </w:num>
  <w:num w:numId="19">
    <w:abstractNumId w:val="21"/>
  </w:num>
  <w:num w:numId="20">
    <w:abstractNumId w:val="52"/>
  </w:num>
  <w:num w:numId="21">
    <w:abstractNumId w:val="55"/>
  </w:num>
  <w:num w:numId="22">
    <w:abstractNumId w:val="49"/>
  </w:num>
  <w:num w:numId="23">
    <w:abstractNumId w:val="56"/>
  </w:num>
  <w:num w:numId="24">
    <w:abstractNumId w:val="45"/>
  </w:num>
  <w:num w:numId="25">
    <w:abstractNumId w:val="53"/>
  </w:num>
  <w:num w:numId="26">
    <w:abstractNumId w:val="35"/>
  </w:num>
  <w:num w:numId="27">
    <w:abstractNumId w:val="29"/>
  </w:num>
  <w:num w:numId="28">
    <w:abstractNumId w:val="24"/>
  </w:num>
  <w:num w:numId="29">
    <w:abstractNumId w:val="16"/>
  </w:num>
  <w:num w:numId="30">
    <w:abstractNumId w:val="23"/>
  </w:num>
  <w:num w:numId="31">
    <w:abstractNumId w:val="26"/>
  </w:num>
  <w:num w:numId="32">
    <w:abstractNumId w:val="6"/>
  </w:num>
  <w:num w:numId="33">
    <w:abstractNumId w:val="5"/>
  </w:num>
  <w:num w:numId="34">
    <w:abstractNumId w:val="54"/>
  </w:num>
  <w:num w:numId="35">
    <w:abstractNumId w:val="15"/>
  </w:num>
  <w:num w:numId="36">
    <w:abstractNumId w:val="31"/>
  </w:num>
  <w:num w:numId="37">
    <w:abstractNumId w:val="25"/>
  </w:num>
  <w:num w:numId="38">
    <w:abstractNumId w:val="12"/>
  </w:num>
  <w:num w:numId="39">
    <w:abstractNumId w:val="8"/>
  </w:num>
  <w:num w:numId="40">
    <w:abstractNumId w:val="22"/>
  </w:num>
  <w:num w:numId="41">
    <w:abstractNumId w:val="3"/>
  </w:num>
  <w:num w:numId="42">
    <w:abstractNumId w:val="14"/>
  </w:num>
  <w:num w:numId="43">
    <w:abstractNumId w:val="10"/>
  </w:num>
  <w:num w:numId="44">
    <w:abstractNumId w:val="50"/>
  </w:num>
  <w:num w:numId="45">
    <w:abstractNumId w:val="36"/>
  </w:num>
  <w:num w:numId="46">
    <w:abstractNumId w:val="42"/>
  </w:num>
  <w:num w:numId="47">
    <w:abstractNumId w:val="19"/>
  </w:num>
  <w:num w:numId="48">
    <w:abstractNumId w:val="43"/>
  </w:num>
  <w:num w:numId="49">
    <w:abstractNumId w:val="33"/>
  </w:num>
  <w:num w:numId="50">
    <w:abstractNumId w:val="4"/>
  </w:num>
  <w:num w:numId="51">
    <w:abstractNumId w:val="2"/>
  </w:num>
  <w:num w:numId="52">
    <w:abstractNumId w:val="44"/>
  </w:num>
  <w:num w:numId="53">
    <w:abstractNumId w:val="28"/>
  </w:num>
  <w:num w:numId="54">
    <w:abstractNumId w:val="40"/>
  </w:num>
  <w:num w:numId="55">
    <w:abstractNumId w:val="9"/>
  </w:num>
  <w:num w:numId="56">
    <w:abstractNumId w:val="13"/>
  </w:num>
  <w:num w:numId="57">
    <w:abstractNumId w:val="17"/>
  </w:num>
  <w:num w:numId="58">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F78"/>
    <w:rsid w:val="0001357A"/>
    <w:rsid w:val="000140AF"/>
    <w:rsid w:val="0001615D"/>
    <w:rsid w:val="00017DBD"/>
    <w:rsid w:val="00025007"/>
    <w:rsid w:val="00030180"/>
    <w:rsid w:val="00030F4B"/>
    <w:rsid w:val="00033A6F"/>
    <w:rsid w:val="00033FCD"/>
    <w:rsid w:val="000364DA"/>
    <w:rsid w:val="000403EC"/>
    <w:rsid w:val="00041C8D"/>
    <w:rsid w:val="00042202"/>
    <w:rsid w:val="00042D97"/>
    <w:rsid w:val="0004386E"/>
    <w:rsid w:val="00046566"/>
    <w:rsid w:val="00050DF7"/>
    <w:rsid w:val="00051BF8"/>
    <w:rsid w:val="000528E7"/>
    <w:rsid w:val="00053A03"/>
    <w:rsid w:val="00053D76"/>
    <w:rsid w:val="0005570A"/>
    <w:rsid w:val="00055781"/>
    <w:rsid w:val="0005609B"/>
    <w:rsid w:val="000602B1"/>
    <w:rsid w:val="0006199D"/>
    <w:rsid w:val="00062B95"/>
    <w:rsid w:val="00062DA2"/>
    <w:rsid w:val="000631C5"/>
    <w:rsid w:val="000635A2"/>
    <w:rsid w:val="000636E5"/>
    <w:rsid w:val="00064DDA"/>
    <w:rsid w:val="0006688E"/>
    <w:rsid w:val="00066DAA"/>
    <w:rsid w:val="0007092C"/>
    <w:rsid w:val="00070E7E"/>
    <w:rsid w:val="00071615"/>
    <w:rsid w:val="00072912"/>
    <w:rsid w:val="00076DCC"/>
    <w:rsid w:val="00080153"/>
    <w:rsid w:val="0008229D"/>
    <w:rsid w:val="00083E9D"/>
    <w:rsid w:val="000846F6"/>
    <w:rsid w:val="0008473A"/>
    <w:rsid w:val="000853EC"/>
    <w:rsid w:val="00085B71"/>
    <w:rsid w:val="00086302"/>
    <w:rsid w:val="000879BB"/>
    <w:rsid w:val="00087D55"/>
    <w:rsid w:val="000908F0"/>
    <w:rsid w:val="000912B3"/>
    <w:rsid w:val="0009199F"/>
    <w:rsid w:val="00092CBA"/>
    <w:rsid w:val="000941DF"/>
    <w:rsid w:val="000959E2"/>
    <w:rsid w:val="00095BA4"/>
    <w:rsid w:val="000972FF"/>
    <w:rsid w:val="000A0857"/>
    <w:rsid w:val="000A13ED"/>
    <w:rsid w:val="000A17B2"/>
    <w:rsid w:val="000A1979"/>
    <w:rsid w:val="000A2070"/>
    <w:rsid w:val="000A2828"/>
    <w:rsid w:val="000A398F"/>
    <w:rsid w:val="000A3B1B"/>
    <w:rsid w:val="000A690C"/>
    <w:rsid w:val="000B5ADC"/>
    <w:rsid w:val="000B5EF2"/>
    <w:rsid w:val="000C30F6"/>
    <w:rsid w:val="000C3A36"/>
    <w:rsid w:val="000C5316"/>
    <w:rsid w:val="000C6466"/>
    <w:rsid w:val="000C736C"/>
    <w:rsid w:val="000D16D6"/>
    <w:rsid w:val="000D1780"/>
    <w:rsid w:val="000D1F30"/>
    <w:rsid w:val="000D42CB"/>
    <w:rsid w:val="000D5069"/>
    <w:rsid w:val="000D5985"/>
    <w:rsid w:val="000D5A57"/>
    <w:rsid w:val="000D798E"/>
    <w:rsid w:val="000E4A6C"/>
    <w:rsid w:val="000E51B8"/>
    <w:rsid w:val="000E63CD"/>
    <w:rsid w:val="000E7757"/>
    <w:rsid w:val="000E777D"/>
    <w:rsid w:val="000F0C2A"/>
    <w:rsid w:val="000F16E9"/>
    <w:rsid w:val="000F2F97"/>
    <w:rsid w:val="000F3193"/>
    <w:rsid w:val="000F483B"/>
    <w:rsid w:val="000F520D"/>
    <w:rsid w:val="000F61CD"/>
    <w:rsid w:val="00102B14"/>
    <w:rsid w:val="00104F0C"/>
    <w:rsid w:val="00105CBD"/>
    <w:rsid w:val="00106CF4"/>
    <w:rsid w:val="00107A2D"/>
    <w:rsid w:val="00107DEC"/>
    <w:rsid w:val="00112B1B"/>
    <w:rsid w:val="0011531A"/>
    <w:rsid w:val="001166C0"/>
    <w:rsid w:val="00117B28"/>
    <w:rsid w:val="00120EC7"/>
    <w:rsid w:val="00121055"/>
    <w:rsid w:val="001218E6"/>
    <w:rsid w:val="00121DB9"/>
    <w:rsid w:val="00122E21"/>
    <w:rsid w:val="001233BC"/>
    <w:rsid w:val="00123A9D"/>
    <w:rsid w:val="0012452E"/>
    <w:rsid w:val="00124EFF"/>
    <w:rsid w:val="001250CB"/>
    <w:rsid w:val="00125D61"/>
    <w:rsid w:val="00133CB5"/>
    <w:rsid w:val="00141DB9"/>
    <w:rsid w:val="0014351D"/>
    <w:rsid w:val="0014566C"/>
    <w:rsid w:val="00145E05"/>
    <w:rsid w:val="00146C49"/>
    <w:rsid w:val="00147198"/>
    <w:rsid w:val="001473BC"/>
    <w:rsid w:val="00147BE9"/>
    <w:rsid w:val="0015153B"/>
    <w:rsid w:val="00151860"/>
    <w:rsid w:val="00151E0A"/>
    <w:rsid w:val="00153423"/>
    <w:rsid w:val="0015406F"/>
    <w:rsid w:val="00156B29"/>
    <w:rsid w:val="00160819"/>
    <w:rsid w:val="00160C00"/>
    <w:rsid w:val="00160E45"/>
    <w:rsid w:val="00162201"/>
    <w:rsid w:val="001624BA"/>
    <w:rsid w:val="00163088"/>
    <w:rsid w:val="001649DF"/>
    <w:rsid w:val="00167980"/>
    <w:rsid w:val="001714EC"/>
    <w:rsid w:val="00175775"/>
    <w:rsid w:val="00175F53"/>
    <w:rsid w:val="00176820"/>
    <w:rsid w:val="00177FEF"/>
    <w:rsid w:val="00182AF6"/>
    <w:rsid w:val="00183271"/>
    <w:rsid w:val="00187616"/>
    <w:rsid w:val="0019041D"/>
    <w:rsid w:val="0019278D"/>
    <w:rsid w:val="00192805"/>
    <w:rsid w:val="0019283A"/>
    <w:rsid w:val="00192AC6"/>
    <w:rsid w:val="00195704"/>
    <w:rsid w:val="00195C29"/>
    <w:rsid w:val="00195E5C"/>
    <w:rsid w:val="001974FB"/>
    <w:rsid w:val="00197CA7"/>
    <w:rsid w:val="001A05E1"/>
    <w:rsid w:val="001A09B9"/>
    <w:rsid w:val="001A0AB3"/>
    <w:rsid w:val="001A0F44"/>
    <w:rsid w:val="001A1F1F"/>
    <w:rsid w:val="001A2F09"/>
    <w:rsid w:val="001A4780"/>
    <w:rsid w:val="001A5D0E"/>
    <w:rsid w:val="001A706B"/>
    <w:rsid w:val="001A7818"/>
    <w:rsid w:val="001B0907"/>
    <w:rsid w:val="001B0C0F"/>
    <w:rsid w:val="001B1872"/>
    <w:rsid w:val="001B1FE9"/>
    <w:rsid w:val="001B254C"/>
    <w:rsid w:val="001B5541"/>
    <w:rsid w:val="001B585F"/>
    <w:rsid w:val="001B607F"/>
    <w:rsid w:val="001B71F2"/>
    <w:rsid w:val="001B730D"/>
    <w:rsid w:val="001C03DF"/>
    <w:rsid w:val="001C0C58"/>
    <w:rsid w:val="001C0E76"/>
    <w:rsid w:val="001C14C3"/>
    <w:rsid w:val="001C2F90"/>
    <w:rsid w:val="001C312E"/>
    <w:rsid w:val="001C6B05"/>
    <w:rsid w:val="001C6E14"/>
    <w:rsid w:val="001C7114"/>
    <w:rsid w:val="001C718D"/>
    <w:rsid w:val="001D1BFC"/>
    <w:rsid w:val="001D4AEB"/>
    <w:rsid w:val="001D6115"/>
    <w:rsid w:val="001D6F46"/>
    <w:rsid w:val="001E10ED"/>
    <w:rsid w:val="001E14D0"/>
    <w:rsid w:val="001E21F3"/>
    <w:rsid w:val="001E245C"/>
    <w:rsid w:val="001E3C3D"/>
    <w:rsid w:val="001E4143"/>
    <w:rsid w:val="001E639F"/>
    <w:rsid w:val="001E63F2"/>
    <w:rsid w:val="001E6654"/>
    <w:rsid w:val="001F1C3C"/>
    <w:rsid w:val="001F5D24"/>
    <w:rsid w:val="002004B4"/>
    <w:rsid w:val="002034D9"/>
    <w:rsid w:val="00205645"/>
    <w:rsid w:val="00207A8C"/>
    <w:rsid w:val="00211428"/>
    <w:rsid w:val="0021288B"/>
    <w:rsid w:val="002154ED"/>
    <w:rsid w:val="00215A25"/>
    <w:rsid w:val="00217181"/>
    <w:rsid w:val="00217E1A"/>
    <w:rsid w:val="002205F8"/>
    <w:rsid w:val="00221F83"/>
    <w:rsid w:val="00222965"/>
    <w:rsid w:val="0022561D"/>
    <w:rsid w:val="0022743C"/>
    <w:rsid w:val="002278BB"/>
    <w:rsid w:val="00232FCE"/>
    <w:rsid w:val="002338BE"/>
    <w:rsid w:val="00235BE4"/>
    <w:rsid w:val="00236331"/>
    <w:rsid w:val="002432E4"/>
    <w:rsid w:val="00243BAC"/>
    <w:rsid w:val="00245018"/>
    <w:rsid w:val="002458EF"/>
    <w:rsid w:val="0024590E"/>
    <w:rsid w:val="00245C4C"/>
    <w:rsid w:val="00246C52"/>
    <w:rsid w:val="00250785"/>
    <w:rsid w:val="002515F6"/>
    <w:rsid w:val="00253ACD"/>
    <w:rsid w:val="00254AE0"/>
    <w:rsid w:val="0025573C"/>
    <w:rsid w:val="00257409"/>
    <w:rsid w:val="00257DAE"/>
    <w:rsid w:val="002627A9"/>
    <w:rsid w:val="002639C3"/>
    <w:rsid w:val="00263B16"/>
    <w:rsid w:val="00264E96"/>
    <w:rsid w:val="002662B2"/>
    <w:rsid w:val="002663C0"/>
    <w:rsid w:val="00266A9F"/>
    <w:rsid w:val="00270F29"/>
    <w:rsid w:val="00272C01"/>
    <w:rsid w:val="0027333B"/>
    <w:rsid w:val="002733B2"/>
    <w:rsid w:val="00275B44"/>
    <w:rsid w:val="00275F05"/>
    <w:rsid w:val="00275F5D"/>
    <w:rsid w:val="0027617A"/>
    <w:rsid w:val="002766B1"/>
    <w:rsid w:val="00277107"/>
    <w:rsid w:val="00281400"/>
    <w:rsid w:val="00281590"/>
    <w:rsid w:val="002822F6"/>
    <w:rsid w:val="00284137"/>
    <w:rsid w:val="00286A66"/>
    <w:rsid w:val="002872DE"/>
    <w:rsid w:val="0029105C"/>
    <w:rsid w:val="002910C2"/>
    <w:rsid w:val="002914DD"/>
    <w:rsid w:val="002915A8"/>
    <w:rsid w:val="00293079"/>
    <w:rsid w:val="00295900"/>
    <w:rsid w:val="00295B1C"/>
    <w:rsid w:val="00295DA7"/>
    <w:rsid w:val="00296492"/>
    <w:rsid w:val="00297C6F"/>
    <w:rsid w:val="002A451F"/>
    <w:rsid w:val="002A469E"/>
    <w:rsid w:val="002A726C"/>
    <w:rsid w:val="002B1ABB"/>
    <w:rsid w:val="002B2CE3"/>
    <w:rsid w:val="002B422A"/>
    <w:rsid w:val="002B7807"/>
    <w:rsid w:val="002B7A6F"/>
    <w:rsid w:val="002C2593"/>
    <w:rsid w:val="002C2C14"/>
    <w:rsid w:val="002C3BFF"/>
    <w:rsid w:val="002C5422"/>
    <w:rsid w:val="002C6F64"/>
    <w:rsid w:val="002D008B"/>
    <w:rsid w:val="002D09F3"/>
    <w:rsid w:val="002D3B15"/>
    <w:rsid w:val="002D5AAC"/>
    <w:rsid w:val="002D73D4"/>
    <w:rsid w:val="002E246E"/>
    <w:rsid w:val="002E2B3C"/>
    <w:rsid w:val="002E3CC1"/>
    <w:rsid w:val="002E3CD6"/>
    <w:rsid w:val="002E4559"/>
    <w:rsid w:val="002E4DE3"/>
    <w:rsid w:val="002E6C0D"/>
    <w:rsid w:val="002E7205"/>
    <w:rsid w:val="002E7397"/>
    <w:rsid w:val="002E771F"/>
    <w:rsid w:val="002F0FA6"/>
    <w:rsid w:val="002F290C"/>
    <w:rsid w:val="002F2931"/>
    <w:rsid w:val="002F3636"/>
    <w:rsid w:val="002F4C43"/>
    <w:rsid w:val="002F55E0"/>
    <w:rsid w:val="002F6163"/>
    <w:rsid w:val="002F6DFA"/>
    <w:rsid w:val="00300F48"/>
    <w:rsid w:val="00301084"/>
    <w:rsid w:val="003021B2"/>
    <w:rsid w:val="003038C8"/>
    <w:rsid w:val="003039F6"/>
    <w:rsid w:val="00303CFF"/>
    <w:rsid w:val="003107D7"/>
    <w:rsid w:val="003119C2"/>
    <w:rsid w:val="00311D31"/>
    <w:rsid w:val="00313950"/>
    <w:rsid w:val="00313D3C"/>
    <w:rsid w:val="00315AB0"/>
    <w:rsid w:val="00316A0E"/>
    <w:rsid w:val="00316AB4"/>
    <w:rsid w:val="003170E0"/>
    <w:rsid w:val="00320826"/>
    <w:rsid w:val="00323575"/>
    <w:rsid w:val="00323766"/>
    <w:rsid w:val="00324D0B"/>
    <w:rsid w:val="00326CE3"/>
    <w:rsid w:val="00327318"/>
    <w:rsid w:val="00330D2A"/>
    <w:rsid w:val="00331C9F"/>
    <w:rsid w:val="003321EB"/>
    <w:rsid w:val="00332414"/>
    <w:rsid w:val="003330EE"/>
    <w:rsid w:val="00333A9E"/>
    <w:rsid w:val="00334C92"/>
    <w:rsid w:val="0033516D"/>
    <w:rsid w:val="00335915"/>
    <w:rsid w:val="003430C3"/>
    <w:rsid w:val="00344330"/>
    <w:rsid w:val="003444D0"/>
    <w:rsid w:val="003471EE"/>
    <w:rsid w:val="00351C83"/>
    <w:rsid w:val="00351F34"/>
    <w:rsid w:val="003531AE"/>
    <w:rsid w:val="00354097"/>
    <w:rsid w:val="00354630"/>
    <w:rsid w:val="003566B1"/>
    <w:rsid w:val="00356A01"/>
    <w:rsid w:val="00357992"/>
    <w:rsid w:val="00362A04"/>
    <w:rsid w:val="00362A53"/>
    <w:rsid w:val="00362D00"/>
    <w:rsid w:val="00363177"/>
    <w:rsid w:val="0036340E"/>
    <w:rsid w:val="00363C24"/>
    <w:rsid w:val="00364E31"/>
    <w:rsid w:val="00370313"/>
    <w:rsid w:val="003707ED"/>
    <w:rsid w:val="00370C88"/>
    <w:rsid w:val="0037271B"/>
    <w:rsid w:val="00377021"/>
    <w:rsid w:val="00382C20"/>
    <w:rsid w:val="00387900"/>
    <w:rsid w:val="00390DD5"/>
    <w:rsid w:val="0039101D"/>
    <w:rsid w:val="00392272"/>
    <w:rsid w:val="003953CF"/>
    <w:rsid w:val="00396903"/>
    <w:rsid w:val="00396ABA"/>
    <w:rsid w:val="003A12BD"/>
    <w:rsid w:val="003A170B"/>
    <w:rsid w:val="003A2893"/>
    <w:rsid w:val="003A2E37"/>
    <w:rsid w:val="003A5718"/>
    <w:rsid w:val="003B098D"/>
    <w:rsid w:val="003B1ED4"/>
    <w:rsid w:val="003B3B19"/>
    <w:rsid w:val="003B4AB1"/>
    <w:rsid w:val="003B54A7"/>
    <w:rsid w:val="003B7797"/>
    <w:rsid w:val="003B77B8"/>
    <w:rsid w:val="003C33E7"/>
    <w:rsid w:val="003C3EC3"/>
    <w:rsid w:val="003C533F"/>
    <w:rsid w:val="003C7BA4"/>
    <w:rsid w:val="003C7CD7"/>
    <w:rsid w:val="003D08CB"/>
    <w:rsid w:val="003D0C51"/>
    <w:rsid w:val="003D185E"/>
    <w:rsid w:val="003D428B"/>
    <w:rsid w:val="003D611A"/>
    <w:rsid w:val="003D64A5"/>
    <w:rsid w:val="003E24C3"/>
    <w:rsid w:val="003E2B23"/>
    <w:rsid w:val="003E436E"/>
    <w:rsid w:val="003E6D86"/>
    <w:rsid w:val="003E754C"/>
    <w:rsid w:val="003E78D4"/>
    <w:rsid w:val="003E7DBE"/>
    <w:rsid w:val="003E7EAE"/>
    <w:rsid w:val="003F51EB"/>
    <w:rsid w:val="003F64D8"/>
    <w:rsid w:val="003F6EA9"/>
    <w:rsid w:val="00401F3B"/>
    <w:rsid w:val="00402C2B"/>
    <w:rsid w:val="00404311"/>
    <w:rsid w:val="0040441F"/>
    <w:rsid w:val="0040490C"/>
    <w:rsid w:val="004058BC"/>
    <w:rsid w:val="00405FBF"/>
    <w:rsid w:val="00406184"/>
    <w:rsid w:val="00411D1C"/>
    <w:rsid w:val="00412025"/>
    <w:rsid w:val="00412B8D"/>
    <w:rsid w:val="00414FFB"/>
    <w:rsid w:val="00415CA7"/>
    <w:rsid w:val="00416887"/>
    <w:rsid w:val="00416F23"/>
    <w:rsid w:val="0042103B"/>
    <w:rsid w:val="00421367"/>
    <w:rsid w:val="00422C3E"/>
    <w:rsid w:val="00424227"/>
    <w:rsid w:val="00425FE6"/>
    <w:rsid w:val="00427ED7"/>
    <w:rsid w:val="00431597"/>
    <w:rsid w:val="00431F97"/>
    <w:rsid w:val="004337C4"/>
    <w:rsid w:val="0043513B"/>
    <w:rsid w:val="004364A3"/>
    <w:rsid w:val="00437D2A"/>
    <w:rsid w:val="00441E36"/>
    <w:rsid w:val="00441E66"/>
    <w:rsid w:val="00443486"/>
    <w:rsid w:val="0044389E"/>
    <w:rsid w:val="004457C0"/>
    <w:rsid w:val="004463A7"/>
    <w:rsid w:val="00452DBC"/>
    <w:rsid w:val="004552AF"/>
    <w:rsid w:val="00457524"/>
    <w:rsid w:val="00462BC6"/>
    <w:rsid w:val="00464A5F"/>
    <w:rsid w:val="00464A82"/>
    <w:rsid w:val="0046542B"/>
    <w:rsid w:val="00465542"/>
    <w:rsid w:val="00465CA3"/>
    <w:rsid w:val="00471587"/>
    <w:rsid w:val="0047324F"/>
    <w:rsid w:val="004733EF"/>
    <w:rsid w:val="00473466"/>
    <w:rsid w:val="00475805"/>
    <w:rsid w:val="0047678B"/>
    <w:rsid w:val="00481433"/>
    <w:rsid w:val="004903DC"/>
    <w:rsid w:val="004905C1"/>
    <w:rsid w:val="00495A33"/>
    <w:rsid w:val="00496620"/>
    <w:rsid w:val="004A071F"/>
    <w:rsid w:val="004A0C60"/>
    <w:rsid w:val="004A1042"/>
    <w:rsid w:val="004A223C"/>
    <w:rsid w:val="004A47F2"/>
    <w:rsid w:val="004A757A"/>
    <w:rsid w:val="004B0514"/>
    <w:rsid w:val="004B3D3E"/>
    <w:rsid w:val="004B496C"/>
    <w:rsid w:val="004B5989"/>
    <w:rsid w:val="004B6868"/>
    <w:rsid w:val="004C0C0F"/>
    <w:rsid w:val="004C16AD"/>
    <w:rsid w:val="004C1D2A"/>
    <w:rsid w:val="004C24C0"/>
    <w:rsid w:val="004C3095"/>
    <w:rsid w:val="004C5686"/>
    <w:rsid w:val="004C6867"/>
    <w:rsid w:val="004D0F99"/>
    <w:rsid w:val="004D24FB"/>
    <w:rsid w:val="004D300B"/>
    <w:rsid w:val="004D3449"/>
    <w:rsid w:val="004D3479"/>
    <w:rsid w:val="004D4767"/>
    <w:rsid w:val="004D5D97"/>
    <w:rsid w:val="004E2B28"/>
    <w:rsid w:val="004E30BE"/>
    <w:rsid w:val="004E3D95"/>
    <w:rsid w:val="004E6AA9"/>
    <w:rsid w:val="004F3EFE"/>
    <w:rsid w:val="004F6336"/>
    <w:rsid w:val="004F6B3B"/>
    <w:rsid w:val="005014EE"/>
    <w:rsid w:val="00501AB8"/>
    <w:rsid w:val="005025E0"/>
    <w:rsid w:val="00502E3E"/>
    <w:rsid w:val="00503946"/>
    <w:rsid w:val="0050404A"/>
    <w:rsid w:val="00505459"/>
    <w:rsid w:val="00507A4E"/>
    <w:rsid w:val="00507E29"/>
    <w:rsid w:val="00510E64"/>
    <w:rsid w:val="0051142B"/>
    <w:rsid w:val="00512D97"/>
    <w:rsid w:val="00515DC8"/>
    <w:rsid w:val="00515E3A"/>
    <w:rsid w:val="00516702"/>
    <w:rsid w:val="00517262"/>
    <w:rsid w:val="00517A10"/>
    <w:rsid w:val="0052047C"/>
    <w:rsid w:val="00523CC2"/>
    <w:rsid w:val="00525C4A"/>
    <w:rsid w:val="00527166"/>
    <w:rsid w:val="00530166"/>
    <w:rsid w:val="00530594"/>
    <w:rsid w:val="00532ED2"/>
    <w:rsid w:val="00533F05"/>
    <w:rsid w:val="005424F7"/>
    <w:rsid w:val="0054288B"/>
    <w:rsid w:val="00542AAD"/>
    <w:rsid w:val="00545D32"/>
    <w:rsid w:val="005479F1"/>
    <w:rsid w:val="0055044A"/>
    <w:rsid w:val="00550939"/>
    <w:rsid w:val="00550E61"/>
    <w:rsid w:val="005518F5"/>
    <w:rsid w:val="005531B7"/>
    <w:rsid w:val="00554FE2"/>
    <w:rsid w:val="00556DCC"/>
    <w:rsid w:val="0056229B"/>
    <w:rsid w:val="00563DD2"/>
    <w:rsid w:val="00565789"/>
    <w:rsid w:val="005659E9"/>
    <w:rsid w:val="00565B8B"/>
    <w:rsid w:val="00565BA1"/>
    <w:rsid w:val="00565BE5"/>
    <w:rsid w:val="0057151C"/>
    <w:rsid w:val="00573AB9"/>
    <w:rsid w:val="00573E3D"/>
    <w:rsid w:val="005744D1"/>
    <w:rsid w:val="0057487C"/>
    <w:rsid w:val="005748B9"/>
    <w:rsid w:val="005753EE"/>
    <w:rsid w:val="00575DBB"/>
    <w:rsid w:val="00576271"/>
    <w:rsid w:val="00577DF7"/>
    <w:rsid w:val="00581FA7"/>
    <w:rsid w:val="00582155"/>
    <w:rsid w:val="005849AA"/>
    <w:rsid w:val="00584C37"/>
    <w:rsid w:val="00587966"/>
    <w:rsid w:val="00591F54"/>
    <w:rsid w:val="00596666"/>
    <w:rsid w:val="005A0C00"/>
    <w:rsid w:val="005A1885"/>
    <w:rsid w:val="005A21BE"/>
    <w:rsid w:val="005A2603"/>
    <w:rsid w:val="005A2782"/>
    <w:rsid w:val="005A3C64"/>
    <w:rsid w:val="005A6A37"/>
    <w:rsid w:val="005A6C84"/>
    <w:rsid w:val="005B28B6"/>
    <w:rsid w:val="005B3248"/>
    <w:rsid w:val="005B3BA5"/>
    <w:rsid w:val="005B5263"/>
    <w:rsid w:val="005B5706"/>
    <w:rsid w:val="005B5A48"/>
    <w:rsid w:val="005B67D3"/>
    <w:rsid w:val="005B6878"/>
    <w:rsid w:val="005C03A9"/>
    <w:rsid w:val="005C2430"/>
    <w:rsid w:val="005C3A07"/>
    <w:rsid w:val="005D0E84"/>
    <w:rsid w:val="005D19CD"/>
    <w:rsid w:val="005D3580"/>
    <w:rsid w:val="005D582C"/>
    <w:rsid w:val="005D5847"/>
    <w:rsid w:val="005D66B5"/>
    <w:rsid w:val="005E0119"/>
    <w:rsid w:val="005E77AB"/>
    <w:rsid w:val="005F02D8"/>
    <w:rsid w:val="005F07E7"/>
    <w:rsid w:val="005F227A"/>
    <w:rsid w:val="005F7C1E"/>
    <w:rsid w:val="006017BB"/>
    <w:rsid w:val="006023AC"/>
    <w:rsid w:val="00602F4C"/>
    <w:rsid w:val="00604AC4"/>
    <w:rsid w:val="00606330"/>
    <w:rsid w:val="00611D53"/>
    <w:rsid w:val="00615044"/>
    <w:rsid w:val="006160B6"/>
    <w:rsid w:val="0061631B"/>
    <w:rsid w:val="0061781C"/>
    <w:rsid w:val="0062137D"/>
    <w:rsid w:val="00621DED"/>
    <w:rsid w:val="006239AC"/>
    <w:rsid w:val="00623EE6"/>
    <w:rsid w:val="006240C7"/>
    <w:rsid w:val="00625578"/>
    <w:rsid w:val="00626286"/>
    <w:rsid w:val="006277DC"/>
    <w:rsid w:val="006307C4"/>
    <w:rsid w:val="00631600"/>
    <w:rsid w:val="0063249A"/>
    <w:rsid w:val="00635602"/>
    <w:rsid w:val="00637CFE"/>
    <w:rsid w:val="006402AB"/>
    <w:rsid w:val="0064287B"/>
    <w:rsid w:val="0064379A"/>
    <w:rsid w:val="00643D06"/>
    <w:rsid w:val="00645693"/>
    <w:rsid w:val="006462DF"/>
    <w:rsid w:val="00646395"/>
    <w:rsid w:val="00647D7B"/>
    <w:rsid w:val="006500CF"/>
    <w:rsid w:val="0065070E"/>
    <w:rsid w:val="0065078D"/>
    <w:rsid w:val="00652F00"/>
    <w:rsid w:val="00653244"/>
    <w:rsid w:val="006532DF"/>
    <w:rsid w:val="00653717"/>
    <w:rsid w:val="00657243"/>
    <w:rsid w:val="0065794A"/>
    <w:rsid w:val="0066051C"/>
    <w:rsid w:val="00662EF9"/>
    <w:rsid w:val="006653E0"/>
    <w:rsid w:val="0067208F"/>
    <w:rsid w:val="00672E04"/>
    <w:rsid w:val="00673758"/>
    <w:rsid w:val="00673BA0"/>
    <w:rsid w:val="006741B1"/>
    <w:rsid w:val="00682CF2"/>
    <w:rsid w:val="00683DB6"/>
    <w:rsid w:val="00684F24"/>
    <w:rsid w:val="006861F6"/>
    <w:rsid w:val="0069091C"/>
    <w:rsid w:val="00692EA3"/>
    <w:rsid w:val="006957D0"/>
    <w:rsid w:val="00695886"/>
    <w:rsid w:val="00695C13"/>
    <w:rsid w:val="00696A71"/>
    <w:rsid w:val="006A0293"/>
    <w:rsid w:val="006A0FAD"/>
    <w:rsid w:val="006A1846"/>
    <w:rsid w:val="006A6646"/>
    <w:rsid w:val="006B0758"/>
    <w:rsid w:val="006B7AD7"/>
    <w:rsid w:val="006C1528"/>
    <w:rsid w:val="006C4E13"/>
    <w:rsid w:val="006C571E"/>
    <w:rsid w:val="006C6198"/>
    <w:rsid w:val="006C61CF"/>
    <w:rsid w:val="006D1443"/>
    <w:rsid w:val="006D3FAB"/>
    <w:rsid w:val="006D65C9"/>
    <w:rsid w:val="006D78BE"/>
    <w:rsid w:val="006E1856"/>
    <w:rsid w:val="006E1F13"/>
    <w:rsid w:val="006E2609"/>
    <w:rsid w:val="006E41A1"/>
    <w:rsid w:val="006E4F95"/>
    <w:rsid w:val="006E6A74"/>
    <w:rsid w:val="006E79BC"/>
    <w:rsid w:val="006F2730"/>
    <w:rsid w:val="006F296C"/>
    <w:rsid w:val="006F4043"/>
    <w:rsid w:val="006F53DE"/>
    <w:rsid w:val="006F5BB3"/>
    <w:rsid w:val="006F666E"/>
    <w:rsid w:val="006F6F24"/>
    <w:rsid w:val="006F7C43"/>
    <w:rsid w:val="00700648"/>
    <w:rsid w:val="00701120"/>
    <w:rsid w:val="00705686"/>
    <w:rsid w:val="00705FAA"/>
    <w:rsid w:val="00711178"/>
    <w:rsid w:val="007119E0"/>
    <w:rsid w:val="00712A74"/>
    <w:rsid w:val="007138F1"/>
    <w:rsid w:val="007237B1"/>
    <w:rsid w:val="00724691"/>
    <w:rsid w:val="0072741F"/>
    <w:rsid w:val="007303BC"/>
    <w:rsid w:val="00730645"/>
    <w:rsid w:val="00730D3E"/>
    <w:rsid w:val="00731333"/>
    <w:rsid w:val="00731AFE"/>
    <w:rsid w:val="00732883"/>
    <w:rsid w:val="00735221"/>
    <w:rsid w:val="00735CAA"/>
    <w:rsid w:val="007371BA"/>
    <w:rsid w:val="00740A29"/>
    <w:rsid w:val="00740A60"/>
    <w:rsid w:val="00741A1E"/>
    <w:rsid w:val="00741CE9"/>
    <w:rsid w:val="00742A25"/>
    <w:rsid w:val="00743A1B"/>
    <w:rsid w:val="00745780"/>
    <w:rsid w:val="007463E6"/>
    <w:rsid w:val="00750A81"/>
    <w:rsid w:val="00751E1F"/>
    <w:rsid w:val="00752295"/>
    <w:rsid w:val="0075684F"/>
    <w:rsid w:val="007622F4"/>
    <w:rsid w:val="00762666"/>
    <w:rsid w:val="007637AD"/>
    <w:rsid w:val="00766149"/>
    <w:rsid w:val="00767680"/>
    <w:rsid w:val="00767923"/>
    <w:rsid w:val="00770481"/>
    <w:rsid w:val="0077316A"/>
    <w:rsid w:val="007768C2"/>
    <w:rsid w:val="007769A4"/>
    <w:rsid w:val="00776D84"/>
    <w:rsid w:val="00780FE6"/>
    <w:rsid w:val="0078137E"/>
    <w:rsid w:val="00783CE4"/>
    <w:rsid w:val="00784666"/>
    <w:rsid w:val="00786AC9"/>
    <w:rsid w:val="007913AF"/>
    <w:rsid w:val="00791F50"/>
    <w:rsid w:val="007930B4"/>
    <w:rsid w:val="007934EA"/>
    <w:rsid w:val="0079415B"/>
    <w:rsid w:val="00794D19"/>
    <w:rsid w:val="00796BCA"/>
    <w:rsid w:val="0079762E"/>
    <w:rsid w:val="007A173A"/>
    <w:rsid w:val="007A1FC0"/>
    <w:rsid w:val="007A60D2"/>
    <w:rsid w:val="007A7C6B"/>
    <w:rsid w:val="007B18ED"/>
    <w:rsid w:val="007B1ADA"/>
    <w:rsid w:val="007B214B"/>
    <w:rsid w:val="007B215B"/>
    <w:rsid w:val="007B2A67"/>
    <w:rsid w:val="007B2B64"/>
    <w:rsid w:val="007B3466"/>
    <w:rsid w:val="007B363F"/>
    <w:rsid w:val="007B3F37"/>
    <w:rsid w:val="007B475C"/>
    <w:rsid w:val="007B47C6"/>
    <w:rsid w:val="007B4C6F"/>
    <w:rsid w:val="007B58BB"/>
    <w:rsid w:val="007B5C80"/>
    <w:rsid w:val="007B74D9"/>
    <w:rsid w:val="007B79D6"/>
    <w:rsid w:val="007C1A62"/>
    <w:rsid w:val="007C3615"/>
    <w:rsid w:val="007C7D83"/>
    <w:rsid w:val="007C7F86"/>
    <w:rsid w:val="007D095B"/>
    <w:rsid w:val="007D0E39"/>
    <w:rsid w:val="007D2458"/>
    <w:rsid w:val="007D2545"/>
    <w:rsid w:val="007D2E06"/>
    <w:rsid w:val="007D4B41"/>
    <w:rsid w:val="007D5D17"/>
    <w:rsid w:val="007D5F88"/>
    <w:rsid w:val="007D68FB"/>
    <w:rsid w:val="007D718A"/>
    <w:rsid w:val="007D7215"/>
    <w:rsid w:val="007D783D"/>
    <w:rsid w:val="007E0B48"/>
    <w:rsid w:val="007E496F"/>
    <w:rsid w:val="007E4D9C"/>
    <w:rsid w:val="007E4E5A"/>
    <w:rsid w:val="007E66A5"/>
    <w:rsid w:val="007E6A63"/>
    <w:rsid w:val="007E724D"/>
    <w:rsid w:val="007E7288"/>
    <w:rsid w:val="007F1F6C"/>
    <w:rsid w:val="007F425D"/>
    <w:rsid w:val="007F49E8"/>
    <w:rsid w:val="007F4B51"/>
    <w:rsid w:val="007F5FC8"/>
    <w:rsid w:val="007F6554"/>
    <w:rsid w:val="00802896"/>
    <w:rsid w:val="00803DA8"/>
    <w:rsid w:val="00805C0F"/>
    <w:rsid w:val="00806CAE"/>
    <w:rsid w:val="00806E58"/>
    <w:rsid w:val="00810AA1"/>
    <w:rsid w:val="0081272C"/>
    <w:rsid w:val="008148BF"/>
    <w:rsid w:val="008205A0"/>
    <w:rsid w:val="008210D5"/>
    <w:rsid w:val="00821764"/>
    <w:rsid w:val="00821B54"/>
    <w:rsid w:val="008255BA"/>
    <w:rsid w:val="00826ADA"/>
    <w:rsid w:val="0083207A"/>
    <w:rsid w:val="0083352A"/>
    <w:rsid w:val="00835BE7"/>
    <w:rsid w:val="00837312"/>
    <w:rsid w:val="00837A11"/>
    <w:rsid w:val="00842182"/>
    <w:rsid w:val="008426EA"/>
    <w:rsid w:val="0084345B"/>
    <w:rsid w:val="00846AFF"/>
    <w:rsid w:val="00847303"/>
    <w:rsid w:val="008478C2"/>
    <w:rsid w:val="008513DA"/>
    <w:rsid w:val="00851DF8"/>
    <w:rsid w:val="00852542"/>
    <w:rsid w:val="008534AC"/>
    <w:rsid w:val="008545D0"/>
    <w:rsid w:val="008557E9"/>
    <w:rsid w:val="00864165"/>
    <w:rsid w:val="00865679"/>
    <w:rsid w:val="00865ABE"/>
    <w:rsid w:val="00867A61"/>
    <w:rsid w:val="0087609D"/>
    <w:rsid w:val="00880F22"/>
    <w:rsid w:val="00883101"/>
    <w:rsid w:val="00884E32"/>
    <w:rsid w:val="008853E6"/>
    <w:rsid w:val="00886CF9"/>
    <w:rsid w:val="00887306"/>
    <w:rsid w:val="008873AC"/>
    <w:rsid w:val="00890561"/>
    <w:rsid w:val="0089065C"/>
    <w:rsid w:val="00891095"/>
    <w:rsid w:val="00896282"/>
    <w:rsid w:val="00896757"/>
    <w:rsid w:val="008973E1"/>
    <w:rsid w:val="00897E6E"/>
    <w:rsid w:val="008A12D3"/>
    <w:rsid w:val="008A1349"/>
    <w:rsid w:val="008A2A6D"/>
    <w:rsid w:val="008A5C30"/>
    <w:rsid w:val="008A6D7C"/>
    <w:rsid w:val="008A7645"/>
    <w:rsid w:val="008A7AD9"/>
    <w:rsid w:val="008B0623"/>
    <w:rsid w:val="008B1F51"/>
    <w:rsid w:val="008B319D"/>
    <w:rsid w:val="008B35EA"/>
    <w:rsid w:val="008B420F"/>
    <w:rsid w:val="008B5C91"/>
    <w:rsid w:val="008C1016"/>
    <w:rsid w:val="008C18AD"/>
    <w:rsid w:val="008C2A5C"/>
    <w:rsid w:val="008C2C3E"/>
    <w:rsid w:val="008C452E"/>
    <w:rsid w:val="008C4CC2"/>
    <w:rsid w:val="008C5519"/>
    <w:rsid w:val="008C6610"/>
    <w:rsid w:val="008D166C"/>
    <w:rsid w:val="008D2E85"/>
    <w:rsid w:val="008D46E9"/>
    <w:rsid w:val="008D4EEA"/>
    <w:rsid w:val="008D5F42"/>
    <w:rsid w:val="008D726C"/>
    <w:rsid w:val="008D77E8"/>
    <w:rsid w:val="008E04CD"/>
    <w:rsid w:val="008E15ED"/>
    <w:rsid w:val="008E73E2"/>
    <w:rsid w:val="008E7A7B"/>
    <w:rsid w:val="008F2812"/>
    <w:rsid w:val="008F34CE"/>
    <w:rsid w:val="00900486"/>
    <w:rsid w:val="00900D8F"/>
    <w:rsid w:val="00903094"/>
    <w:rsid w:val="009044E8"/>
    <w:rsid w:val="00904FE8"/>
    <w:rsid w:val="00906EE4"/>
    <w:rsid w:val="00910737"/>
    <w:rsid w:val="00911D0C"/>
    <w:rsid w:val="00911F97"/>
    <w:rsid w:val="00913F93"/>
    <w:rsid w:val="0091574F"/>
    <w:rsid w:val="00915A04"/>
    <w:rsid w:val="00915D27"/>
    <w:rsid w:val="0091662B"/>
    <w:rsid w:val="00920B60"/>
    <w:rsid w:val="00924BE3"/>
    <w:rsid w:val="00926C1B"/>
    <w:rsid w:val="009279E6"/>
    <w:rsid w:val="0093013C"/>
    <w:rsid w:val="009312E6"/>
    <w:rsid w:val="009328BC"/>
    <w:rsid w:val="009335DD"/>
    <w:rsid w:val="00937F13"/>
    <w:rsid w:val="0094237A"/>
    <w:rsid w:val="00942C9B"/>
    <w:rsid w:val="00943F85"/>
    <w:rsid w:val="00944F9E"/>
    <w:rsid w:val="0094649B"/>
    <w:rsid w:val="0094677D"/>
    <w:rsid w:val="009469B6"/>
    <w:rsid w:val="00952F7B"/>
    <w:rsid w:val="0095645F"/>
    <w:rsid w:val="00957227"/>
    <w:rsid w:val="009574B3"/>
    <w:rsid w:val="00964409"/>
    <w:rsid w:val="009651A8"/>
    <w:rsid w:val="0096580C"/>
    <w:rsid w:val="00965DFD"/>
    <w:rsid w:val="0096665E"/>
    <w:rsid w:val="009674F1"/>
    <w:rsid w:val="00967B64"/>
    <w:rsid w:val="00970D48"/>
    <w:rsid w:val="00971BC5"/>
    <w:rsid w:val="0097394F"/>
    <w:rsid w:val="00973E89"/>
    <w:rsid w:val="009749EB"/>
    <w:rsid w:val="00974A4C"/>
    <w:rsid w:val="00975BC7"/>
    <w:rsid w:val="009768B3"/>
    <w:rsid w:val="0098000D"/>
    <w:rsid w:val="00983226"/>
    <w:rsid w:val="00983D0C"/>
    <w:rsid w:val="00983EC9"/>
    <w:rsid w:val="0099293B"/>
    <w:rsid w:val="009A01D7"/>
    <w:rsid w:val="009A3BF6"/>
    <w:rsid w:val="009A69CE"/>
    <w:rsid w:val="009B262F"/>
    <w:rsid w:val="009B3332"/>
    <w:rsid w:val="009B36E8"/>
    <w:rsid w:val="009B54F4"/>
    <w:rsid w:val="009C11CA"/>
    <w:rsid w:val="009C15ED"/>
    <w:rsid w:val="009C20C2"/>
    <w:rsid w:val="009C231D"/>
    <w:rsid w:val="009C31E8"/>
    <w:rsid w:val="009D0287"/>
    <w:rsid w:val="009D2E39"/>
    <w:rsid w:val="009D33D2"/>
    <w:rsid w:val="009D4249"/>
    <w:rsid w:val="009D4C2C"/>
    <w:rsid w:val="009D6BAE"/>
    <w:rsid w:val="009D7692"/>
    <w:rsid w:val="009E06A8"/>
    <w:rsid w:val="009E13A1"/>
    <w:rsid w:val="009E1E89"/>
    <w:rsid w:val="009E21E7"/>
    <w:rsid w:val="009E4C0E"/>
    <w:rsid w:val="009E6765"/>
    <w:rsid w:val="009E6D3E"/>
    <w:rsid w:val="009E7C4E"/>
    <w:rsid w:val="009F1755"/>
    <w:rsid w:val="009F2948"/>
    <w:rsid w:val="009F3512"/>
    <w:rsid w:val="009F47F8"/>
    <w:rsid w:val="009F4837"/>
    <w:rsid w:val="009F52D6"/>
    <w:rsid w:val="009F5464"/>
    <w:rsid w:val="009F61CC"/>
    <w:rsid w:val="009F7637"/>
    <w:rsid w:val="00A03A69"/>
    <w:rsid w:val="00A04201"/>
    <w:rsid w:val="00A0460B"/>
    <w:rsid w:val="00A06089"/>
    <w:rsid w:val="00A06BE0"/>
    <w:rsid w:val="00A0727F"/>
    <w:rsid w:val="00A072FB"/>
    <w:rsid w:val="00A07BC8"/>
    <w:rsid w:val="00A12EA4"/>
    <w:rsid w:val="00A133B6"/>
    <w:rsid w:val="00A1429D"/>
    <w:rsid w:val="00A1505C"/>
    <w:rsid w:val="00A16971"/>
    <w:rsid w:val="00A17038"/>
    <w:rsid w:val="00A17788"/>
    <w:rsid w:val="00A22A97"/>
    <w:rsid w:val="00A24C6B"/>
    <w:rsid w:val="00A24DB8"/>
    <w:rsid w:val="00A257CC"/>
    <w:rsid w:val="00A25933"/>
    <w:rsid w:val="00A27272"/>
    <w:rsid w:val="00A27A79"/>
    <w:rsid w:val="00A27D0C"/>
    <w:rsid w:val="00A30CB6"/>
    <w:rsid w:val="00A37207"/>
    <w:rsid w:val="00A42368"/>
    <w:rsid w:val="00A446FA"/>
    <w:rsid w:val="00A44AA2"/>
    <w:rsid w:val="00A4635D"/>
    <w:rsid w:val="00A46BE6"/>
    <w:rsid w:val="00A47DBC"/>
    <w:rsid w:val="00A50719"/>
    <w:rsid w:val="00A50854"/>
    <w:rsid w:val="00A50E74"/>
    <w:rsid w:val="00A51BC6"/>
    <w:rsid w:val="00A526EF"/>
    <w:rsid w:val="00A52BAF"/>
    <w:rsid w:val="00A550E8"/>
    <w:rsid w:val="00A563C0"/>
    <w:rsid w:val="00A563CC"/>
    <w:rsid w:val="00A61AA1"/>
    <w:rsid w:val="00A64A39"/>
    <w:rsid w:val="00A65AAD"/>
    <w:rsid w:val="00A66410"/>
    <w:rsid w:val="00A66DF1"/>
    <w:rsid w:val="00A70148"/>
    <w:rsid w:val="00A71F06"/>
    <w:rsid w:val="00A72D8D"/>
    <w:rsid w:val="00A7464E"/>
    <w:rsid w:val="00A74713"/>
    <w:rsid w:val="00A752B9"/>
    <w:rsid w:val="00A75608"/>
    <w:rsid w:val="00A756D9"/>
    <w:rsid w:val="00A80F44"/>
    <w:rsid w:val="00A8168B"/>
    <w:rsid w:val="00A817B3"/>
    <w:rsid w:val="00A820F4"/>
    <w:rsid w:val="00A82C09"/>
    <w:rsid w:val="00A83D76"/>
    <w:rsid w:val="00A85D70"/>
    <w:rsid w:val="00A876D1"/>
    <w:rsid w:val="00A91B2D"/>
    <w:rsid w:val="00A91F01"/>
    <w:rsid w:val="00A924AE"/>
    <w:rsid w:val="00A934A6"/>
    <w:rsid w:val="00A964CC"/>
    <w:rsid w:val="00A96AE6"/>
    <w:rsid w:val="00A975AE"/>
    <w:rsid w:val="00AA0718"/>
    <w:rsid w:val="00AA240F"/>
    <w:rsid w:val="00AA2525"/>
    <w:rsid w:val="00AA5C69"/>
    <w:rsid w:val="00AA6CC5"/>
    <w:rsid w:val="00AB06C8"/>
    <w:rsid w:val="00AB0A49"/>
    <w:rsid w:val="00AB0F9C"/>
    <w:rsid w:val="00AB4BF2"/>
    <w:rsid w:val="00AB57D3"/>
    <w:rsid w:val="00AB6752"/>
    <w:rsid w:val="00AB6DCC"/>
    <w:rsid w:val="00AB779C"/>
    <w:rsid w:val="00AB7DCF"/>
    <w:rsid w:val="00AC12A3"/>
    <w:rsid w:val="00AC23D0"/>
    <w:rsid w:val="00AC3061"/>
    <w:rsid w:val="00AC3BD0"/>
    <w:rsid w:val="00AC50A2"/>
    <w:rsid w:val="00AD0D42"/>
    <w:rsid w:val="00AD3193"/>
    <w:rsid w:val="00AD3858"/>
    <w:rsid w:val="00AD491E"/>
    <w:rsid w:val="00AD51D5"/>
    <w:rsid w:val="00AD7608"/>
    <w:rsid w:val="00AE1545"/>
    <w:rsid w:val="00AE246E"/>
    <w:rsid w:val="00AE293B"/>
    <w:rsid w:val="00AE2B07"/>
    <w:rsid w:val="00AE49B7"/>
    <w:rsid w:val="00AE5401"/>
    <w:rsid w:val="00AE5AE2"/>
    <w:rsid w:val="00AE635D"/>
    <w:rsid w:val="00AE7918"/>
    <w:rsid w:val="00AF1B98"/>
    <w:rsid w:val="00AF2B63"/>
    <w:rsid w:val="00AF354A"/>
    <w:rsid w:val="00AF4465"/>
    <w:rsid w:val="00AF7A85"/>
    <w:rsid w:val="00AF7D23"/>
    <w:rsid w:val="00AF7FE7"/>
    <w:rsid w:val="00B01988"/>
    <w:rsid w:val="00B03309"/>
    <w:rsid w:val="00B03425"/>
    <w:rsid w:val="00B0580C"/>
    <w:rsid w:val="00B06C7D"/>
    <w:rsid w:val="00B074AA"/>
    <w:rsid w:val="00B101E3"/>
    <w:rsid w:val="00B13801"/>
    <w:rsid w:val="00B14CB7"/>
    <w:rsid w:val="00B17E30"/>
    <w:rsid w:val="00B21B49"/>
    <w:rsid w:val="00B260FC"/>
    <w:rsid w:val="00B26809"/>
    <w:rsid w:val="00B26EE8"/>
    <w:rsid w:val="00B2717A"/>
    <w:rsid w:val="00B27487"/>
    <w:rsid w:val="00B2789C"/>
    <w:rsid w:val="00B30335"/>
    <w:rsid w:val="00B37213"/>
    <w:rsid w:val="00B41D37"/>
    <w:rsid w:val="00B44403"/>
    <w:rsid w:val="00B47567"/>
    <w:rsid w:val="00B50D12"/>
    <w:rsid w:val="00B556A4"/>
    <w:rsid w:val="00B557C3"/>
    <w:rsid w:val="00B568CD"/>
    <w:rsid w:val="00B56EB9"/>
    <w:rsid w:val="00B602F5"/>
    <w:rsid w:val="00B60D01"/>
    <w:rsid w:val="00B62B5B"/>
    <w:rsid w:val="00B630B7"/>
    <w:rsid w:val="00B6477F"/>
    <w:rsid w:val="00B65ED1"/>
    <w:rsid w:val="00B72CAC"/>
    <w:rsid w:val="00B747C7"/>
    <w:rsid w:val="00B74F25"/>
    <w:rsid w:val="00B766A1"/>
    <w:rsid w:val="00B768E9"/>
    <w:rsid w:val="00B77E0E"/>
    <w:rsid w:val="00B843D9"/>
    <w:rsid w:val="00B850E7"/>
    <w:rsid w:val="00B86066"/>
    <w:rsid w:val="00B864C1"/>
    <w:rsid w:val="00B868DE"/>
    <w:rsid w:val="00B9008C"/>
    <w:rsid w:val="00B923A8"/>
    <w:rsid w:val="00B94411"/>
    <w:rsid w:val="00B954F3"/>
    <w:rsid w:val="00B96BF0"/>
    <w:rsid w:val="00BA1565"/>
    <w:rsid w:val="00BA2CD7"/>
    <w:rsid w:val="00BA6779"/>
    <w:rsid w:val="00BB6E73"/>
    <w:rsid w:val="00BB7E33"/>
    <w:rsid w:val="00BB7E90"/>
    <w:rsid w:val="00BC0237"/>
    <w:rsid w:val="00BC06D5"/>
    <w:rsid w:val="00BC294F"/>
    <w:rsid w:val="00BC2B30"/>
    <w:rsid w:val="00BC3738"/>
    <w:rsid w:val="00BC3B01"/>
    <w:rsid w:val="00BC6276"/>
    <w:rsid w:val="00BC6C43"/>
    <w:rsid w:val="00BC6C4C"/>
    <w:rsid w:val="00BD1E66"/>
    <w:rsid w:val="00BD223A"/>
    <w:rsid w:val="00BD3FC5"/>
    <w:rsid w:val="00BD4339"/>
    <w:rsid w:val="00BD457A"/>
    <w:rsid w:val="00BD4D38"/>
    <w:rsid w:val="00BD7CE3"/>
    <w:rsid w:val="00BD7E7A"/>
    <w:rsid w:val="00BE155B"/>
    <w:rsid w:val="00BE3F68"/>
    <w:rsid w:val="00BE4841"/>
    <w:rsid w:val="00BE6968"/>
    <w:rsid w:val="00BE7787"/>
    <w:rsid w:val="00BE7AE5"/>
    <w:rsid w:val="00BF0654"/>
    <w:rsid w:val="00BF5B10"/>
    <w:rsid w:val="00BF6105"/>
    <w:rsid w:val="00C04C75"/>
    <w:rsid w:val="00C05781"/>
    <w:rsid w:val="00C05AD6"/>
    <w:rsid w:val="00C10120"/>
    <w:rsid w:val="00C126B4"/>
    <w:rsid w:val="00C1446B"/>
    <w:rsid w:val="00C14F2F"/>
    <w:rsid w:val="00C150E7"/>
    <w:rsid w:val="00C165F9"/>
    <w:rsid w:val="00C16886"/>
    <w:rsid w:val="00C20890"/>
    <w:rsid w:val="00C24923"/>
    <w:rsid w:val="00C24DCF"/>
    <w:rsid w:val="00C2509D"/>
    <w:rsid w:val="00C25ADA"/>
    <w:rsid w:val="00C25DD0"/>
    <w:rsid w:val="00C26412"/>
    <w:rsid w:val="00C31BBC"/>
    <w:rsid w:val="00C33368"/>
    <w:rsid w:val="00C35104"/>
    <w:rsid w:val="00C3548E"/>
    <w:rsid w:val="00C36054"/>
    <w:rsid w:val="00C362CA"/>
    <w:rsid w:val="00C37D24"/>
    <w:rsid w:val="00C42759"/>
    <w:rsid w:val="00C42B5C"/>
    <w:rsid w:val="00C45DAB"/>
    <w:rsid w:val="00C467A9"/>
    <w:rsid w:val="00C47989"/>
    <w:rsid w:val="00C47FD8"/>
    <w:rsid w:val="00C50232"/>
    <w:rsid w:val="00C51F77"/>
    <w:rsid w:val="00C5285F"/>
    <w:rsid w:val="00C5356A"/>
    <w:rsid w:val="00C54D6F"/>
    <w:rsid w:val="00C61061"/>
    <w:rsid w:val="00C61392"/>
    <w:rsid w:val="00C625CC"/>
    <w:rsid w:val="00C6274F"/>
    <w:rsid w:val="00C65276"/>
    <w:rsid w:val="00C70446"/>
    <w:rsid w:val="00C71492"/>
    <w:rsid w:val="00C73A08"/>
    <w:rsid w:val="00C75067"/>
    <w:rsid w:val="00C75380"/>
    <w:rsid w:val="00C75781"/>
    <w:rsid w:val="00C75A05"/>
    <w:rsid w:val="00C7645B"/>
    <w:rsid w:val="00C77A5B"/>
    <w:rsid w:val="00C810C6"/>
    <w:rsid w:val="00C811A4"/>
    <w:rsid w:val="00C83C63"/>
    <w:rsid w:val="00C84266"/>
    <w:rsid w:val="00C848EB"/>
    <w:rsid w:val="00C851CB"/>
    <w:rsid w:val="00C85332"/>
    <w:rsid w:val="00C85EB0"/>
    <w:rsid w:val="00C86E59"/>
    <w:rsid w:val="00C90C08"/>
    <w:rsid w:val="00C9287E"/>
    <w:rsid w:val="00C93563"/>
    <w:rsid w:val="00C93958"/>
    <w:rsid w:val="00C9603E"/>
    <w:rsid w:val="00CA0F0B"/>
    <w:rsid w:val="00CA1102"/>
    <w:rsid w:val="00CA1D5C"/>
    <w:rsid w:val="00CA4A7F"/>
    <w:rsid w:val="00CB1DB1"/>
    <w:rsid w:val="00CB1FA2"/>
    <w:rsid w:val="00CB2535"/>
    <w:rsid w:val="00CB31C7"/>
    <w:rsid w:val="00CB5BE1"/>
    <w:rsid w:val="00CC0853"/>
    <w:rsid w:val="00CC3CC2"/>
    <w:rsid w:val="00CC3D76"/>
    <w:rsid w:val="00CC494E"/>
    <w:rsid w:val="00CC5723"/>
    <w:rsid w:val="00CC5985"/>
    <w:rsid w:val="00CC7DC9"/>
    <w:rsid w:val="00CD000D"/>
    <w:rsid w:val="00CD0361"/>
    <w:rsid w:val="00CD1263"/>
    <w:rsid w:val="00CD1B47"/>
    <w:rsid w:val="00CD1ED3"/>
    <w:rsid w:val="00CD2340"/>
    <w:rsid w:val="00CD2B7B"/>
    <w:rsid w:val="00CD414B"/>
    <w:rsid w:val="00CD480A"/>
    <w:rsid w:val="00CD5779"/>
    <w:rsid w:val="00CD7A28"/>
    <w:rsid w:val="00CE0632"/>
    <w:rsid w:val="00CE45F2"/>
    <w:rsid w:val="00CE48BF"/>
    <w:rsid w:val="00CE609E"/>
    <w:rsid w:val="00CE699C"/>
    <w:rsid w:val="00CE713A"/>
    <w:rsid w:val="00CF0891"/>
    <w:rsid w:val="00CF3C04"/>
    <w:rsid w:val="00CF452E"/>
    <w:rsid w:val="00CF51DB"/>
    <w:rsid w:val="00CF641C"/>
    <w:rsid w:val="00CF6D15"/>
    <w:rsid w:val="00D00C83"/>
    <w:rsid w:val="00D01250"/>
    <w:rsid w:val="00D020D1"/>
    <w:rsid w:val="00D06A1D"/>
    <w:rsid w:val="00D06DA8"/>
    <w:rsid w:val="00D10AFC"/>
    <w:rsid w:val="00D11156"/>
    <w:rsid w:val="00D12FB6"/>
    <w:rsid w:val="00D12FD4"/>
    <w:rsid w:val="00D13EF7"/>
    <w:rsid w:val="00D13FCE"/>
    <w:rsid w:val="00D14053"/>
    <w:rsid w:val="00D169C2"/>
    <w:rsid w:val="00D17313"/>
    <w:rsid w:val="00D22559"/>
    <w:rsid w:val="00D22EC9"/>
    <w:rsid w:val="00D2432D"/>
    <w:rsid w:val="00D26538"/>
    <w:rsid w:val="00D2668E"/>
    <w:rsid w:val="00D275E8"/>
    <w:rsid w:val="00D30ED3"/>
    <w:rsid w:val="00D319FE"/>
    <w:rsid w:val="00D33244"/>
    <w:rsid w:val="00D33778"/>
    <w:rsid w:val="00D3634C"/>
    <w:rsid w:val="00D3722C"/>
    <w:rsid w:val="00D42941"/>
    <w:rsid w:val="00D42EBF"/>
    <w:rsid w:val="00D44429"/>
    <w:rsid w:val="00D446B3"/>
    <w:rsid w:val="00D44ABC"/>
    <w:rsid w:val="00D45486"/>
    <w:rsid w:val="00D467B3"/>
    <w:rsid w:val="00D46F64"/>
    <w:rsid w:val="00D47F80"/>
    <w:rsid w:val="00D51F56"/>
    <w:rsid w:val="00D525F5"/>
    <w:rsid w:val="00D53323"/>
    <w:rsid w:val="00D54BAF"/>
    <w:rsid w:val="00D551E9"/>
    <w:rsid w:val="00D554B2"/>
    <w:rsid w:val="00D56D29"/>
    <w:rsid w:val="00D5725D"/>
    <w:rsid w:val="00D600D0"/>
    <w:rsid w:val="00D60400"/>
    <w:rsid w:val="00D60633"/>
    <w:rsid w:val="00D60C75"/>
    <w:rsid w:val="00D610B6"/>
    <w:rsid w:val="00D631F6"/>
    <w:rsid w:val="00D650DA"/>
    <w:rsid w:val="00D66E78"/>
    <w:rsid w:val="00D676AB"/>
    <w:rsid w:val="00D7252E"/>
    <w:rsid w:val="00D7391C"/>
    <w:rsid w:val="00D74030"/>
    <w:rsid w:val="00D77FDA"/>
    <w:rsid w:val="00D80575"/>
    <w:rsid w:val="00D812F5"/>
    <w:rsid w:val="00D81E41"/>
    <w:rsid w:val="00D8281B"/>
    <w:rsid w:val="00D82E02"/>
    <w:rsid w:val="00D84B49"/>
    <w:rsid w:val="00D85149"/>
    <w:rsid w:val="00D85F45"/>
    <w:rsid w:val="00D86E54"/>
    <w:rsid w:val="00D8724F"/>
    <w:rsid w:val="00D87F9D"/>
    <w:rsid w:val="00D90B2B"/>
    <w:rsid w:val="00D9460F"/>
    <w:rsid w:val="00D96A99"/>
    <w:rsid w:val="00D96B1B"/>
    <w:rsid w:val="00DA0A8E"/>
    <w:rsid w:val="00DA0A90"/>
    <w:rsid w:val="00DA6132"/>
    <w:rsid w:val="00DA7A62"/>
    <w:rsid w:val="00DB29F4"/>
    <w:rsid w:val="00DB2BA9"/>
    <w:rsid w:val="00DB30AF"/>
    <w:rsid w:val="00DB3C4F"/>
    <w:rsid w:val="00DB4F30"/>
    <w:rsid w:val="00DB7523"/>
    <w:rsid w:val="00DC0123"/>
    <w:rsid w:val="00DC18B9"/>
    <w:rsid w:val="00DC422A"/>
    <w:rsid w:val="00DC4B37"/>
    <w:rsid w:val="00DC515A"/>
    <w:rsid w:val="00DC5186"/>
    <w:rsid w:val="00DC63F4"/>
    <w:rsid w:val="00DC6580"/>
    <w:rsid w:val="00DC6642"/>
    <w:rsid w:val="00DC69AF"/>
    <w:rsid w:val="00DC7D0E"/>
    <w:rsid w:val="00DD188A"/>
    <w:rsid w:val="00DD25DC"/>
    <w:rsid w:val="00DD3387"/>
    <w:rsid w:val="00DD3E11"/>
    <w:rsid w:val="00DD5268"/>
    <w:rsid w:val="00DD6243"/>
    <w:rsid w:val="00DE0EF5"/>
    <w:rsid w:val="00DE35A0"/>
    <w:rsid w:val="00DF025E"/>
    <w:rsid w:val="00DF2EA4"/>
    <w:rsid w:val="00DF2F43"/>
    <w:rsid w:val="00DF58D1"/>
    <w:rsid w:val="00E0089B"/>
    <w:rsid w:val="00E0180B"/>
    <w:rsid w:val="00E10A8B"/>
    <w:rsid w:val="00E10A98"/>
    <w:rsid w:val="00E112B3"/>
    <w:rsid w:val="00E1275F"/>
    <w:rsid w:val="00E13831"/>
    <w:rsid w:val="00E13D61"/>
    <w:rsid w:val="00E14B45"/>
    <w:rsid w:val="00E167E1"/>
    <w:rsid w:val="00E16BD1"/>
    <w:rsid w:val="00E2094B"/>
    <w:rsid w:val="00E20FC0"/>
    <w:rsid w:val="00E21B71"/>
    <w:rsid w:val="00E235FB"/>
    <w:rsid w:val="00E2463F"/>
    <w:rsid w:val="00E24AA8"/>
    <w:rsid w:val="00E252B0"/>
    <w:rsid w:val="00E2562A"/>
    <w:rsid w:val="00E27413"/>
    <w:rsid w:val="00E27B6E"/>
    <w:rsid w:val="00E3075B"/>
    <w:rsid w:val="00E328C8"/>
    <w:rsid w:val="00E33116"/>
    <w:rsid w:val="00E333A0"/>
    <w:rsid w:val="00E3349C"/>
    <w:rsid w:val="00E33F58"/>
    <w:rsid w:val="00E42A25"/>
    <w:rsid w:val="00E47274"/>
    <w:rsid w:val="00E50678"/>
    <w:rsid w:val="00E514DB"/>
    <w:rsid w:val="00E51C4F"/>
    <w:rsid w:val="00E51E1F"/>
    <w:rsid w:val="00E538EF"/>
    <w:rsid w:val="00E54BD5"/>
    <w:rsid w:val="00E56055"/>
    <w:rsid w:val="00E5644D"/>
    <w:rsid w:val="00E56ED2"/>
    <w:rsid w:val="00E604CA"/>
    <w:rsid w:val="00E62070"/>
    <w:rsid w:val="00E6256F"/>
    <w:rsid w:val="00E64FE2"/>
    <w:rsid w:val="00E659D5"/>
    <w:rsid w:val="00E7120D"/>
    <w:rsid w:val="00E72CDB"/>
    <w:rsid w:val="00E734C0"/>
    <w:rsid w:val="00E74698"/>
    <w:rsid w:val="00E7541B"/>
    <w:rsid w:val="00E82255"/>
    <w:rsid w:val="00E83349"/>
    <w:rsid w:val="00E83A53"/>
    <w:rsid w:val="00E8473F"/>
    <w:rsid w:val="00E91FD7"/>
    <w:rsid w:val="00E951E9"/>
    <w:rsid w:val="00E956AB"/>
    <w:rsid w:val="00E968E6"/>
    <w:rsid w:val="00EA165D"/>
    <w:rsid w:val="00EA4C08"/>
    <w:rsid w:val="00EA4EE7"/>
    <w:rsid w:val="00EA5A99"/>
    <w:rsid w:val="00EA6089"/>
    <w:rsid w:val="00EA6F0D"/>
    <w:rsid w:val="00EB0232"/>
    <w:rsid w:val="00EB412B"/>
    <w:rsid w:val="00EB465F"/>
    <w:rsid w:val="00EB48FC"/>
    <w:rsid w:val="00EB52DE"/>
    <w:rsid w:val="00EB5529"/>
    <w:rsid w:val="00EB77DE"/>
    <w:rsid w:val="00EC0692"/>
    <w:rsid w:val="00EC1FF7"/>
    <w:rsid w:val="00EC2C82"/>
    <w:rsid w:val="00EC395E"/>
    <w:rsid w:val="00EC7463"/>
    <w:rsid w:val="00EC7893"/>
    <w:rsid w:val="00ED1E07"/>
    <w:rsid w:val="00ED2EFA"/>
    <w:rsid w:val="00ED435A"/>
    <w:rsid w:val="00ED44D2"/>
    <w:rsid w:val="00ED4AA9"/>
    <w:rsid w:val="00ED5A6D"/>
    <w:rsid w:val="00ED5CFE"/>
    <w:rsid w:val="00ED64F2"/>
    <w:rsid w:val="00EE162C"/>
    <w:rsid w:val="00EE20C4"/>
    <w:rsid w:val="00EE264C"/>
    <w:rsid w:val="00EE30DD"/>
    <w:rsid w:val="00EE3EAC"/>
    <w:rsid w:val="00EE4619"/>
    <w:rsid w:val="00EE51B3"/>
    <w:rsid w:val="00EE74CB"/>
    <w:rsid w:val="00EE7D38"/>
    <w:rsid w:val="00EF1F37"/>
    <w:rsid w:val="00EF4895"/>
    <w:rsid w:val="00EF67CD"/>
    <w:rsid w:val="00EF6C0C"/>
    <w:rsid w:val="00F00922"/>
    <w:rsid w:val="00F04EFD"/>
    <w:rsid w:val="00F05C12"/>
    <w:rsid w:val="00F06248"/>
    <w:rsid w:val="00F06605"/>
    <w:rsid w:val="00F07F8D"/>
    <w:rsid w:val="00F1046B"/>
    <w:rsid w:val="00F16207"/>
    <w:rsid w:val="00F20CDB"/>
    <w:rsid w:val="00F21B19"/>
    <w:rsid w:val="00F21B90"/>
    <w:rsid w:val="00F2455D"/>
    <w:rsid w:val="00F26852"/>
    <w:rsid w:val="00F26A6D"/>
    <w:rsid w:val="00F26AE3"/>
    <w:rsid w:val="00F26C5E"/>
    <w:rsid w:val="00F327C5"/>
    <w:rsid w:val="00F361C7"/>
    <w:rsid w:val="00F37C06"/>
    <w:rsid w:val="00F4068D"/>
    <w:rsid w:val="00F420D3"/>
    <w:rsid w:val="00F43CA3"/>
    <w:rsid w:val="00F44EE2"/>
    <w:rsid w:val="00F44F78"/>
    <w:rsid w:val="00F4654E"/>
    <w:rsid w:val="00F47709"/>
    <w:rsid w:val="00F47E35"/>
    <w:rsid w:val="00F47E73"/>
    <w:rsid w:val="00F53307"/>
    <w:rsid w:val="00F55E72"/>
    <w:rsid w:val="00F56A73"/>
    <w:rsid w:val="00F5734D"/>
    <w:rsid w:val="00F57C3F"/>
    <w:rsid w:val="00F60077"/>
    <w:rsid w:val="00F62B56"/>
    <w:rsid w:val="00F636BD"/>
    <w:rsid w:val="00F65D3E"/>
    <w:rsid w:val="00F6787D"/>
    <w:rsid w:val="00F67C88"/>
    <w:rsid w:val="00F7059D"/>
    <w:rsid w:val="00F71A21"/>
    <w:rsid w:val="00F72248"/>
    <w:rsid w:val="00F747A3"/>
    <w:rsid w:val="00F760BA"/>
    <w:rsid w:val="00F77234"/>
    <w:rsid w:val="00F77347"/>
    <w:rsid w:val="00F7739B"/>
    <w:rsid w:val="00F774DD"/>
    <w:rsid w:val="00F7772C"/>
    <w:rsid w:val="00F8034A"/>
    <w:rsid w:val="00F831D4"/>
    <w:rsid w:val="00F83689"/>
    <w:rsid w:val="00F838FD"/>
    <w:rsid w:val="00F84260"/>
    <w:rsid w:val="00F86DDC"/>
    <w:rsid w:val="00F90DB6"/>
    <w:rsid w:val="00F91AA6"/>
    <w:rsid w:val="00F924DC"/>
    <w:rsid w:val="00F92D0D"/>
    <w:rsid w:val="00F977C7"/>
    <w:rsid w:val="00FA04FB"/>
    <w:rsid w:val="00FA14E6"/>
    <w:rsid w:val="00FA2840"/>
    <w:rsid w:val="00FA3B77"/>
    <w:rsid w:val="00FA5C31"/>
    <w:rsid w:val="00FB103B"/>
    <w:rsid w:val="00FB1303"/>
    <w:rsid w:val="00FB3D24"/>
    <w:rsid w:val="00FB4E71"/>
    <w:rsid w:val="00FB5ACE"/>
    <w:rsid w:val="00FB61A0"/>
    <w:rsid w:val="00FB6B5D"/>
    <w:rsid w:val="00FB6BBC"/>
    <w:rsid w:val="00FB758E"/>
    <w:rsid w:val="00FB77B9"/>
    <w:rsid w:val="00FC1AF1"/>
    <w:rsid w:val="00FC23C7"/>
    <w:rsid w:val="00FC2FD7"/>
    <w:rsid w:val="00FC50B6"/>
    <w:rsid w:val="00FC5F6F"/>
    <w:rsid w:val="00FC6A1C"/>
    <w:rsid w:val="00FC7A26"/>
    <w:rsid w:val="00FC7DE4"/>
    <w:rsid w:val="00FD2C2A"/>
    <w:rsid w:val="00FD3357"/>
    <w:rsid w:val="00FD4A0A"/>
    <w:rsid w:val="00FD6B63"/>
    <w:rsid w:val="00FD7B5F"/>
    <w:rsid w:val="00FE11C0"/>
    <w:rsid w:val="00FE2B00"/>
    <w:rsid w:val="00FE5F57"/>
    <w:rsid w:val="00FE5F87"/>
    <w:rsid w:val="00FE65FA"/>
    <w:rsid w:val="00FE759F"/>
    <w:rsid w:val="00FF08F5"/>
    <w:rsid w:val="00FF1A8B"/>
    <w:rsid w:val="00FF2EAB"/>
    <w:rsid w:val="00FF3E71"/>
    <w:rsid w:val="00FF5AC1"/>
    <w:rsid w:val="0194DD79"/>
    <w:rsid w:val="01C62668"/>
    <w:rsid w:val="01D97464"/>
    <w:rsid w:val="03B17C3C"/>
    <w:rsid w:val="052A98B2"/>
    <w:rsid w:val="058D1FFB"/>
    <w:rsid w:val="06053CC0"/>
    <w:rsid w:val="07EA57E1"/>
    <w:rsid w:val="08D96CF3"/>
    <w:rsid w:val="08E69E00"/>
    <w:rsid w:val="0B1F9B0E"/>
    <w:rsid w:val="0C6BBA7A"/>
    <w:rsid w:val="0F49313D"/>
    <w:rsid w:val="13054C5E"/>
    <w:rsid w:val="16FA9B4C"/>
    <w:rsid w:val="17C1F877"/>
    <w:rsid w:val="19DB1E06"/>
    <w:rsid w:val="1A221F4C"/>
    <w:rsid w:val="1A5AF4E0"/>
    <w:rsid w:val="1B41333B"/>
    <w:rsid w:val="1C95DF7C"/>
    <w:rsid w:val="1D3AFD06"/>
    <w:rsid w:val="1D717777"/>
    <w:rsid w:val="1DEBA489"/>
    <w:rsid w:val="1E3EFF95"/>
    <w:rsid w:val="1E5EB932"/>
    <w:rsid w:val="1EBAC825"/>
    <w:rsid w:val="2044F56E"/>
    <w:rsid w:val="238E65F7"/>
    <w:rsid w:val="248D6B9A"/>
    <w:rsid w:val="2ADD7847"/>
    <w:rsid w:val="2D12D28F"/>
    <w:rsid w:val="2DD781B9"/>
    <w:rsid w:val="31A12B1E"/>
    <w:rsid w:val="33273C75"/>
    <w:rsid w:val="339FF17E"/>
    <w:rsid w:val="34EE3D53"/>
    <w:rsid w:val="359F22B4"/>
    <w:rsid w:val="36DFD979"/>
    <w:rsid w:val="3BA1AAF2"/>
    <w:rsid w:val="3D29C166"/>
    <w:rsid w:val="3D3867BA"/>
    <w:rsid w:val="3D648ACE"/>
    <w:rsid w:val="40AFBDF5"/>
    <w:rsid w:val="414F7249"/>
    <w:rsid w:val="42DCA9A2"/>
    <w:rsid w:val="437B446B"/>
    <w:rsid w:val="43B4E6B4"/>
    <w:rsid w:val="43EFF82B"/>
    <w:rsid w:val="43F56FF7"/>
    <w:rsid w:val="44C467B3"/>
    <w:rsid w:val="44EC9E4D"/>
    <w:rsid w:val="46BD7E18"/>
    <w:rsid w:val="46CD73E8"/>
    <w:rsid w:val="47D36229"/>
    <w:rsid w:val="495F0D6B"/>
    <w:rsid w:val="4ADC240A"/>
    <w:rsid w:val="4BB3E31A"/>
    <w:rsid w:val="4CDB444F"/>
    <w:rsid w:val="5019C10D"/>
    <w:rsid w:val="50D7C4BA"/>
    <w:rsid w:val="5203F56E"/>
    <w:rsid w:val="527ECC78"/>
    <w:rsid w:val="54DDC066"/>
    <w:rsid w:val="56AEC76A"/>
    <w:rsid w:val="56FDF39B"/>
    <w:rsid w:val="571BF092"/>
    <w:rsid w:val="571BF404"/>
    <w:rsid w:val="57A2BE65"/>
    <w:rsid w:val="57E9D4F5"/>
    <w:rsid w:val="580C6C4C"/>
    <w:rsid w:val="588D0C7D"/>
    <w:rsid w:val="58E36822"/>
    <w:rsid w:val="58F75743"/>
    <w:rsid w:val="5B2282AF"/>
    <w:rsid w:val="5C31D91F"/>
    <w:rsid w:val="5D54D2C9"/>
    <w:rsid w:val="5F573FA2"/>
    <w:rsid w:val="5FA22DBF"/>
    <w:rsid w:val="62B5D075"/>
    <w:rsid w:val="6478E51D"/>
    <w:rsid w:val="6557F0A6"/>
    <w:rsid w:val="656EAB15"/>
    <w:rsid w:val="692A4C8D"/>
    <w:rsid w:val="6D013CE8"/>
    <w:rsid w:val="6D9998C1"/>
    <w:rsid w:val="6EDDCC09"/>
    <w:rsid w:val="6F1F641F"/>
    <w:rsid w:val="719CDEDC"/>
    <w:rsid w:val="71FBC291"/>
    <w:rsid w:val="72943BA6"/>
    <w:rsid w:val="72ACDA49"/>
    <w:rsid w:val="72D14BE9"/>
    <w:rsid w:val="730B4593"/>
    <w:rsid w:val="739FF423"/>
    <w:rsid w:val="76997AEC"/>
    <w:rsid w:val="7A58CCAA"/>
    <w:rsid w:val="7A7D8D74"/>
    <w:rsid w:val="7C4050ED"/>
    <w:rsid w:val="7C76BD49"/>
    <w:rsid w:val="7E2BE8DF"/>
    <w:rsid w:val="7EA9174A"/>
    <w:rsid w:val="7EF5D0F9"/>
    <w:rsid w:val="7FC68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78430DD"/>
  <w15:chartTrackingRefBased/>
  <w15:docId w15:val="{95E904E4-ACDD-41A4-8889-B8FB5B2B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NewRoman" w:eastAsia="Times New Roman" w:hAnsi="TimesNew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99" w:qFormat="1"/>
    <w:lsdException w:name="Subtitle" w:uiPriority="99"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3425"/>
    <w:pPr>
      <w:overflowPunct w:val="0"/>
      <w:autoSpaceDE w:val="0"/>
      <w:autoSpaceDN w:val="0"/>
      <w:adjustRightInd w:val="0"/>
      <w:textAlignment w:val="baseline"/>
    </w:pPr>
    <w:rPr>
      <w:noProof/>
      <w:lang w:val="fr-BE" w:eastAsia="fr-BE"/>
    </w:rPr>
  </w:style>
  <w:style w:type="paragraph" w:styleId="Heading1">
    <w:name w:val="heading 1"/>
    <w:next w:val="Normal"/>
    <w:link w:val="Heading1Char"/>
    <w:uiPriority w:val="99"/>
    <w:qFormat/>
    <w:pPr>
      <w:overflowPunct w:val="0"/>
      <w:autoSpaceDE w:val="0"/>
      <w:autoSpaceDN w:val="0"/>
      <w:adjustRightInd w:val="0"/>
      <w:textAlignment w:val="baseline"/>
      <w:outlineLvl w:val="0"/>
    </w:pPr>
    <w:rPr>
      <w:noProof/>
      <w:lang w:val="fr-BE" w:eastAsia="fr-BE"/>
    </w:rPr>
  </w:style>
  <w:style w:type="paragraph" w:styleId="Heading2">
    <w:name w:val="heading 2"/>
    <w:next w:val="Normal"/>
    <w:qFormat/>
    <w:pPr>
      <w:overflowPunct w:val="0"/>
      <w:autoSpaceDE w:val="0"/>
      <w:autoSpaceDN w:val="0"/>
      <w:adjustRightInd w:val="0"/>
      <w:textAlignment w:val="baseline"/>
      <w:outlineLvl w:val="1"/>
    </w:pPr>
    <w:rPr>
      <w:noProof/>
      <w:lang w:val="fr-BE" w:eastAsia="fr-BE"/>
    </w:rPr>
  </w:style>
  <w:style w:type="paragraph" w:styleId="Heading3">
    <w:name w:val="heading 3"/>
    <w:next w:val="Normal"/>
    <w:qFormat/>
    <w:pPr>
      <w:overflowPunct w:val="0"/>
      <w:autoSpaceDE w:val="0"/>
      <w:autoSpaceDN w:val="0"/>
      <w:adjustRightInd w:val="0"/>
      <w:textAlignment w:val="baseline"/>
      <w:outlineLvl w:val="2"/>
    </w:pPr>
    <w:rPr>
      <w:noProof/>
      <w:lang w:val="fr-BE" w:eastAsia="fr-BE"/>
    </w:rPr>
  </w:style>
  <w:style w:type="paragraph" w:styleId="Heading4">
    <w:name w:val="heading 4"/>
    <w:next w:val="Normal"/>
    <w:qFormat/>
    <w:pPr>
      <w:overflowPunct w:val="0"/>
      <w:autoSpaceDE w:val="0"/>
      <w:autoSpaceDN w:val="0"/>
      <w:adjustRightInd w:val="0"/>
      <w:textAlignment w:val="baseline"/>
      <w:outlineLvl w:val="3"/>
    </w:pPr>
    <w:rPr>
      <w:noProof/>
      <w:lang w:val="fr-BE" w:eastAsia="fr-BE"/>
    </w:rPr>
  </w:style>
  <w:style w:type="paragraph" w:styleId="Heading5">
    <w:name w:val="heading 5"/>
    <w:next w:val="Normal"/>
    <w:qFormat/>
    <w:pPr>
      <w:overflowPunct w:val="0"/>
      <w:autoSpaceDE w:val="0"/>
      <w:autoSpaceDN w:val="0"/>
      <w:adjustRightInd w:val="0"/>
      <w:textAlignment w:val="baseline"/>
      <w:outlineLvl w:val="4"/>
    </w:pPr>
    <w:rPr>
      <w:noProof/>
      <w:lang w:val="fr-BE" w:eastAsia="fr-BE"/>
    </w:rPr>
  </w:style>
  <w:style w:type="paragraph" w:styleId="Heading6">
    <w:name w:val="heading 6"/>
    <w:next w:val="Normal"/>
    <w:qFormat/>
    <w:pPr>
      <w:overflowPunct w:val="0"/>
      <w:autoSpaceDE w:val="0"/>
      <w:autoSpaceDN w:val="0"/>
      <w:adjustRightInd w:val="0"/>
      <w:textAlignment w:val="baseline"/>
      <w:outlineLvl w:val="5"/>
    </w:pPr>
    <w:rPr>
      <w:noProof/>
      <w:lang w:val="fr-BE" w:eastAsia="fr-BE"/>
    </w:rPr>
  </w:style>
  <w:style w:type="paragraph" w:styleId="Heading7">
    <w:name w:val="heading 7"/>
    <w:next w:val="Normal"/>
    <w:qFormat/>
    <w:pPr>
      <w:overflowPunct w:val="0"/>
      <w:autoSpaceDE w:val="0"/>
      <w:autoSpaceDN w:val="0"/>
      <w:adjustRightInd w:val="0"/>
      <w:textAlignment w:val="baseline"/>
      <w:outlineLvl w:val="6"/>
    </w:pPr>
    <w:rPr>
      <w:noProof/>
      <w:lang w:val="fr-BE" w:eastAsia="fr-BE"/>
    </w:rPr>
  </w:style>
  <w:style w:type="paragraph" w:styleId="Heading8">
    <w:name w:val="heading 8"/>
    <w:next w:val="Normal"/>
    <w:qFormat/>
    <w:pPr>
      <w:overflowPunct w:val="0"/>
      <w:autoSpaceDE w:val="0"/>
      <w:autoSpaceDN w:val="0"/>
      <w:adjustRightInd w:val="0"/>
      <w:textAlignment w:val="baseline"/>
      <w:outlineLvl w:val="7"/>
    </w:pPr>
    <w:rPr>
      <w:noProof/>
      <w:lang w:val="fr-BE" w:eastAsia="fr-BE"/>
    </w:rPr>
  </w:style>
  <w:style w:type="paragraph" w:styleId="Heading9">
    <w:name w:val="heading 9"/>
    <w:next w:val="Normal"/>
    <w:qFormat/>
    <w:pPr>
      <w:overflowPunct w:val="0"/>
      <w:autoSpaceDE w:val="0"/>
      <w:autoSpaceDN w:val="0"/>
      <w:adjustRightInd w:val="0"/>
      <w:textAlignment w:val="baseline"/>
      <w:outlineLvl w:val="8"/>
    </w:pPr>
    <w:rPr>
      <w:noProof/>
      <w:lang w:val="fr-BE"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style>
  <w:style w:type="paragraph" w:customStyle="1" w:styleId="Adresse">
    <w:name w:val="Adresse"/>
    <w:basedOn w:val="Normal"/>
    <w:rPr>
      <w:color w:val="000000"/>
      <w:sz w:val="24"/>
    </w:rPr>
  </w:style>
  <w:style w:type="paragraph" w:customStyle="1" w:styleId="Body">
    <w:name w:val="Body"/>
    <w:basedOn w:val="Normal"/>
    <w:uiPriority w:val="99"/>
    <w:pPr>
      <w:tabs>
        <w:tab w:val="left" w:pos="720"/>
        <w:tab w:val="left" w:pos="2520"/>
        <w:tab w:val="left" w:pos="7920"/>
        <w:tab w:val="decimal" w:pos="9892"/>
      </w:tabs>
      <w:jc w:val="both"/>
    </w:pPr>
    <w:rPr>
      <w:color w:val="000000"/>
      <w:sz w:val="24"/>
    </w:rPr>
  </w:style>
  <w:style w:type="paragraph" w:customStyle="1" w:styleId="Body-tab-1">
    <w:name w:val="Body-tab-1"/>
    <w:basedOn w:val="Normal"/>
    <w:pPr>
      <w:tabs>
        <w:tab w:val="left" w:pos="720"/>
      </w:tabs>
      <w:ind w:left="720" w:hanging="720"/>
      <w:jc w:val="both"/>
    </w:pPr>
    <w:rPr>
      <w:color w:val="000000"/>
      <w:sz w:val="24"/>
    </w:rPr>
  </w:style>
  <w:style w:type="paragraph" w:customStyle="1" w:styleId="Body-tab-2">
    <w:name w:val="Body-tab-2"/>
    <w:basedOn w:val="Normal"/>
    <w:pPr>
      <w:tabs>
        <w:tab w:val="left" w:pos="720"/>
        <w:tab w:val="left" w:pos="1080"/>
        <w:tab w:val="left" w:pos="5040"/>
      </w:tabs>
      <w:ind w:left="1080" w:hanging="1080"/>
      <w:jc w:val="both"/>
    </w:pPr>
    <w:rPr>
      <w:color w:val="000000"/>
      <w:sz w:val="24"/>
    </w:rPr>
  </w:style>
  <w:style w:type="paragraph" w:customStyle="1" w:styleId="Body-tab-3">
    <w:name w:val="Body-tab-3"/>
    <w:basedOn w:val="Normal"/>
    <w:pPr>
      <w:tabs>
        <w:tab w:val="left" w:pos="720"/>
        <w:tab w:val="left" w:pos="1080"/>
        <w:tab w:val="left" w:pos="1440"/>
        <w:tab w:val="left" w:pos="5040"/>
      </w:tabs>
      <w:ind w:left="1440" w:hanging="1440"/>
      <w:jc w:val="both"/>
    </w:pPr>
    <w:rPr>
      <w:color w:val="000000"/>
      <w:sz w:val="24"/>
    </w:rPr>
  </w:style>
  <w:style w:type="paragraph" w:customStyle="1" w:styleId="Body-table">
    <w:name w:val="Body-table"/>
    <w:basedOn w:val="Normal"/>
    <w:pPr>
      <w:tabs>
        <w:tab w:val="left" w:pos="2520"/>
        <w:tab w:val="decimal" w:pos="8640"/>
        <w:tab w:val="decimal" w:pos="9892"/>
      </w:tabs>
      <w:jc w:val="both"/>
    </w:pPr>
    <w:rPr>
      <w:color w:val="000000"/>
      <w:sz w:val="24"/>
    </w:rPr>
  </w:style>
  <w:style w:type="paragraph" w:customStyle="1" w:styleId="Body-table-1">
    <w:name w:val="Body-table-1"/>
    <w:basedOn w:val="Normal"/>
    <w:pPr>
      <w:tabs>
        <w:tab w:val="left" w:pos="720"/>
        <w:tab w:val="left" w:pos="2520"/>
        <w:tab w:val="decimal" w:pos="8640"/>
        <w:tab w:val="decimal" w:pos="9892"/>
      </w:tabs>
      <w:jc w:val="both"/>
    </w:pPr>
    <w:rPr>
      <w:color w:val="000000"/>
      <w:sz w:val="24"/>
    </w:rPr>
  </w:style>
  <w:style w:type="paragraph" w:customStyle="1" w:styleId="CARRES">
    <w:name w:val="CARRES"/>
    <w:basedOn w:val="Normal"/>
    <w:pPr>
      <w:tabs>
        <w:tab w:val="left" w:pos="2433"/>
      </w:tabs>
      <w:spacing w:before="300" w:after="100"/>
      <w:ind w:left="2433" w:hanging="461"/>
    </w:pPr>
    <w:rPr>
      <w:color w:val="000000"/>
      <w:sz w:val="24"/>
    </w:rPr>
  </w:style>
  <w:style w:type="paragraph" w:customStyle="1" w:styleId="CARRESsuite">
    <w:name w:val="CARRES_suite"/>
    <w:basedOn w:val="Normal"/>
    <w:pPr>
      <w:tabs>
        <w:tab w:val="left" w:pos="2433"/>
      </w:tabs>
      <w:spacing w:before="160" w:after="100"/>
      <w:ind w:left="2433"/>
    </w:pPr>
    <w:rPr>
      <w:color w:val="000000"/>
      <w:sz w:val="24"/>
    </w:rPr>
  </w:style>
  <w:style w:type="paragraph" w:customStyle="1" w:styleId="CellBody">
    <w:name w:val="CellBody"/>
    <w:basedOn w:val="Normal"/>
    <w:pPr>
      <w:jc w:val="center"/>
    </w:pPr>
    <w:rPr>
      <w:color w:val="000000"/>
      <w:sz w:val="24"/>
    </w:rPr>
  </w:style>
  <w:style w:type="paragraph" w:customStyle="1" w:styleId="CellHeading">
    <w:name w:val="CellHeading"/>
    <w:basedOn w:val="Normal"/>
    <w:uiPriority w:val="99"/>
    <w:pPr>
      <w:jc w:val="center"/>
    </w:pPr>
    <w:rPr>
      <w:color w:val="000000"/>
      <w:sz w:val="24"/>
    </w:rPr>
  </w:style>
  <w:style w:type="paragraph" w:customStyle="1" w:styleId="CelluleDroite">
    <w:name w:val="Cellule Droite"/>
    <w:basedOn w:val="Normal"/>
    <w:pPr>
      <w:jc w:val="right"/>
    </w:pPr>
    <w:rPr>
      <w:color w:val="000000"/>
      <w:sz w:val="24"/>
    </w:rPr>
  </w:style>
  <w:style w:type="paragraph" w:customStyle="1" w:styleId="CelluleGauche">
    <w:name w:val="Cellule Gauche"/>
    <w:basedOn w:val="Normal"/>
    <w:rPr>
      <w:color w:val="000000"/>
      <w:sz w:val="24"/>
    </w:rPr>
  </w:style>
  <w:style w:type="paragraph" w:customStyle="1" w:styleId="CelluleIntitul">
    <w:name w:val="Cellule Intitulé"/>
    <w:basedOn w:val="Normal"/>
    <w:pPr>
      <w:jc w:val="center"/>
    </w:pPr>
    <w:rPr>
      <w:b/>
      <w:color w:val="000000"/>
      <w:sz w:val="24"/>
    </w:rPr>
  </w:style>
  <w:style w:type="paragraph" w:customStyle="1" w:styleId="CelluleIntitulGauche">
    <w:name w:val="Cellule Intitulé Gauche"/>
    <w:basedOn w:val="Normal"/>
    <w:rPr>
      <w:i/>
      <w:color w:val="000000"/>
      <w:sz w:val="24"/>
    </w:rPr>
  </w:style>
  <w:style w:type="paragraph" w:customStyle="1" w:styleId="CelluleTotal">
    <w:name w:val="Cellule Total"/>
    <w:basedOn w:val="Normal"/>
    <w:pPr>
      <w:ind w:right="273"/>
      <w:jc w:val="right"/>
    </w:pPr>
    <w:rPr>
      <w:b/>
      <w:color w:val="000000"/>
      <w:sz w:val="24"/>
    </w:rPr>
  </w:style>
  <w:style w:type="paragraph" w:customStyle="1" w:styleId="CelluleCourant">
    <w:name w:val="CelluleCourant"/>
    <w:basedOn w:val="Normal"/>
    <w:rPr>
      <w:color w:val="000000"/>
      <w:sz w:val="24"/>
    </w:rPr>
  </w:style>
  <w:style w:type="paragraph" w:customStyle="1" w:styleId="Citation">
    <w:name w:val="Citation"/>
    <w:basedOn w:val="Normal"/>
    <w:qFormat/>
    <w:pPr>
      <w:spacing w:before="200" w:after="160"/>
      <w:ind w:left="2260" w:right="273"/>
      <w:jc w:val="both"/>
    </w:pPr>
    <w:rPr>
      <w:i/>
      <w:color w:val="000000"/>
      <w:sz w:val="22"/>
    </w:rPr>
  </w:style>
  <w:style w:type="paragraph" w:customStyle="1" w:styleId="CourantDeb">
    <w:name w:val="CourantDeb"/>
    <w:basedOn w:val="Normal"/>
    <w:pPr>
      <w:spacing w:before="280" w:after="120"/>
      <w:ind w:left="1972"/>
      <w:jc w:val="both"/>
    </w:pPr>
    <w:rPr>
      <w:color w:val="000000"/>
      <w:sz w:val="24"/>
    </w:rPr>
  </w:style>
  <w:style w:type="paragraph" w:customStyle="1" w:styleId="CourantFin">
    <w:name w:val="CourantFin"/>
    <w:basedOn w:val="Normal"/>
    <w:pPr>
      <w:spacing w:before="120" w:after="280"/>
      <w:ind w:left="1972"/>
      <w:jc w:val="both"/>
    </w:pPr>
    <w:rPr>
      <w:color w:val="000000"/>
      <w:sz w:val="24"/>
    </w:rPr>
  </w:style>
  <w:style w:type="paragraph" w:customStyle="1" w:styleId="CourantSoul">
    <w:name w:val="CourantSoul"/>
    <w:basedOn w:val="Normal"/>
    <w:pPr>
      <w:spacing w:before="280" w:after="240"/>
      <w:ind w:left="1972"/>
      <w:jc w:val="both"/>
    </w:pPr>
    <w:rPr>
      <w:color w:val="000000"/>
      <w:sz w:val="24"/>
      <w:u w:val="single"/>
    </w:rPr>
  </w:style>
  <w:style w:type="paragraph" w:customStyle="1" w:styleId="CourantStd">
    <w:name w:val="CourantStd"/>
    <w:basedOn w:val="Normal"/>
    <w:pPr>
      <w:spacing w:before="120" w:after="120"/>
      <w:ind w:left="1972"/>
      <w:jc w:val="both"/>
    </w:pPr>
    <w:rPr>
      <w:color w:val="000000"/>
      <w:sz w:val="24"/>
    </w:rPr>
  </w:style>
  <w:style w:type="paragraph" w:customStyle="1" w:styleId="Equation">
    <w:name w:val="Equation"/>
    <w:basedOn w:val="Normal"/>
    <w:pPr>
      <w:spacing w:before="240" w:after="140"/>
      <w:ind w:left="1972"/>
      <w:jc w:val="center"/>
    </w:pPr>
    <w:rPr>
      <w:color w:val="000000"/>
      <w:sz w:val="24"/>
    </w:rPr>
  </w:style>
  <w:style w:type="paragraph" w:customStyle="1" w:styleId="Extrait">
    <w:name w:val="Extrait"/>
    <w:basedOn w:val="Normal"/>
    <w:pPr>
      <w:spacing w:before="180"/>
      <w:ind w:left="2260" w:right="273"/>
    </w:pPr>
    <w:rPr>
      <w:i/>
      <w:color w:val="000000"/>
      <w:sz w:val="22"/>
    </w:rPr>
  </w:style>
  <w:style w:type="paragraph" w:customStyle="1" w:styleId="Figure">
    <w:name w:val="Figure"/>
    <w:basedOn w:val="Normal"/>
    <w:pPr>
      <w:tabs>
        <w:tab w:val="left" w:pos="1972"/>
      </w:tabs>
      <w:spacing w:before="320" w:after="240"/>
      <w:ind w:left="1972" w:hanging="1972"/>
    </w:pPr>
    <w:rPr>
      <w:color w:val="000000"/>
      <w:sz w:val="24"/>
    </w:rPr>
  </w:style>
  <w:style w:type="paragraph" w:customStyle="1" w:styleId="FINTEXTE">
    <w:name w:val="FIN_TEXTE"/>
    <w:basedOn w:val="Normal"/>
    <w:pPr>
      <w:spacing w:before="400" w:after="400"/>
      <w:jc w:val="center"/>
    </w:pPr>
    <w:rPr>
      <w:color w:val="000000"/>
      <w:sz w:val="28"/>
    </w:rPr>
  </w:style>
  <w:style w:type="paragraph" w:customStyle="1" w:styleId="Footnote">
    <w:name w:val="Footnote"/>
    <w:basedOn w:val="Normal"/>
    <w:pPr>
      <w:ind w:left="360" w:right="360"/>
    </w:pPr>
    <w:rPr>
      <w:color w:val="000000"/>
    </w:rPr>
  </w:style>
  <w:style w:type="paragraph" w:styleId="Header">
    <w:name w:val="header"/>
    <w:basedOn w:val="Normal"/>
    <w:link w:val="HeaderChar"/>
    <w:uiPriority w:val="99"/>
    <w:pPr>
      <w:tabs>
        <w:tab w:val="right" w:pos="9360"/>
      </w:tabs>
      <w:jc w:val="both"/>
    </w:pPr>
    <w:rPr>
      <w:b/>
      <w:color w:val="000000"/>
      <w:sz w:val="48"/>
      <w:u w:val="single"/>
    </w:rPr>
  </w:style>
  <w:style w:type="paragraph" w:customStyle="1" w:styleId="Heading">
    <w:name w:val="Heading"/>
    <w:basedOn w:val="Normal"/>
    <w:pPr>
      <w:keepNext/>
      <w:spacing w:before="280" w:after="100"/>
    </w:pPr>
    <w:rPr>
      <w:b/>
      <w:color w:val="000000"/>
      <w:sz w:val="28"/>
    </w:rPr>
  </w:style>
  <w:style w:type="paragraph" w:customStyle="1" w:styleId="IntitulIntertitre">
    <w:name w:val="IntituléIntertitre"/>
    <w:basedOn w:val="Normal"/>
    <w:pPr>
      <w:keepNext/>
      <w:spacing w:before="280" w:after="160"/>
      <w:ind w:left="1972"/>
    </w:pPr>
    <w:rPr>
      <w:b/>
      <w:color w:val="000000"/>
      <w:sz w:val="24"/>
    </w:rPr>
  </w:style>
  <w:style w:type="paragraph" w:customStyle="1" w:styleId="Invisible">
    <w:name w:val="Invisible"/>
    <w:basedOn w:val="Normal"/>
    <w:rPr>
      <w:color w:val="000000"/>
      <w:sz w:val="24"/>
    </w:rPr>
  </w:style>
  <w:style w:type="paragraph" w:customStyle="1" w:styleId="liste1">
    <w:name w:val="liste1"/>
    <w:basedOn w:val="Normal"/>
    <w:pPr>
      <w:tabs>
        <w:tab w:val="left" w:pos="1440"/>
      </w:tabs>
    </w:pPr>
    <w:rPr>
      <w:color w:val="000000"/>
      <w:sz w:val="24"/>
    </w:rPr>
  </w:style>
  <w:style w:type="paragraph" w:customStyle="1" w:styleId="ListePuces">
    <w:name w:val="ListeàPuces"/>
    <w:basedOn w:val="Normal"/>
    <w:pPr>
      <w:tabs>
        <w:tab w:val="left" w:pos="2145"/>
      </w:tabs>
      <w:spacing w:before="120"/>
      <w:ind w:left="2145" w:hanging="173"/>
      <w:jc w:val="both"/>
    </w:pPr>
    <w:rPr>
      <w:color w:val="000000"/>
      <w:sz w:val="24"/>
    </w:rPr>
  </w:style>
  <w:style w:type="paragraph" w:customStyle="1" w:styleId="ListePucesSuite">
    <w:name w:val="ListeàPucesSuite"/>
    <w:basedOn w:val="Normal"/>
    <w:pPr>
      <w:ind w:left="2145"/>
      <w:jc w:val="both"/>
    </w:pPr>
    <w:rPr>
      <w:color w:val="000000"/>
      <w:sz w:val="24"/>
    </w:rPr>
  </w:style>
  <w:style w:type="paragraph" w:customStyle="1" w:styleId="NotePage">
    <w:name w:val="Note_Page"/>
    <w:basedOn w:val="Normal"/>
    <w:pPr>
      <w:tabs>
        <w:tab w:val="left" w:pos="2260"/>
      </w:tabs>
      <w:spacing w:before="80" w:line="260" w:lineRule="atLeast"/>
      <w:ind w:left="2260" w:hanging="288"/>
    </w:pPr>
    <w:rPr>
      <w:i/>
      <w:color w:val="000000"/>
    </w:rPr>
  </w:style>
  <w:style w:type="paragraph" w:customStyle="1" w:styleId="NoteTableau">
    <w:name w:val="Note_Tableau"/>
    <w:basedOn w:val="Normal"/>
    <w:pPr>
      <w:tabs>
        <w:tab w:val="left" w:pos="504"/>
        <w:tab w:val="left" w:pos="504"/>
      </w:tabs>
      <w:spacing w:before="80" w:line="260" w:lineRule="atLeast"/>
      <w:ind w:left="504" w:right="331" w:hanging="231"/>
    </w:pPr>
    <w:rPr>
      <w:color w:val="000000"/>
      <w:sz w:val="18"/>
    </w:rPr>
  </w:style>
  <w:style w:type="paragraph" w:customStyle="1" w:styleId="Numrot1">
    <w:name w:val="Numéroté  1."/>
    <w:basedOn w:val="Normal"/>
    <w:pPr>
      <w:keepNext/>
      <w:tabs>
        <w:tab w:val="left" w:pos="2376"/>
      </w:tabs>
      <w:spacing w:before="120"/>
      <w:ind w:left="2376" w:hanging="404"/>
      <w:jc w:val="both"/>
    </w:pPr>
    <w:rPr>
      <w:color w:val="000000"/>
      <w:sz w:val="24"/>
    </w:rPr>
  </w:style>
  <w:style w:type="paragraph" w:customStyle="1" w:styleId="Numrota">
    <w:name w:val="Numéroté  a)"/>
    <w:basedOn w:val="Normal"/>
    <w:pPr>
      <w:keepNext/>
      <w:tabs>
        <w:tab w:val="left" w:pos="2376"/>
      </w:tabs>
      <w:spacing w:before="120"/>
      <w:ind w:left="2376" w:hanging="404"/>
      <w:jc w:val="both"/>
    </w:pPr>
    <w:rPr>
      <w:color w:val="000000"/>
      <w:sz w:val="24"/>
    </w:rPr>
  </w:style>
  <w:style w:type="paragraph" w:customStyle="1" w:styleId="NumrotIV">
    <w:name w:val="Numéroté  IV."/>
    <w:basedOn w:val="Normal"/>
    <w:pPr>
      <w:keepNext/>
      <w:tabs>
        <w:tab w:val="left" w:pos="2376"/>
      </w:tabs>
      <w:spacing w:before="120"/>
      <w:ind w:left="2376" w:hanging="404"/>
      <w:jc w:val="both"/>
    </w:pPr>
    <w:rPr>
      <w:color w:val="000000"/>
      <w:sz w:val="24"/>
    </w:rPr>
  </w:style>
  <w:style w:type="paragraph" w:customStyle="1" w:styleId="Numrotiv0">
    <w:name w:val="Numéroté  iv."/>
    <w:basedOn w:val="Normal"/>
    <w:pPr>
      <w:keepNext/>
      <w:tabs>
        <w:tab w:val="left" w:pos="2376"/>
      </w:tabs>
      <w:spacing w:before="120"/>
      <w:ind w:left="2376" w:hanging="404"/>
      <w:jc w:val="both"/>
    </w:pPr>
    <w:rPr>
      <w:color w:val="000000"/>
      <w:sz w:val="24"/>
    </w:rPr>
  </w:style>
  <w:style w:type="paragraph" w:customStyle="1" w:styleId="Numrot11">
    <w:name w:val="Numéroté1  1."/>
    <w:basedOn w:val="Normal"/>
    <w:pPr>
      <w:keepNext/>
      <w:tabs>
        <w:tab w:val="left" w:pos="2376"/>
      </w:tabs>
      <w:spacing w:before="120"/>
      <w:ind w:left="2376" w:hanging="404"/>
      <w:jc w:val="both"/>
    </w:pPr>
    <w:rPr>
      <w:color w:val="000000"/>
      <w:sz w:val="24"/>
    </w:rPr>
  </w:style>
  <w:style w:type="paragraph" w:customStyle="1" w:styleId="Numrot1a">
    <w:name w:val="Numéroté1  a)"/>
    <w:basedOn w:val="Normal"/>
    <w:pPr>
      <w:keepNext/>
      <w:tabs>
        <w:tab w:val="left" w:pos="2376"/>
      </w:tabs>
      <w:spacing w:before="120"/>
      <w:ind w:left="2376" w:hanging="404"/>
      <w:jc w:val="both"/>
    </w:pPr>
    <w:rPr>
      <w:color w:val="000000"/>
      <w:sz w:val="24"/>
    </w:rPr>
  </w:style>
  <w:style w:type="paragraph" w:customStyle="1" w:styleId="Numrot1IV">
    <w:name w:val="Numéroté1  IV."/>
    <w:basedOn w:val="Normal"/>
    <w:pPr>
      <w:keepNext/>
      <w:tabs>
        <w:tab w:val="left" w:pos="2376"/>
      </w:tabs>
      <w:spacing w:before="120"/>
      <w:ind w:left="2376" w:hanging="404"/>
      <w:jc w:val="both"/>
    </w:pPr>
    <w:rPr>
      <w:color w:val="000000"/>
      <w:sz w:val="24"/>
    </w:rPr>
  </w:style>
  <w:style w:type="paragraph" w:customStyle="1" w:styleId="Numrot1iv0">
    <w:name w:val="Numéroté1  iv."/>
    <w:basedOn w:val="Normal"/>
    <w:pPr>
      <w:keepNext/>
      <w:tabs>
        <w:tab w:val="left" w:pos="2376"/>
      </w:tabs>
      <w:spacing w:before="120"/>
      <w:ind w:left="2376" w:hanging="404"/>
      <w:jc w:val="both"/>
    </w:pPr>
    <w:rPr>
      <w:color w:val="000000"/>
      <w:sz w:val="24"/>
    </w:rPr>
  </w:style>
  <w:style w:type="paragraph" w:customStyle="1" w:styleId="NumrotSuite">
    <w:name w:val="NumérotéSuite"/>
    <w:basedOn w:val="Normal"/>
    <w:pPr>
      <w:spacing w:before="120"/>
      <w:ind w:left="2376"/>
      <w:jc w:val="both"/>
    </w:pPr>
    <w:rPr>
      <w:color w:val="000000"/>
      <w:sz w:val="24"/>
    </w:rPr>
  </w:style>
  <w:style w:type="paragraph" w:customStyle="1" w:styleId="parag">
    <w:name w:val="parag"/>
    <w:basedOn w:val="Normal"/>
    <w:rPr>
      <w:color w:val="000000"/>
      <w:sz w:val="28"/>
      <w:u w:val="single"/>
    </w:rPr>
  </w:style>
  <w:style w:type="paragraph" w:customStyle="1" w:styleId="rsum">
    <w:name w:val="résumé"/>
    <w:basedOn w:val="Normal"/>
    <w:pPr>
      <w:keepNext/>
      <w:spacing w:before="580" w:after="200" w:line="300" w:lineRule="atLeast"/>
      <w:ind w:left="1972" w:right="1180"/>
    </w:pPr>
    <w:rPr>
      <w:b/>
      <w:color w:val="000000"/>
      <w:sz w:val="30"/>
    </w:rPr>
  </w:style>
  <w:style w:type="paragraph" w:customStyle="1" w:styleId="ss-Title">
    <w:name w:val="ss-Title"/>
    <w:basedOn w:val="Normal"/>
    <w:pPr>
      <w:keepNext/>
      <w:spacing w:after="240"/>
      <w:jc w:val="center"/>
    </w:pPr>
    <w:rPr>
      <w:b/>
      <w:color w:val="000000"/>
      <w:sz w:val="28"/>
      <w:u w:val="single"/>
    </w:rPr>
  </w:style>
  <w:style w:type="paragraph" w:customStyle="1" w:styleId="subsub-title">
    <w:name w:val="sub_sub-title"/>
    <w:basedOn w:val="Normal"/>
    <w:pPr>
      <w:tabs>
        <w:tab w:val="left" w:pos="2520"/>
      </w:tabs>
      <w:ind w:left="360"/>
    </w:pPr>
    <w:rPr>
      <w:color w:val="000000"/>
      <w:sz w:val="24"/>
    </w:rPr>
  </w:style>
  <w:style w:type="paragraph" w:customStyle="1" w:styleId="subtitle">
    <w:name w:val="sub_title"/>
    <w:basedOn w:val="Normal"/>
    <w:pPr>
      <w:tabs>
        <w:tab w:val="left" w:pos="2520"/>
      </w:tabs>
      <w:ind w:left="2520" w:hanging="2520"/>
    </w:pPr>
    <w:rPr>
      <w:b/>
      <w:color w:val="000000"/>
      <w:sz w:val="24"/>
      <w:u w:val="single"/>
    </w:rPr>
  </w:style>
  <w:style w:type="paragraph" w:customStyle="1" w:styleId="TableFootnote">
    <w:name w:val="TableFootnote"/>
    <w:basedOn w:val="Normal"/>
    <w:pPr>
      <w:ind w:left="360" w:right="360"/>
    </w:pPr>
    <w:rPr>
      <w:color w:val="000000"/>
    </w:rPr>
  </w:style>
  <w:style w:type="paragraph" w:customStyle="1" w:styleId="TableTitle">
    <w:name w:val="TableTitle"/>
    <w:basedOn w:val="Normal"/>
    <w:pPr>
      <w:jc w:val="center"/>
    </w:pPr>
    <w:rPr>
      <w:b/>
      <w:color w:val="000000"/>
      <w:sz w:val="24"/>
    </w:rPr>
  </w:style>
  <w:style w:type="paragraph" w:styleId="Title">
    <w:name w:val="Title"/>
    <w:basedOn w:val="Normal"/>
    <w:link w:val="TitleChar"/>
    <w:uiPriority w:val="99"/>
    <w:qFormat/>
    <w:pPr>
      <w:keepNext/>
      <w:spacing w:after="240"/>
      <w:jc w:val="center"/>
    </w:pPr>
    <w:rPr>
      <w:b/>
      <w:color w:val="000000"/>
      <w:sz w:val="36"/>
      <w:u w:val="single"/>
    </w:rPr>
  </w:style>
  <w:style w:type="paragraph" w:customStyle="1" w:styleId="TITRE">
    <w:name w:val="TITRE"/>
    <w:basedOn w:val="Normal"/>
    <w:pPr>
      <w:tabs>
        <w:tab w:val="left" w:pos="2520"/>
      </w:tabs>
      <w:ind w:left="2520" w:hanging="2520"/>
    </w:pPr>
    <w:rPr>
      <w:rFonts w:ascii="Arial" w:hAnsi="Arial"/>
      <w:b/>
      <w:color w:val="000000"/>
      <w:sz w:val="24"/>
      <w:u w:val="single"/>
    </w:rPr>
  </w:style>
  <w:style w:type="paragraph" w:customStyle="1" w:styleId="Titre-niv1">
    <w:name w:val="Titre-niv1"/>
    <w:basedOn w:val="Normal"/>
    <w:pPr>
      <w:keepNext/>
      <w:tabs>
        <w:tab w:val="right" w:pos="1699"/>
        <w:tab w:val="left" w:pos="1972"/>
      </w:tabs>
      <w:spacing w:before="580" w:after="200"/>
      <w:ind w:left="1972" w:hanging="1972"/>
    </w:pPr>
    <w:rPr>
      <w:b/>
      <w:color w:val="000000"/>
      <w:sz w:val="30"/>
    </w:rPr>
  </w:style>
  <w:style w:type="paragraph" w:customStyle="1" w:styleId="Titre-niv1TDM">
    <w:name w:val="Titre-niv1TDM"/>
    <w:basedOn w:val="Normal"/>
    <w:pPr>
      <w:tabs>
        <w:tab w:val="left" w:pos="1108"/>
        <w:tab w:val="left" w:leader="hyphen" w:pos="9043"/>
      </w:tabs>
      <w:spacing w:before="240" w:after="240"/>
      <w:ind w:left="1123" w:hanging="562"/>
    </w:pPr>
    <w:rPr>
      <w:b/>
      <w:color w:val="000000"/>
      <w:sz w:val="28"/>
    </w:rPr>
  </w:style>
  <w:style w:type="paragraph" w:customStyle="1" w:styleId="Titre-niv2">
    <w:name w:val="Titre-niv2"/>
    <w:basedOn w:val="Normal"/>
    <w:pPr>
      <w:keepNext/>
      <w:tabs>
        <w:tab w:val="right" w:pos="1699"/>
        <w:tab w:val="left" w:pos="1972"/>
      </w:tabs>
      <w:spacing w:before="240" w:after="100"/>
      <w:ind w:left="1972" w:hanging="1972"/>
      <w:jc w:val="both"/>
    </w:pPr>
    <w:rPr>
      <w:color w:val="000000"/>
      <w:sz w:val="24"/>
    </w:rPr>
  </w:style>
  <w:style w:type="paragraph" w:customStyle="1" w:styleId="Titre-niv2TDM">
    <w:name w:val="Titre-niv2TDM"/>
    <w:basedOn w:val="Normal"/>
    <w:pPr>
      <w:tabs>
        <w:tab w:val="right" w:pos="849"/>
        <w:tab w:val="left" w:pos="1123"/>
        <w:tab w:val="right" w:leader="dot" w:pos="9043"/>
      </w:tabs>
      <w:spacing w:before="80" w:after="120"/>
      <w:ind w:left="1123" w:hanging="562"/>
    </w:pPr>
    <w:rPr>
      <w:b/>
      <w:color w:val="000000"/>
      <w:sz w:val="26"/>
    </w:rPr>
  </w:style>
  <w:style w:type="paragraph" w:customStyle="1" w:styleId="Titre-niv3">
    <w:name w:val="Titre-niv3"/>
    <w:basedOn w:val="Normal"/>
    <w:pPr>
      <w:keepNext/>
      <w:tabs>
        <w:tab w:val="right" w:pos="1699"/>
        <w:tab w:val="left" w:pos="1972"/>
      </w:tabs>
      <w:spacing w:before="360" w:after="120"/>
      <w:ind w:left="1972" w:hanging="1972"/>
    </w:pPr>
    <w:rPr>
      <w:color w:val="000000"/>
      <w:sz w:val="24"/>
      <w:u w:val="single"/>
    </w:rPr>
  </w:style>
  <w:style w:type="paragraph" w:customStyle="1" w:styleId="Titre-niv3TDM">
    <w:name w:val="Titre-niv3TDM"/>
    <w:basedOn w:val="Normal"/>
    <w:pPr>
      <w:tabs>
        <w:tab w:val="right" w:pos="1238"/>
        <w:tab w:val="left" w:pos="1411"/>
        <w:tab w:val="right" w:pos="9000"/>
      </w:tabs>
      <w:spacing w:before="60" w:after="60"/>
      <w:ind w:left="1411" w:hanging="1411"/>
    </w:pPr>
    <w:rPr>
      <w:color w:val="000000"/>
      <w:sz w:val="24"/>
    </w:rPr>
  </w:style>
  <w:style w:type="paragraph" w:customStyle="1" w:styleId="Titre-niv4">
    <w:name w:val="Titre-niv4"/>
    <w:basedOn w:val="Normal"/>
    <w:pPr>
      <w:keepNext/>
      <w:tabs>
        <w:tab w:val="right" w:pos="1699"/>
        <w:tab w:val="left" w:pos="1972"/>
      </w:tabs>
      <w:spacing w:before="320"/>
      <w:ind w:left="1972" w:hanging="1972"/>
    </w:pPr>
    <w:rPr>
      <w:i/>
      <w:color w:val="000000"/>
      <w:sz w:val="24"/>
    </w:rPr>
  </w:style>
  <w:style w:type="paragraph" w:customStyle="1" w:styleId="Titre-niv4TDM">
    <w:name w:val="Titre-niv4TDM"/>
    <w:basedOn w:val="Normal"/>
    <w:pPr>
      <w:tabs>
        <w:tab w:val="right" w:pos="1529"/>
        <w:tab w:val="left" w:pos="1699"/>
        <w:tab w:val="right" w:pos="9000"/>
      </w:tabs>
      <w:ind w:left="1699" w:hanging="1699"/>
    </w:pPr>
    <w:rPr>
      <w:color w:val="000000"/>
      <w:sz w:val="24"/>
    </w:rPr>
  </w:style>
  <w:style w:type="paragraph" w:customStyle="1" w:styleId="TitreComit">
    <w:name w:val="TitreComité"/>
    <w:basedOn w:val="Normal"/>
    <w:pPr>
      <w:spacing w:before="240" w:line="340" w:lineRule="atLeast"/>
      <w:ind w:right="1699"/>
    </w:pPr>
    <w:rPr>
      <w:b/>
      <w:color w:val="000000"/>
      <w:sz w:val="30"/>
    </w:rPr>
  </w:style>
  <w:style w:type="paragraph" w:customStyle="1" w:styleId="TitreLieu">
    <w:name w:val="TitreLieu"/>
    <w:basedOn w:val="Normal"/>
    <w:pPr>
      <w:spacing w:before="820" w:after="120" w:line="320" w:lineRule="atLeast"/>
      <w:ind w:right="1123"/>
    </w:pPr>
    <w:rPr>
      <w:color w:val="000000"/>
      <w:sz w:val="24"/>
    </w:rPr>
  </w:style>
  <w:style w:type="paragraph" w:customStyle="1" w:styleId="TitreObjet">
    <w:name w:val="TitreObjet"/>
    <w:basedOn w:val="Normal"/>
    <w:pPr>
      <w:spacing w:line="360" w:lineRule="atLeast"/>
      <w:ind w:right="2822"/>
    </w:pPr>
    <w:rPr>
      <w:color w:val="000000"/>
      <w:sz w:val="48"/>
    </w:rPr>
  </w:style>
  <w:style w:type="paragraph" w:customStyle="1" w:styleId="TitreTableau">
    <w:name w:val="TitreTableau"/>
    <w:basedOn w:val="Normal"/>
    <w:pPr>
      <w:tabs>
        <w:tab w:val="left" w:pos="1972"/>
      </w:tabs>
      <w:ind w:left="1972" w:hanging="1972"/>
    </w:pPr>
    <w:rPr>
      <w:color w:val="000000"/>
      <w:sz w:val="22"/>
    </w:rPr>
  </w:style>
  <w:style w:type="paragraph" w:customStyle="1" w:styleId="TRADEE-DEBUT">
    <w:name w:val="TRADEE-DEBUT"/>
    <w:basedOn w:val="Normal"/>
    <w:pPr>
      <w:spacing w:before="580" w:after="240"/>
      <w:ind w:left="1972"/>
      <w:jc w:val="both"/>
    </w:pPr>
    <w:rPr>
      <w:color w:val="FF0000"/>
      <w:sz w:val="48"/>
    </w:rPr>
  </w:style>
  <w:style w:type="paragraph" w:customStyle="1" w:styleId="TRADEE-FIN">
    <w:name w:val="TRADEE-FIN"/>
    <w:basedOn w:val="Normal"/>
    <w:pPr>
      <w:spacing w:before="580" w:after="240"/>
      <w:ind w:left="1972"/>
      <w:jc w:val="both"/>
    </w:pPr>
    <w:rPr>
      <w:color w:val="FF0000"/>
      <w:sz w:val="48"/>
    </w:rPr>
  </w:style>
  <w:style w:type="paragraph" w:customStyle="1" w:styleId="ZZ-titre">
    <w:name w:val="ZZ-titre"/>
    <w:basedOn w:val="Normal"/>
    <w:pPr>
      <w:jc w:val="center"/>
    </w:pPr>
    <w:rPr>
      <w:b/>
      <w:color w:val="000000"/>
      <w:sz w:val="18"/>
    </w:rPr>
  </w:style>
  <w:style w:type="paragraph" w:customStyle="1" w:styleId="ZZ-Titre1">
    <w:name w:val="ZZ-Titre1"/>
    <w:basedOn w:val="Normal"/>
    <w:pPr>
      <w:tabs>
        <w:tab w:val="center" w:pos="4752"/>
      </w:tabs>
      <w:jc w:val="both"/>
    </w:pPr>
    <w:rPr>
      <w:b/>
      <w:color w:val="000000"/>
      <w:sz w:val="18"/>
    </w:rPr>
  </w:style>
  <w:style w:type="paragraph" w:customStyle="1" w:styleId="ZZ-titre2">
    <w:name w:val="ZZ-titre2"/>
    <w:basedOn w:val="Normal"/>
    <w:pPr>
      <w:ind w:left="1972"/>
    </w:pPr>
    <w:rPr>
      <w:b/>
      <w:color w:val="000000"/>
      <w:sz w:val="18"/>
    </w:rPr>
  </w:style>
  <w:style w:type="paragraph" w:customStyle="1" w:styleId="zzPremierEn-tte">
    <w:name w:val="zzPremierEn-tête"/>
    <w:basedOn w:val="Normal"/>
    <w:rPr>
      <w:rFonts w:ascii="Arial" w:hAnsi="Arial"/>
      <w:b/>
      <w:color w:val="000000"/>
      <w:sz w:val="18"/>
    </w:rPr>
  </w:style>
  <w:style w:type="character" w:styleId="Emphasis">
    <w:name w:val="Emphasis"/>
    <w:qFormat/>
    <w:rPr>
      <w:i/>
    </w:rPr>
  </w:style>
  <w:style w:type="character" w:customStyle="1" w:styleId="EquationVariables">
    <w:name w:val="EquationVariables"/>
    <w:rPr>
      <w:i/>
    </w:rPr>
  </w:style>
  <w:style w:type="character" w:customStyle="1" w:styleId="Subscript">
    <w:name w:val="Subscript"/>
    <w:rPr>
      <w:vertAlign w:val="subscript"/>
    </w:rPr>
  </w:style>
  <w:style w:type="character" w:customStyle="1" w:styleId="Superscript">
    <w:name w:val="Superscript"/>
    <w:rPr>
      <w:vertAlign w:val="superscript"/>
    </w:rPr>
  </w:style>
  <w:style w:type="character" w:styleId="FootnoteReference">
    <w:name w:val="footnote reference"/>
    <w:uiPriority w:val="99"/>
    <w:semiHidden/>
    <w:rPr>
      <w:vertAlign w:val="superscript"/>
    </w:rPr>
  </w:style>
  <w:style w:type="paragraph" w:customStyle="1" w:styleId="References">
    <w:name w:val="References"/>
    <w:basedOn w:val="Normal"/>
    <w:uiPriority w:val="99"/>
    <w:pPr>
      <w:overflowPunct/>
      <w:autoSpaceDE/>
      <w:autoSpaceDN/>
      <w:adjustRightInd/>
      <w:spacing w:before="120"/>
      <w:jc w:val="both"/>
      <w:textAlignment w:val="auto"/>
    </w:pPr>
    <w:rPr>
      <w:rFonts w:ascii="Arial" w:hAnsi="Arial" w:cs="Arial"/>
      <w:b/>
      <w:bCs/>
      <w:noProof w:val="0"/>
      <w:sz w:val="22"/>
      <w:szCs w:val="22"/>
      <w:lang w:val="fr-FR"/>
    </w:rPr>
  </w:style>
  <w:style w:type="paragraph" w:customStyle="1" w:styleId="DocumentTitle">
    <w:name w:val="Document Title"/>
    <w:basedOn w:val="Normal"/>
    <w:uiPriority w:val="99"/>
    <w:pPr>
      <w:pBdr>
        <w:bottom w:val="single" w:sz="4" w:space="1" w:color="auto"/>
      </w:pBdr>
      <w:overflowPunct/>
      <w:autoSpaceDE/>
      <w:autoSpaceDN/>
      <w:adjustRightInd/>
      <w:spacing w:before="2400" w:after="120"/>
      <w:textAlignment w:val="auto"/>
      <w:outlineLvl w:val="0"/>
    </w:pPr>
    <w:rPr>
      <w:rFonts w:ascii="Arial" w:eastAsia="Times" w:hAnsi="Arial" w:cs="Arial"/>
      <w:b/>
      <w:bCs/>
      <w:noProof w:val="0"/>
      <w:kern w:val="28"/>
      <w:sz w:val="32"/>
      <w:szCs w:val="32"/>
      <w:lang w:val="fr-FR"/>
    </w:rPr>
  </w:style>
  <w:style w:type="paragraph" w:customStyle="1" w:styleId="SubTitle1">
    <w:name w:val="SubTitle1"/>
    <w:basedOn w:val="Normal"/>
    <w:uiPriority w:val="99"/>
    <w:pPr>
      <w:overflowPunct/>
      <w:autoSpaceDE/>
      <w:autoSpaceDN/>
      <w:adjustRightInd/>
      <w:spacing w:after="720"/>
      <w:jc w:val="both"/>
      <w:textAlignment w:val="auto"/>
    </w:pPr>
    <w:rPr>
      <w:rFonts w:ascii="Arial" w:eastAsia="Times" w:hAnsi="Arial" w:cs="Arial"/>
      <w:b/>
      <w:bCs/>
      <w:noProof w:val="0"/>
      <w:sz w:val="22"/>
      <w:szCs w:val="22"/>
      <w:lang w:val="fr-FR"/>
    </w:rPr>
  </w:style>
  <w:style w:type="paragraph" w:customStyle="1" w:styleId="SubTitle2">
    <w:name w:val="SubTitle2"/>
    <w:basedOn w:val="Normal"/>
    <w:next w:val="SubTitle1"/>
    <w:uiPriority w:val="99"/>
    <w:pPr>
      <w:pBdr>
        <w:bottom w:val="single" w:sz="4" w:space="1" w:color="auto"/>
      </w:pBdr>
      <w:overflowPunct/>
      <w:autoSpaceDE/>
      <w:autoSpaceDN/>
      <w:adjustRightInd/>
      <w:spacing w:before="120" w:after="1000"/>
      <w:jc w:val="both"/>
      <w:textAlignment w:val="auto"/>
    </w:pPr>
    <w:rPr>
      <w:rFonts w:ascii="Arial" w:eastAsia="Times" w:hAnsi="Arial" w:cs="Arial"/>
      <w:noProof w:val="0"/>
      <w:sz w:val="22"/>
      <w:szCs w:val="22"/>
      <w:lang w:val="fr-FR"/>
    </w:rPr>
  </w:style>
  <w:style w:type="paragraph" w:customStyle="1" w:styleId="ZCom">
    <w:name w:val="Z_Com"/>
    <w:basedOn w:val="Normal"/>
    <w:next w:val="Normal"/>
    <w:uiPriority w:val="99"/>
    <w:pPr>
      <w:widowControl w:val="0"/>
      <w:overflowPunct/>
      <w:autoSpaceDE/>
      <w:autoSpaceDN/>
      <w:adjustRightInd/>
      <w:ind w:right="85"/>
      <w:jc w:val="both"/>
      <w:textAlignment w:val="auto"/>
    </w:pPr>
    <w:rPr>
      <w:rFonts w:ascii="Arial" w:hAnsi="Arial" w:cs="Arial"/>
      <w:noProof w:val="0"/>
      <w:snapToGrid w:val="0"/>
      <w:sz w:val="24"/>
      <w:szCs w:val="24"/>
      <w:lang w:val="fr-FR" w:eastAsia="en-US"/>
    </w:rPr>
  </w:style>
  <w:style w:type="paragraph" w:customStyle="1" w:styleId="ZDGName">
    <w:name w:val="Z_DGName"/>
    <w:basedOn w:val="Normal"/>
    <w:uiPriority w:val="99"/>
    <w:pPr>
      <w:widowControl w:val="0"/>
      <w:overflowPunct/>
      <w:autoSpaceDE/>
      <w:autoSpaceDN/>
      <w:adjustRightInd/>
      <w:ind w:right="85"/>
      <w:jc w:val="both"/>
      <w:textAlignment w:val="auto"/>
    </w:pPr>
    <w:rPr>
      <w:rFonts w:ascii="Arial" w:hAnsi="Arial" w:cs="Arial"/>
      <w:noProof w:val="0"/>
      <w:snapToGrid w:val="0"/>
      <w:sz w:val="16"/>
      <w:szCs w:val="16"/>
      <w:lang w:val="fr-FR" w:eastAsia="en-US"/>
    </w:r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BodyText3">
    <w:name w:val="Body Text 3"/>
    <w:basedOn w:val="Normal"/>
    <w:pPr>
      <w:overflowPunct/>
      <w:autoSpaceDE/>
      <w:autoSpaceDN/>
      <w:adjustRightInd/>
      <w:spacing w:before="120" w:after="120"/>
      <w:jc w:val="both"/>
      <w:textAlignment w:val="auto"/>
    </w:pPr>
    <w:rPr>
      <w:rFonts w:ascii="Arial" w:hAnsi="Arial"/>
      <w:noProof w:val="0"/>
      <w:sz w:val="16"/>
      <w:lang w:val="de-DE" w:eastAsia="fr-FR"/>
    </w:rPr>
  </w:style>
  <w:style w:type="paragraph" w:styleId="BodyText">
    <w:name w:val="Body Text"/>
    <w:basedOn w:val="Normal"/>
    <w:pPr>
      <w:spacing w:after="120"/>
    </w:pPr>
  </w:style>
  <w:style w:type="paragraph" w:styleId="BodyTextFirstIndent">
    <w:name w:val="Body Text First Indent"/>
    <w:basedOn w:val="BodyText"/>
    <w:pPr>
      <w:overflowPunct/>
      <w:autoSpaceDE/>
      <w:autoSpaceDN/>
      <w:adjustRightInd/>
      <w:spacing w:before="120"/>
      <w:ind w:firstLine="210"/>
      <w:jc w:val="both"/>
      <w:textAlignment w:val="auto"/>
    </w:pPr>
    <w:rPr>
      <w:rFonts w:ascii="Arial" w:hAnsi="Arial"/>
      <w:noProof w:val="0"/>
      <w:sz w:val="22"/>
      <w:lang w:val="de-DE" w:eastAsia="fr-FR"/>
    </w:rPr>
  </w:style>
  <w:style w:type="paragraph" w:styleId="DocumentMap">
    <w:name w:val="Document Map"/>
    <w:basedOn w:val="Normal"/>
    <w:semiHidden/>
    <w:pPr>
      <w:shd w:val="clear" w:color="auto" w:fill="000080"/>
    </w:pPr>
    <w:rPr>
      <w:rFonts w:ascii="Tahoma" w:hAnsi="Tahoma" w:cs="Tahoma"/>
    </w:rPr>
  </w:style>
  <w:style w:type="paragraph" w:customStyle="1" w:styleId="CourantAprsTitre">
    <w:name w:val="CourantAprèsTitre"/>
    <w:basedOn w:val="Normal"/>
    <w:pPr>
      <w:widowControl w:val="0"/>
      <w:tabs>
        <w:tab w:val="left" w:pos="1305"/>
      </w:tabs>
      <w:overflowPunct/>
      <w:adjustRightInd/>
      <w:ind w:left="1305"/>
      <w:jc w:val="both"/>
      <w:textAlignment w:val="auto"/>
    </w:pPr>
    <w:rPr>
      <w:rFonts w:ascii="Times New Roman" w:hAnsi="Times New Roman"/>
      <w:noProof w:val="0"/>
      <w:sz w:val="24"/>
      <w:szCs w:val="24"/>
      <w:lang w:val="fr-FR" w:eastAsia="en-GB"/>
    </w:rPr>
  </w:style>
  <w:style w:type="paragraph" w:customStyle="1" w:styleId="Paragraphe">
    <w:name w:val="Paragraphe"/>
    <w:basedOn w:val="Normal"/>
    <w:pPr>
      <w:widowControl w:val="0"/>
      <w:tabs>
        <w:tab w:val="left" w:pos="0"/>
        <w:tab w:val="left" w:pos="720"/>
        <w:tab w:val="left" w:pos="1440"/>
        <w:tab w:val="left" w:pos="2880"/>
        <w:tab w:val="decimal" w:leader="dot" w:pos="5040"/>
        <w:tab w:val="left" w:pos="6120"/>
      </w:tabs>
      <w:overflowPunct/>
      <w:autoSpaceDE/>
      <w:autoSpaceDN/>
      <w:adjustRightInd/>
      <w:ind w:left="720" w:hanging="1440"/>
      <w:jc w:val="both"/>
      <w:textAlignment w:val="auto"/>
    </w:pPr>
    <w:rPr>
      <w:rFonts w:ascii="Times" w:hAnsi="Times"/>
      <w:noProof w:val="0"/>
      <w:snapToGrid w:val="0"/>
      <w:sz w:val="24"/>
      <w:lang w:val="en-US" w:eastAsia="en-US"/>
    </w:rPr>
  </w:style>
  <w:style w:type="paragraph" w:customStyle="1" w:styleId="TEXTE-3">
    <w:name w:val="TEXTE-3"/>
    <w:basedOn w:val="Normal"/>
    <w:pPr>
      <w:widowControl w:val="0"/>
      <w:tabs>
        <w:tab w:val="left" w:pos="1080"/>
        <w:tab w:val="decimal" w:pos="5572"/>
        <w:tab w:val="left" w:pos="5932"/>
        <w:tab w:val="decimal" w:pos="9000"/>
      </w:tabs>
      <w:overflowPunct/>
      <w:autoSpaceDE/>
      <w:autoSpaceDN/>
      <w:adjustRightInd/>
      <w:ind w:left="720" w:hanging="1440"/>
      <w:jc w:val="both"/>
      <w:textAlignment w:val="auto"/>
    </w:pPr>
    <w:rPr>
      <w:rFonts w:ascii="Times" w:hAnsi="Times"/>
      <w:noProof w:val="0"/>
      <w:snapToGrid w:val="0"/>
      <w:sz w:val="24"/>
      <w:lang w:val="en-US" w:eastAsia="en-US"/>
    </w:rPr>
  </w:style>
  <w:style w:type="paragraph" w:customStyle="1" w:styleId="TEXTE-1">
    <w:name w:val="TEXTE-1"/>
    <w:basedOn w:val="Normal"/>
    <w:pPr>
      <w:widowControl w:val="0"/>
      <w:tabs>
        <w:tab w:val="left" w:pos="1080"/>
        <w:tab w:val="decimal" w:pos="4320"/>
        <w:tab w:val="decimal" w:pos="6292"/>
        <w:tab w:val="decimal" w:pos="7560"/>
      </w:tabs>
      <w:overflowPunct/>
      <w:autoSpaceDE/>
      <w:autoSpaceDN/>
      <w:adjustRightInd/>
      <w:ind w:left="720" w:hanging="1440"/>
      <w:jc w:val="both"/>
      <w:textAlignment w:val="auto"/>
    </w:pPr>
    <w:rPr>
      <w:rFonts w:ascii="Times" w:hAnsi="Times"/>
      <w:noProof w:val="0"/>
      <w:snapToGrid w:val="0"/>
      <w:sz w:val="24"/>
      <w:lang w:val="en-US" w:eastAsia="en-US"/>
    </w:rPr>
  </w:style>
  <w:style w:type="paragraph" w:styleId="ListBullet">
    <w:name w:val="List Bullet"/>
    <w:basedOn w:val="Normal"/>
    <w:rsid w:val="00A526EF"/>
    <w:pPr>
      <w:numPr>
        <w:numId w:val="1"/>
      </w:numPr>
      <w:overflowPunct/>
      <w:autoSpaceDE/>
      <w:autoSpaceDN/>
      <w:adjustRightInd/>
      <w:spacing w:before="120" w:after="120"/>
      <w:ind w:left="357" w:hanging="357"/>
      <w:jc w:val="both"/>
      <w:textAlignment w:val="auto"/>
    </w:pPr>
    <w:rPr>
      <w:rFonts w:ascii="Arial" w:eastAsia="Times" w:hAnsi="Arial"/>
      <w:noProof w:val="0"/>
      <w:sz w:val="22"/>
      <w:lang w:val="fr-FR" w:eastAsia="en-US"/>
    </w:rPr>
  </w:style>
  <w:style w:type="paragraph" w:customStyle="1" w:styleId="body0">
    <w:name w:val="body"/>
    <w:basedOn w:val="Normal"/>
    <w:rsid w:val="00DD25DC"/>
    <w:pPr>
      <w:adjustRightInd/>
      <w:jc w:val="both"/>
      <w:textAlignment w:val="auto"/>
    </w:pPr>
    <w:rPr>
      <w:noProof w:val="0"/>
      <w:color w:val="000000"/>
      <w:sz w:val="24"/>
      <w:szCs w:val="24"/>
      <w:lang w:val="fr-FR" w:eastAsia="fr-FR"/>
    </w:rPr>
  </w:style>
  <w:style w:type="paragraph" w:styleId="ListParagraph">
    <w:name w:val="List Paragraph"/>
    <w:basedOn w:val="Normal"/>
    <w:uiPriority w:val="34"/>
    <w:qFormat/>
    <w:rsid w:val="002A451F"/>
    <w:pPr>
      <w:ind w:left="720"/>
    </w:pPr>
  </w:style>
  <w:style w:type="paragraph" w:styleId="BalloonText">
    <w:name w:val="Balloon Text"/>
    <w:basedOn w:val="Normal"/>
    <w:link w:val="BalloonTextChar"/>
    <w:uiPriority w:val="99"/>
    <w:rsid w:val="000A1979"/>
    <w:rPr>
      <w:rFonts w:ascii="Tahoma" w:hAnsi="Tahoma" w:cs="Tahoma"/>
      <w:sz w:val="16"/>
      <w:szCs w:val="16"/>
    </w:rPr>
  </w:style>
  <w:style w:type="character" w:customStyle="1" w:styleId="BalloonTextChar">
    <w:name w:val="Balloon Text Char"/>
    <w:link w:val="BalloonText"/>
    <w:uiPriority w:val="99"/>
    <w:rsid w:val="000A1979"/>
    <w:rPr>
      <w:rFonts w:ascii="Tahoma" w:hAnsi="Tahoma" w:cs="Tahoma"/>
      <w:noProof/>
      <w:sz w:val="16"/>
      <w:szCs w:val="16"/>
      <w:lang w:val="fr-BE" w:eastAsia="fr-BE"/>
    </w:rPr>
  </w:style>
  <w:style w:type="numbering" w:customStyle="1" w:styleId="NoList1">
    <w:name w:val="No List1"/>
    <w:next w:val="NoList"/>
    <w:uiPriority w:val="99"/>
    <w:semiHidden/>
    <w:unhideWhenUsed/>
    <w:rsid w:val="001B1FE9"/>
  </w:style>
  <w:style w:type="character" w:customStyle="1" w:styleId="Heading1Char">
    <w:name w:val="Heading 1 Char"/>
    <w:link w:val="Heading1"/>
    <w:uiPriority w:val="99"/>
    <w:locked/>
    <w:rsid w:val="001B1FE9"/>
    <w:rPr>
      <w:noProof/>
      <w:lang w:val="fr-BE" w:eastAsia="fr-BE"/>
    </w:rPr>
  </w:style>
  <w:style w:type="character" w:customStyle="1" w:styleId="Heading1Char1">
    <w:name w:val="Heading 1 Char1"/>
    <w:uiPriority w:val="99"/>
    <w:locked/>
    <w:rsid w:val="001B1FE9"/>
    <w:rPr>
      <w:rFonts w:ascii="Arial" w:hAnsi="Arial" w:cs="Arial"/>
      <w:b/>
      <w:bCs/>
      <w:sz w:val="22"/>
      <w:szCs w:val="22"/>
      <w:lang w:val="fr-FR" w:eastAsia="ar-SA" w:bidi="ar-SA"/>
    </w:rPr>
  </w:style>
  <w:style w:type="character" w:customStyle="1" w:styleId="FooterChar">
    <w:name w:val="Footer Char"/>
    <w:link w:val="Footer"/>
    <w:uiPriority w:val="99"/>
    <w:locked/>
    <w:rsid w:val="001B1FE9"/>
    <w:rPr>
      <w:noProof/>
      <w:lang w:val="fr-BE" w:eastAsia="fr-BE"/>
    </w:rPr>
  </w:style>
  <w:style w:type="character" w:customStyle="1" w:styleId="TitleChar">
    <w:name w:val="Title Char"/>
    <w:link w:val="Title"/>
    <w:uiPriority w:val="99"/>
    <w:locked/>
    <w:rsid w:val="001B1FE9"/>
    <w:rPr>
      <w:b/>
      <w:noProof/>
      <w:color w:val="000000"/>
      <w:sz w:val="36"/>
      <w:u w:val="single"/>
      <w:lang w:val="fr-BE" w:eastAsia="fr-BE"/>
    </w:rPr>
  </w:style>
  <w:style w:type="paragraph" w:styleId="Subtitle0">
    <w:name w:val="Subtitle"/>
    <w:basedOn w:val="Normal"/>
    <w:link w:val="SubtitleChar1"/>
    <w:uiPriority w:val="99"/>
    <w:qFormat/>
    <w:rsid w:val="001B1FE9"/>
    <w:pPr>
      <w:suppressAutoHyphens/>
      <w:overflowPunct/>
      <w:autoSpaceDE/>
      <w:autoSpaceDN/>
      <w:adjustRightInd/>
      <w:spacing w:before="120" w:after="60"/>
      <w:jc w:val="center"/>
      <w:textAlignment w:val="auto"/>
      <w:outlineLvl w:val="1"/>
    </w:pPr>
    <w:rPr>
      <w:rFonts w:ascii="Arial" w:hAnsi="Arial" w:cs="Arial"/>
      <w:noProof w:val="0"/>
      <w:sz w:val="24"/>
      <w:szCs w:val="24"/>
      <w:lang w:val="fr-FR" w:eastAsia="ar-SA"/>
    </w:rPr>
  </w:style>
  <w:style w:type="character" w:customStyle="1" w:styleId="SubtitleChar">
    <w:name w:val="Subtitle Char"/>
    <w:uiPriority w:val="99"/>
    <w:rsid w:val="001B1FE9"/>
    <w:rPr>
      <w:rFonts w:ascii="Cambria" w:eastAsia="SimSun" w:hAnsi="Cambria" w:cs="Times New Roman"/>
      <w:noProof/>
      <w:sz w:val="24"/>
      <w:szCs w:val="24"/>
      <w:lang w:val="fr-BE" w:eastAsia="fr-BE"/>
    </w:rPr>
  </w:style>
  <w:style w:type="character" w:customStyle="1" w:styleId="SubtitleChar1">
    <w:name w:val="Subtitle Char1"/>
    <w:link w:val="Subtitle0"/>
    <w:uiPriority w:val="99"/>
    <w:locked/>
    <w:rsid w:val="001B1FE9"/>
    <w:rPr>
      <w:rFonts w:ascii="Arial" w:hAnsi="Arial" w:cs="Arial"/>
      <w:sz w:val="24"/>
      <w:szCs w:val="24"/>
      <w:lang w:val="fr-FR" w:eastAsia="ar-SA"/>
    </w:rPr>
  </w:style>
  <w:style w:type="character" w:customStyle="1" w:styleId="TitleChar1">
    <w:name w:val="Title Char1"/>
    <w:uiPriority w:val="99"/>
    <w:locked/>
    <w:rsid w:val="001B1FE9"/>
    <w:rPr>
      <w:rFonts w:ascii="Cambria" w:hAnsi="Cambria" w:cs="Cambria"/>
      <w:b/>
      <w:bCs/>
      <w:kern w:val="28"/>
      <w:sz w:val="32"/>
      <w:szCs w:val="32"/>
      <w:lang w:val="fr-FR" w:eastAsia="ar-SA" w:bidi="ar-SA"/>
    </w:rPr>
  </w:style>
  <w:style w:type="character" w:customStyle="1" w:styleId="HeaderChar">
    <w:name w:val="Header Char"/>
    <w:link w:val="Header"/>
    <w:uiPriority w:val="99"/>
    <w:locked/>
    <w:rsid w:val="001B1FE9"/>
    <w:rPr>
      <w:b/>
      <w:noProof/>
      <w:color w:val="000000"/>
      <w:sz w:val="48"/>
      <w:u w:val="single"/>
      <w:lang w:val="fr-BE" w:eastAsia="fr-BE"/>
    </w:rPr>
  </w:style>
  <w:style w:type="paragraph" w:customStyle="1" w:styleId="WW-Default">
    <w:name w:val="WW-Default"/>
    <w:uiPriority w:val="99"/>
    <w:rsid w:val="001B1FE9"/>
    <w:pPr>
      <w:suppressAutoHyphens/>
      <w:autoSpaceDE w:val="0"/>
    </w:pPr>
    <w:rPr>
      <w:rFonts w:ascii="Arial" w:hAnsi="Arial" w:cs="Arial"/>
      <w:color w:val="000000"/>
      <w:sz w:val="24"/>
      <w:szCs w:val="24"/>
      <w:lang w:val="fr-FR" w:eastAsia="ar-SA"/>
    </w:rPr>
  </w:style>
  <w:style w:type="character" w:customStyle="1" w:styleId="FootnoteTextChar">
    <w:name w:val="Footnote Text Char"/>
    <w:link w:val="FootnoteText"/>
    <w:uiPriority w:val="99"/>
    <w:semiHidden/>
    <w:locked/>
    <w:rsid w:val="001B1FE9"/>
    <w:rPr>
      <w:noProof/>
      <w:lang w:val="fr-BE" w:eastAsia="fr-BE"/>
    </w:rPr>
  </w:style>
  <w:style w:type="character" w:customStyle="1" w:styleId="FootnoteTextChar1">
    <w:name w:val="Footnote Text Char1"/>
    <w:uiPriority w:val="99"/>
    <w:semiHidden/>
    <w:locked/>
    <w:rsid w:val="001B1FE9"/>
    <w:rPr>
      <w:rFonts w:ascii="Arial" w:hAnsi="Arial" w:cs="Arial"/>
      <w:lang w:val="fr-FR" w:eastAsia="ar-SA" w:bidi="ar-SA"/>
    </w:rPr>
  </w:style>
  <w:style w:type="table" w:styleId="TableGrid">
    <w:name w:val="Table Grid"/>
    <w:basedOn w:val="TableNormal"/>
    <w:uiPriority w:val="39"/>
    <w:rsid w:val="001B1FE9"/>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uiPriority w:val="99"/>
    <w:rsid w:val="001B1FE9"/>
    <w:pPr>
      <w:overflowPunct/>
      <w:autoSpaceDE/>
      <w:autoSpaceDN/>
      <w:adjustRightInd/>
      <w:spacing w:before="120" w:after="120"/>
      <w:ind w:left="482"/>
      <w:jc w:val="both"/>
      <w:textAlignment w:val="auto"/>
    </w:pPr>
    <w:rPr>
      <w:rFonts w:ascii="Arial" w:hAnsi="Arial" w:cs="Arial"/>
      <w:noProof w:val="0"/>
      <w:sz w:val="22"/>
      <w:szCs w:val="22"/>
      <w:lang w:val="en-GB" w:eastAsia="fr-FR"/>
    </w:rPr>
  </w:style>
  <w:style w:type="table" w:styleId="TableProfessional">
    <w:name w:val="Table Professional"/>
    <w:basedOn w:val="TableNormal"/>
    <w:uiPriority w:val="99"/>
    <w:rsid w:val="001B1FE9"/>
    <w:rPr>
      <w:rFonts w:ascii="Arial" w:hAnsi="Arial"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character" w:customStyle="1" w:styleId="EmailStyle471">
    <w:name w:val="EmailStyle471"/>
    <w:uiPriority w:val="99"/>
    <w:semiHidden/>
    <w:rsid w:val="001B1FE9"/>
    <w:rPr>
      <w:rFonts w:ascii="Arial" w:hAnsi="Arial" w:cs="Arial"/>
      <w:color w:val="auto"/>
      <w:sz w:val="20"/>
      <w:szCs w:val="20"/>
    </w:rPr>
  </w:style>
  <w:style w:type="paragraph" w:customStyle="1" w:styleId="Default">
    <w:name w:val="Default"/>
    <w:rsid w:val="001B1FE9"/>
    <w:pPr>
      <w:autoSpaceDE w:val="0"/>
      <w:autoSpaceDN w:val="0"/>
      <w:adjustRightInd w:val="0"/>
    </w:pPr>
    <w:rPr>
      <w:rFonts w:ascii="Arial" w:hAnsi="Arial" w:cs="Arial"/>
      <w:color w:val="000000"/>
      <w:sz w:val="24"/>
      <w:szCs w:val="24"/>
      <w:lang w:val="en-GB" w:eastAsia="en-GB"/>
    </w:rPr>
  </w:style>
  <w:style w:type="table" w:styleId="TableGrid4">
    <w:name w:val="Table Grid 4"/>
    <w:basedOn w:val="TableNormal"/>
    <w:rsid w:val="001B1FE9"/>
    <w:pPr>
      <w:suppressAutoHyphens/>
      <w:spacing w:before="120" w:after="120"/>
      <w:jc w:val="both"/>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Style1">
    <w:name w:val="Table Style1"/>
    <w:basedOn w:val="TableNormal"/>
    <w:rsid w:val="001B1FE9"/>
    <w:rPr>
      <w:rFonts w:ascii="Times New Roman" w:hAnsi="Times New Roman"/>
    </w:rPr>
    <w:tblPr/>
  </w:style>
  <w:style w:type="paragraph" w:styleId="BodyTextIndent2">
    <w:name w:val="Body Text Indent 2"/>
    <w:basedOn w:val="Normal"/>
    <w:link w:val="BodyTextIndent2Char"/>
    <w:rsid w:val="00D96A99"/>
    <w:pPr>
      <w:spacing w:after="120" w:line="480" w:lineRule="auto"/>
      <w:ind w:left="360"/>
    </w:pPr>
  </w:style>
  <w:style w:type="character" w:customStyle="1" w:styleId="BodyTextIndent2Char">
    <w:name w:val="Body Text Indent 2 Char"/>
    <w:basedOn w:val="DefaultParagraphFont"/>
    <w:link w:val="BodyTextIndent2"/>
    <w:rsid w:val="00D96A99"/>
    <w:rPr>
      <w:noProof/>
      <w:lang w:val="fr-BE" w:eastAsia="fr-BE"/>
    </w:rPr>
  </w:style>
  <w:style w:type="character" w:styleId="CommentReference">
    <w:name w:val="annotation reference"/>
    <w:basedOn w:val="DefaultParagraphFont"/>
    <w:rsid w:val="00752295"/>
    <w:rPr>
      <w:sz w:val="16"/>
      <w:szCs w:val="16"/>
    </w:rPr>
  </w:style>
  <w:style w:type="paragraph" w:styleId="CommentText">
    <w:name w:val="annotation text"/>
    <w:basedOn w:val="Normal"/>
    <w:link w:val="CommentTextChar"/>
    <w:rsid w:val="00752295"/>
  </w:style>
  <w:style w:type="character" w:customStyle="1" w:styleId="CommentTextChar">
    <w:name w:val="Comment Text Char"/>
    <w:basedOn w:val="DefaultParagraphFont"/>
    <w:link w:val="CommentText"/>
    <w:rsid w:val="00752295"/>
    <w:rPr>
      <w:noProof/>
      <w:lang w:val="fr-BE" w:eastAsia="fr-BE"/>
    </w:rPr>
  </w:style>
  <w:style w:type="paragraph" w:styleId="CommentSubject">
    <w:name w:val="annotation subject"/>
    <w:basedOn w:val="CommentText"/>
    <w:next w:val="CommentText"/>
    <w:link w:val="CommentSubjectChar"/>
    <w:rsid w:val="00752295"/>
    <w:rPr>
      <w:b/>
      <w:bCs/>
    </w:rPr>
  </w:style>
  <w:style w:type="character" w:customStyle="1" w:styleId="CommentSubjectChar">
    <w:name w:val="Comment Subject Char"/>
    <w:basedOn w:val="CommentTextChar"/>
    <w:link w:val="CommentSubject"/>
    <w:rsid w:val="00752295"/>
    <w:rPr>
      <w:b/>
      <w:bCs/>
      <w:noProof/>
      <w:lang w:val="fr-BE" w:eastAsia="fr-BE"/>
    </w:rPr>
  </w:style>
  <w:style w:type="table" w:styleId="GridTable5Dark-Accent1">
    <w:name w:val="Grid Table 5 Dark Accent 1"/>
    <w:basedOn w:val="TableNormal"/>
    <w:uiPriority w:val="50"/>
    <w:rsid w:val="000C64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Strong">
    <w:name w:val="Strong"/>
    <w:basedOn w:val="DefaultParagraphFont"/>
    <w:qFormat/>
    <w:rsid w:val="00BE7787"/>
    <w:rPr>
      <w:b/>
      <w:bCs/>
    </w:rPr>
  </w:style>
  <w:style w:type="table" w:customStyle="1" w:styleId="GridTable5Dark-Accent11">
    <w:name w:val="Grid Table 5 Dark - Accent 11"/>
    <w:basedOn w:val="TableNormal"/>
    <w:uiPriority w:val="50"/>
    <w:rsid w:val="00BE7787"/>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Hyperlink">
    <w:name w:val="Hyperlink"/>
    <w:basedOn w:val="DefaultParagraphFont"/>
    <w:uiPriority w:val="99"/>
    <w:unhideWhenUsed/>
    <w:rsid w:val="00F838FD"/>
    <w:rPr>
      <w:color w:val="0000FF"/>
      <w:u w:val="single"/>
    </w:rPr>
  </w:style>
  <w:style w:type="table" w:styleId="GridTable4-Accent1">
    <w:name w:val="Grid Table 4 Accent 1"/>
    <w:basedOn w:val="TableNormal"/>
    <w:uiPriority w:val="49"/>
    <w:rsid w:val="00F04EFD"/>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2E4DE3"/>
    <w:pPr>
      <w:overflowPunct/>
      <w:autoSpaceDE/>
      <w:autoSpaceDN/>
      <w:adjustRightInd/>
      <w:spacing w:before="100" w:beforeAutospacing="1" w:after="100" w:afterAutospacing="1"/>
      <w:textAlignment w:val="auto"/>
    </w:pPr>
    <w:rPr>
      <w:rFonts w:ascii="Times New Roman" w:hAnsi="Times New Roman"/>
      <w:noProof w:val="0"/>
      <w:sz w:val="24"/>
      <w:szCs w:val="24"/>
      <w:lang w:val="cs-CZ" w:eastAsia="cs-CZ"/>
    </w:rPr>
  </w:style>
  <w:style w:type="table" w:styleId="GridTable4-Accent5">
    <w:name w:val="Grid Table 4 Accent 5"/>
    <w:basedOn w:val="TableNormal"/>
    <w:uiPriority w:val="49"/>
    <w:rsid w:val="00092CB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UnresolvedMention1">
    <w:name w:val="Unresolved Mention1"/>
    <w:basedOn w:val="DefaultParagraphFont"/>
    <w:uiPriority w:val="99"/>
    <w:semiHidden/>
    <w:unhideWhenUsed/>
    <w:rsid w:val="00F53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037154">
      <w:bodyDiv w:val="1"/>
      <w:marLeft w:val="0"/>
      <w:marRight w:val="0"/>
      <w:marTop w:val="0"/>
      <w:marBottom w:val="0"/>
      <w:divBdr>
        <w:top w:val="none" w:sz="0" w:space="0" w:color="auto"/>
        <w:left w:val="none" w:sz="0" w:space="0" w:color="auto"/>
        <w:bottom w:val="none" w:sz="0" w:space="0" w:color="auto"/>
        <w:right w:val="none" w:sz="0" w:space="0" w:color="auto"/>
      </w:divBdr>
    </w:div>
    <w:div w:id="88456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2AB9109921334181D64A8A62880077" ma:contentTypeVersion="11" ma:contentTypeDescription="Create a new document." ma:contentTypeScope="" ma:versionID="3ef74c414d602a9183d2fa2e470ce42a">
  <xsd:schema xmlns:xsd="http://www.w3.org/2001/XMLSchema" xmlns:xs="http://www.w3.org/2001/XMLSchema" xmlns:p="http://schemas.microsoft.com/office/2006/metadata/properties" xmlns:ns2="39f4b8d6-1d99-4050-9fa6-452f1af5a199" xmlns:ns3="0266058e-ded0-4856-86df-7819173604ab" targetNamespace="http://schemas.microsoft.com/office/2006/metadata/properties" ma:root="true" ma:fieldsID="ac826780a1ce7404a8ae6ce91d665ca5" ns2:_="" ns3:_="">
    <xsd:import namespace="39f4b8d6-1d99-4050-9fa6-452f1af5a199"/>
    <xsd:import namespace="0266058e-ded0-4856-86df-7819173604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f4b8d6-1d99-4050-9fa6-452f1af5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66058e-ded0-4856-86df-7819173604a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92190-78B9-4BC6-9A60-50B54F3429F7}">
  <ds:schemaRef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0266058e-ded0-4856-86df-7819173604ab"/>
    <ds:schemaRef ds:uri="39f4b8d6-1d99-4050-9fa6-452f1af5a19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EC72B49-B8B0-49D6-91C6-A8B4FC118B36}">
  <ds:schemaRefs>
    <ds:schemaRef ds:uri="http://schemas.microsoft.com/sharepoint/v3/contenttype/forms"/>
  </ds:schemaRefs>
</ds:datastoreItem>
</file>

<file path=customXml/itemProps3.xml><?xml version="1.0" encoding="utf-8"?>
<ds:datastoreItem xmlns:ds="http://schemas.openxmlformats.org/officeDocument/2006/customXml" ds:itemID="{FD2EDD12-60E7-4A58-A68F-9F7648ADE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f4b8d6-1d99-4050-9fa6-452f1af5a199"/>
    <ds:schemaRef ds:uri="0266058e-ded0-4856-86df-781917360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0FD9B8-866D-4C10-881D-DF302D675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52</Pages>
  <Words>13725</Words>
  <Characters>71527</Characters>
  <Application>Microsoft Office Word</Application>
  <DocSecurity>0</DocSecurity>
  <Lines>596</Lines>
  <Paragraphs>170</Paragraphs>
  <ScaleCrop>false</ScaleCrop>
  <HeadingPairs>
    <vt:vector size="2" baseType="variant">
      <vt:variant>
        <vt:lpstr>Title</vt:lpstr>
      </vt:variant>
      <vt:variant>
        <vt:i4>1</vt:i4>
      </vt:variant>
    </vt:vector>
  </HeadingPairs>
  <TitlesOfParts>
    <vt:vector size="1" baseType="lpstr">
      <vt:lpstr>EUROPEAN SCHOOLS</vt:lpstr>
    </vt:vector>
  </TitlesOfParts>
  <Company>EE</Company>
  <LinksUpToDate>false</LinksUpToDate>
  <CharactersWithSpaces>85082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SCHOOLS</dc:title>
  <dc:subject/>
  <dc:creator>Macilwaine</dc:creator>
  <cp:keywords/>
  <cp:lastModifiedBy>LUCANIA Girolamo (OSG)</cp:lastModifiedBy>
  <cp:revision>4</cp:revision>
  <cp:lastPrinted>2020-07-20T06:13:00Z</cp:lastPrinted>
  <dcterms:created xsi:type="dcterms:W3CDTF">2020-08-14T09:11:00Z</dcterms:created>
  <dcterms:modified xsi:type="dcterms:W3CDTF">2020-08-14T11:59:00Z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0x010100142AB9109921334181D64A8A62880077</vt:lpwstr>
  </property>
</Properties>
</file>