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38"/>
        <w:gridCol w:w="5632"/>
      </w:tblGrid>
      <w:tr w:rsidR="00960861" w:rsidRPr="00C6207E" w14:paraId="50F30B7E" w14:textId="77777777" w:rsidTr="00960861">
        <w:trPr>
          <w:trHeight w:val="1172"/>
        </w:trPr>
        <w:tc>
          <w:tcPr>
            <w:tcW w:w="2231" w:type="pct"/>
          </w:tcPr>
          <w:p w14:paraId="16A1F243" w14:textId="77777777" w:rsidR="00960861" w:rsidRPr="00C6207E" w:rsidRDefault="00960861" w:rsidP="00960861">
            <w:pPr>
              <w:spacing w:before="0" w:after="0"/>
              <w:ind w:left="-170"/>
              <w:rPr>
                <w:lang w:val="en-US" w:eastAsia="en-US"/>
              </w:rPr>
            </w:pPr>
            <w:r w:rsidRPr="00C6207E">
              <w:rPr>
                <w:noProof/>
                <w:lang w:val="fr-BE" w:eastAsia="fr-BE"/>
              </w:rPr>
              <w:drawing>
                <wp:inline distT="0" distB="0" distL="0" distR="0" wp14:anchorId="416E2280" wp14:editId="392E68A2">
                  <wp:extent cx="2633108" cy="900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rOffice.png"/>
                          <pic:cNvPicPr/>
                        </pic:nvPicPr>
                        <pic:blipFill>
                          <a:blip r:embed="rId11">
                            <a:extLst>
                              <a:ext uri="{28A0092B-C50C-407E-A947-70E740481C1C}">
                                <a14:useLocalDpi xmlns:a14="http://schemas.microsoft.com/office/drawing/2010/main" val="0"/>
                              </a:ext>
                            </a:extLst>
                          </a:blip>
                          <a:stretch>
                            <a:fillRect/>
                          </a:stretch>
                        </pic:blipFill>
                        <pic:spPr>
                          <a:xfrm>
                            <a:off x="0" y="0"/>
                            <a:ext cx="2633108" cy="900000"/>
                          </a:xfrm>
                          <a:prstGeom prst="rect">
                            <a:avLst/>
                          </a:prstGeom>
                        </pic:spPr>
                      </pic:pic>
                    </a:graphicData>
                  </a:graphic>
                </wp:inline>
              </w:drawing>
            </w:r>
          </w:p>
        </w:tc>
        <w:tc>
          <w:tcPr>
            <w:tcW w:w="2769" w:type="pct"/>
          </w:tcPr>
          <w:p w14:paraId="5DD7A81D" w14:textId="77777777" w:rsidR="00960861" w:rsidRPr="00C6207E" w:rsidRDefault="00960861" w:rsidP="00960861">
            <w:pPr>
              <w:spacing w:before="0" w:after="0"/>
              <w:jc w:val="right"/>
              <w:rPr>
                <w:sz w:val="18"/>
                <w:szCs w:val="18"/>
                <w:lang w:val="en-US" w:eastAsia="en-US"/>
              </w:rPr>
            </w:pPr>
          </w:p>
          <w:p w14:paraId="35594E15" w14:textId="77777777" w:rsidR="00960861" w:rsidRPr="00C6207E" w:rsidRDefault="00960861" w:rsidP="00960861">
            <w:pPr>
              <w:spacing w:before="360" w:after="0"/>
              <w:ind w:left="-170"/>
              <w:jc w:val="right"/>
              <w:rPr>
                <w:color w:val="5B9BD5"/>
                <w:sz w:val="20"/>
                <w:lang w:val="fr-BE" w:eastAsia="en-US"/>
              </w:rPr>
            </w:pPr>
            <w:r w:rsidRPr="00C6207E">
              <w:rPr>
                <w:b/>
                <w:bCs/>
                <w:color w:val="233E91"/>
                <w:sz w:val="20"/>
                <w:lang w:eastAsia="en-US"/>
              </w:rPr>
              <w:t xml:space="preserve">Schola </w:t>
            </w:r>
            <w:proofErr w:type="spellStart"/>
            <w:r w:rsidRPr="00C6207E">
              <w:rPr>
                <w:b/>
                <w:bCs/>
                <w:color w:val="233E91"/>
                <w:sz w:val="20"/>
                <w:lang w:eastAsia="en-US"/>
              </w:rPr>
              <w:t>Europaea</w:t>
            </w:r>
            <w:proofErr w:type="spellEnd"/>
            <w:r w:rsidRPr="00C6207E">
              <w:rPr>
                <w:b/>
                <w:bCs/>
                <w:color w:val="5B9BD5"/>
                <w:sz w:val="20"/>
                <w:lang w:eastAsia="en-US"/>
              </w:rPr>
              <w:t xml:space="preserve"> </w:t>
            </w:r>
            <w:r w:rsidRPr="00C6207E">
              <w:rPr>
                <w:color w:val="5B9BD5"/>
                <w:sz w:val="20"/>
                <w:lang w:eastAsia="en-US"/>
              </w:rPr>
              <w:t xml:space="preserve">/ Bureau du Secrétaire général </w:t>
            </w:r>
          </w:p>
          <w:p w14:paraId="3E154489" w14:textId="77777777" w:rsidR="00960861" w:rsidRPr="00C6207E" w:rsidRDefault="00960861" w:rsidP="00960861">
            <w:pPr>
              <w:spacing w:before="0" w:after="0"/>
              <w:ind w:left="-170"/>
              <w:jc w:val="right"/>
              <w:rPr>
                <w:lang w:val="fr-BE" w:eastAsia="en-US"/>
              </w:rPr>
            </w:pPr>
          </w:p>
        </w:tc>
      </w:tr>
    </w:tbl>
    <w:p w14:paraId="170CC4CE" w14:textId="42B7122C" w:rsidR="00147603" w:rsidRPr="00C6207E" w:rsidRDefault="00147603" w:rsidP="00147603">
      <w:pPr>
        <w:pStyle w:val="References"/>
      </w:pPr>
      <w:r w:rsidRPr="00C6207E">
        <w:t xml:space="preserve">Réf. : </w:t>
      </w:r>
      <w:r w:rsidR="00C3015E" w:rsidRPr="00C6207E">
        <w:t>2020</w:t>
      </w:r>
      <w:r w:rsidR="001B716B" w:rsidRPr="00C6207E">
        <w:t>-0</w:t>
      </w:r>
      <w:r w:rsidR="00E312DB" w:rsidRPr="00C6207E">
        <w:t>4</w:t>
      </w:r>
      <w:r w:rsidR="001B716B" w:rsidRPr="00C6207E">
        <w:t>-D-</w:t>
      </w:r>
      <w:r w:rsidR="00DF4557">
        <w:t>26</w:t>
      </w:r>
      <w:r w:rsidR="005E38E5" w:rsidRPr="00C6207E">
        <w:t>-fr-</w:t>
      </w:r>
      <w:r w:rsidR="00723D1C">
        <w:t>3</w:t>
      </w:r>
    </w:p>
    <w:p w14:paraId="5FE6D91E" w14:textId="5D6FDD7C" w:rsidR="007524B9" w:rsidRDefault="006A3E22" w:rsidP="006A3E22">
      <w:pPr>
        <w:pStyle w:val="References"/>
      </w:pPr>
      <w:r w:rsidRPr="00C6207E">
        <w:t>Original.</w:t>
      </w:r>
    </w:p>
    <w:p w14:paraId="2790C899" w14:textId="786C544B" w:rsidR="00723D1C" w:rsidRDefault="00723D1C" w:rsidP="006A3E22">
      <w:pPr>
        <w:pStyle w:val="References"/>
      </w:pPr>
    </w:p>
    <w:p w14:paraId="6EEAC2B8" w14:textId="7301CD87" w:rsidR="00723D1C" w:rsidRPr="00C6207E" w:rsidRDefault="00723D1C" w:rsidP="006A3E22">
      <w:pPr>
        <w:pStyle w:val="References"/>
      </w:pPr>
      <w:r>
        <w:rPr>
          <w:noProof/>
        </w:rPr>
        <w:drawing>
          <wp:inline distT="0" distB="0" distL="0" distR="0" wp14:anchorId="0D6EC8AC" wp14:editId="11B9BE1A">
            <wp:extent cx="6457950" cy="2524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57950" cy="252471"/>
                    </a:xfrm>
                    <a:prstGeom prst="rect">
                      <a:avLst/>
                    </a:prstGeom>
                    <a:noFill/>
                    <a:ln>
                      <a:noFill/>
                    </a:ln>
                  </pic:spPr>
                </pic:pic>
              </a:graphicData>
            </a:graphic>
          </wp:inline>
        </w:drawing>
      </w:r>
    </w:p>
    <w:p w14:paraId="36243C46" w14:textId="1EE849EA" w:rsidR="00960861" w:rsidRDefault="00723D1C" w:rsidP="00960861">
      <w:pPr>
        <w:spacing w:before="2400"/>
        <w:outlineLvl w:val="0"/>
        <w:rPr>
          <w:rFonts w:eastAsia="Times"/>
          <w:b/>
          <w:bCs/>
          <w:color w:val="003399"/>
          <w:kern w:val="28"/>
          <w:sz w:val="40"/>
          <w:szCs w:val="48"/>
        </w:rPr>
      </w:pPr>
      <w:r>
        <w:rPr>
          <w:rFonts w:eastAsia="Times"/>
          <w:b/>
          <w:bCs/>
          <w:color w:val="003399"/>
          <w:kern w:val="28"/>
          <w:sz w:val="40"/>
          <w:szCs w:val="48"/>
        </w:rPr>
        <w:t>D</w:t>
      </w:r>
      <w:r w:rsidR="00713954">
        <w:rPr>
          <w:rFonts w:eastAsia="Times"/>
          <w:b/>
          <w:bCs/>
          <w:color w:val="003399"/>
          <w:kern w:val="28"/>
          <w:sz w:val="40"/>
          <w:szCs w:val="48"/>
        </w:rPr>
        <w:t>écisions</w:t>
      </w:r>
      <w:r w:rsidR="00E17170">
        <w:rPr>
          <w:rFonts w:eastAsia="Times"/>
          <w:b/>
          <w:bCs/>
          <w:color w:val="003399"/>
          <w:kern w:val="28"/>
          <w:sz w:val="40"/>
          <w:szCs w:val="48"/>
        </w:rPr>
        <w:t xml:space="preserve"> </w:t>
      </w:r>
      <w:r w:rsidR="00960861" w:rsidRPr="00C6207E">
        <w:rPr>
          <w:rFonts w:eastAsia="Times"/>
          <w:b/>
          <w:bCs/>
          <w:color w:val="003399"/>
          <w:kern w:val="28"/>
          <w:sz w:val="40"/>
          <w:szCs w:val="48"/>
        </w:rPr>
        <w:t>de la réunion élargie du Conseil supérieur des Ecoles européennes</w:t>
      </w:r>
    </w:p>
    <w:p w14:paraId="2729243F" w14:textId="77777777" w:rsidR="00960861" w:rsidRPr="00C6207E" w:rsidRDefault="00960861" w:rsidP="00960861">
      <w:pPr>
        <w:shd w:val="clear" w:color="F2F2F2" w:fill="auto"/>
        <w:spacing w:before="240" w:after="240" w:line="320" w:lineRule="exact"/>
        <w:ind w:right="284"/>
        <w:rPr>
          <w:rFonts w:eastAsia="Times"/>
          <w:b/>
          <w:color w:val="3D98D1"/>
          <w:sz w:val="28"/>
          <w:szCs w:val="28"/>
        </w:rPr>
      </w:pPr>
      <w:r w:rsidRPr="00C6207E">
        <w:rPr>
          <w:rFonts w:eastAsia="Times"/>
          <w:b/>
          <w:bCs/>
          <w:color w:val="3D98D1"/>
          <w:sz w:val="28"/>
          <w:szCs w:val="28"/>
        </w:rPr>
        <w:t>Réunion des 15, 16 et 17 avril 2020</w:t>
      </w:r>
    </w:p>
    <w:p w14:paraId="570D0442" w14:textId="53FD7574" w:rsidR="00992EDF" w:rsidRDefault="00992EDF" w:rsidP="00992EDF">
      <w:pPr>
        <w:shd w:val="clear" w:color="F2F2F2" w:fill="auto"/>
        <w:spacing w:before="240" w:after="240" w:line="320" w:lineRule="exact"/>
        <w:ind w:right="284"/>
        <w:rPr>
          <w:rFonts w:eastAsia="Times"/>
          <w:b/>
          <w:color w:val="3D98D1"/>
          <w:sz w:val="28"/>
          <w:szCs w:val="28"/>
        </w:rPr>
      </w:pPr>
    </w:p>
    <w:p w14:paraId="3D8FCA51" w14:textId="77777777" w:rsidR="00723D1C" w:rsidRPr="0071580F" w:rsidRDefault="00723D1C" w:rsidP="00992EDF">
      <w:pPr>
        <w:shd w:val="clear" w:color="F2F2F2" w:fill="auto"/>
        <w:spacing w:before="240" w:after="240" w:line="320" w:lineRule="exact"/>
        <w:ind w:right="284"/>
        <w:rPr>
          <w:rFonts w:eastAsia="Times"/>
          <w:b/>
          <w:color w:val="3D98D1"/>
          <w:sz w:val="28"/>
          <w:szCs w:val="28"/>
        </w:rPr>
      </w:pPr>
    </w:p>
    <w:p w14:paraId="32C1A902" w14:textId="5A1EE057" w:rsidR="00723D1C" w:rsidRPr="00723D1C" w:rsidRDefault="00723D1C" w:rsidP="00723D1C">
      <w:pPr>
        <w:spacing w:before="0" w:after="200" w:line="276" w:lineRule="auto"/>
        <w:jc w:val="left"/>
        <w:rPr>
          <w:b/>
        </w:rPr>
      </w:pPr>
      <w:r w:rsidRPr="00723D1C">
        <w:rPr>
          <w:b/>
          <w:color w:val="3D98D1"/>
          <w:sz w:val="28"/>
          <w:szCs w:val="28"/>
        </w:rPr>
        <w:t>Approuvé</w:t>
      </w:r>
      <w:r>
        <w:rPr>
          <w:b/>
          <w:color w:val="3D98D1"/>
          <w:sz w:val="28"/>
          <w:szCs w:val="28"/>
        </w:rPr>
        <w:t>es</w:t>
      </w:r>
      <w:r w:rsidRPr="00723D1C">
        <w:rPr>
          <w:b/>
          <w:color w:val="3D98D1"/>
          <w:sz w:val="28"/>
          <w:szCs w:val="28"/>
        </w:rPr>
        <w:t xml:space="preserve"> par procédure écrite n</w:t>
      </w:r>
      <w:r w:rsidRPr="00723D1C">
        <w:rPr>
          <w:b/>
          <w:color w:val="3D98D1"/>
          <w:sz w:val="28"/>
          <w:szCs w:val="28"/>
          <w:vertAlign w:val="superscript"/>
        </w:rPr>
        <w:t>o</w:t>
      </w:r>
      <w:r w:rsidRPr="00723D1C">
        <w:rPr>
          <w:b/>
          <w:color w:val="3D98D1"/>
          <w:sz w:val="28"/>
          <w:szCs w:val="28"/>
        </w:rPr>
        <w:t> 2020/</w:t>
      </w:r>
      <w:r>
        <w:rPr>
          <w:b/>
          <w:color w:val="3D98D1"/>
          <w:sz w:val="28"/>
          <w:szCs w:val="28"/>
        </w:rPr>
        <w:t>40</w:t>
      </w:r>
      <w:r w:rsidRPr="00723D1C">
        <w:rPr>
          <w:b/>
          <w:color w:val="3D98D1"/>
          <w:sz w:val="28"/>
          <w:szCs w:val="28"/>
        </w:rPr>
        <w:t xml:space="preserve"> le 2</w:t>
      </w:r>
      <w:r>
        <w:rPr>
          <w:b/>
          <w:color w:val="3D98D1"/>
          <w:sz w:val="28"/>
          <w:szCs w:val="28"/>
        </w:rPr>
        <w:t>3</w:t>
      </w:r>
      <w:r w:rsidRPr="00723D1C">
        <w:rPr>
          <w:b/>
          <w:color w:val="3D98D1"/>
          <w:sz w:val="28"/>
          <w:szCs w:val="28"/>
        </w:rPr>
        <w:t xml:space="preserve"> </w:t>
      </w:r>
      <w:r>
        <w:rPr>
          <w:b/>
          <w:color w:val="3D98D1"/>
          <w:sz w:val="28"/>
          <w:szCs w:val="28"/>
        </w:rPr>
        <w:t>juin</w:t>
      </w:r>
      <w:r w:rsidRPr="00723D1C">
        <w:rPr>
          <w:b/>
          <w:color w:val="3D98D1"/>
          <w:sz w:val="28"/>
          <w:szCs w:val="28"/>
        </w:rPr>
        <w:t xml:space="preserve"> 2020</w:t>
      </w:r>
    </w:p>
    <w:p w14:paraId="29693E08" w14:textId="0A089174" w:rsidR="00992EDF" w:rsidRPr="00992EDF" w:rsidRDefault="00992EDF" w:rsidP="00992EDF">
      <w:pPr>
        <w:shd w:val="clear" w:color="F2F2F2" w:fill="auto"/>
        <w:spacing w:before="240" w:after="240" w:line="320" w:lineRule="exact"/>
        <w:ind w:right="284"/>
        <w:rPr>
          <w:rFonts w:eastAsia="Times"/>
          <w:b/>
          <w:color w:val="3D98D1"/>
          <w:sz w:val="28"/>
          <w:szCs w:val="28"/>
        </w:rPr>
      </w:pPr>
    </w:p>
    <w:p w14:paraId="70603E0E" w14:textId="77777777" w:rsidR="00960861" w:rsidRPr="00C6207E" w:rsidRDefault="00960861" w:rsidP="00960861">
      <w:pPr>
        <w:spacing w:before="0" w:after="0"/>
        <w:rPr>
          <w:rFonts w:eastAsia="Times"/>
          <w:b/>
          <w:bCs/>
          <w:color w:val="3D98D1"/>
          <w:sz w:val="28"/>
          <w:szCs w:val="28"/>
        </w:rPr>
      </w:pPr>
    </w:p>
    <w:p w14:paraId="37398FA1" w14:textId="6661F551" w:rsidR="00785737" w:rsidRPr="00C6207E" w:rsidRDefault="00785737" w:rsidP="0010690A">
      <w:pPr>
        <w:pStyle w:val="SubTitle1"/>
        <w:spacing w:after="0"/>
        <w:rPr>
          <w:u w:val="single"/>
          <w:lang w:val="fr-BE"/>
        </w:rPr>
      </w:pPr>
    </w:p>
    <w:p w14:paraId="3647E6BC" w14:textId="77777777" w:rsidR="001633E5" w:rsidRPr="00C6207E" w:rsidRDefault="001633E5" w:rsidP="0010690A">
      <w:pPr>
        <w:pStyle w:val="SubTitle1"/>
        <w:spacing w:after="0"/>
        <w:rPr>
          <w:u w:val="single"/>
          <w:lang w:val="fr-BE"/>
        </w:rPr>
      </w:pPr>
    </w:p>
    <w:p w14:paraId="7F6B8C91" w14:textId="77777777" w:rsidR="001633E5" w:rsidRPr="00C6207E" w:rsidRDefault="001633E5" w:rsidP="0010690A">
      <w:pPr>
        <w:pStyle w:val="SubTitle1"/>
        <w:spacing w:after="0"/>
        <w:rPr>
          <w:u w:val="single"/>
          <w:lang w:val="fr-BE"/>
        </w:rPr>
      </w:pPr>
    </w:p>
    <w:p w14:paraId="5BFC8172" w14:textId="77777777" w:rsidR="001633E5" w:rsidRPr="00C6207E" w:rsidRDefault="001633E5" w:rsidP="0010690A">
      <w:pPr>
        <w:pStyle w:val="SubTitle1"/>
        <w:spacing w:after="0"/>
        <w:rPr>
          <w:u w:val="single"/>
          <w:lang w:val="fr-BE"/>
        </w:rPr>
      </w:pPr>
    </w:p>
    <w:p w14:paraId="00FEEC7A" w14:textId="77777777" w:rsidR="001633E5" w:rsidRPr="00C6207E" w:rsidRDefault="001633E5" w:rsidP="0010690A">
      <w:pPr>
        <w:pStyle w:val="SubTitle1"/>
        <w:spacing w:after="0"/>
        <w:rPr>
          <w:u w:val="single"/>
          <w:lang w:val="fr-BE"/>
        </w:rPr>
      </w:pPr>
    </w:p>
    <w:p w14:paraId="4EC2B3AD" w14:textId="77777777" w:rsidR="001633E5" w:rsidRPr="00C6207E" w:rsidRDefault="001633E5" w:rsidP="0010690A">
      <w:pPr>
        <w:pStyle w:val="SubTitle1"/>
        <w:spacing w:after="0"/>
        <w:rPr>
          <w:u w:val="single"/>
          <w:lang w:val="fr-BE"/>
        </w:rPr>
      </w:pPr>
    </w:p>
    <w:p w14:paraId="1E73C5E6" w14:textId="77777777" w:rsidR="001633E5" w:rsidRPr="00C6207E" w:rsidRDefault="001633E5" w:rsidP="0010690A">
      <w:pPr>
        <w:pStyle w:val="SubTitle1"/>
        <w:spacing w:after="0"/>
        <w:rPr>
          <w:u w:val="single"/>
          <w:lang w:val="fr-BE"/>
        </w:rPr>
      </w:pPr>
    </w:p>
    <w:p w14:paraId="5A7BC386" w14:textId="77777777" w:rsidR="001633E5" w:rsidRPr="00C6207E" w:rsidRDefault="001633E5" w:rsidP="0010690A">
      <w:pPr>
        <w:pStyle w:val="SubTitle1"/>
        <w:spacing w:after="0"/>
        <w:rPr>
          <w:u w:val="single"/>
          <w:lang w:val="fr-BE"/>
        </w:rPr>
      </w:pPr>
    </w:p>
    <w:p w14:paraId="5908C3A5" w14:textId="77777777" w:rsidR="001633E5" w:rsidRPr="00C6207E" w:rsidRDefault="001633E5" w:rsidP="0010690A">
      <w:pPr>
        <w:pStyle w:val="SubTitle1"/>
        <w:spacing w:after="0"/>
        <w:rPr>
          <w:u w:val="single"/>
          <w:lang w:val="fr-BE"/>
        </w:rPr>
      </w:pPr>
    </w:p>
    <w:p w14:paraId="40467439" w14:textId="77777777" w:rsidR="001633E5" w:rsidRPr="00C6207E" w:rsidRDefault="001633E5" w:rsidP="0010690A">
      <w:pPr>
        <w:pStyle w:val="SubTitle1"/>
        <w:spacing w:after="0"/>
        <w:rPr>
          <w:u w:val="single"/>
          <w:lang w:val="fr-BE"/>
        </w:rPr>
      </w:pPr>
    </w:p>
    <w:p w14:paraId="69E57C08" w14:textId="77777777" w:rsidR="001633E5" w:rsidRPr="00C6207E" w:rsidRDefault="001633E5" w:rsidP="0010690A">
      <w:pPr>
        <w:pStyle w:val="SubTitle1"/>
        <w:spacing w:after="0"/>
        <w:rPr>
          <w:u w:val="single"/>
          <w:lang w:val="fr-BE"/>
        </w:rPr>
      </w:pPr>
    </w:p>
    <w:p w14:paraId="23D42A21" w14:textId="77777777" w:rsidR="001633E5" w:rsidRPr="00C6207E" w:rsidRDefault="001633E5" w:rsidP="0010690A">
      <w:pPr>
        <w:pStyle w:val="SubTitle1"/>
        <w:spacing w:after="0"/>
        <w:rPr>
          <w:u w:val="single"/>
          <w:lang w:val="fr-BE"/>
        </w:rPr>
      </w:pPr>
    </w:p>
    <w:p w14:paraId="1D610B0F" w14:textId="77777777" w:rsidR="001633E5" w:rsidRPr="00C6207E" w:rsidRDefault="001633E5" w:rsidP="0010690A">
      <w:pPr>
        <w:pStyle w:val="SubTitle1"/>
        <w:spacing w:after="0"/>
        <w:rPr>
          <w:u w:val="single"/>
          <w:lang w:val="fr-BE"/>
        </w:rPr>
      </w:pPr>
    </w:p>
    <w:p w14:paraId="2EF1F479" w14:textId="77777777" w:rsidR="001633E5" w:rsidRPr="00C6207E" w:rsidRDefault="001633E5" w:rsidP="0010690A">
      <w:pPr>
        <w:pStyle w:val="SubTitle1"/>
        <w:spacing w:after="0"/>
        <w:rPr>
          <w:u w:val="single"/>
          <w:lang w:val="fr-BE"/>
        </w:rPr>
      </w:pPr>
    </w:p>
    <w:p w14:paraId="133C9E60" w14:textId="77777777" w:rsidR="00023F46" w:rsidRDefault="00023F46" w:rsidP="0010690A">
      <w:pPr>
        <w:pStyle w:val="SubTitle1"/>
        <w:spacing w:after="0"/>
        <w:rPr>
          <w:u w:val="single"/>
          <w:lang w:val="fr-BE"/>
        </w:rPr>
        <w:sectPr w:rsidR="00023F46" w:rsidSect="00292F9B">
          <w:footerReference w:type="default" r:id="rId13"/>
          <w:footerReference w:type="first" r:id="rId14"/>
          <w:pgSz w:w="11906" w:h="16838"/>
          <w:pgMar w:top="720" w:right="746" w:bottom="1020" w:left="990" w:header="601" w:footer="1047" w:gutter="0"/>
          <w:cols w:space="720"/>
          <w:titlePg/>
        </w:sectPr>
      </w:pPr>
    </w:p>
    <w:p w14:paraId="1794893E" w14:textId="77777777" w:rsidR="00193C60" w:rsidRDefault="00193C60" w:rsidP="00023F46">
      <w:pPr>
        <w:pStyle w:val="SubTitle1"/>
        <w:spacing w:before="100" w:beforeAutospacing="1" w:after="100" w:afterAutospacing="1"/>
        <w:rPr>
          <w:b w:val="0"/>
        </w:rPr>
      </w:pPr>
    </w:p>
    <w:p w14:paraId="3861C420" w14:textId="77777777" w:rsidR="00046B3F" w:rsidRPr="004178A5" w:rsidRDefault="00046B3F" w:rsidP="00046B3F">
      <w:pPr>
        <w:pStyle w:val="SubTitle1"/>
        <w:spacing w:before="120" w:after="120"/>
        <w:rPr>
          <w:sz w:val="28"/>
          <w:szCs w:val="28"/>
        </w:rPr>
      </w:pPr>
      <w:r w:rsidRPr="004178A5">
        <w:rPr>
          <w:sz w:val="28"/>
          <w:szCs w:val="28"/>
        </w:rPr>
        <w:t>IV.</w:t>
      </w:r>
      <w:r w:rsidRPr="004178A5">
        <w:rPr>
          <w:sz w:val="28"/>
          <w:szCs w:val="28"/>
        </w:rPr>
        <w:tab/>
        <w:t xml:space="preserve">POINTS A </w:t>
      </w:r>
      <w:r w:rsidRPr="004178A5">
        <w:rPr>
          <w:sz w:val="28"/>
          <w:szCs w:val="28"/>
        </w:rPr>
        <w:tab/>
      </w:r>
    </w:p>
    <w:p w14:paraId="19ADC6BC" w14:textId="77777777" w:rsidR="00046B3F" w:rsidRPr="004178A5" w:rsidRDefault="00046B3F" w:rsidP="00046B3F">
      <w:pPr>
        <w:pStyle w:val="SubTitle1"/>
        <w:spacing w:before="120" w:after="120"/>
        <w:rPr>
          <w:b w:val="0"/>
        </w:rPr>
      </w:pPr>
    </w:p>
    <w:p w14:paraId="3AADDC3C" w14:textId="77777777" w:rsidR="00046B3F" w:rsidRPr="004178A5" w:rsidRDefault="00046B3F" w:rsidP="00046B3F">
      <w:pPr>
        <w:pStyle w:val="SubTitle1"/>
        <w:spacing w:before="120" w:after="120"/>
        <w:rPr>
          <w:sz w:val="24"/>
          <w:szCs w:val="24"/>
        </w:rPr>
      </w:pPr>
      <w:r w:rsidRPr="004178A5">
        <w:rPr>
          <w:sz w:val="24"/>
          <w:szCs w:val="24"/>
        </w:rPr>
        <w:t>A.1.</w:t>
      </w:r>
      <w:r w:rsidRPr="004178A5">
        <w:rPr>
          <w:sz w:val="24"/>
          <w:szCs w:val="24"/>
        </w:rPr>
        <w:tab/>
      </w:r>
      <w:r w:rsidR="00C514D6" w:rsidRPr="00C514D6">
        <w:rPr>
          <w:sz w:val="24"/>
          <w:szCs w:val="24"/>
        </w:rPr>
        <w:t>Nominations statutaires – Année scolaire 2020-2021</w:t>
      </w:r>
      <w:r w:rsidR="00C514D6" w:rsidRPr="00C514D6">
        <w:rPr>
          <w:sz w:val="24"/>
          <w:szCs w:val="24"/>
        </w:rPr>
        <w:tab/>
        <w:t>2020-01-D-82-fr-</w:t>
      </w:r>
      <w:r w:rsidR="00C514D6">
        <w:rPr>
          <w:sz w:val="24"/>
          <w:szCs w:val="24"/>
        </w:rPr>
        <w:t>2</w:t>
      </w:r>
    </w:p>
    <w:p w14:paraId="3AE6BDA4" w14:textId="77777777" w:rsidR="00046B3F" w:rsidRPr="004178A5" w:rsidRDefault="00046B3F" w:rsidP="00046B3F">
      <w:pPr>
        <w:spacing w:after="0"/>
        <w:jc w:val="left"/>
        <w:rPr>
          <w:b/>
        </w:rPr>
      </w:pPr>
      <w:r w:rsidRPr="004178A5">
        <w:rPr>
          <w:b/>
        </w:rPr>
        <w:t>NOMINATION DES REPRESENTANTS DU COMITE DU PERSONNEL ENSEIGNANT</w:t>
      </w:r>
    </w:p>
    <w:p w14:paraId="4106203C" w14:textId="77777777" w:rsidR="00C514D6" w:rsidRPr="00C514D6" w:rsidRDefault="00C514D6" w:rsidP="00C514D6">
      <w:r>
        <w:t>L</w:t>
      </w:r>
      <w:r w:rsidR="00ED0A78">
        <w:t>e Conseil supérieur décide que l</w:t>
      </w:r>
      <w:r w:rsidRPr="00C514D6">
        <w:t>es membres d</w:t>
      </w:r>
      <w:r>
        <w:t xml:space="preserve">u corps enseignant </w:t>
      </w:r>
      <w:r w:rsidR="00ED0A78">
        <w:t>présentés dans le document 2020-01-D-82-fr-2, sont</w:t>
      </w:r>
      <w:r w:rsidRPr="00C514D6">
        <w:t xml:space="preserve"> désignés comme représentants du </w:t>
      </w:r>
      <w:r w:rsidR="00ED0A78">
        <w:t>Comité du Personnel Enseignant.</w:t>
      </w:r>
    </w:p>
    <w:p w14:paraId="230F679A" w14:textId="725AF374" w:rsidR="00C514D6" w:rsidRPr="00C514D6" w:rsidRDefault="00C514D6" w:rsidP="00C514D6">
      <w:pPr>
        <w:spacing w:after="0"/>
        <w:jc w:val="left"/>
      </w:pPr>
      <w:r w:rsidRPr="00C514D6">
        <w:rPr>
          <w:b/>
        </w:rPr>
        <w:t>NOMINATION DES REPRESENTANTS DES ASSOCIATIONS DE PARENTS D</w:t>
      </w:r>
      <w:r w:rsidR="00992EDF">
        <w:rPr>
          <w:b/>
        </w:rPr>
        <w:t>’</w:t>
      </w:r>
      <w:r w:rsidRPr="00C514D6">
        <w:rPr>
          <w:b/>
        </w:rPr>
        <w:t>ELEVES DANS LES CONSEILS D</w:t>
      </w:r>
      <w:r w:rsidR="00992EDF">
        <w:rPr>
          <w:b/>
        </w:rPr>
        <w:t>’</w:t>
      </w:r>
      <w:r w:rsidRPr="00C514D6">
        <w:rPr>
          <w:b/>
        </w:rPr>
        <w:t>ADMINISTRATION</w:t>
      </w:r>
    </w:p>
    <w:p w14:paraId="21065591" w14:textId="29E7F69B" w:rsidR="00C514D6" w:rsidRPr="00C514D6" w:rsidRDefault="00ED0A78" w:rsidP="00C514D6">
      <w:r w:rsidRPr="00ED0A78">
        <w:t xml:space="preserve">Le Conseil supérieur décide que </w:t>
      </w:r>
      <w:r>
        <w:t xml:space="preserve">les parents </w:t>
      </w:r>
      <w:r w:rsidRPr="00ED0A78">
        <w:t>présentés dans le document 2020-01-D-82-fr-2</w:t>
      </w:r>
      <w:r>
        <w:t xml:space="preserve"> </w:t>
      </w:r>
      <w:r w:rsidR="00C514D6">
        <w:t>so</w:t>
      </w:r>
      <w:r w:rsidR="00C514D6" w:rsidRPr="00C514D6">
        <w:t>nt désignés comme représentants des Associations de parents d</w:t>
      </w:r>
      <w:r w:rsidR="00992EDF">
        <w:t>’</w:t>
      </w:r>
      <w:r w:rsidR="00C514D6" w:rsidRPr="00C514D6">
        <w:t>élèves dan</w:t>
      </w:r>
      <w:r>
        <w:t>s les Conseils d</w:t>
      </w:r>
      <w:r w:rsidR="00992EDF">
        <w:t>’</w:t>
      </w:r>
      <w:r>
        <w:t>administration.</w:t>
      </w:r>
    </w:p>
    <w:p w14:paraId="0B0D4E42" w14:textId="77777777" w:rsidR="00C514D6" w:rsidRPr="00C514D6" w:rsidRDefault="00C514D6" w:rsidP="00C514D6">
      <w:pPr>
        <w:spacing w:before="0" w:after="0"/>
        <w:ind w:left="2160" w:hanging="2160"/>
        <w:jc w:val="left"/>
        <w:rPr>
          <w:b/>
        </w:rPr>
      </w:pPr>
    </w:p>
    <w:p w14:paraId="187FDE65" w14:textId="04260A82" w:rsidR="00C514D6" w:rsidRPr="00C514D6" w:rsidRDefault="00C514D6" w:rsidP="00ED0A78">
      <w:pPr>
        <w:spacing w:before="0" w:after="0"/>
        <w:jc w:val="left"/>
        <w:rPr>
          <w:b/>
        </w:rPr>
      </w:pPr>
      <w:r w:rsidRPr="00C514D6">
        <w:rPr>
          <w:b/>
        </w:rPr>
        <w:t>NOMINATION DES PRESIDENTS DES CONSEILS D</w:t>
      </w:r>
      <w:r w:rsidR="00992EDF">
        <w:rPr>
          <w:b/>
        </w:rPr>
        <w:t>’</w:t>
      </w:r>
      <w:r w:rsidRPr="00C514D6">
        <w:rPr>
          <w:b/>
        </w:rPr>
        <w:t>INSPECTION, DES COMITES PEDAGOGIQUES ET DU COMITE BUDGETAIRE</w:t>
      </w:r>
    </w:p>
    <w:p w14:paraId="7C8386CE" w14:textId="77777777" w:rsidR="00C514D6" w:rsidRPr="00C514D6" w:rsidRDefault="00C514D6" w:rsidP="0051195C">
      <w:pPr>
        <w:tabs>
          <w:tab w:val="left" w:pos="0"/>
        </w:tabs>
        <w:spacing w:before="0" w:after="0"/>
        <w:jc w:val="left"/>
        <w:rPr>
          <w:b/>
        </w:rPr>
      </w:pPr>
    </w:p>
    <w:p w14:paraId="5CD77CED" w14:textId="0BF951C1" w:rsidR="00C514D6" w:rsidRPr="00C514D6" w:rsidRDefault="00C514D6" w:rsidP="00C514D6">
      <w:pPr>
        <w:spacing w:before="0" w:after="0"/>
        <w:jc w:val="left"/>
        <w:rPr>
          <w:rFonts w:cs="Arial"/>
          <w:szCs w:val="22"/>
        </w:rPr>
      </w:pPr>
      <w:r w:rsidRPr="00C514D6">
        <w:rPr>
          <w:rFonts w:cs="Arial"/>
          <w:szCs w:val="22"/>
        </w:rPr>
        <w:t xml:space="preserve">Selon l’article </w:t>
      </w:r>
      <w:r w:rsidRPr="00C514D6">
        <w:rPr>
          <w:rFonts w:cs="Arial"/>
          <w:bCs/>
          <w:szCs w:val="22"/>
        </w:rPr>
        <w:t>3</w:t>
      </w:r>
      <w:r w:rsidRPr="00C514D6">
        <w:rPr>
          <w:rFonts w:cs="Arial"/>
          <w:szCs w:val="22"/>
        </w:rPr>
        <w:t xml:space="preserve"> du Règlement intérieur du Conseil supérieur, la présidence des Conseils et Comités </w:t>
      </w:r>
      <w:r>
        <w:rPr>
          <w:rFonts w:cs="Arial"/>
          <w:szCs w:val="22"/>
        </w:rPr>
        <w:t>sera</w:t>
      </w:r>
      <w:r w:rsidRPr="00C514D6">
        <w:rPr>
          <w:rFonts w:cs="Arial"/>
          <w:szCs w:val="22"/>
        </w:rPr>
        <w:t xml:space="preserve"> assurée</w:t>
      </w:r>
      <w:r>
        <w:rPr>
          <w:rFonts w:cs="Arial"/>
          <w:szCs w:val="22"/>
        </w:rPr>
        <w:t>,</w:t>
      </w:r>
      <w:r w:rsidRPr="00C514D6">
        <w:rPr>
          <w:rFonts w:cs="Arial"/>
          <w:szCs w:val="22"/>
        </w:rPr>
        <w:t xml:space="preserve"> pendant la période du 1</w:t>
      </w:r>
      <w:r w:rsidRPr="00C514D6">
        <w:rPr>
          <w:rFonts w:cs="Arial"/>
          <w:szCs w:val="22"/>
          <w:vertAlign w:val="superscript"/>
        </w:rPr>
        <w:t>er</w:t>
      </w:r>
      <w:r w:rsidR="00992EDF">
        <w:rPr>
          <w:rFonts w:cs="Arial"/>
          <w:szCs w:val="22"/>
        </w:rPr>
        <w:t> </w:t>
      </w:r>
      <w:r w:rsidRPr="00C514D6">
        <w:rPr>
          <w:rFonts w:cs="Arial"/>
          <w:szCs w:val="22"/>
        </w:rPr>
        <w:t>août 2020 au 31</w:t>
      </w:r>
      <w:r w:rsidR="00992EDF">
        <w:rPr>
          <w:rFonts w:cs="Arial"/>
          <w:szCs w:val="22"/>
        </w:rPr>
        <w:t> </w:t>
      </w:r>
      <w:r w:rsidRPr="00C514D6">
        <w:rPr>
          <w:rFonts w:cs="Arial"/>
          <w:szCs w:val="22"/>
        </w:rPr>
        <w:t>juillet 2021</w:t>
      </w:r>
      <w:r>
        <w:rPr>
          <w:rFonts w:cs="Arial"/>
          <w:szCs w:val="22"/>
        </w:rPr>
        <w:t>,</w:t>
      </w:r>
      <w:r w:rsidRPr="00C514D6">
        <w:rPr>
          <w:rFonts w:cs="Arial"/>
          <w:szCs w:val="22"/>
        </w:rPr>
        <w:t xml:space="preserve"> par </w:t>
      </w:r>
    </w:p>
    <w:p w14:paraId="51E0861C" w14:textId="77777777" w:rsidR="00C514D6" w:rsidRPr="00C514D6" w:rsidRDefault="00C514D6" w:rsidP="00C514D6">
      <w:pPr>
        <w:spacing w:before="0" w:after="0"/>
        <w:jc w:val="left"/>
        <w:rPr>
          <w:rFonts w:ascii="Courier New" w:hAnsi="Courier New" w:cs="Courier New"/>
          <w:sz w:val="20"/>
        </w:rPr>
      </w:pPr>
    </w:p>
    <w:p w14:paraId="2D85BD3C" w14:textId="77777777" w:rsidR="00C514D6" w:rsidRPr="00C514D6" w:rsidRDefault="00C514D6" w:rsidP="00C514D6">
      <w:pPr>
        <w:spacing w:before="0" w:after="0"/>
        <w:ind w:left="4320" w:hanging="4320"/>
      </w:pPr>
    </w:p>
    <w:p w14:paraId="7EB97132" w14:textId="7657C20E" w:rsidR="00C514D6" w:rsidRPr="00C514D6" w:rsidRDefault="00C514D6" w:rsidP="00C514D6">
      <w:pPr>
        <w:spacing w:before="0" w:after="0"/>
        <w:ind w:left="5040" w:hanging="5040"/>
      </w:pPr>
      <w:r w:rsidRPr="00C514D6">
        <w:t>Mme</w:t>
      </w:r>
      <w:r w:rsidR="00992EDF">
        <w:t> </w:t>
      </w:r>
      <w:r w:rsidRPr="00C514D6">
        <w:t>Gisèle DUCATEZ</w:t>
      </w:r>
      <w:r w:rsidRPr="00C514D6">
        <w:tab/>
        <w:t>Pour le Conseil d</w:t>
      </w:r>
      <w:r w:rsidR="00992EDF">
        <w:t>’</w:t>
      </w:r>
      <w:r w:rsidRPr="00C514D6">
        <w:t>inspection maternel et primaire</w:t>
      </w:r>
    </w:p>
    <w:p w14:paraId="2B389988" w14:textId="77777777" w:rsidR="00C514D6" w:rsidRPr="00C514D6" w:rsidRDefault="00C514D6" w:rsidP="00C514D6">
      <w:pPr>
        <w:spacing w:before="0" w:after="0"/>
      </w:pPr>
      <w:r w:rsidRPr="00C514D6">
        <w:tab/>
      </w:r>
      <w:r w:rsidRPr="00C514D6">
        <w:tab/>
      </w:r>
      <w:r w:rsidRPr="00C514D6">
        <w:tab/>
      </w:r>
      <w:r w:rsidRPr="00C514D6">
        <w:tab/>
      </w:r>
      <w:r w:rsidRPr="00C514D6">
        <w:tab/>
      </w:r>
      <w:r w:rsidRPr="00C514D6">
        <w:tab/>
      </w:r>
      <w:r w:rsidRPr="00C514D6">
        <w:tab/>
        <w:t>et pour le Comité pédagogique mixte</w:t>
      </w:r>
    </w:p>
    <w:p w14:paraId="3566AE61" w14:textId="77777777" w:rsidR="00C514D6" w:rsidRPr="00C514D6" w:rsidRDefault="00C514D6" w:rsidP="00C514D6">
      <w:pPr>
        <w:spacing w:before="0" w:after="0"/>
        <w:ind w:left="3544" w:hanging="3544"/>
      </w:pPr>
    </w:p>
    <w:p w14:paraId="3F3C8D04" w14:textId="17CB831C" w:rsidR="00C514D6" w:rsidRPr="00C514D6" w:rsidRDefault="00C514D6" w:rsidP="00C514D6">
      <w:pPr>
        <w:spacing w:before="0" w:after="0"/>
        <w:ind w:left="5040" w:hanging="5040"/>
        <w:jc w:val="left"/>
      </w:pPr>
      <w:r w:rsidRPr="00C514D6">
        <w:t>M.</w:t>
      </w:r>
      <w:r w:rsidR="00992EDF">
        <w:t> </w:t>
      </w:r>
      <w:r w:rsidRPr="00C514D6">
        <w:t>Jean-Pierre GROSSET-BOURBANGE</w:t>
      </w:r>
      <w:r w:rsidRPr="00C514D6">
        <w:tab/>
        <w:t>Pour le Conseil d’inspection secondaire et pour le Comité pédagogique mixte</w:t>
      </w:r>
      <w:r w:rsidRPr="00C514D6">
        <w:br/>
        <w:t xml:space="preserve"> </w:t>
      </w:r>
    </w:p>
    <w:p w14:paraId="10FA9AC3" w14:textId="77777777" w:rsidR="00C514D6" w:rsidRPr="00C514D6" w:rsidRDefault="00C514D6" w:rsidP="00C514D6">
      <w:pPr>
        <w:spacing w:before="0" w:after="0"/>
        <w:ind w:left="4320" w:hanging="4320"/>
      </w:pPr>
    </w:p>
    <w:p w14:paraId="790FE92D" w14:textId="77777777" w:rsidR="00C514D6" w:rsidRPr="00C514D6" w:rsidRDefault="00C514D6" w:rsidP="00C514D6">
      <w:pPr>
        <w:spacing w:before="0" w:after="0"/>
        <w:ind w:left="4320" w:hanging="4320"/>
      </w:pPr>
      <w:r w:rsidRPr="00C514D6">
        <w:t>M. Cyril BERNARD-TROTOUIN</w:t>
      </w:r>
      <w:r w:rsidRPr="00C514D6">
        <w:rPr>
          <w:szCs w:val="22"/>
        </w:rPr>
        <w:tab/>
      </w:r>
      <w:r w:rsidRPr="00C514D6">
        <w:rPr>
          <w:szCs w:val="22"/>
        </w:rPr>
        <w:tab/>
        <w:t>Pour le Comité budgétaire</w:t>
      </w:r>
    </w:p>
    <w:p w14:paraId="72716858" w14:textId="77777777" w:rsidR="00C514D6" w:rsidRPr="00C514D6" w:rsidRDefault="00C514D6" w:rsidP="00C514D6">
      <w:pPr>
        <w:spacing w:before="0" w:after="0"/>
        <w:ind w:left="4320" w:hanging="4320"/>
      </w:pPr>
      <w:r w:rsidRPr="00C514D6">
        <w:tab/>
      </w:r>
    </w:p>
    <w:p w14:paraId="03BCE1B2" w14:textId="77777777" w:rsidR="00C514D6" w:rsidRPr="00C514D6" w:rsidRDefault="00C514D6" w:rsidP="00C514D6">
      <w:pPr>
        <w:spacing w:before="0" w:after="0"/>
        <w:ind w:left="4320" w:hanging="4320"/>
      </w:pPr>
    </w:p>
    <w:p w14:paraId="002B2888" w14:textId="77777777" w:rsidR="00C514D6" w:rsidRPr="00C514D6" w:rsidRDefault="00C514D6" w:rsidP="00C514D6">
      <w:pPr>
        <w:spacing w:before="0" w:after="0"/>
        <w:jc w:val="left"/>
      </w:pPr>
      <w:r w:rsidRPr="00C514D6">
        <w:t>Présidente du Conseil supérieur :</w:t>
      </w:r>
      <w:r w:rsidRPr="00C514D6">
        <w:tab/>
      </w:r>
      <w:r w:rsidRPr="00C514D6">
        <w:tab/>
        <w:t xml:space="preserve">            Mme Nathalie NIKITENKO </w:t>
      </w:r>
    </w:p>
    <w:p w14:paraId="12BEAC18" w14:textId="77777777" w:rsidR="00C514D6" w:rsidRPr="00C514D6" w:rsidRDefault="00C514D6" w:rsidP="00F323BD">
      <w:pPr>
        <w:spacing w:before="0" w:after="0"/>
        <w:ind w:left="3600" w:firstLine="720"/>
      </w:pPr>
    </w:p>
    <w:p w14:paraId="37DCE186" w14:textId="77777777" w:rsidR="00C514D6" w:rsidRPr="00C514D6" w:rsidRDefault="00C514D6" w:rsidP="0051195C">
      <w:pPr>
        <w:ind w:left="2160" w:hanging="2160"/>
        <w:jc w:val="left"/>
      </w:pPr>
    </w:p>
    <w:p w14:paraId="2FC49A7E" w14:textId="77777777" w:rsidR="00C514D6" w:rsidRPr="00C514D6" w:rsidRDefault="003D1FDD" w:rsidP="0051195C">
      <w:pPr>
        <w:jc w:val="left"/>
        <w:rPr>
          <w:b/>
          <w:sz w:val="24"/>
          <w:szCs w:val="24"/>
        </w:rPr>
      </w:pPr>
      <w:r w:rsidRPr="003D1FDD">
        <w:rPr>
          <w:b/>
          <w:sz w:val="24"/>
          <w:szCs w:val="24"/>
        </w:rPr>
        <w:t xml:space="preserve">A.2. Neutralité des coûts dans les Ecoles européennes agréées – Exercice 2020 </w:t>
      </w:r>
      <w:r w:rsidR="00540C4C">
        <w:rPr>
          <w:b/>
          <w:sz w:val="24"/>
          <w:szCs w:val="24"/>
        </w:rPr>
        <w:br/>
      </w:r>
      <w:r w:rsidRPr="003D1FDD">
        <w:rPr>
          <w:b/>
          <w:sz w:val="24"/>
          <w:szCs w:val="24"/>
        </w:rPr>
        <w:t>2020-02-D-29</w:t>
      </w:r>
    </w:p>
    <w:p w14:paraId="2467A466" w14:textId="77777777" w:rsidR="00C514D6" w:rsidRPr="00C514D6" w:rsidRDefault="0051195C" w:rsidP="0051195C">
      <w:pPr>
        <w:jc w:val="left"/>
      </w:pPr>
      <w:r w:rsidRPr="0051195C">
        <w:t xml:space="preserve">Le Conseil supérieur </w:t>
      </w:r>
      <w:r w:rsidR="00F10C1C">
        <w:t>approuve</w:t>
      </w:r>
      <w:r w:rsidRPr="0051195C">
        <w:t xml:space="preserve"> </w:t>
      </w:r>
      <w:r>
        <w:t xml:space="preserve">le document relatif à la </w:t>
      </w:r>
      <w:r w:rsidRPr="0051195C">
        <w:t>neutralité des coûts dans les Ecoles européenn</w:t>
      </w:r>
      <w:r w:rsidR="00E939BA">
        <w:t>es agréées pour l’exerci</w:t>
      </w:r>
      <w:r w:rsidR="00F10C1C">
        <w:t>ce 2020.</w:t>
      </w:r>
    </w:p>
    <w:p w14:paraId="371AA19D" w14:textId="77777777" w:rsidR="00C514D6" w:rsidRPr="00C514D6" w:rsidRDefault="00C514D6" w:rsidP="0051195C">
      <w:pPr>
        <w:ind w:left="2160" w:hanging="2160"/>
        <w:jc w:val="left"/>
      </w:pPr>
    </w:p>
    <w:p w14:paraId="13B6E598" w14:textId="3D2C9759" w:rsidR="00C514D6" w:rsidRPr="003B7AD5" w:rsidRDefault="003B7AD5" w:rsidP="003B7AD5">
      <w:pPr>
        <w:tabs>
          <w:tab w:val="left" w:pos="2070"/>
        </w:tabs>
        <w:jc w:val="left"/>
        <w:rPr>
          <w:b/>
          <w:sz w:val="24"/>
          <w:szCs w:val="24"/>
        </w:rPr>
      </w:pPr>
      <w:r w:rsidRPr="003B7AD5">
        <w:rPr>
          <w:b/>
          <w:sz w:val="24"/>
          <w:szCs w:val="24"/>
        </w:rPr>
        <w:t>A.3. Règlement d</w:t>
      </w:r>
      <w:r w:rsidR="00992EDF">
        <w:rPr>
          <w:b/>
          <w:sz w:val="24"/>
          <w:szCs w:val="24"/>
        </w:rPr>
        <w:t>’</w:t>
      </w:r>
      <w:r w:rsidRPr="003B7AD5">
        <w:rPr>
          <w:b/>
          <w:sz w:val="24"/>
          <w:szCs w:val="24"/>
        </w:rPr>
        <w:t>application du Règlement du Baccalauréat européen (applicable pour la session 2021 du Baccalauréat européen)</w:t>
      </w:r>
      <w:r w:rsidRPr="003B7AD5">
        <w:rPr>
          <w:b/>
          <w:sz w:val="24"/>
          <w:szCs w:val="24"/>
        </w:rPr>
        <w:tab/>
      </w:r>
      <w:r w:rsidR="00666A1D">
        <w:rPr>
          <w:b/>
          <w:sz w:val="24"/>
          <w:szCs w:val="24"/>
        </w:rPr>
        <w:tab/>
      </w:r>
      <w:r w:rsidRPr="003B7AD5">
        <w:rPr>
          <w:b/>
          <w:sz w:val="24"/>
          <w:szCs w:val="24"/>
        </w:rPr>
        <w:t>2015-05-D-12-en-20</w:t>
      </w:r>
    </w:p>
    <w:p w14:paraId="6A92BEB9" w14:textId="35F7CDC1" w:rsidR="00353F96" w:rsidRDefault="00254D01" w:rsidP="00023F46">
      <w:pPr>
        <w:pStyle w:val="SubTitle1"/>
        <w:spacing w:before="100" w:beforeAutospacing="1" w:after="100" w:afterAutospacing="1"/>
        <w:rPr>
          <w:rFonts w:eastAsia="Times New Roman"/>
          <w:b w:val="0"/>
        </w:rPr>
      </w:pPr>
      <w:r w:rsidRPr="00254D01">
        <w:rPr>
          <w:rFonts w:eastAsia="Times New Roman"/>
          <w:b w:val="0"/>
        </w:rPr>
        <w:t>Le Conseil supérieur approuve les propositions d</w:t>
      </w:r>
      <w:r w:rsidR="00992EDF">
        <w:rPr>
          <w:rFonts w:eastAsia="Times New Roman"/>
          <w:b w:val="0"/>
        </w:rPr>
        <w:t>’</w:t>
      </w:r>
      <w:r w:rsidRPr="00254D01">
        <w:rPr>
          <w:rFonts w:eastAsia="Times New Roman"/>
          <w:b w:val="0"/>
        </w:rPr>
        <w:t>amendements pour une entrée en vigueur au Baccalauréat européen 2021 Session.</w:t>
      </w:r>
    </w:p>
    <w:p w14:paraId="1AABBC7D" w14:textId="77777777" w:rsidR="00254D01" w:rsidRDefault="00254D01" w:rsidP="00023F46">
      <w:pPr>
        <w:pStyle w:val="SubTitle1"/>
        <w:spacing w:before="100" w:beforeAutospacing="1" w:after="100" w:afterAutospacing="1"/>
        <w:rPr>
          <w:rFonts w:eastAsia="Times New Roman"/>
          <w:b w:val="0"/>
        </w:rPr>
      </w:pPr>
      <w:bookmarkStart w:id="0" w:name="_GoBack"/>
      <w:bookmarkEnd w:id="0"/>
    </w:p>
    <w:p w14:paraId="496AD5DC" w14:textId="77777777" w:rsidR="00254D01" w:rsidRDefault="00254D01" w:rsidP="00023F46">
      <w:pPr>
        <w:pStyle w:val="SubTitle1"/>
        <w:spacing w:before="100" w:beforeAutospacing="1" w:after="100" w:afterAutospacing="1"/>
        <w:rPr>
          <w:b w:val="0"/>
        </w:rPr>
      </w:pPr>
    </w:p>
    <w:p w14:paraId="229B3995" w14:textId="77777777" w:rsidR="00776B0A" w:rsidRPr="00776B0A" w:rsidRDefault="00776B0A" w:rsidP="00776B0A">
      <w:pPr>
        <w:pStyle w:val="SubTitle1"/>
        <w:spacing w:before="100" w:beforeAutospacing="1" w:after="100" w:afterAutospacing="1"/>
        <w:rPr>
          <w:b w:val="0"/>
        </w:rPr>
      </w:pPr>
      <w:r w:rsidRPr="00776B0A">
        <w:rPr>
          <w:sz w:val="24"/>
          <w:szCs w:val="24"/>
        </w:rPr>
        <w:t>A.4.</w:t>
      </w:r>
      <w:r>
        <w:rPr>
          <w:b w:val="0"/>
        </w:rPr>
        <w:t xml:space="preserve"> </w:t>
      </w:r>
      <w:r w:rsidRPr="004178A5">
        <w:rPr>
          <w:sz w:val="24"/>
          <w:szCs w:val="24"/>
          <w:lang w:val="fr-BE"/>
        </w:rPr>
        <w:t>ECOLES EUROPEENNES AGREEES</w:t>
      </w:r>
    </w:p>
    <w:p w14:paraId="37FCC8BE" w14:textId="77777777" w:rsidR="00776B0A" w:rsidRPr="004178A5" w:rsidRDefault="00776B0A" w:rsidP="002257BA">
      <w:pPr>
        <w:pStyle w:val="ListParagraph"/>
        <w:numPr>
          <w:ilvl w:val="0"/>
          <w:numId w:val="25"/>
        </w:numPr>
        <w:rPr>
          <w:b/>
          <w:szCs w:val="22"/>
          <w:lang w:val="fr-BE"/>
        </w:rPr>
      </w:pPr>
      <w:r w:rsidRPr="004178A5">
        <w:rPr>
          <w:b/>
          <w:szCs w:val="22"/>
          <w:u w:val="dotted"/>
          <w:lang w:val="fr-BE"/>
        </w:rPr>
        <w:t>Renouvellement</w:t>
      </w:r>
      <w:r w:rsidRPr="004178A5">
        <w:rPr>
          <w:b/>
          <w:szCs w:val="22"/>
          <w:lang w:val="fr-BE"/>
        </w:rPr>
        <w:t xml:space="preserve"> des conventions d’agrément :</w:t>
      </w:r>
    </w:p>
    <w:p w14:paraId="77AE0307" w14:textId="77777777" w:rsidR="00C514D6" w:rsidRPr="00776B0A" w:rsidRDefault="00776B0A" w:rsidP="00023F46">
      <w:pPr>
        <w:pStyle w:val="SubTitle1"/>
        <w:spacing w:before="100" w:beforeAutospacing="1" w:after="100" w:afterAutospacing="1"/>
        <w:rPr>
          <w:u w:val="single"/>
        </w:rPr>
      </w:pPr>
      <w:r w:rsidRPr="00776B0A">
        <w:rPr>
          <w:u w:val="single"/>
        </w:rPr>
        <w:t xml:space="preserve">Rapport d’audit – Centre for </w:t>
      </w:r>
      <w:proofErr w:type="spellStart"/>
      <w:r w:rsidRPr="00776B0A">
        <w:rPr>
          <w:u w:val="single"/>
        </w:rPr>
        <w:t>European</w:t>
      </w:r>
      <w:proofErr w:type="spellEnd"/>
      <w:r w:rsidRPr="00776B0A">
        <w:rPr>
          <w:u w:val="single"/>
        </w:rPr>
        <w:t xml:space="preserve"> </w:t>
      </w:r>
      <w:proofErr w:type="spellStart"/>
      <w:r w:rsidRPr="00776B0A">
        <w:rPr>
          <w:u w:val="single"/>
        </w:rPr>
        <w:t>Schooling</w:t>
      </w:r>
      <w:proofErr w:type="spellEnd"/>
      <w:r w:rsidRPr="00776B0A">
        <w:rPr>
          <w:u w:val="single"/>
        </w:rPr>
        <w:t xml:space="preserve">, </w:t>
      </w:r>
      <w:proofErr w:type="spellStart"/>
      <w:r w:rsidRPr="00776B0A">
        <w:rPr>
          <w:u w:val="single"/>
        </w:rPr>
        <w:t>Dunshaughlin</w:t>
      </w:r>
      <w:proofErr w:type="spellEnd"/>
      <w:r w:rsidRPr="00776B0A">
        <w:rPr>
          <w:u w:val="single"/>
        </w:rPr>
        <w:t xml:space="preserve"> (IE) - Renouvellement de l’agrément M-S5 </w:t>
      </w:r>
      <w:r w:rsidRPr="00776B0A">
        <w:rPr>
          <w:u w:val="single"/>
        </w:rPr>
        <w:tab/>
        <w:t>2019-11-D-32-en-2</w:t>
      </w:r>
    </w:p>
    <w:p w14:paraId="69B713DC" w14:textId="77777777" w:rsidR="00C514D6" w:rsidRDefault="00431FFD" w:rsidP="00023F46">
      <w:pPr>
        <w:pStyle w:val="SubTitle1"/>
        <w:spacing w:before="100" w:beforeAutospacing="1" w:after="100" w:afterAutospacing="1"/>
        <w:rPr>
          <w:b w:val="0"/>
        </w:rPr>
      </w:pPr>
      <w:r w:rsidRPr="00431FFD">
        <w:rPr>
          <w:b w:val="0"/>
        </w:rPr>
        <w:t>Le Conseil supérieu</w:t>
      </w:r>
      <w:r>
        <w:rPr>
          <w:b w:val="0"/>
        </w:rPr>
        <w:t>r approuve le r</w:t>
      </w:r>
      <w:r w:rsidR="004453CB">
        <w:rPr>
          <w:b w:val="0"/>
        </w:rPr>
        <w:t>apport d’audit du</w:t>
      </w:r>
      <w:r>
        <w:rPr>
          <w:b w:val="0"/>
        </w:rPr>
        <w:t xml:space="preserve"> </w:t>
      </w:r>
      <w:r w:rsidRPr="00431FFD">
        <w:rPr>
          <w:b w:val="0"/>
        </w:rPr>
        <w:t xml:space="preserve">Centre for </w:t>
      </w:r>
      <w:proofErr w:type="spellStart"/>
      <w:r w:rsidRPr="00431FFD">
        <w:rPr>
          <w:b w:val="0"/>
        </w:rPr>
        <w:t>European</w:t>
      </w:r>
      <w:proofErr w:type="spellEnd"/>
      <w:r w:rsidRPr="00431FFD">
        <w:rPr>
          <w:b w:val="0"/>
        </w:rPr>
        <w:t xml:space="preserve"> </w:t>
      </w:r>
      <w:proofErr w:type="spellStart"/>
      <w:r w:rsidRPr="00431FFD">
        <w:rPr>
          <w:b w:val="0"/>
        </w:rPr>
        <w:t>Schooling</w:t>
      </w:r>
      <w:proofErr w:type="spellEnd"/>
      <w:r w:rsidRPr="00431FFD">
        <w:rPr>
          <w:b w:val="0"/>
        </w:rPr>
        <w:t xml:space="preserve">, </w:t>
      </w:r>
      <w:proofErr w:type="spellStart"/>
      <w:r w:rsidRPr="00431FFD">
        <w:rPr>
          <w:b w:val="0"/>
        </w:rPr>
        <w:t>Dunshaughlin</w:t>
      </w:r>
      <w:proofErr w:type="spellEnd"/>
      <w:r w:rsidRPr="00431FFD">
        <w:rPr>
          <w:b w:val="0"/>
        </w:rPr>
        <w:t xml:space="preserve"> et décide de donner mandat au Secrétaire général </w:t>
      </w:r>
      <w:r w:rsidR="00F135C3" w:rsidRPr="00F135C3">
        <w:rPr>
          <w:b w:val="0"/>
        </w:rPr>
        <w:t>de renouveler</w:t>
      </w:r>
      <w:r w:rsidRPr="00431FFD">
        <w:rPr>
          <w:b w:val="0"/>
        </w:rPr>
        <w:t xml:space="preserve"> </w:t>
      </w:r>
      <w:r w:rsidR="00F135C3">
        <w:rPr>
          <w:b w:val="0"/>
        </w:rPr>
        <w:t>la</w:t>
      </w:r>
      <w:r w:rsidRPr="00431FFD">
        <w:rPr>
          <w:b w:val="0"/>
        </w:rPr>
        <w:t xml:space="preserve"> Convention d’agrément couvrant le maternel jusqu’à la S5.</w:t>
      </w:r>
    </w:p>
    <w:p w14:paraId="2F81C38D" w14:textId="77777777" w:rsidR="00C514D6" w:rsidRDefault="00C514D6" w:rsidP="00023F46">
      <w:pPr>
        <w:pStyle w:val="SubTitle1"/>
        <w:spacing w:before="100" w:beforeAutospacing="1" w:after="100" w:afterAutospacing="1"/>
        <w:rPr>
          <w:b w:val="0"/>
        </w:rPr>
      </w:pPr>
    </w:p>
    <w:p w14:paraId="2037CFE4" w14:textId="77777777" w:rsidR="00C514D6" w:rsidRPr="003B36C7" w:rsidRDefault="003B36C7" w:rsidP="00023F46">
      <w:pPr>
        <w:pStyle w:val="SubTitle1"/>
        <w:spacing w:before="100" w:beforeAutospacing="1" w:after="100" w:afterAutospacing="1"/>
        <w:rPr>
          <w:u w:val="single"/>
        </w:rPr>
      </w:pPr>
      <w:r w:rsidRPr="003B36C7">
        <w:rPr>
          <w:u w:val="single"/>
        </w:rPr>
        <w:t xml:space="preserve">Rapport d’audit – </w:t>
      </w:r>
      <w:proofErr w:type="spellStart"/>
      <w:r w:rsidRPr="003B36C7">
        <w:rPr>
          <w:u w:val="single"/>
        </w:rPr>
        <w:t>European</w:t>
      </w:r>
      <w:proofErr w:type="spellEnd"/>
      <w:r w:rsidRPr="003B36C7">
        <w:rPr>
          <w:u w:val="single"/>
        </w:rPr>
        <w:t xml:space="preserve"> </w:t>
      </w:r>
      <w:proofErr w:type="spellStart"/>
      <w:r w:rsidRPr="003B36C7">
        <w:rPr>
          <w:u w:val="single"/>
        </w:rPr>
        <w:t>School</w:t>
      </w:r>
      <w:proofErr w:type="spellEnd"/>
      <w:r w:rsidRPr="003B36C7">
        <w:rPr>
          <w:u w:val="single"/>
        </w:rPr>
        <w:t xml:space="preserve"> Strasbourg (FR) - Renouvellement de l’agrément M-S7</w:t>
      </w:r>
      <w:r w:rsidRPr="003B36C7">
        <w:rPr>
          <w:u w:val="single"/>
        </w:rPr>
        <w:tab/>
        <w:t>2019-12-D-34-en-2</w:t>
      </w:r>
    </w:p>
    <w:p w14:paraId="182F253D" w14:textId="77777777" w:rsidR="003B36C7" w:rsidRDefault="00F135C3" w:rsidP="00023F46">
      <w:pPr>
        <w:pStyle w:val="SubTitle1"/>
        <w:spacing w:before="100" w:beforeAutospacing="1" w:after="100" w:afterAutospacing="1"/>
        <w:rPr>
          <w:b w:val="0"/>
        </w:rPr>
      </w:pPr>
      <w:r w:rsidRPr="00F135C3">
        <w:rPr>
          <w:b w:val="0"/>
        </w:rPr>
        <w:t>Le Conseil supérieur approuve le rapport d’audit</w:t>
      </w:r>
      <w:r>
        <w:rPr>
          <w:b w:val="0"/>
        </w:rPr>
        <w:t xml:space="preserve"> de l’</w:t>
      </w:r>
      <w:proofErr w:type="spellStart"/>
      <w:r w:rsidRPr="00F135C3">
        <w:rPr>
          <w:b w:val="0"/>
        </w:rPr>
        <w:t>European</w:t>
      </w:r>
      <w:proofErr w:type="spellEnd"/>
      <w:r w:rsidRPr="00F135C3">
        <w:rPr>
          <w:b w:val="0"/>
        </w:rPr>
        <w:t xml:space="preserve"> </w:t>
      </w:r>
      <w:proofErr w:type="spellStart"/>
      <w:r w:rsidRPr="00F135C3">
        <w:rPr>
          <w:b w:val="0"/>
        </w:rPr>
        <w:t>School</w:t>
      </w:r>
      <w:proofErr w:type="spellEnd"/>
      <w:r w:rsidRPr="00F135C3">
        <w:rPr>
          <w:b w:val="0"/>
        </w:rPr>
        <w:t xml:space="preserve"> Strasbourg</w:t>
      </w:r>
      <w:r>
        <w:rPr>
          <w:b w:val="0"/>
        </w:rPr>
        <w:t xml:space="preserve">, et il décide </w:t>
      </w:r>
      <w:r w:rsidRPr="00F135C3">
        <w:rPr>
          <w:b w:val="0"/>
        </w:rPr>
        <w:t>de donner mandat au Secrétaire général de renouveler la Convention d’agrément et la Convention additionnelle couvrant le maternel jusqu’à la S7.</w:t>
      </w:r>
    </w:p>
    <w:p w14:paraId="63B44C9B" w14:textId="77777777" w:rsidR="003B36C7" w:rsidRDefault="003B36C7" w:rsidP="00023F46">
      <w:pPr>
        <w:pStyle w:val="SubTitle1"/>
        <w:spacing w:before="100" w:beforeAutospacing="1" w:after="100" w:afterAutospacing="1"/>
        <w:rPr>
          <w:b w:val="0"/>
        </w:rPr>
      </w:pPr>
    </w:p>
    <w:p w14:paraId="16EBC009" w14:textId="77777777" w:rsidR="003B36C7" w:rsidRPr="003B36C7" w:rsidRDefault="003B36C7" w:rsidP="00023F46">
      <w:pPr>
        <w:pStyle w:val="SubTitle1"/>
        <w:spacing w:before="100" w:beforeAutospacing="1" w:after="100" w:afterAutospacing="1"/>
        <w:rPr>
          <w:u w:val="single"/>
        </w:rPr>
      </w:pPr>
      <w:r w:rsidRPr="003B36C7">
        <w:rPr>
          <w:u w:val="single"/>
        </w:rPr>
        <w:t xml:space="preserve">Rapport d’audit – </w:t>
      </w:r>
      <w:proofErr w:type="spellStart"/>
      <w:r w:rsidRPr="003B36C7">
        <w:rPr>
          <w:u w:val="single"/>
        </w:rPr>
        <w:t>Europese</w:t>
      </w:r>
      <w:proofErr w:type="spellEnd"/>
      <w:r w:rsidRPr="003B36C7">
        <w:rPr>
          <w:u w:val="single"/>
        </w:rPr>
        <w:t xml:space="preserve"> </w:t>
      </w:r>
      <w:proofErr w:type="spellStart"/>
      <w:r w:rsidRPr="003B36C7">
        <w:rPr>
          <w:u w:val="single"/>
        </w:rPr>
        <w:t>School</w:t>
      </w:r>
      <w:proofErr w:type="spellEnd"/>
      <w:r w:rsidRPr="003B36C7">
        <w:rPr>
          <w:u w:val="single"/>
        </w:rPr>
        <w:t xml:space="preserve"> Den Haag </w:t>
      </w:r>
      <w:proofErr w:type="spellStart"/>
      <w:r w:rsidRPr="003B36C7">
        <w:rPr>
          <w:u w:val="single"/>
        </w:rPr>
        <w:t>Rijnlands</w:t>
      </w:r>
      <w:proofErr w:type="spellEnd"/>
      <w:r w:rsidRPr="003B36C7">
        <w:rPr>
          <w:u w:val="single"/>
        </w:rPr>
        <w:t xml:space="preserve"> </w:t>
      </w:r>
      <w:proofErr w:type="spellStart"/>
      <w:r w:rsidRPr="003B36C7">
        <w:rPr>
          <w:u w:val="single"/>
        </w:rPr>
        <w:t>Lyceum</w:t>
      </w:r>
      <w:proofErr w:type="spellEnd"/>
      <w:r w:rsidRPr="003B36C7">
        <w:rPr>
          <w:u w:val="single"/>
        </w:rPr>
        <w:t xml:space="preserve"> (NL) - Renouvellement de l’agrément M-S7</w:t>
      </w:r>
      <w:r w:rsidRPr="003B36C7">
        <w:rPr>
          <w:u w:val="single"/>
        </w:rPr>
        <w:tab/>
        <w:t>2019-12-D-33-en-2</w:t>
      </w:r>
    </w:p>
    <w:p w14:paraId="6D32D80F" w14:textId="77777777" w:rsidR="003B36C7" w:rsidRDefault="000B283C" w:rsidP="00023F46">
      <w:pPr>
        <w:pStyle w:val="SubTitle1"/>
        <w:spacing w:before="100" w:beforeAutospacing="1" w:after="100" w:afterAutospacing="1"/>
        <w:rPr>
          <w:b w:val="0"/>
        </w:rPr>
      </w:pPr>
      <w:r w:rsidRPr="000B283C">
        <w:rPr>
          <w:b w:val="0"/>
        </w:rPr>
        <w:t xml:space="preserve">Le Conseil supérieur approuve le rapport d’audit de </w:t>
      </w:r>
      <w:r>
        <w:rPr>
          <w:b w:val="0"/>
        </w:rPr>
        <w:t>l’</w:t>
      </w:r>
      <w:proofErr w:type="spellStart"/>
      <w:r w:rsidRPr="000B283C">
        <w:rPr>
          <w:b w:val="0"/>
        </w:rPr>
        <w:t>Europese</w:t>
      </w:r>
      <w:proofErr w:type="spellEnd"/>
      <w:r w:rsidRPr="000B283C">
        <w:rPr>
          <w:b w:val="0"/>
        </w:rPr>
        <w:t xml:space="preserve"> </w:t>
      </w:r>
      <w:proofErr w:type="spellStart"/>
      <w:r w:rsidRPr="000B283C">
        <w:rPr>
          <w:b w:val="0"/>
        </w:rPr>
        <w:t>School</w:t>
      </w:r>
      <w:proofErr w:type="spellEnd"/>
      <w:r w:rsidRPr="000B283C">
        <w:rPr>
          <w:b w:val="0"/>
        </w:rPr>
        <w:t xml:space="preserve"> Den Haag </w:t>
      </w:r>
      <w:proofErr w:type="spellStart"/>
      <w:r w:rsidRPr="000B283C">
        <w:rPr>
          <w:b w:val="0"/>
        </w:rPr>
        <w:t>Rijnlands</w:t>
      </w:r>
      <w:proofErr w:type="spellEnd"/>
      <w:r w:rsidRPr="000B283C">
        <w:rPr>
          <w:b w:val="0"/>
        </w:rPr>
        <w:t xml:space="preserve"> </w:t>
      </w:r>
      <w:proofErr w:type="spellStart"/>
      <w:r w:rsidRPr="000B283C">
        <w:rPr>
          <w:b w:val="0"/>
        </w:rPr>
        <w:t>Lyceum</w:t>
      </w:r>
      <w:proofErr w:type="spellEnd"/>
      <w:r>
        <w:rPr>
          <w:b w:val="0"/>
        </w:rPr>
        <w:t xml:space="preserve"> </w:t>
      </w:r>
      <w:r w:rsidR="00A06506" w:rsidRPr="00A06506">
        <w:rPr>
          <w:b w:val="0"/>
        </w:rPr>
        <w:t xml:space="preserve">et il décide de donner </w:t>
      </w:r>
      <w:r w:rsidRPr="000B283C">
        <w:rPr>
          <w:b w:val="0"/>
        </w:rPr>
        <w:t>mandat au Secrétaire général de renouveler la Convention d’agrément et la Convention additionnelle couvrant le maternel jusqu’à la S7.</w:t>
      </w:r>
    </w:p>
    <w:p w14:paraId="52979988" w14:textId="77777777" w:rsidR="00C514D6" w:rsidRPr="003B36C7" w:rsidRDefault="003B36C7" w:rsidP="00023F46">
      <w:pPr>
        <w:pStyle w:val="SubTitle1"/>
        <w:spacing w:before="100" w:beforeAutospacing="1" w:after="100" w:afterAutospacing="1"/>
        <w:rPr>
          <w:u w:val="single"/>
        </w:rPr>
      </w:pPr>
      <w:r w:rsidRPr="003B36C7">
        <w:rPr>
          <w:u w:val="single"/>
        </w:rPr>
        <w:t xml:space="preserve">Rapport d’audit – </w:t>
      </w:r>
      <w:proofErr w:type="spellStart"/>
      <w:r w:rsidRPr="003B36C7">
        <w:rPr>
          <w:u w:val="single"/>
        </w:rPr>
        <w:t>European</w:t>
      </w:r>
      <w:proofErr w:type="spellEnd"/>
      <w:r w:rsidRPr="003B36C7">
        <w:rPr>
          <w:u w:val="single"/>
        </w:rPr>
        <w:t xml:space="preserve"> </w:t>
      </w:r>
      <w:proofErr w:type="spellStart"/>
      <w:r w:rsidRPr="003B36C7">
        <w:rPr>
          <w:u w:val="single"/>
        </w:rPr>
        <w:t>School</w:t>
      </w:r>
      <w:proofErr w:type="spellEnd"/>
      <w:r w:rsidRPr="003B36C7">
        <w:rPr>
          <w:u w:val="single"/>
        </w:rPr>
        <w:t xml:space="preserve"> of Helsinki (FI) - Renouvellement de l’agrément M-S7</w:t>
      </w:r>
      <w:r w:rsidRPr="003B36C7">
        <w:rPr>
          <w:u w:val="single"/>
        </w:rPr>
        <w:tab/>
        <w:t>2019-11-D-34-en-2</w:t>
      </w:r>
    </w:p>
    <w:p w14:paraId="1CE9C768" w14:textId="77777777" w:rsidR="00CC0715" w:rsidRPr="00CC0715" w:rsidRDefault="00CC0715" w:rsidP="00CC0715">
      <w:pPr>
        <w:rPr>
          <w:rFonts w:eastAsia="Times"/>
        </w:rPr>
      </w:pPr>
      <w:r w:rsidRPr="00CC0715">
        <w:rPr>
          <w:rFonts w:eastAsia="Times"/>
        </w:rPr>
        <w:t>Le Conseil supérieur approuve le rapport d’audit de</w:t>
      </w:r>
      <w:r w:rsidRPr="00CC0715">
        <w:t xml:space="preserve"> </w:t>
      </w:r>
      <w:r>
        <w:t>l’</w:t>
      </w:r>
      <w:proofErr w:type="spellStart"/>
      <w:r w:rsidRPr="00CC0715">
        <w:rPr>
          <w:rFonts w:eastAsia="Times"/>
        </w:rPr>
        <w:t>European</w:t>
      </w:r>
      <w:proofErr w:type="spellEnd"/>
      <w:r w:rsidRPr="00CC0715">
        <w:rPr>
          <w:rFonts w:eastAsia="Times"/>
        </w:rPr>
        <w:t xml:space="preserve"> </w:t>
      </w:r>
      <w:proofErr w:type="spellStart"/>
      <w:r w:rsidRPr="00CC0715">
        <w:rPr>
          <w:rFonts w:eastAsia="Times"/>
        </w:rPr>
        <w:t>School</w:t>
      </w:r>
      <w:proofErr w:type="spellEnd"/>
      <w:r w:rsidRPr="00CC0715">
        <w:rPr>
          <w:rFonts w:eastAsia="Times"/>
        </w:rPr>
        <w:t xml:space="preserve"> of Helsinki</w:t>
      </w:r>
      <w:r>
        <w:rPr>
          <w:rFonts w:eastAsia="Times"/>
        </w:rPr>
        <w:t xml:space="preserve">, et il décide </w:t>
      </w:r>
      <w:r w:rsidRPr="00CC0715">
        <w:rPr>
          <w:rFonts w:eastAsia="Times"/>
        </w:rPr>
        <w:t>de donner mandat au Secrétaire général de renouveler la Convention d’agrément et la Convention additionnelle couvrant le maternel jusqu’à la S7.</w:t>
      </w:r>
    </w:p>
    <w:p w14:paraId="4F93A1D2" w14:textId="77777777" w:rsidR="003B36C7" w:rsidRDefault="003B36C7" w:rsidP="00023F46">
      <w:pPr>
        <w:pStyle w:val="SubTitle1"/>
        <w:spacing w:before="100" w:beforeAutospacing="1" w:after="100" w:afterAutospacing="1"/>
        <w:rPr>
          <w:b w:val="0"/>
        </w:rPr>
      </w:pPr>
    </w:p>
    <w:p w14:paraId="6DB3C23D" w14:textId="77777777" w:rsidR="00636B2C" w:rsidRPr="004178A5" w:rsidRDefault="00636B2C" w:rsidP="002257BA">
      <w:pPr>
        <w:pStyle w:val="ListParagraph"/>
        <w:numPr>
          <w:ilvl w:val="0"/>
          <w:numId w:val="25"/>
        </w:numPr>
        <w:spacing w:before="0" w:after="0"/>
        <w:rPr>
          <w:b/>
          <w:szCs w:val="22"/>
          <w:lang w:val="fr-BE"/>
        </w:rPr>
      </w:pPr>
      <w:r w:rsidRPr="004178A5">
        <w:rPr>
          <w:b/>
          <w:szCs w:val="22"/>
          <w:u w:val="dotted"/>
          <w:lang w:val="fr-BE"/>
        </w:rPr>
        <w:t>Premières conventions d’agrément</w:t>
      </w:r>
      <w:r w:rsidRPr="004178A5">
        <w:rPr>
          <w:b/>
          <w:szCs w:val="22"/>
          <w:lang w:val="fr-BE"/>
        </w:rPr>
        <w:t xml:space="preserve"> : </w:t>
      </w:r>
    </w:p>
    <w:p w14:paraId="242F8CE8" w14:textId="723CE008" w:rsidR="00636B2C" w:rsidRPr="00636B2C" w:rsidRDefault="00636B2C" w:rsidP="00636B2C">
      <w:pPr>
        <w:pStyle w:val="SubTitle1"/>
        <w:spacing w:before="100" w:beforeAutospacing="1" w:after="100" w:afterAutospacing="1"/>
        <w:rPr>
          <w:u w:val="single"/>
        </w:rPr>
      </w:pPr>
      <w:r w:rsidRPr="00636B2C">
        <w:rPr>
          <w:u w:val="single"/>
        </w:rPr>
        <w:t>Rapport d</w:t>
      </w:r>
      <w:r w:rsidR="00992EDF">
        <w:rPr>
          <w:u w:val="single"/>
        </w:rPr>
        <w:t>’</w:t>
      </w:r>
      <w:r w:rsidRPr="00636B2C">
        <w:rPr>
          <w:u w:val="single"/>
        </w:rPr>
        <w:t>audit – Ecole Européenne agréée Lille Métropole (FR) - Agrément initial, M-S5</w:t>
      </w:r>
      <w:r w:rsidRPr="00636B2C">
        <w:rPr>
          <w:u w:val="single"/>
        </w:rPr>
        <w:tab/>
        <w:t>2019-12-D-20-en-2</w:t>
      </w:r>
    </w:p>
    <w:p w14:paraId="4F3D65BD" w14:textId="77777777" w:rsidR="004B465C" w:rsidRDefault="002A0E6A" w:rsidP="00353F96">
      <w:pPr>
        <w:pStyle w:val="SubTitle1"/>
        <w:spacing w:before="100" w:beforeAutospacing="1" w:after="100" w:afterAutospacing="1"/>
        <w:rPr>
          <w:b w:val="0"/>
          <w:u w:val="single"/>
        </w:rPr>
      </w:pPr>
      <w:r w:rsidRPr="002A0E6A">
        <w:rPr>
          <w:b w:val="0"/>
        </w:rPr>
        <w:t>Le Conseil supérieur approuve le rapport d’audit de</w:t>
      </w:r>
      <w:r w:rsidRPr="002A0E6A">
        <w:t xml:space="preserve"> </w:t>
      </w:r>
      <w:r w:rsidRPr="002A0E6A">
        <w:rPr>
          <w:b w:val="0"/>
        </w:rPr>
        <w:t>l’Ecole Européenne agréée Lille Métropole</w:t>
      </w:r>
      <w:r w:rsidRPr="002A0E6A">
        <w:t xml:space="preserve"> </w:t>
      </w:r>
      <w:r w:rsidRPr="002A0E6A">
        <w:rPr>
          <w:b w:val="0"/>
        </w:rPr>
        <w:t xml:space="preserve">et </w:t>
      </w:r>
      <w:r w:rsidR="004B465C">
        <w:rPr>
          <w:b w:val="0"/>
        </w:rPr>
        <w:t xml:space="preserve">il </w:t>
      </w:r>
      <w:r w:rsidRPr="002A0E6A">
        <w:rPr>
          <w:b w:val="0"/>
        </w:rPr>
        <w:t>décide de donner</w:t>
      </w:r>
      <w:r>
        <w:rPr>
          <w:b w:val="0"/>
        </w:rPr>
        <w:t xml:space="preserve"> </w:t>
      </w:r>
      <w:r w:rsidRPr="002A0E6A">
        <w:rPr>
          <w:b w:val="0"/>
        </w:rPr>
        <w:t>mandat au Secrétaire général de signer la Convention d’agrément couvrant le maternel jusqu’à la S5.</w:t>
      </w:r>
    </w:p>
    <w:p w14:paraId="0174EC1D" w14:textId="77777777" w:rsidR="003B36C7" w:rsidRPr="00636B2C" w:rsidRDefault="00636B2C" w:rsidP="00636B2C">
      <w:pPr>
        <w:pStyle w:val="SubTitle1"/>
        <w:spacing w:before="100" w:beforeAutospacing="1" w:after="100" w:afterAutospacing="1"/>
        <w:rPr>
          <w:u w:val="single"/>
        </w:rPr>
      </w:pPr>
      <w:r w:rsidRPr="00636B2C">
        <w:rPr>
          <w:u w:val="single"/>
        </w:rPr>
        <w:t xml:space="preserve">Rapport d’audit – </w:t>
      </w:r>
      <w:proofErr w:type="spellStart"/>
      <w:r w:rsidRPr="00636B2C">
        <w:rPr>
          <w:u w:val="single"/>
        </w:rPr>
        <w:t>European</w:t>
      </w:r>
      <w:proofErr w:type="spellEnd"/>
      <w:r w:rsidRPr="00636B2C">
        <w:rPr>
          <w:u w:val="single"/>
        </w:rPr>
        <w:t xml:space="preserve"> </w:t>
      </w:r>
      <w:proofErr w:type="spellStart"/>
      <w:r w:rsidRPr="00636B2C">
        <w:rPr>
          <w:u w:val="single"/>
        </w:rPr>
        <w:t>School</w:t>
      </w:r>
      <w:proofErr w:type="spellEnd"/>
      <w:r w:rsidRPr="00636B2C">
        <w:rPr>
          <w:u w:val="single"/>
        </w:rPr>
        <w:t xml:space="preserve"> </w:t>
      </w:r>
      <w:proofErr w:type="spellStart"/>
      <w:r w:rsidRPr="00636B2C">
        <w:rPr>
          <w:u w:val="single"/>
        </w:rPr>
        <w:t>Paris la</w:t>
      </w:r>
      <w:proofErr w:type="spellEnd"/>
      <w:r w:rsidRPr="00636B2C">
        <w:rPr>
          <w:u w:val="single"/>
        </w:rPr>
        <w:t xml:space="preserve"> Défense (FR) - Agrément initial, M-S5</w:t>
      </w:r>
      <w:r w:rsidRPr="00636B2C">
        <w:rPr>
          <w:u w:val="single"/>
        </w:rPr>
        <w:tab/>
        <w:t>2019-12-D-35-en-2</w:t>
      </w:r>
    </w:p>
    <w:p w14:paraId="7D92CFF3" w14:textId="77777777" w:rsidR="0065379A" w:rsidRDefault="004B465C" w:rsidP="00023F46">
      <w:pPr>
        <w:pStyle w:val="SubTitle1"/>
        <w:spacing w:before="100" w:beforeAutospacing="1" w:after="100" w:afterAutospacing="1"/>
        <w:rPr>
          <w:b w:val="0"/>
        </w:rPr>
      </w:pPr>
      <w:r w:rsidRPr="004B465C">
        <w:rPr>
          <w:b w:val="0"/>
        </w:rPr>
        <w:t>Le Conseil supérieur approuve le rapport d’audit de l’</w:t>
      </w:r>
      <w:proofErr w:type="spellStart"/>
      <w:r w:rsidRPr="004B465C">
        <w:rPr>
          <w:b w:val="0"/>
        </w:rPr>
        <w:t>European</w:t>
      </w:r>
      <w:proofErr w:type="spellEnd"/>
      <w:r w:rsidRPr="004B465C">
        <w:rPr>
          <w:b w:val="0"/>
        </w:rPr>
        <w:t xml:space="preserve"> </w:t>
      </w:r>
      <w:proofErr w:type="spellStart"/>
      <w:r w:rsidRPr="004B465C">
        <w:rPr>
          <w:b w:val="0"/>
        </w:rPr>
        <w:t>School</w:t>
      </w:r>
      <w:proofErr w:type="spellEnd"/>
      <w:r w:rsidRPr="004B465C">
        <w:rPr>
          <w:b w:val="0"/>
        </w:rPr>
        <w:t xml:space="preserve"> </w:t>
      </w:r>
      <w:proofErr w:type="spellStart"/>
      <w:r w:rsidRPr="004B465C">
        <w:rPr>
          <w:b w:val="0"/>
        </w:rPr>
        <w:t>Paris la</w:t>
      </w:r>
      <w:proofErr w:type="spellEnd"/>
      <w:r w:rsidRPr="004B465C">
        <w:rPr>
          <w:b w:val="0"/>
        </w:rPr>
        <w:t xml:space="preserve"> Défense</w:t>
      </w:r>
      <w:r>
        <w:rPr>
          <w:b w:val="0"/>
        </w:rPr>
        <w:t xml:space="preserve">, et il décide de donner </w:t>
      </w:r>
      <w:r w:rsidRPr="004B465C">
        <w:rPr>
          <w:b w:val="0"/>
        </w:rPr>
        <w:t>mandat au Secrétaire général de signer la Convention d’agrément couvrant le maternel jusqu’à la S5.</w:t>
      </w:r>
    </w:p>
    <w:p w14:paraId="04409F0F" w14:textId="77777777" w:rsidR="00F323BD" w:rsidRDefault="00F323BD" w:rsidP="00023F46">
      <w:pPr>
        <w:pStyle w:val="SubTitle1"/>
        <w:spacing w:before="100" w:beforeAutospacing="1" w:after="100" w:afterAutospacing="1"/>
        <w:rPr>
          <w:b w:val="0"/>
        </w:rPr>
      </w:pPr>
    </w:p>
    <w:p w14:paraId="3E22B22E" w14:textId="77777777" w:rsidR="00B951C0" w:rsidRPr="00DB3FB6" w:rsidRDefault="00DB3FB6" w:rsidP="00DB3FB6">
      <w:pPr>
        <w:pStyle w:val="SubTitle1"/>
        <w:spacing w:before="100" w:beforeAutospacing="1" w:after="100" w:afterAutospacing="1"/>
        <w:rPr>
          <w:sz w:val="24"/>
          <w:szCs w:val="24"/>
        </w:rPr>
      </w:pPr>
      <w:r w:rsidRPr="00DB3FB6">
        <w:rPr>
          <w:sz w:val="24"/>
          <w:szCs w:val="24"/>
        </w:rPr>
        <w:t>A.5.</w:t>
      </w:r>
      <w:r w:rsidRPr="00DB3FB6">
        <w:rPr>
          <w:sz w:val="24"/>
          <w:szCs w:val="24"/>
        </w:rPr>
        <w:tab/>
        <w:t>Révision du profil et des fonctions du Secrétaire général des Ecoles européennes</w:t>
      </w:r>
      <w:r w:rsidRPr="00DB3FB6">
        <w:rPr>
          <w:sz w:val="24"/>
          <w:szCs w:val="24"/>
        </w:rPr>
        <w:tab/>
        <w:t>2020-02-D-42-en-2</w:t>
      </w:r>
    </w:p>
    <w:p w14:paraId="541A5D3C" w14:textId="32F217B2" w:rsidR="006306E1" w:rsidRPr="006306E1" w:rsidRDefault="006306E1" w:rsidP="006306E1">
      <w:pPr>
        <w:pStyle w:val="SubTitle1"/>
        <w:spacing w:before="100" w:beforeAutospacing="1" w:after="100" w:afterAutospacing="1"/>
        <w:rPr>
          <w:b w:val="0"/>
        </w:rPr>
      </w:pPr>
      <w:r>
        <w:rPr>
          <w:b w:val="0"/>
        </w:rPr>
        <w:t xml:space="preserve">Le </w:t>
      </w:r>
      <w:r w:rsidRPr="006306E1">
        <w:rPr>
          <w:b w:val="0"/>
        </w:rPr>
        <w:t xml:space="preserve">Conseil supérieur </w:t>
      </w:r>
      <w:r>
        <w:rPr>
          <w:b w:val="0"/>
        </w:rPr>
        <w:t>décide</w:t>
      </w:r>
      <w:r w:rsidR="00992EDF">
        <w:rPr>
          <w:b w:val="0"/>
        </w:rPr>
        <w:t> </w:t>
      </w:r>
      <w:r w:rsidRPr="006306E1">
        <w:rPr>
          <w:b w:val="0"/>
        </w:rPr>
        <w:t>:</w:t>
      </w:r>
    </w:p>
    <w:p w14:paraId="1277AE6D" w14:textId="77777777" w:rsidR="006306E1" w:rsidRPr="006306E1" w:rsidRDefault="006306E1" w:rsidP="006306E1">
      <w:pPr>
        <w:pStyle w:val="SubTitle1"/>
        <w:spacing w:before="100" w:beforeAutospacing="1" w:after="100" w:afterAutospacing="1"/>
        <w:rPr>
          <w:b w:val="0"/>
        </w:rPr>
      </w:pPr>
      <w:r w:rsidRPr="006306E1">
        <w:rPr>
          <w:b w:val="0"/>
        </w:rPr>
        <w:t>-</w:t>
      </w:r>
      <w:r w:rsidR="00254D01">
        <w:rPr>
          <w:b w:val="0"/>
        </w:rPr>
        <w:tab/>
        <w:t>d’approuver les</w:t>
      </w:r>
      <w:r w:rsidRPr="006306E1">
        <w:rPr>
          <w:b w:val="0"/>
        </w:rPr>
        <w:t xml:space="preserve"> modifications limitées des fonctions du SG et du SGA, afin de faire correspondre ces dernières au Règlement financier révisé et appliqué ;</w:t>
      </w:r>
    </w:p>
    <w:p w14:paraId="146B4718" w14:textId="77777777" w:rsidR="00B951C0" w:rsidRDefault="006306E1" w:rsidP="006306E1">
      <w:pPr>
        <w:pStyle w:val="SubTitle1"/>
        <w:spacing w:before="100" w:beforeAutospacing="1" w:after="100" w:afterAutospacing="1"/>
        <w:rPr>
          <w:b w:val="0"/>
        </w:rPr>
      </w:pPr>
      <w:r w:rsidRPr="006306E1">
        <w:rPr>
          <w:b w:val="0"/>
        </w:rPr>
        <w:t>-</w:t>
      </w:r>
      <w:r w:rsidRPr="006306E1">
        <w:rPr>
          <w:b w:val="0"/>
        </w:rPr>
        <w:tab/>
        <w:t>de donner mandat au groupe de travail Présidence élargi de proposer de nouvelles modifications d’ici avril 2021, compte tenu de la modification de l’organisation du Bureau du Secrétaire général engendrée par la création du poste de Coordinateur exécutif et par la nomination à venir du successeur du Secrétaire général et du Secrétaire général adjoint en fonction.</w:t>
      </w:r>
    </w:p>
    <w:p w14:paraId="72931FBC" w14:textId="77777777" w:rsidR="00B951C0" w:rsidRDefault="00B951C0" w:rsidP="00023F46">
      <w:pPr>
        <w:pStyle w:val="SubTitle1"/>
        <w:spacing w:before="100" w:beforeAutospacing="1" w:after="100" w:afterAutospacing="1"/>
        <w:rPr>
          <w:b w:val="0"/>
        </w:rPr>
      </w:pPr>
    </w:p>
    <w:p w14:paraId="11355C19" w14:textId="39946D5D" w:rsidR="007B3A93" w:rsidRPr="007B3A93" w:rsidRDefault="007B3A93" w:rsidP="007B3A93">
      <w:pPr>
        <w:pStyle w:val="SubTitle1"/>
        <w:spacing w:before="100" w:beforeAutospacing="1" w:after="100" w:afterAutospacing="1"/>
        <w:rPr>
          <w:sz w:val="24"/>
          <w:szCs w:val="24"/>
        </w:rPr>
      </w:pPr>
      <w:r w:rsidRPr="007B3A93">
        <w:rPr>
          <w:sz w:val="24"/>
          <w:szCs w:val="24"/>
        </w:rPr>
        <w:t>A.6.</w:t>
      </w:r>
      <w:r w:rsidRPr="007B3A93">
        <w:rPr>
          <w:sz w:val="24"/>
          <w:szCs w:val="24"/>
        </w:rPr>
        <w:tab/>
        <w:t>Proposition de modification du Statut du PAS des Ecoles européennes</w:t>
      </w:r>
      <w:r w:rsidR="00992EDF">
        <w:rPr>
          <w:sz w:val="24"/>
          <w:szCs w:val="24"/>
        </w:rPr>
        <w:t> </w:t>
      </w:r>
      <w:r w:rsidRPr="007B3A93">
        <w:rPr>
          <w:sz w:val="24"/>
          <w:szCs w:val="24"/>
        </w:rPr>
        <w:t>: grille salariale unique non indexée de l’Ecole européenne de Bergen telle qu’approuvée par le CS d’avril et décembre 2019 (2007-D-153-fr-9)</w:t>
      </w:r>
      <w:r w:rsidRPr="007B3A93">
        <w:rPr>
          <w:sz w:val="24"/>
          <w:szCs w:val="24"/>
        </w:rPr>
        <w:tab/>
        <w:t>2020-02-D-30-en-2</w:t>
      </w:r>
    </w:p>
    <w:p w14:paraId="471AD4AB" w14:textId="0B989BB7" w:rsidR="002257BA" w:rsidRPr="002257BA" w:rsidRDefault="002257BA" w:rsidP="002257BA">
      <w:pPr>
        <w:pStyle w:val="SubTitle1"/>
        <w:spacing w:before="100" w:beforeAutospacing="1" w:after="100" w:afterAutospacing="1"/>
        <w:rPr>
          <w:b w:val="0"/>
        </w:rPr>
      </w:pPr>
      <w:r>
        <w:rPr>
          <w:b w:val="0"/>
        </w:rPr>
        <w:t xml:space="preserve">Le </w:t>
      </w:r>
      <w:r w:rsidRPr="002257BA">
        <w:rPr>
          <w:b w:val="0"/>
        </w:rPr>
        <w:t xml:space="preserve">Conseil supérieur </w:t>
      </w:r>
      <w:r>
        <w:rPr>
          <w:b w:val="0"/>
        </w:rPr>
        <w:t xml:space="preserve">décide </w:t>
      </w:r>
      <w:r w:rsidRPr="002257BA">
        <w:rPr>
          <w:b w:val="0"/>
        </w:rPr>
        <w:t>d’approuver la version révisée du Statut PAS, comme indiqué ci-après</w:t>
      </w:r>
      <w:r w:rsidR="00992EDF">
        <w:rPr>
          <w:b w:val="0"/>
        </w:rPr>
        <w:t> </w:t>
      </w:r>
      <w:r w:rsidRPr="002257BA">
        <w:rPr>
          <w:b w:val="0"/>
        </w:rPr>
        <w:t>:</w:t>
      </w:r>
    </w:p>
    <w:p w14:paraId="6B5D76B1" w14:textId="328C96AC" w:rsidR="002257BA" w:rsidRPr="002257BA" w:rsidRDefault="002257BA" w:rsidP="002257BA">
      <w:pPr>
        <w:pStyle w:val="SubTitle1"/>
        <w:numPr>
          <w:ilvl w:val="0"/>
          <w:numId w:val="29"/>
        </w:numPr>
        <w:spacing w:before="100" w:beforeAutospacing="1" w:after="100" w:afterAutospacing="1"/>
        <w:rPr>
          <w:b w:val="0"/>
        </w:rPr>
      </w:pPr>
      <w:r w:rsidRPr="002257BA">
        <w:rPr>
          <w:b w:val="0"/>
        </w:rPr>
        <w:t>La grille salariale s’appliquant actuellement à l’Ecole européenne de Bergen inclut une fonction qui n’existe pas dans cette école, notamment celle de «</w:t>
      </w:r>
      <w:r w:rsidR="00992EDF">
        <w:rPr>
          <w:b w:val="0"/>
        </w:rPr>
        <w:t> </w:t>
      </w:r>
      <w:r w:rsidRPr="002257BA">
        <w:rPr>
          <w:b w:val="0"/>
        </w:rPr>
        <w:t>Comptable principal</w:t>
      </w:r>
      <w:r w:rsidR="00992EDF">
        <w:rPr>
          <w:b w:val="0"/>
        </w:rPr>
        <w:t> </w:t>
      </w:r>
      <w:r w:rsidRPr="002257BA">
        <w:rPr>
          <w:b w:val="0"/>
        </w:rPr>
        <w:t>». Il convient de lui substituer la fonction de «</w:t>
      </w:r>
      <w:r w:rsidR="00992EDF">
        <w:rPr>
          <w:b w:val="0"/>
        </w:rPr>
        <w:t> </w:t>
      </w:r>
      <w:r w:rsidRPr="002257BA">
        <w:rPr>
          <w:b w:val="0"/>
        </w:rPr>
        <w:t>Comptable</w:t>
      </w:r>
      <w:r w:rsidR="00992EDF">
        <w:rPr>
          <w:b w:val="0"/>
        </w:rPr>
        <w:t> </w:t>
      </w:r>
      <w:r w:rsidRPr="002257BA">
        <w:rPr>
          <w:b w:val="0"/>
        </w:rPr>
        <w:t>» dans les grades 4, 5 et 6.</w:t>
      </w:r>
    </w:p>
    <w:p w14:paraId="7B9F4495" w14:textId="7D62F42B" w:rsidR="002257BA" w:rsidRPr="002257BA" w:rsidRDefault="002257BA" w:rsidP="002257BA">
      <w:pPr>
        <w:pStyle w:val="SubTitle1"/>
        <w:numPr>
          <w:ilvl w:val="0"/>
          <w:numId w:val="29"/>
        </w:numPr>
        <w:spacing w:before="100" w:beforeAutospacing="1" w:after="100" w:afterAutospacing="1"/>
        <w:rPr>
          <w:b w:val="0"/>
        </w:rPr>
      </w:pPr>
      <w:r w:rsidRPr="002257BA">
        <w:rPr>
          <w:b w:val="0"/>
        </w:rPr>
        <w:t>De plus, la fonction d</w:t>
      </w:r>
      <w:proofErr w:type="gramStart"/>
      <w:r w:rsidRPr="002257BA">
        <w:rPr>
          <w:b w:val="0"/>
        </w:rPr>
        <w:t>’«</w:t>
      </w:r>
      <w:proofErr w:type="gramEnd"/>
      <w:r w:rsidR="00992EDF">
        <w:rPr>
          <w:b w:val="0"/>
        </w:rPr>
        <w:t> </w:t>
      </w:r>
      <w:r w:rsidRPr="002257BA">
        <w:rPr>
          <w:b w:val="0"/>
        </w:rPr>
        <w:t>Aide-comptable</w:t>
      </w:r>
      <w:r w:rsidR="00992EDF">
        <w:rPr>
          <w:b w:val="0"/>
        </w:rPr>
        <w:t> </w:t>
      </w:r>
      <w:r w:rsidRPr="002257BA">
        <w:rPr>
          <w:b w:val="0"/>
        </w:rPr>
        <w:t>» existe dans l’Ecole européenne de Bergen, mais elle n’est pas prévue dans la grille salariale actuelle. Il convient de substituer à la fonction désignée actuellement comme «</w:t>
      </w:r>
      <w:r w:rsidR="00992EDF">
        <w:rPr>
          <w:b w:val="0"/>
        </w:rPr>
        <w:t> </w:t>
      </w:r>
      <w:r w:rsidRPr="002257BA">
        <w:rPr>
          <w:b w:val="0"/>
        </w:rPr>
        <w:t>Comptable</w:t>
      </w:r>
      <w:r w:rsidR="00992EDF">
        <w:rPr>
          <w:b w:val="0"/>
        </w:rPr>
        <w:t> </w:t>
      </w:r>
      <w:r w:rsidRPr="002257BA">
        <w:rPr>
          <w:b w:val="0"/>
        </w:rPr>
        <w:t>» celle d</w:t>
      </w:r>
      <w:proofErr w:type="gramStart"/>
      <w:r w:rsidRPr="002257BA">
        <w:rPr>
          <w:b w:val="0"/>
        </w:rPr>
        <w:t>’«</w:t>
      </w:r>
      <w:proofErr w:type="gramEnd"/>
      <w:r w:rsidR="00992EDF">
        <w:rPr>
          <w:b w:val="0"/>
        </w:rPr>
        <w:t> </w:t>
      </w:r>
      <w:r w:rsidRPr="002257BA">
        <w:rPr>
          <w:b w:val="0"/>
        </w:rPr>
        <w:t>Aide-comptable</w:t>
      </w:r>
      <w:r w:rsidR="00992EDF">
        <w:rPr>
          <w:b w:val="0"/>
        </w:rPr>
        <w:t> </w:t>
      </w:r>
      <w:r w:rsidRPr="002257BA">
        <w:rPr>
          <w:b w:val="0"/>
        </w:rPr>
        <w:t>» dans les grades 3, 4 et 5 de la grille salariale s’appliquant à l’Ecole européenne de Bergen.</w:t>
      </w:r>
    </w:p>
    <w:p w14:paraId="2816F1B4" w14:textId="77777777" w:rsidR="007B3A93" w:rsidRDefault="007B3A93" w:rsidP="00023F46">
      <w:pPr>
        <w:pStyle w:val="SubTitle1"/>
        <w:spacing w:before="100" w:beforeAutospacing="1" w:after="100" w:afterAutospacing="1"/>
        <w:rPr>
          <w:b w:val="0"/>
        </w:rPr>
      </w:pPr>
    </w:p>
    <w:p w14:paraId="13435DAF" w14:textId="77777777" w:rsidR="007B3A93" w:rsidRPr="00303B78" w:rsidRDefault="00303B78" w:rsidP="00303B78">
      <w:pPr>
        <w:pStyle w:val="SubTitle1"/>
        <w:spacing w:before="100" w:beforeAutospacing="1" w:after="100" w:afterAutospacing="1"/>
        <w:rPr>
          <w:sz w:val="24"/>
          <w:szCs w:val="24"/>
        </w:rPr>
      </w:pPr>
      <w:r w:rsidRPr="00303B78">
        <w:rPr>
          <w:sz w:val="24"/>
          <w:szCs w:val="24"/>
        </w:rPr>
        <w:t>A.7.</w:t>
      </w:r>
      <w:r w:rsidRPr="00303B78">
        <w:rPr>
          <w:sz w:val="24"/>
          <w:szCs w:val="24"/>
        </w:rPr>
        <w:tab/>
        <w:t>Procédure harmonisée pour le remboursement des émoluments nationaux du personnel détaché auprès de l’Ecole européenne de Munich.</w:t>
      </w:r>
      <w:r w:rsidRPr="00303B78">
        <w:rPr>
          <w:sz w:val="24"/>
          <w:szCs w:val="24"/>
        </w:rPr>
        <w:tab/>
        <w:t>2019-10-D-29-en-4</w:t>
      </w:r>
    </w:p>
    <w:p w14:paraId="1A6DCD81" w14:textId="5B723134" w:rsidR="00303B78" w:rsidRDefault="00B75D93" w:rsidP="00023F46">
      <w:pPr>
        <w:pStyle w:val="SubTitle1"/>
        <w:spacing w:before="100" w:beforeAutospacing="1" w:after="100" w:afterAutospacing="1"/>
        <w:rPr>
          <w:b w:val="0"/>
        </w:rPr>
      </w:pPr>
      <w:r>
        <w:rPr>
          <w:b w:val="0"/>
        </w:rPr>
        <w:t xml:space="preserve">Le Conseil supérieur décide de retirer ce point de l’ordre du jour : il sera </w:t>
      </w:r>
      <w:r w:rsidRPr="00B75D93">
        <w:rPr>
          <w:b w:val="0"/>
        </w:rPr>
        <w:t>discuté avec l</w:t>
      </w:r>
      <w:r w:rsidR="00992EDF">
        <w:rPr>
          <w:b w:val="0"/>
        </w:rPr>
        <w:t>’</w:t>
      </w:r>
      <w:r w:rsidRPr="00B75D93">
        <w:rPr>
          <w:b w:val="0"/>
        </w:rPr>
        <w:t>OSG, la délégation DE et l</w:t>
      </w:r>
      <w:r w:rsidR="00992EDF">
        <w:rPr>
          <w:b w:val="0"/>
        </w:rPr>
        <w:t>’</w:t>
      </w:r>
      <w:r w:rsidRPr="00B75D93">
        <w:rPr>
          <w:b w:val="0"/>
        </w:rPr>
        <w:t xml:space="preserve">OEB. </w:t>
      </w:r>
      <w:r>
        <w:rPr>
          <w:b w:val="0"/>
        </w:rPr>
        <w:t>Une</w:t>
      </w:r>
      <w:r w:rsidRPr="00B75D93">
        <w:rPr>
          <w:b w:val="0"/>
        </w:rPr>
        <w:t xml:space="preserve"> évaluation juridique pourrait aider davantage</w:t>
      </w:r>
      <w:r>
        <w:rPr>
          <w:b w:val="0"/>
        </w:rPr>
        <w:t>.</w:t>
      </w:r>
    </w:p>
    <w:p w14:paraId="017199EB" w14:textId="77777777" w:rsidR="00303B78" w:rsidRDefault="00303B78" w:rsidP="00023F46">
      <w:pPr>
        <w:pStyle w:val="SubTitle1"/>
        <w:spacing w:before="100" w:beforeAutospacing="1" w:after="100" w:afterAutospacing="1"/>
        <w:rPr>
          <w:b w:val="0"/>
        </w:rPr>
      </w:pPr>
    </w:p>
    <w:p w14:paraId="7E2A8DDB" w14:textId="77777777" w:rsidR="00D50F7D" w:rsidRPr="00D50F7D" w:rsidRDefault="00D50F7D" w:rsidP="00023F46">
      <w:pPr>
        <w:pStyle w:val="SubTitle1"/>
        <w:spacing w:before="100" w:beforeAutospacing="1" w:after="100" w:afterAutospacing="1"/>
        <w:rPr>
          <w:sz w:val="28"/>
          <w:szCs w:val="28"/>
        </w:rPr>
      </w:pPr>
      <w:r w:rsidRPr="00D50F7D">
        <w:rPr>
          <w:sz w:val="28"/>
          <w:szCs w:val="28"/>
        </w:rPr>
        <w:t xml:space="preserve">XI. </w:t>
      </w:r>
      <w:r w:rsidRPr="00D50F7D">
        <w:rPr>
          <w:sz w:val="28"/>
          <w:szCs w:val="28"/>
        </w:rPr>
        <w:tab/>
        <w:t>POINTS B</w:t>
      </w:r>
    </w:p>
    <w:p w14:paraId="41910152" w14:textId="77777777" w:rsidR="00D50F7D" w:rsidRPr="00D50F7D" w:rsidRDefault="00D50F7D" w:rsidP="00D50F7D">
      <w:pPr>
        <w:pStyle w:val="SubTitle1"/>
        <w:spacing w:after="0"/>
        <w:rPr>
          <w:sz w:val="24"/>
          <w:szCs w:val="24"/>
        </w:rPr>
      </w:pPr>
      <w:r w:rsidRPr="00D50F7D">
        <w:rPr>
          <w:sz w:val="24"/>
          <w:szCs w:val="24"/>
        </w:rPr>
        <w:t>B.1.</w:t>
      </w:r>
      <w:r w:rsidRPr="00D50F7D">
        <w:rPr>
          <w:sz w:val="24"/>
          <w:szCs w:val="24"/>
        </w:rPr>
        <w:tab/>
        <w:t>EXERCICE ANNEE 2018</w:t>
      </w:r>
    </w:p>
    <w:p w14:paraId="09EB4C29" w14:textId="43BA8370" w:rsidR="00992EDF" w:rsidRPr="00D50F7D" w:rsidRDefault="00D50F7D" w:rsidP="00D50F7D">
      <w:pPr>
        <w:pStyle w:val="SubTitle1"/>
        <w:spacing w:after="0"/>
        <w:rPr>
          <w:sz w:val="24"/>
          <w:szCs w:val="24"/>
        </w:rPr>
      </w:pPr>
      <w:r w:rsidRPr="00D50F7D">
        <w:rPr>
          <w:sz w:val="24"/>
          <w:szCs w:val="24"/>
        </w:rPr>
        <w:t>Décharge des Conseils d’administration et du Secrétaire général pour l’exécution du budget</w:t>
      </w:r>
      <w:r>
        <w:rPr>
          <w:sz w:val="24"/>
          <w:szCs w:val="24"/>
        </w:rPr>
        <w:t xml:space="preserve"> </w:t>
      </w:r>
      <w:r w:rsidRPr="00D50F7D">
        <w:rPr>
          <w:sz w:val="24"/>
          <w:szCs w:val="24"/>
        </w:rPr>
        <w:t xml:space="preserve">2018 </w:t>
      </w:r>
      <w:r>
        <w:rPr>
          <w:sz w:val="24"/>
          <w:szCs w:val="24"/>
        </w:rPr>
        <w:tab/>
      </w:r>
      <w:r w:rsidRPr="00D50F7D">
        <w:rPr>
          <w:sz w:val="24"/>
          <w:szCs w:val="24"/>
        </w:rPr>
        <w:t>2020-02-D-34-en-2</w:t>
      </w:r>
    </w:p>
    <w:p w14:paraId="78499F83" w14:textId="77777777" w:rsidR="00992EDF" w:rsidRDefault="00992EDF" w:rsidP="009F6F5F">
      <w:pPr>
        <w:pStyle w:val="SubTitle1"/>
        <w:spacing w:before="100" w:beforeAutospacing="1" w:after="100" w:afterAutospacing="1"/>
        <w:rPr>
          <w:b w:val="0"/>
        </w:rPr>
      </w:pPr>
      <w:r w:rsidRPr="00992EDF">
        <w:rPr>
          <w:b w:val="0"/>
        </w:rPr>
        <w:t xml:space="preserve">Le Conseil supérieur, à l’exception de la Commission européenne, qui vote contre compte tenu du Rapport 2018 de la Cour des comptes européenne, des rapports des auditeurs externes indépendants, des recommandations en suspens de l’IAS ainsi que du rapport de la Commission du contrôle budgétaire du Parlement européen, approuve la décharge aux </w:t>
      </w:r>
      <w:r w:rsidRPr="00992EDF">
        <w:rPr>
          <w:b w:val="0"/>
        </w:rPr>
        <w:lastRenderedPageBreak/>
        <w:t xml:space="preserve">ordonnateurs et aux Conseils d’administration des Ecoles européennes, ainsi qu’à l’ordonnateur du BSG et au Secrétaire général des Ecoles européennes, pour ce qui concerne la section budgétaire du Secrétariat général. </w:t>
      </w:r>
    </w:p>
    <w:p w14:paraId="3C0B26D6" w14:textId="77777777" w:rsidR="00992EDF" w:rsidRDefault="00992EDF" w:rsidP="009F6F5F">
      <w:pPr>
        <w:pStyle w:val="SubTitle1"/>
        <w:spacing w:before="100" w:beforeAutospacing="1" w:after="100" w:afterAutospacing="1"/>
        <w:rPr>
          <w:b w:val="0"/>
        </w:rPr>
      </w:pPr>
    </w:p>
    <w:p w14:paraId="4102DBA6" w14:textId="789A5FF8" w:rsidR="009F6F5F" w:rsidRPr="009F6F5F" w:rsidRDefault="009F6F5F" w:rsidP="009F6F5F">
      <w:pPr>
        <w:pStyle w:val="SubTitle1"/>
        <w:spacing w:before="100" w:beforeAutospacing="1" w:after="100" w:afterAutospacing="1"/>
        <w:rPr>
          <w:sz w:val="24"/>
          <w:szCs w:val="24"/>
        </w:rPr>
      </w:pPr>
      <w:r w:rsidRPr="009F6F5F">
        <w:rPr>
          <w:sz w:val="24"/>
          <w:szCs w:val="24"/>
        </w:rPr>
        <w:t>B.2.</w:t>
      </w:r>
      <w:r w:rsidRPr="009F6F5F">
        <w:rPr>
          <w:sz w:val="24"/>
          <w:szCs w:val="24"/>
        </w:rPr>
        <w:tab/>
        <w:t>Situation des inscriptions dans les Ecoles européennes de Bruxelles</w:t>
      </w:r>
      <w:r w:rsidR="00992EDF">
        <w:rPr>
          <w:sz w:val="24"/>
          <w:szCs w:val="24"/>
        </w:rPr>
        <w:t> </w:t>
      </w:r>
      <w:r w:rsidRPr="009F6F5F">
        <w:rPr>
          <w:sz w:val="24"/>
          <w:szCs w:val="24"/>
        </w:rPr>
        <w:t>: 1ère phase d’inscription pour l’année scolaire 2020-2021</w:t>
      </w:r>
      <w:r w:rsidRPr="009F6F5F">
        <w:rPr>
          <w:sz w:val="24"/>
          <w:szCs w:val="24"/>
        </w:rPr>
        <w:tab/>
        <w:t>2020-03-D-31-fr-1</w:t>
      </w:r>
    </w:p>
    <w:p w14:paraId="25B14B2B" w14:textId="77777777" w:rsidR="009F6F5F" w:rsidRDefault="009F6F5F" w:rsidP="00023F46">
      <w:pPr>
        <w:pStyle w:val="SubTitle1"/>
        <w:spacing w:before="100" w:beforeAutospacing="1" w:after="100" w:afterAutospacing="1"/>
        <w:rPr>
          <w:b w:val="0"/>
        </w:rPr>
      </w:pPr>
      <w:r>
        <w:rPr>
          <w:b w:val="0"/>
        </w:rPr>
        <w:t>Le Conseil supérieur prend note que l</w:t>
      </w:r>
      <w:r w:rsidRPr="009F6F5F">
        <w:rPr>
          <w:b w:val="0"/>
        </w:rPr>
        <w:t>’Autorité centrale des inscriptions se réunira de nouveau en juillet et en août 2020 pour examiner les demandes introduites lors de la deuxième phase d’inscription, dont le traitement est prévu selon la procédure fixée dans la Politique d’inscription 2020-2021.</w:t>
      </w:r>
    </w:p>
    <w:p w14:paraId="1D9D7EA0" w14:textId="0FB37AF4" w:rsidR="00095594" w:rsidRDefault="00C22C5C" w:rsidP="00404051">
      <w:pPr>
        <w:pStyle w:val="SubTitle1"/>
        <w:spacing w:before="100" w:beforeAutospacing="1" w:after="100" w:afterAutospacing="1"/>
      </w:pPr>
      <w:r w:rsidRPr="00C22C5C">
        <w:rPr>
          <w:b w:val="0"/>
        </w:rPr>
        <w:t>Le Conseil Supérieur est informé que les tests comparatifs de langues organisés pour déterminer la Langue 1 des nouveaux élèves, qui auraient dû être organisés lors de la 1ère phase des inscriptions à Bruxelles, n’ont pas pu avoir lieu à cause de l’urgence liée à la pandémie du COVID-19. La possibilité de les organiser encore avant le début des vacances d’été est à l’étude. Des places seront provisoirement attribuées sur la base de la L1 initialement demandée par les représentants légaux des enfants, sous réserve de l’organisation ultérieure des tests. A l’issue des tests et en fonction de la décision pédagogique de la Direction des Ecoles, l’Autorité centrale des inscriptions pourrait être amenée à reconsidérer sa décision et le cas échéant réattribuer une place</w:t>
      </w:r>
      <w:r w:rsidR="00404051">
        <w:rPr>
          <w:b w:val="0"/>
        </w:rPr>
        <w:t>.</w:t>
      </w:r>
    </w:p>
    <w:p w14:paraId="3E0F76F9" w14:textId="77777777" w:rsidR="00BE55F7" w:rsidRDefault="00BE55F7" w:rsidP="00023F46">
      <w:pPr>
        <w:pStyle w:val="SubTitle1"/>
        <w:spacing w:before="100" w:beforeAutospacing="1" w:after="100" w:afterAutospacing="1"/>
        <w:rPr>
          <w:b w:val="0"/>
        </w:rPr>
      </w:pPr>
    </w:p>
    <w:p w14:paraId="725406CB" w14:textId="77777777" w:rsidR="009F6F5F" w:rsidRPr="00E8299E" w:rsidRDefault="00E8299E" w:rsidP="00E8299E">
      <w:pPr>
        <w:pStyle w:val="SubTitle1"/>
        <w:spacing w:before="100" w:beforeAutospacing="1" w:after="100" w:afterAutospacing="1"/>
        <w:rPr>
          <w:sz w:val="24"/>
          <w:szCs w:val="24"/>
        </w:rPr>
      </w:pPr>
      <w:r w:rsidRPr="00E8299E">
        <w:rPr>
          <w:sz w:val="24"/>
          <w:szCs w:val="24"/>
        </w:rPr>
        <w:t xml:space="preserve">B. 3. </w:t>
      </w:r>
      <w:r w:rsidRPr="00E8299E">
        <w:rPr>
          <w:sz w:val="24"/>
          <w:szCs w:val="24"/>
        </w:rPr>
        <w:tab/>
        <w:t>Situation des écoles européennes à Bruxelles – Site temporaire d’Evere</w:t>
      </w:r>
      <w:r w:rsidRPr="00E8299E">
        <w:rPr>
          <w:sz w:val="24"/>
          <w:szCs w:val="24"/>
        </w:rPr>
        <w:tab/>
      </w:r>
      <w:r w:rsidRPr="00E8299E">
        <w:rPr>
          <w:sz w:val="24"/>
          <w:szCs w:val="24"/>
        </w:rPr>
        <w:tab/>
        <w:t>2020-03-D-47-en-1</w:t>
      </w:r>
    </w:p>
    <w:p w14:paraId="1C959FDF" w14:textId="6B035054" w:rsidR="00EA04F7" w:rsidRPr="00602CDC" w:rsidRDefault="00EA04F7" w:rsidP="00EA04F7">
      <w:pPr>
        <w:pStyle w:val="SubTitle1"/>
        <w:spacing w:before="100" w:beforeAutospacing="1" w:after="100" w:afterAutospacing="1"/>
        <w:rPr>
          <w:b w:val="0"/>
        </w:rPr>
      </w:pPr>
      <w:r w:rsidRPr="00EA04F7">
        <w:rPr>
          <w:b w:val="0"/>
        </w:rPr>
        <w:t>Les membres ont examiné attentivement le présent rapport, et encouragent le Secrétaire général à poursuivre les travaux de la meilleure manière, selon les</w:t>
      </w:r>
      <w:r w:rsidR="00137844">
        <w:rPr>
          <w:b w:val="0"/>
        </w:rPr>
        <w:t xml:space="preserve"> propositions avancées dans le document et en tenant compte des</w:t>
      </w:r>
      <w:r w:rsidRPr="00EA04F7">
        <w:rPr>
          <w:b w:val="0"/>
        </w:rPr>
        <w:t xml:space="preserve"> recommandations et </w:t>
      </w:r>
      <w:r w:rsidR="00137844">
        <w:rPr>
          <w:b w:val="0"/>
        </w:rPr>
        <w:t>d</w:t>
      </w:r>
      <w:r w:rsidRPr="00EA04F7">
        <w:rPr>
          <w:b w:val="0"/>
        </w:rPr>
        <w:t>es</w:t>
      </w:r>
      <w:r>
        <w:rPr>
          <w:b w:val="0"/>
        </w:rPr>
        <w:t xml:space="preserve"> orientations </w:t>
      </w:r>
      <w:r w:rsidRPr="00602CDC">
        <w:rPr>
          <w:b w:val="0"/>
        </w:rPr>
        <w:t xml:space="preserve">émises en séance, à savoir : </w:t>
      </w:r>
    </w:p>
    <w:p w14:paraId="5D0040C5" w14:textId="4BF3EC3D" w:rsidR="00137844" w:rsidRPr="00602CDC" w:rsidRDefault="00137844" w:rsidP="00137844">
      <w:pPr>
        <w:pStyle w:val="SubTitle1"/>
        <w:numPr>
          <w:ilvl w:val="0"/>
          <w:numId w:val="35"/>
        </w:numPr>
        <w:spacing w:before="100" w:beforeAutospacing="1" w:after="100" w:afterAutospacing="1"/>
        <w:rPr>
          <w:b w:val="0"/>
        </w:rPr>
      </w:pPr>
      <w:r w:rsidRPr="00602CDC">
        <w:rPr>
          <w:b w:val="0"/>
        </w:rPr>
        <w:t>procéder à une analyse juridique pour identifier les meilleures solutions possibles à la limitation légale indiquée dans le rapport</w:t>
      </w:r>
      <w:r w:rsidR="00992EDF">
        <w:rPr>
          <w:b w:val="0"/>
        </w:rPr>
        <w:t> </w:t>
      </w:r>
      <w:r w:rsidRPr="00602CDC">
        <w:rPr>
          <w:b w:val="0"/>
        </w:rPr>
        <w:t>;</w:t>
      </w:r>
    </w:p>
    <w:p w14:paraId="6DC1A925" w14:textId="03922BC0" w:rsidR="00FA2BA6" w:rsidRPr="00602CDC" w:rsidRDefault="00FA2BA6" w:rsidP="00FA2BA6">
      <w:pPr>
        <w:pStyle w:val="SubTitle1"/>
        <w:numPr>
          <w:ilvl w:val="0"/>
          <w:numId w:val="35"/>
        </w:numPr>
        <w:spacing w:before="100" w:beforeAutospacing="1" w:after="100" w:afterAutospacing="1"/>
        <w:rPr>
          <w:b w:val="0"/>
        </w:rPr>
      </w:pPr>
      <w:r w:rsidRPr="00602CDC">
        <w:rPr>
          <w:b w:val="0"/>
        </w:rPr>
        <w:t>penser à un plan B vu le doute sur la faisabilité du calendrier des travaux annoncé</w:t>
      </w:r>
      <w:r w:rsidR="00602CDC" w:rsidRPr="00602CDC">
        <w:rPr>
          <w:b w:val="0"/>
        </w:rPr>
        <w:t>s</w:t>
      </w:r>
      <w:r w:rsidRPr="00602CDC">
        <w:rPr>
          <w:b w:val="0"/>
        </w:rPr>
        <w:t xml:space="preserve"> par la Régie des bâtiments</w:t>
      </w:r>
      <w:r w:rsidR="00091410" w:rsidRPr="00602CDC">
        <w:rPr>
          <w:b w:val="0"/>
        </w:rPr>
        <w:t xml:space="preserve"> pour ce qui est de la date de mise à disposition du site temporaire d’Evere</w:t>
      </w:r>
      <w:r w:rsidR="00992EDF">
        <w:rPr>
          <w:b w:val="0"/>
        </w:rPr>
        <w:t> </w:t>
      </w:r>
      <w:r w:rsidRPr="00602CDC">
        <w:rPr>
          <w:b w:val="0"/>
        </w:rPr>
        <w:t>;</w:t>
      </w:r>
    </w:p>
    <w:p w14:paraId="3982D9A4" w14:textId="19A51CA6" w:rsidR="00FA2BA6" w:rsidRPr="00602CDC" w:rsidRDefault="00137844" w:rsidP="00FA2BA6">
      <w:pPr>
        <w:pStyle w:val="SubTitle1"/>
        <w:numPr>
          <w:ilvl w:val="0"/>
          <w:numId w:val="35"/>
        </w:numPr>
        <w:spacing w:before="100" w:beforeAutospacing="1" w:after="100" w:afterAutospacing="1"/>
        <w:rPr>
          <w:b w:val="0"/>
        </w:rPr>
      </w:pPr>
      <w:r w:rsidRPr="00602CDC">
        <w:rPr>
          <w:b w:val="0"/>
        </w:rPr>
        <w:t>éviter que des élèves doivent changer de site deux fois (notamment ce</w:t>
      </w:r>
      <w:r w:rsidR="00602CDC" w:rsidRPr="00602CDC">
        <w:rPr>
          <w:b w:val="0"/>
        </w:rPr>
        <w:t>ux</w:t>
      </w:r>
      <w:r w:rsidRPr="00602CDC">
        <w:rPr>
          <w:b w:val="0"/>
        </w:rPr>
        <w:t xml:space="preserve"> de</w:t>
      </w:r>
      <w:r w:rsidR="00602CDC" w:rsidRPr="00602CDC">
        <w:rPr>
          <w:b w:val="0"/>
        </w:rPr>
        <w:t xml:space="preserve"> </w:t>
      </w:r>
      <w:r w:rsidR="00FA2BA6" w:rsidRPr="00602CDC">
        <w:rPr>
          <w:b w:val="0"/>
        </w:rPr>
        <w:t>la section lettone</w:t>
      </w:r>
      <w:r w:rsidRPr="00602CDC">
        <w:rPr>
          <w:b w:val="0"/>
        </w:rPr>
        <w:t>)</w:t>
      </w:r>
      <w:r w:rsidR="00992EDF">
        <w:rPr>
          <w:b w:val="0"/>
        </w:rPr>
        <w:t> </w:t>
      </w:r>
      <w:r w:rsidR="00FA2BA6" w:rsidRPr="00602CDC">
        <w:rPr>
          <w:b w:val="0"/>
        </w:rPr>
        <w:t>;</w:t>
      </w:r>
    </w:p>
    <w:p w14:paraId="2EF752FE" w14:textId="7AD7CBF5" w:rsidR="00BB05B9" w:rsidRPr="00602CDC" w:rsidRDefault="00BB05B9" w:rsidP="00BB05B9">
      <w:pPr>
        <w:pStyle w:val="SubTitle1"/>
        <w:numPr>
          <w:ilvl w:val="0"/>
          <w:numId w:val="35"/>
        </w:numPr>
        <w:spacing w:before="100" w:beforeAutospacing="1" w:after="100" w:afterAutospacing="1"/>
        <w:rPr>
          <w:b w:val="0"/>
        </w:rPr>
      </w:pPr>
      <w:r w:rsidRPr="00602CDC">
        <w:rPr>
          <w:b w:val="0"/>
        </w:rPr>
        <w:t>savoir quelles sont les sections linguistiques qui voient leurs élèves augmenter et diminuer, afin de prendre une décision durable pour l</w:t>
      </w:r>
      <w:r w:rsidR="00992EDF">
        <w:rPr>
          <w:b w:val="0"/>
        </w:rPr>
        <w:t>’</w:t>
      </w:r>
      <w:r w:rsidRPr="00602CDC">
        <w:rPr>
          <w:b w:val="0"/>
        </w:rPr>
        <w:t>avenir</w:t>
      </w:r>
      <w:r w:rsidR="00091410" w:rsidRPr="00602CDC">
        <w:rPr>
          <w:b w:val="0"/>
        </w:rPr>
        <w:t xml:space="preserve">, si la proposition de création de nouvelles sections devait être </w:t>
      </w:r>
      <w:r w:rsidR="00602CDC" w:rsidRPr="00602CDC">
        <w:rPr>
          <w:b w:val="0"/>
        </w:rPr>
        <w:t>présentée</w:t>
      </w:r>
      <w:r w:rsidR="00992EDF">
        <w:rPr>
          <w:b w:val="0"/>
        </w:rPr>
        <w:t> </w:t>
      </w:r>
      <w:r w:rsidRPr="00602CDC">
        <w:rPr>
          <w:b w:val="0"/>
        </w:rPr>
        <w:t>;</w:t>
      </w:r>
    </w:p>
    <w:p w14:paraId="2F50A1DE" w14:textId="1C384C79" w:rsidR="00BB05B9" w:rsidRPr="00602CDC" w:rsidRDefault="00091410" w:rsidP="00BB05B9">
      <w:pPr>
        <w:pStyle w:val="SubTitle1"/>
        <w:numPr>
          <w:ilvl w:val="0"/>
          <w:numId w:val="35"/>
        </w:numPr>
        <w:spacing w:before="100" w:beforeAutospacing="1" w:after="100" w:afterAutospacing="1"/>
        <w:rPr>
          <w:b w:val="0"/>
        </w:rPr>
      </w:pPr>
      <w:r w:rsidRPr="00602CDC">
        <w:rPr>
          <w:b w:val="0"/>
        </w:rPr>
        <w:t>évaluer la nécessité de faire recours à</w:t>
      </w:r>
      <w:r w:rsidR="00BB05B9" w:rsidRPr="00602CDC">
        <w:rPr>
          <w:b w:val="0"/>
        </w:rPr>
        <w:t xml:space="preserve"> de classes satellites.</w:t>
      </w:r>
    </w:p>
    <w:p w14:paraId="435E8143" w14:textId="171B1AA7" w:rsidR="00137844" w:rsidRDefault="00091410" w:rsidP="00EA04F7">
      <w:pPr>
        <w:pStyle w:val="SubTitle1"/>
        <w:spacing w:before="100" w:beforeAutospacing="1" w:after="100" w:afterAutospacing="1"/>
        <w:rPr>
          <w:b w:val="0"/>
        </w:rPr>
      </w:pPr>
      <w:r w:rsidRPr="00602CDC">
        <w:rPr>
          <w:b w:val="0"/>
        </w:rPr>
        <w:t xml:space="preserve">Le Conseil supérieur </w:t>
      </w:r>
      <w:r w:rsidR="00137844" w:rsidRPr="00602CDC">
        <w:rPr>
          <w:b w:val="0"/>
        </w:rPr>
        <w:t>invite le S</w:t>
      </w:r>
      <w:r w:rsidRPr="00602CDC">
        <w:rPr>
          <w:b w:val="0"/>
        </w:rPr>
        <w:t xml:space="preserve">ecrétaire général à </w:t>
      </w:r>
      <w:r w:rsidR="00602CDC" w:rsidRPr="00602CDC">
        <w:rPr>
          <w:b w:val="0"/>
        </w:rPr>
        <w:t xml:space="preserve">lui </w:t>
      </w:r>
      <w:r w:rsidR="00137844" w:rsidRPr="00602CDC">
        <w:rPr>
          <w:b w:val="0"/>
        </w:rPr>
        <w:t xml:space="preserve">présenter un document final pour qu’il puisse prendre une décision, en ayant auparavant analysé les </w:t>
      </w:r>
      <w:r w:rsidRPr="00602CDC">
        <w:rPr>
          <w:b w:val="0"/>
        </w:rPr>
        <w:t xml:space="preserve">différentes </w:t>
      </w:r>
      <w:r w:rsidR="00137844" w:rsidRPr="00602CDC">
        <w:rPr>
          <w:b w:val="0"/>
        </w:rPr>
        <w:t>possibilités et impliqué toutes les parties prenantes</w:t>
      </w:r>
      <w:r w:rsidRPr="00602CDC">
        <w:rPr>
          <w:b w:val="0"/>
        </w:rPr>
        <w:t>.</w:t>
      </w:r>
      <w:r w:rsidR="00137844" w:rsidRPr="00602CDC">
        <w:rPr>
          <w:b w:val="0"/>
        </w:rPr>
        <w:t> </w:t>
      </w:r>
    </w:p>
    <w:p w14:paraId="1B91C959" w14:textId="7B994D60" w:rsidR="00BE55F7" w:rsidRDefault="00EA04F7" w:rsidP="00EA04F7">
      <w:pPr>
        <w:pStyle w:val="SubTitle1"/>
        <w:spacing w:before="100" w:beforeAutospacing="1" w:after="100" w:afterAutospacing="1"/>
        <w:rPr>
          <w:b w:val="0"/>
        </w:rPr>
      </w:pPr>
      <w:r w:rsidRPr="00EA04F7">
        <w:rPr>
          <w:b w:val="0"/>
        </w:rPr>
        <w:t>Le Conseil supérieur est informé qu’une réunion extraordinaire en automne prochain sera nécessaire, afin de prendre les décisions nécessaires à la préparation des «</w:t>
      </w:r>
      <w:r w:rsidR="00992EDF">
        <w:rPr>
          <w:b w:val="0"/>
        </w:rPr>
        <w:t> </w:t>
      </w:r>
      <w:r w:rsidRPr="00EA04F7">
        <w:rPr>
          <w:b w:val="0"/>
        </w:rPr>
        <w:t>Lignes Guide pour la Politique d’Inscription pour l’année scolaire 2021-2022</w:t>
      </w:r>
      <w:r w:rsidR="00992EDF">
        <w:rPr>
          <w:b w:val="0"/>
        </w:rPr>
        <w:t> </w:t>
      </w:r>
      <w:r w:rsidRPr="00EA04F7">
        <w:rPr>
          <w:b w:val="0"/>
        </w:rPr>
        <w:t>», lesquelles devront impérativement être approuvées en Décembre 2020.</w:t>
      </w:r>
    </w:p>
    <w:p w14:paraId="42E62549" w14:textId="4C029DEB" w:rsidR="00602CDC" w:rsidRDefault="00602CDC">
      <w:pPr>
        <w:spacing w:before="0" w:after="0"/>
        <w:jc w:val="left"/>
        <w:rPr>
          <w:rFonts w:eastAsia="Times"/>
        </w:rPr>
      </w:pPr>
      <w:r>
        <w:rPr>
          <w:b/>
        </w:rPr>
        <w:br w:type="page"/>
      </w:r>
    </w:p>
    <w:p w14:paraId="1B712BAC" w14:textId="77777777" w:rsidR="00AE0658" w:rsidRDefault="00AE0658" w:rsidP="00EA04F7">
      <w:pPr>
        <w:pStyle w:val="SubTitle1"/>
        <w:spacing w:before="100" w:beforeAutospacing="1" w:after="100" w:afterAutospacing="1"/>
        <w:rPr>
          <w:b w:val="0"/>
        </w:rPr>
      </w:pPr>
    </w:p>
    <w:p w14:paraId="12314614" w14:textId="77777777" w:rsidR="009F6F5F" w:rsidRPr="001726D9" w:rsidRDefault="001726D9" w:rsidP="001726D9">
      <w:pPr>
        <w:pStyle w:val="SubTitle1"/>
        <w:spacing w:before="100" w:beforeAutospacing="1" w:after="100" w:afterAutospacing="1"/>
        <w:rPr>
          <w:sz w:val="24"/>
          <w:szCs w:val="24"/>
        </w:rPr>
      </w:pPr>
      <w:r w:rsidRPr="001726D9">
        <w:rPr>
          <w:sz w:val="24"/>
          <w:szCs w:val="24"/>
        </w:rPr>
        <w:t>B.4.</w:t>
      </w:r>
      <w:r w:rsidRPr="001726D9">
        <w:rPr>
          <w:sz w:val="24"/>
          <w:szCs w:val="24"/>
        </w:rPr>
        <w:tab/>
        <w:t>Concept de gouvernance des données</w:t>
      </w:r>
      <w:r w:rsidRPr="001726D9">
        <w:rPr>
          <w:sz w:val="24"/>
          <w:szCs w:val="24"/>
        </w:rPr>
        <w:tab/>
        <w:t>2020-02-D-23-en-2</w:t>
      </w:r>
    </w:p>
    <w:p w14:paraId="075A179B" w14:textId="43B880B2" w:rsidR="003F3A0F" w:rsidRDefault="00BB7ECE" w:rsidP="00023F46">
      <w:pPr>
        <w:pStyle w:val="SubTitle1"/>
        <w:spacing w:before="100" w:beforeAutospacing="1" w:after="100" w:afterAutospacing="1"/>
        <w:rPr>
          <w:b w:val="0"/>
        </w:rPr>
      </w:pPr>
      <w:r w:rsidRPr="00BB7ECE">
        <w:rPr>
          <w:b w:val="0"/>
        </w:rPr>
        <w:t>Les membres du Conseil supérieur</w:t>
      </w:r>
      <w:r w:rsidR="003F3A0F">
        <w:rPr>
          <w:b w:val="0"/>
        </w:rPr>
        <w:t xml:space="preserve"> </w:t>
      </w:r>
      <w:r w:rsidRPr="00BB7ECE">
        <w:rPr>
          <w:b w:val="0"/>
        </w:rPr>
        <w:t>approuve</w:t>
      </w:r>
      <w:r>
        <w:rPr>
          <w:b w:val="0"/>
        </w:rPr>
        <w:t>nt</w:t>
      </w:r>
      <w:r w:rsidRPr="00BB7ECE">
        <w:rPr>
          <w:b w:val="0"/>
        </w:rPr>
        <w:t xml:space="preserve"> la </w:t>
      </w:r>
      <w:r>
        <w:rPr>
          <w:b w:val="0"/>
        </w:rPr>
        <w:t>création d’un c</w:t>
      </w:r>
      <w:r w:rsidRPr="00BB7ECE">
        <w:rPr>
          <w:b w:val="0"/>
        </w:rPr>
        <w:t xml:space="preserve">oncept de gouvernance des </w:t>
      </w:r>
      <w:r w:rsidR="003F3A0F">
        <w:rPr>
          <w:b w:val="0"/>
        </w:rPr>
        <w:t>données,</w:t>
      </w:r>
      <w:r w:rsidRPr="00BB7ECE">
        <w:rPr>
          <w:b w:val="0"/>
        </w:rPr>
        <w:t xml:space="preserve"> </w:t>
      </w:r>
      <w:r w:rsidR="003F3A0F" w:rsidRPr="003F3A0F">
        <w:rPr>
          <w:b w:val="0"/>
        </w:rPr>
        <w:t>qui englobe trois projets I</w:t>
      </w:r>
      <w:r w:rsidR="003F3A0F">
        <w:rPr>
          <w:b w:val="0"/>
        </w:rPr>
        <w:t>C</w:t>
      </w:r>
      <w:r w:rsidR="003F3A0F" w:rsidRPr="003F3A0F">
        <w:rPr>
          <w:b w:val="0"/>
        </w:rPr>
        <w:t>T spéci</w:t>
      </w:r>
      <w:r w:rsidR="003F3A0F">
        <w:rPr>
          <w:b w:val="0"/>
        </w:rPr>
        <w:t xml:space="preserve">fiques, </w:t>
      </w:r>
      <w:r w:rsidR="003F3A0F" w:rsidRPr="003F3A0F">
        <w:rPr>
          <w:b w:val="0"/>
        </w:rPr>
        <w:t>à l’exception des délégations FR, AT, NL, SE et IE qui votent contre</w:t>
      </w:r>
      <w:r w:rsidR="003F3A0F" w:rsidRPr="003F3A0F">
        <w:t xml:space="preserve"> </w:t>
      </w:r>
      <w:r w:rsidR="003F3A0F" w:rsidRPr="003F3A0F">
        <w:rPr>
          <w:b w:val="0"/>
        </w:rPr>
        <w:t>pour des raison</w:t>
      </w:r>
      <w:r w:rsidR="003F3A0F">
        <w:rPr>
          <w:b w:val="0"/>
        </w:rPr>
        <w:t>s</w:t>
      </w:r>
      <w:r w:rsidR="00AE0658">
        <w:rPr>
          <w:b w:val="0"/>
        </w:rPr>
        <w:t xml:space="preserve"> financières</w:t>
      </w:r>
      <w:r w:rsidR="00992EDF">
        <w:rPr>
          <w:b w:val="0"/>
        </w:rPr>
        <w:t> </w:t>
      </w:r>
      <w:r w:rsidR="00AE0658">
        <w:rPr>
          <w:b w:val="0"/>
        </w:rPr>
        <w:t>;</w:t>
      </w:r>
      <w:r w:rsidR="003F3A0F">
        <w:rPr>
          <w:b w:val="0"/>
        </w:rPr>
        <w:t xml:space="preserve"> l’</w:t>
      </w:r>
      <w:r w:rsidR="00AE0658">
        <w:rPr>
          <w:b w:val="0"/>
        </w:rPr>
        <w:t>IT</w:t>
      </w:r>
      <w:r w:rsidR="003F3A0F">
        <w:rPr>
          <w:b w:val="0"/>
        </w:rPr>
        <w:t xml:space="preserve"> s’abstient.</w:t>
      </w:r>
    </w:p>
    <w:p w14:paraId="26483A7A" w14:textId="77777777" w:rsidR="003F3A0F" w:rsidRPr="003F3A0F" w:rsidRDefault="003F3A0F" w:rsidP="00B40E7B">
      <w:pPr>
        <w:pStyle w:val="SubTitle1"/>
        <w:spacing w:before="100" w:beforeAutospacing="1" w:after="100" w:afterAutospacing="1"/>
        <w:rPr>
          <w:b w:val="0"/>
        </w:rPr>
      </w:pPr>
      <w:r w:rsidRPr="003F3A0F">
        <w:rPr>
          <w:b w:val="0"/>
        </w:rPr>
        <w:t>La réalisation de ces trois projets créera des synergies et permettra de gagner en efficacité sur l</w:t>
      </w:r>
      <w:r>
        <w:rPr>
          <w:b w:val="0"/>
        </w:rPr>
        <w:t>e plan de l’administration des E</w:t>
      </w:r>
      <w:r w:rsidRPr="003F3A0F">
        <w:rPr>
          <w:b w:val="0"/>
        </w:rPr>
        <w:t>coles concernées.</w:t>
      </w:r>
      <w:r w:rsidR="00B40E7B">
        <w:rPr>
          <w:b w:val="0"/>
        </w:rPr>
        <w:t xml:space="preserve"> I</w:t>
      </w:r>
      <w:r w:rsidRPr="003F3A0F">
        <w:rPr>
          <w:b w:val="0"/>
        </w:rPr>
        <w:t>ls devr</w:t>
      </w:r>
      <w:r w:rsidR="00B40E7B">
        <w:rPr>
          <w:b w:val="0"/>
        </w:rPr>
        <w:t>on</w:t>
      </w:r>
      <w:r w:rsidRPr="003F3A0F">
        <w:rPr>
          <w:b w:val="0"/>
        </w:rPr>
        <w:t>t être réalisés sur une période de 18 mois, en commençant en septembre 2020.</w:t>
      </w:r>
    </w:p>
    <w:p w14:paraId="3BF81165" w14:textId="77777777" w:rsidR="003F3A0F" w:rsidRPr="003F3A0F" w:rsidRDefault="003F3A0F" w:rsidP="003F3A0F">
      <w:pPr>
        <w:pStyle w:val="SubTitle1"/>
        <w:spacing w:before="100" w:beforeAutospacing="1" w:after="100" w:afterAutospacing="1"/>
        <w:rPr>
          <w:b w:val="0"/>
        </w:rPr>
      </w:pPr>
      <w:r w:rsidRPr="003F3A0F">
        <w:rPr>
          <w:b w:val="0"/>
        </w:rPr>
        <w:t>La période envisagée de 18 mois commencera au moment où les contrats seront signés conformément aux dispositions du Règlement financier des Ecoles européennes. Dans ce contexte, il pourra être envisagé d’utiliser les contrats-cadres existants.</w:t>
      </w:r>
    </w:p>
    <w:p w14:paraId="36C01693" w14:textId="77777777" w:rsidR="009F6F5F" w:rsidRDefault="00B40E7B" w:rsidP="003F3A0F">
      <w:pPr>
        <w:pStyle w:val="SubTitle1"/>
        <w:spacing w:before="100" w:beforeAutospacing="1" w:after="100" w:afterAutospacing="1"/>
        <w:rPr>
          <w:b w:val="0"/>
        </w:rPr>
      </w:pPr>
      <w:r>
        <w:rPr>
          <w:b w:val="0"/>
        </w:rPr>
        <w:t>L</w:t>
      </w:r>
      <w:r w:rsidR="003F3A0F" w:rsidRPr="003F3A0F">
        <w:rPr>
          <w:b w:val="0"/>
        </w:rPr>
        <w:t xml:space="preserve">e recrutement temporaire d’un chef de projet pour une durée de 18 mois </w:t>
      </w:r>
      <w:r w:rsidR="003F2ACC" w:rsidRPr="00095594">
        <w:rPr>
          <w:b w:val="0"/>
        </w:rPr>
        <w:t>pourrai</w:t>
      </w:r>
      <w:r w:rsidR="003F3A0F" w:rsidRPr="00095594">
        <w:rPr>
          <w:b w:val="0"/>
        </w:rPr>
        <w:t>t être</w:t>
      </w:r>
      <w:r w:rsidR="003F3A0F" w:rsidRPr="003F3A0F">
        <w:rPr>
          <w:b w:val="0"/>
        </w:rPr>
        <w:t xml:space="preserve"> envisagé.</w:t>
      </w:r>
    </w:p>
    <w:p w14:paraId="022ED8CD" w14:textId="77777777" w:rsidR="009F6F5F" w:rsidRDefault="009F6F5F" w:rsidP="00023F46">
      <w:pPr>
        <w:pStyle w:val="SubTitle1"/>
        <w:spacing w:before="100" w:beforeAutospacing="1" w:after="100" w:afterAutospacing="1"/>
        <w:rPr>
          <w:b w:val="0"/>
        </w:rPr>
      </w:pPr>
    </w:p>
    <w:p w14:paraId="5A3FEA51" w14:textId="75C8D240" w:rsidR="002573C8" w:rsidRPr="004178A5" w:rsidRDefault="002573C8" w:rsidP="002573C8">
      <w:pPr>
        <w:pStyle w:val="SubTitle1"/>
        <w:spacing w:before="120" w:after="120"/>
        <w:rPr>
          <w:sz w:val="24"/>
          <w:szCs w:val="24"/>
          <w:lang w:val="fr-BE"/>
        </w:rPr>
      </w:pPr>
      <w:r>
        <w:rPr>
          <w:sz w:val="24"/>
          <w:szCs w:val="24"/>
          <w:lang w:val="fr-BE"/>
        </w:rPr>
        <w:t>B.5.</w:t>
      </w:r>
      <w:r>
        <w:rPr>
          <w:sz w:val="24"/>
          <w:szCs w:val="24"/>
          <w:lang w:val="fr-BE"/>
        </w:rPr>
        <w:tab/>
        <w:t>BUDGET 2021</w:t>
      </w:r>
      <w:r w:rsidRPr="004178A5">
        <w:rPr>
          <w:sz w:val="24"/>
          <w:szCs w:val="24"/>
          <w:lang w:val="fr-BE"/>
        </w:rPr>
        <w:t xml:space="preserve"> DES ECOLES EUROPEENNES</w:t>
      </w:r>
      <w:r w:rsidR="00992EDF">
        <w:rPr>
          <w:sz w:val="24"/>
          <w:szCs w:val="24"/>
          <w:lang w:val="fr-BE"/>
        </w:rPr>
        <w:t> </w:t>
      </w:r>
      <w:r w:rsidRPr="004178A5">
        <w:rPr>
          <w:sz w:val="24"/>
          <w:szCs w:val="24"/>
          <w:lang w:val="fr-BE"/>
        </w:rPr>
        <w:t>:</w:t>
      </w:r>
    </w:p>
    <w:p w14:paraId="610D07F5" w14:textId="77777777" w:rsidR="002573C8" w:rsidRPr="002573C8" w:rsidRDefault="002573C8" w:rsidP="00023F46">
      <w:pPr>
        <w:pStyle w:val="SubTitle1"/>
        <w:spacing w:before="100" w:beforeAutospacing="1" w:after="100" w:afterAutospacing="1"/>
        <w:rPr>
          <w:sz w:val="24"/>
          <w:szCs w:val="24"/>
        </w:rPr>
      </w:pPr>
      <w:r w:rsidRPr="002573C8">
        <w:rPr>
          <w:sz w:val="24"/>
          <w:szCs w:val="24"/>
        </w:rPr>
        <w:t>- Création/conversion/suppression de postes du personnel administratif et de service (PAS) – 2021</w:t>
      </w:r>
      <w:r w:rsidRPr="002573C8">
        <w:rPr>
          <w:sz w:val="24"/>
          <w:szCs w:val="24"/>
        </w:rPr>
        <w:tab/>
        <w:t>2020-02-D-40-en-2</w:t>
      </w:r>
    </w:p>
    <w:p w14:paraId="4BF72D60" w14:textId="391209DA" w:rsidR="00095594" w:rsidRPr="00095594" w:rsidRDefault="00095594" w:rsidP="00095594">
      <w:pPr>
        <w:pStyle w:val="SubTitle1"/>
        <w:spacing w:before="120" w:after="120"/>
        <w:rPr>
          <w:b w:val="0"/>
        </w:rPr>
      </w:pPr>
      <w:r w:rsidRPr="00095594">
        <w:rPr>
          <w:b w:val="0"/>
        </w:rPr>
        <w:t>Le Conseil supérieur, à l’exception des délégations FR, NL et AT qui émettent une réserve, ainsi que les délégations IE, IT, FI et PT qui s’abstiennent, décide d’approuver</w:t>
      </w:r>
      <w:r w:rsidR="00992EDF">
        <w:rPr>
          <w:b w:val="0"/>
        </w:rPr>
        <w:t> </w:t>
      </w:r>
      <w:r w:rsidRPr="00095594">
        <w:rPr>
          <w:b w:val="0"/>
        </w:rPr>
        <w:t xml:space="preserve">: </w:t>
      </w:r>
    </w:p>
    <w:p w14:paraId="6494A0E0" w14:textId="77777777" w:rsidR="00095594" w:rsidRPr="00095594" w:rsidRDefault="00095594" w:rsidP="00095594">
      <w:pPr>
        <w:pStyle w:val="SubTitle1"/>
        <w:spacing w:before="120" w:after="120"/>
        <w:rPr>
          <w:b w:val="0"/>
        </w:rPr>
      </w:pPr>
      <w:r w:rsidRPr="00095594">
        <w:rPr>
          <w:b w:val="0"/>
        </w:rPr>
        <w:t>-</w:t>
      </w:r>
      <w:r w:rsidRPr="00095594">
        <w:rPr>
          <w:b w:val="0"/>
        </w:rPr>
        <w:tab/>
        <w:t xml:space="preserve">les créations des 13,5 postes permanents et les conversions de 5 postes du PAS </w:t>
      </w:r>
    </w:p>
    <w:p w14:paraId="34ECABE2" w14:textId="77777777" w:rsidR="002573C8" w:rsidRDefault="00095594" w:rsidP="00095594">
      <w:pPr>
        <w:pStyle w:val="SubTitle1"/>
        <w:spacing w:before="120" w:after="120"/>
        <w:rPr>
          <w:b w:val="0"/>
        </w:rPr>
      </w:pPr>
      <w:r w:rsidRPr="00095594">
        <w:rPr>
          <w:b w:val="0"/>
        </w:rPr>
        <w:t>-</w:t>
      </w:r>
      <w:r w:rsidRPr="00095594">
        <w:rPr>
          <w:b w:val="0"/>
        </w:rPr>
        <w:tab/>
        <w:t xml:space="preserve">et l’octroi de crédits budgétaires pour 4,5 postes équivalents temps plein </w:t>
      </w:r>
    </w:p>
    <w:p w14:paraId="768AD643" w14:textId="77777777" w:rsidR="00B36B9E" w:rsidRDefault="00B36B9E" w:rsidP="00095594">
      <w:pPr>
        <w:pStyle w:val="SubTitle1"/>
        <w:spacing w:before="120" w:after="120"/>
        <w:rPr>
          <w:b w:val="0"/>
        </w:rPr>
      </w:pPr>
    </w:p>
    <w:p w14:paraId="474ACE63" w14:textId="77777777" w:rsidR="00706FA1" w:rsidRDefault="00706FA1" w:rsidP="00706FA1">
      <w:pPr>
        <w:pStyle w:val="SubTitle1"/>
        <w:numPr>
          <w:ilvl w:val="0"/>
          <w:numId w:val="29"/>
        </w:numPr>
        <w:spacing w:before="100" w:beforeAutospacing="1" w:after="100" w:afterAutospacing="1"/>
        <w:rPr>
          <w:sz w:val="24"/>
          <w:szCs w:val="24"/>
        </w:rPr>
      </w:pPr>
      <w:r w:rsidRPr="00706FA1">
        <w:rPr>
          <w:sz w:val="24"/>
          <w:szCs w:val="24"/>
        </w:rPr>
        <w:t>Avant-projet de budget 2021 des Ecoles européennes</w:t>
      </w:r>
      <w:r w:rsidRPr="00706FA1">
        <w:rPr>
          <w:sz w:val="24"/>
          <w:szCs w:val="24"/>
        </w:rPr>
        <w:tab/>
        <w:t>2020-02-D-39-en-2</w:t>
      </w:r>
    </w:p>
    <w:p w14:paraId="1BDC8428" w14:textId="0FF051CD" w:rsidR="000A568E" w:rsidRPr="000A568E" w:rsidRDefault="000A568E" w:rsidP="000A568E">
      <w:pPr>
        <w:pStyle w:val="SubTitle1"/>
        <w:numPr>
          <w:ilvl w:val="0"/>
          <w:numId w:val="29"/>
        </w:numPr>
        <w:spacing w:before="100" w:beforeAutospacing="1" w:after="100" w:afterAutospacing="1"/>
        <w:rPr>
          <w:sz w:val="24"/>
          <w:szCs w:val="24"/>
        </w:rPr>
      </w:pPr>
      <w:r w:rsidRPr="00487669">
        <w:rPr>
          <w:sz w:val="24"/>
          <w:szCs w:val="24"/>
        </w:rPr>
        <w:t>Projet de Budget 2021</w:t>
      </w:r>
      <w:r w:rsidR="00992EDF">
        <w:rPr>
          <w:sz w:val="24"/>
          <w:szCs w:val="24"/>
        </w:rPr>
        <w:t> </w:t>
      </w:r>
      <w:r w:rsidRPr="00487669">
        <w:rPr>
          <w:sz w:val="24"/>
          <w:szCs w:val="24"/>
        </w:rPr>
        <w:t>: Ecole européenne de Bruxelles V – Evere –</w:t>
      </w:r>
      <w:r w:rsidR="00325801">
        <w:rPr>
          <w:sz w:val="24"/>
          <w:szCs w:val="24"/>
        </w:rPr>
        <w:tab/>
      </w:r>
      <w:r w:rsidR="00325801">
        <w:rPr>
          <w:sz w:val="24"/>
          <w:szCs w:val="24"/>
        </w:rPr>
        <w:br/>
      </w:r>
      <w:r w:rsidRPr="00487669">
        <w:rPr>
          <w:sz w:val="24"/>
          <w:szCs w:val="24"/>
        </w:rPr>
        <w:t>2020-03-D-2-en-2</w:t>
      </w:r>
    </w:p>
    <w:p w14:paraId="75C6C45A" w14:textId="3E09A0EA" w:rsidR="00293B52" w:rsidRPr="00293B52" w:rsidRDefault="00293B52" w:rsidP="00293B52">
      <w:pPr>
        <w:pStyle w:val="SubTitle1"/>
        <w:spacing w:before="100" w:beforeAutospacing="1" w:after="100" w:afterAutospacing="1"/>
        <w:rPr>
          <w:b w:val="0"/>
        </w:rPr>
      </w:pPr>
      <w:r w:rsidRPr="00293B52">
        <w:rPr>
          <w:b w:val="0"/>
        </w:rPr>
        <w:t>Le Conseil supérieur valide la proposition du Comité budgétaire et décide d’approuver, à la majorité des deux</w:t>
      </w:r>
      <w:r w:rsidR="00992EDF">
        <w:rPr>
          <w:b w:val="0"/>
        </w:rPr>
        <w:t xml:space="preserve"> </w:t>
      </w:r>
      <w:r w:rsidRPr="00293B52">
        <w:rPr>
          <w:b w:val="0"/>
        </w:rPr>
        <w:t xml:space="preserve">tiers, les avant-projets de budget 2021 des Ecoles européennes et du Bureau du Secrétaire général. </w:t>
      </w:r>
    </w:p>
    <w:p w14:paraId="65679805" w14:textId="77777777" w:rsidR="00293B52" w:rsidRPr="00293B52" w:rsidRDefault="00293B52" w:rsidP="00293B52">
      <w:pPr>
        <w:pStyle w:val="SubTitle1"/>
        <w:spacing w:before="100" w:beforeAutospacing="1" w:after="100" w:afterAutospacing="1"/>
        <w:rPr>
          <w:b w:val="0"/>
        </w:rPr>
      </w:pPr>
      <w:r w:rsidRPr="00293B52">
        <w:rPr>
          <w:b w:val="0"/>
        </w:rPr>
        <w:t xml:space="preserve">Les incidences financières de toutes modifications décidées pendant la réunion sont prises en compte et intégrées dans la proposition de Budget 2021, et les montants concernés sont adaptés. </w:t>
      </w:r>
    </w:p>
    <w:p w14:paraId="523FE43D" w14:textId="2AAC3942" w:rsidR="00293B52" w:rsidRPr="00293B52" w:rsidRDefault="00293B52" w:rsidP="00293B52">
      <w:pPr>
        <w:pStyle w:val="SubTitle1"/>
        <w:spacing w:before="100" w:beforeAutospacing="1" w:after="100" w:afterAutospacing="1"/>
        <w:rPr>
          <w:b w:val="0"/>
        </w:rPr>
      </w:pPr>
      <w:r w:rsidRPr="00293B52">
        <w:rPr>
          <w:b w:val="0"/>
        </w:rPr>
        <w:t xml:space="preserve">Les renforcements sur la ligne budgétaire </w:t>
      </w:r>
      <w:r w:rsidR="00992EDF">
        <w:rPr>
          <w:b w:val="0"/>
        </w:rPr>
        <w:t>« </w:t>
      </w:r>
      <w:r w:rsidRPr="00293B52">
        <w:rPr>
          <w:b w:val="0"/>
        </w:rPr>
        <w:t>support éducatif</w:t>
      </w:r>
      <w:r w:rsidR="00992EDF">
        <w:rPr>
          <w:b w:val="0"/>
        </w:rPr>
        <w:t> »</w:t>
      </w:r>
      <w:r w:rsidRPr="00293B52">
        <w:rPr>
          <w:b w:val="0"/>
        </w:rPr>
        <w:t xml:space="preserve"> pour des services de psychologue ne sont pas approuvées, car les écoles concernées devront trouver les moyennes nécessaires à l’intérieur des ressources approuvées pour cette ligne-là par le Comité Budgétaire.</w:t>
      </w:r>
    </w:p>
    <w:p w14:paraId="7823CBA1" w14:textId="77777777" w:rsidR="00293B52" w:rsidRPr="00293B52" w:rsidRDefault="00293B52" w:rsidP="00293B52">
      <w:pPr>
        <w:pStyle w:val="SubTitle1"/>
        <w:spacing w:before="100" w:beforeAutospacing="1" w:after="100" w:afterAutospacing="1"/>
        <w:rPr>
          <w:b w:val="0"/>
        </w:rPr>
      </w:pPr>
      <w:r w:rsidRPr="00293B52">
        <w:rPr>
          <w:b w:val="0"/>
        </w:rPr>
        <w:t>Les délégations FR, SE, AT, NL, IE et FI émettent une réserve.</w:t>
      </w:r>
    </w:p>
    <w:p w14:paraId="1047C6AB" w14:textId="3F67A9E0" w:rsidR="00A567C9" w:rsidRDefault="00293B52" w:rsidP="00293B52">
      <w:pPr>
        <w:pStyle w:val="SubTitle1"/>
        <w:spacing w:before="100" w:beforeAutospacing="1" w:after="100" w:afterAutospacing="1"/>
        <w:rPr>
          <w:b w:val="0"/>
        </w:rPr>
      </w:pPr>
      <w:r w:rsidRPr="00293B52">
        <w:rPr>
          <w:b w:val="0"/>
        </w:rPr>
        <w:t>La Commission européenne s’abstient pour ce qui est du montant relatif au premier équipement du site temporaire à Evere, parce que l’accord de siè</w:t>
      </w:r>
      <w:r>
        <w:rPr>
          <w:b w:val="0"/>
        </w:rPr>
        <w:t xml:space="preserve">ge entre les EE et la Belgique </w:t>
      </w:r>
      <w:r w:rsidRPr="00293B52">
        <w:rPr>
          <w:b w:val="0"/>
        </w:rPr>
        <w:t>stipule dans son article 1er</w:t>
      </w:r>
      <w:r w:rsidR="00992EDF">
        <w:rPr>
          <w:b w:val="0"/>
        </w:rPr>
        <w:t> </w:t>
      </w:r>
      <w:r w:rsidRPr="00293B52">
        <w:rPr>
          <w:b w:val="0"/>
        </w:rPr>
        <w:t>: «</w:t>
      </w:r>
      <w:r w:rsidR="00992EDF">
        <w:rPr>
          <w:b w:val="0"/>
        </w:rPr>
        <w:t> </w:t>
      </w:r>
      <w:r w:rsidRPr="00293B52">
        <w:rPr>
          <w:b w:val="0"/>
        </w:rPr>
        <w:t>Le Gouvernement du Royaume de Belgique s</w:t>
      </w:r>
      <w:r w:rsidR="00992EDF">
        <w:rPr>
          <w:b w:val="0"/>
        </w:rPr>
        <w:t>’</w:t>
      </w:r>
      <w:r w:rsidRPr="00293B52">
        <w:rPr>
          <w:b w:val="0"/>
        </w:rPr>
        <w:t xml:space="preserve">engage à mettre à la disposition des Ecoles les bâtiments nécessaires à leur activité et répondant aux objectifs que se sont fixés </w:t>
      </w:r>
      <w:r w:rsidRPr="00293B52">
        <w:rPr>
          <w:b w:val="0"/>
        </w:rPr>
        <w:lastRenderedPageBreak/>
        <w:t>les Gouvernements signataires du Protocole concernant la création d’Ecoles européennes. Il entretiendra ces bâtiments et les assurera suivant les règles qui régissent les immeubles propriétés de l</w:t>
      </w:r>
      <w:r w:rsidR="00992EDF">
        <w:rPr>
          <w:b w:val="0"/>
        </w:rPr>
        <w:t>’</w:t>
      </w:r>
      <w:r w:rsidRPr="00293B52">
        <w:rPr>
          <w:b w:val="0"/>
        </w:rPr>
        <w:t>Etat belge. Il s</w:t>
      </w:r>
      <w:r w:rsidR="00992EDF">
        <w:rPr>
          <w:b w:val="0"/>
        </w:rPr>
        <w:t>’</w:t>
      </w:r>
      <w:r w:rsidRPr="00293B52">
        <w:rPr>
          <w:b w:val="0"/>
        </w:rPr>
        <w:t>engage à équiper ces Ecoles en mobilier et matériel didactique, selon les critères appliqués à ses propres établissements</w:t>
      </w:r>
      <w:r w:rsidR="00992EDF">
        <w:rPr>
          <w:b w:val="0"/>
        </w:rPr>
        <w:t> </w:t>
      </w:r>
      <w:r w:rsidRPr="00293B52">
        <w:rPr>
          <w:b w:val="0"/>
        </w:rPr>
        <w:t>»</w:t>
      </w:r>
    </w:p>
    <w:p w14:paraId="2C9D463E" w14:textId="77777777" w:rsidR="00F67543" w:rsidRDefault="00F67543" w:rsidP="00293B52">
      <w:pPr>
        <w:pStyle w:val="SubTitle1"/>
        <w:spacing w:before="100" w:beforeAutospacing="1" w:after="100" w:afterAutospacing="1"/>
        <w:rPr>
          <w:b w:val="0"/>
        </w:rPr>
      </w:pPr>
    </w:p>
    <w:p w14:paraId="289C943D" w14:textId="77777777" w:rsidR="00487669" w:rsidRPr="003477E9" w:rsidRDefault="003477E9" w:rsidP="003477E9">
      <w:pPr>
        <w:pStyle w:val="SubTitle1"/>
        <w:spacing w:before="100" w:beforeAutospacing="1" w:after="100" w:afterAutospacing="1"/>
        <w:rPr>
          <w:sz w:val="24"/>
          <w:szCs w:val="24"/>
        </w:rPr>
      </w:pPr>
      <w:r w:rsidRPr="003477E9">
        <w:rPr>
          <w:sz w:val="24"/>
          <w:szCs w:val="24"/>
        </w:rPr>
        <w:t>B.6.</w:t>
      </w:r>
      <w:r w:rsidRPr="003477E9">
        <w:rPr>
          <w:sz w:val="24"/>
          <w:szCs w:val="24"/>
        </w:rPr>
        <w:tab/>
        <w:t>Rationalisation du calcul des salaires des membres du personnel détaché</w:t>
      </w:r>
      <w:r w:rsidRPr="003477E9">
        <w:rPr>
          <w:sz w:val="24"/>
          <w:szCs w:val="24"/>
        </w:rPr>
        <w:tab/>
      </w:r>
      <w:r>
        <w:rPr>
          <w:sz w:val="24"/>
          <w:szCs w:val="24"/>
        </w:rPr>
        <w:tab/>
      </w:r>
      <w:r w:rsidRPr="003477E9">
        <w:rPr>
          <w:sz w:val="24"/>
          <w:szCs w:val="24"/>
        </w:rPr>
        <w:t>2020-01-D-38-fr-3</w:t>
      </w:r>
    </w:p>
    <w:p w14:paraId="19EFA83A" w14:textId="768B1F00" w:rsidR="00E04226" w:rsidRPr="00E04226" w:rsidRDefault="00E04226" w:rsidP="00E04226">
      <w:pPr>
        <w:pStyle w:val="SubTitle1"/>
        <w:spacing w:before="100" w:beforeAutospacing="1" w:after="100" w:afterAutospacing="1"/>
        <w:rPr>
          <w:b w:val="0"/>
        </w:rPr>
      </w:pPr>
      <w:r w:rsidRPr="00E04226">
        <w:rPr>
          <w:b w:val="0"/>
        </w:rPr>
        <w:t>Le Conseil supérieur approuve les deux recommandations du groupe de travail Personnel détaché, à savoir</w:t>
      </w:r>
      <w:r w:rsidR="00992EDF">
        <w:rPr>
          <w:b w:val="0"/>
        </w:rPr>
        <w:t> </w:t>
      </w:r>
      <w:r w:rsidRPr="00E04226">
        <w:rPr>
          <w:b w:val="0"/>
        </w:rPr>
        <w:t>:</w:t>
      </w:r>
    </w:p>
    <w:p w14:paraId="1A15782A" w14:textId="42B8E401" w:rsidR="00E04226" w:rsidRPr="00E04226" w:rsidRDefault="00E04226" w:rsidP="00E04226">
      <w:pPr>
        <w:pStyle w:val="SubTitle1"/>
        <w:spacing w:before="100" w:beforeAutospacing="1" w:after="100" w:afterAutospacing="1"/>
        <w:rPr>
          <w:b w:val="0"/>
        </w:rPr>
      </w:pPr>
      <w:r w:rsidRPr="00E04226">
        <w:rPr>
          <w:b w:val="0"/>
        </w:rPr>
        <w:t>Le Conseil supérieur émet un avis favorable sur les modifications du Statut du personnel détaché proposées à l’Annexe I du document</w:t>
      </w:r>
      <w:r w:rsidR="00992EDF">
        <w:rPr>
          <w:b w:val="0"/>
        </w:rPr>
        <w:t> </w:t>
      </w:r>
      <w:r w:rsidRPr="00E04226">
        <w:rPr>
          <w:b w:val="0"/>
        </w:rPr>
        <w:t>:</w:t>
      </w:r>
    </w:p>
    <w:p w14:paraId="44AF947C" w14:textId="39FE460D" w:rsidR="00E04226" w:rsidRPr="00E04226" w:rsidRDefault="00E04226" w:rsidP="00E04226">
      <w:pPr>
        <w:pStyle w:val="SubTitle1"/>
        <w:spacing w:before="100" w:beforeAutospacing="1" w:after="100" w:afterAutospacing="1"/>
        <w:rPr>
          <w:b w:val="0"/>
        </w:rPr>
      </w:pPr>
      <w:r w:rsidRPr="00E04226">
        <w:rPr>
          <w:b w:val="0"/>
        </w:rPr>
        <w:t>- Confier la responsabilité de la transmission des fiches de paie nationales au seul personnel détaché, pour chaque salaire applicable au mois d’août et chaque fois que surviennent des changements qui ont une incidence sur les émoluments nationaux</w:t>
      </w:r>
      <w:r w:rsidR="00992EDF">
        <w:rPr>
          <w:b w:val="0"/>
        </w:rPr>
        <w:t> </w:t>
      </w:r>
      <w:r w:rsidRPr="00E04226">
        <w:rPr>
          <w:b w:val="0"/>
        </w:rPr>
        <w:t>;</w:t>
      </w:r>
    </w:p>
    <w:p w14:paraId="1EE03FDA" w14:textId="524F23AC" w:rsidR="00E04226" w:rsidRPr="00E04226" w:rsidRDefault="00E04226" w:rsidP="00E04226">
      <w:pPr>
        <w:pStyle w:val="SubTitle1"/>
        <w:spacing w:before="100" w:beforeAutospacing="1" w:after="100" w:afterAutospacing="1"/>
        <w:rPr>
          <w:b w:val="0"/>
        </w:rPr>
      </w:pPr>
      <w:r w:rsidRPr="00E04226">
        <w:rPr>
          <w:b w:val="0"/>
        </w:rPr>
        <w:t>- Déduire 20</w:t>
      </w:r>
      <w:r w:rsidR="00992EDF">
        <w:rPr>
          <w:b w:val="0"/>
        </w:rPr>
        <w:t> </w:t>
      </w:r>
      <w:r w:rsidRPr="00E04226">
        <w:rPr>
          <w:b w:val="0"/>
        </w:rPr>
        <w:t>% de l’impôt national lors du calcul des salaires mensuels du personnel détaché</w:t>
      </w:r>
      <w:r w:rsidR="00992EDF">
        <w:rPr>
          <w:b w:val="0"/>
        </w:rPr>
        <w:t> </w:t>
      </w:r>
      <w:r w:rsidRPr="00E04226">
        <w:rPr>
          <w:b w:val="0"/>
        </w:rPr>
        <w:t xml:space="preserve">; </w:t>
      </w:r>
    </w:p>
    <w:p w14:paraId="1BFE49C4" w14:textId="0ED9BDFA" w:rsidR="00E04226" w:rsidRPr="00E04226" w:rsidRDefault="00E04226" w:rsidP="00E04226">
      <w:pPr>
        <w:pStyle w:val="SubTitle1"/>
        <w:spacing w:before="100" w:beforeAutospacing="1" w:after="100" w:afterAutospacing="1"/>
        <w:rPr>
          <w:b w:val="0"/>
        </w:rPr>
      </w:pPr>
      <w:r w:rsidRPr="00E04226">
        <w:rPr>
          <w:b w:val="0"/>
        </w:rPr>
        <w:t xml:space="preserve"> </w:t>
      </w:r>
      <w:proofErr w:type="gramStart"/>
      <w:r w:rsidRPr="00E04226">
        <w:rPr>
          <w:b w:val="0"/>
        </w:rPr>
        <w:t>Décide en</w:t>
      </w:r>
      <w:proofErr w:type="gramEnd"/>
      <w:r w:rsidRPr="00E04226">
        <w:rPr>
          <w:b w:val="0"/>
        </w:rPr>
        <w:t xml:space="preserve"> autre une révision de cette nouvelle méthode deux ans, après son entrée en application, le 1er</w:t>
      </w:r>
      <w:r w:rsidR="00992EDF">
        <w:rPr>
          <w:b w:val="0"/>
        </w:rPr>
        <w:t> </w:t>
      </w:r>
      <w:r w:rsidRPr="00E04226">
        <w:rPr>
          <w:b w:val="0"/>
        </w:rPr>
        <w:t>septembre 2020.</w:t>
      </w:r>
    </w:p>
    <w:p w14:paraId="0560A731" w14:textId="77777777" w:rsidR="00BE55F7" w:rsidRDefault="00E04226" w:rsidP="00E04226">
      <w:pPr>
        <w:pStyle w:val="SubTitle1"/>
        <w:spacing w:before="100" w:beforeAutospacing="1" w:after="100" w:afterAutospacing="1"/>
        <w:rPr>
          <w:b w:val="0"/>
        </w:rPr>
      </w:pPr>
      <w:r w:rsidRPr="00E04226">
        <w:rPr>
          <w:b w:val="0"/>
        </w:rPr>
        <w:t>Le Conseil supérieur décide de reporter l’entrée en vigueur des clauses de pénalité proposées en vertu de l’article 49(ii) à septembre 2021</w:t>
      </w:r>
    </w:p>
    <w:p w14:paraId="1A68B9DC" w14:textId="77777777" w:rsidR="00E04226" w:rsidRPr="00567FF7" w:rsidRDefault="00E04226" w:rsidP="00E04226">
      <w:pPr>
        <w:pStyle w:val="SubTitle1"/>
        <w:spacing w:before="100" w:beforeAutospacing="1" w:after="100" w:afterAutospacing="1"/>
        <w:rPr>
          <w:b w:val="0"/>
          <w:lang w:val="fr-BE"/>
        </w:rPr>
      </w:pPr>
    </w:p>
    <w:p w14:paraId="3EAEFBF9" w14:textId="77777777" w:rsidR="009B29FC" w:rsidRPr="009B29FC" w:rsidRDefault="009B29FC" w:rsidP="009B29FC">
      <w:pPr>
        <w:pStyle w:val="SubTitle1"/>
        <w:spacing w:before="100" w:beforeAutospacing="1" w:after="100" w:afterAutospacing="1"/>
        <w:rPr>
          <w:sz w:val="24"/>
          <w:szCs w:val="24"/>
        </w:rPr>
      </w:pPr>
      <w:r w:rsidRPr="009B29FC">
        <w:rPr>
          <w:sz w:val="24"/>
          <w:szCs w:val="24"/>
        </w:rPr>
        <w:t>B.7.</w:t>
      </w:r>
      <w:r w:rsidRPr="009B29FC">
        <w:rPr>
          <w:sz w:val="24"/>
          <w:szCs w:val="24"/>
        </w:rPr>
        <w:tab/>
        <w:t>Conséquences of COVID-19</w:t>
      </w:r>
    </w:p>
    <w:p w14:paraId="5A054B22" w14:textId="2C1D57FE" w:rsidR="009B29FC" w:rsidRPr="009B29FC" w:rsidRDefault="009B29FC" w:rsidP="009B29FC">
      <w:pPr>
        <w:pStyle w:val="SubTitle1"/>
        <w:spacing w:before="100" w:beforeAutospacing="1" w:after="100" w:afterAutospacing="1"/>
        <w:rPr>
          <w:sz w:val="24"/>
          <w:szCs w:val="24"/>
        </w:rPr>
      </w:pPr>
      <w:r w:rsidRPr="009B29FC">
        <w:rPr>
          <w:sz w:val="24"/>
          <w:szCs w:val="24"/>
        </w:rPr>
        <w:t xml:space="preserve">a) Évaluation des risques et Actions à entreprendre dans le domaine pédagogique et administratif </w:t>
      </w:r>
      <w:r>
        <w:rPr>
          <w:sz w:val="24"/>
          <w:szCs w:val="24"/>
        </w:rPr>
        <w:tab/>
      </w:r>
      <w:r w:rsidR="00021DA9" w:rsidRPr="00021DA9">
        <w:rPr>
          <w:sz w:val="24"/>
          <w:szCs w:val="24"/>
        </w:rPr>
        <w:t xml:space="preserve">2020-03-D-44-en-1 </w:t>
      </w:r>
      <w:r w:rsidR="00021DA9">
        <w:rPr>
          <w:sz w:val="24"/>
          <w:szCs w:val="24"/>
        </w:rPr>
        <w:t xml:space="preserve">+ </w:t>
      </w:r>
      <w:r w:rsidRPr="009B29FC">
        <w:rPr>
          <w:sz w:val="24"/>
          <w:szCs w:val="24"/>
        </w:rPr>
        <w:t>2020-03-D-44-en-1-COR-1</w:t>
      </w:r>
    </w:p>
    <w:p w14:paraId="182042BA" w14:textId="4A0FE177" w:rsidR="00270B70" w:rsidRPr="00270B70" w:rsidRDefault="00270B70" w:rsidP="00270B70">
      <w:pPr>
        <w:autoSpaceDE w:val="0"/>
        <w:autoSpaceDN w:val="0"/>
        <w:adjustRightInd w:val="0"/>
        <w:spacing w:before="0" w:after="0"/>
        <w:rPr>
          <w:rFonts w:cs="Arial"/>
          <w:color w:val="000000"/>
          <w:szCs w:val="22"/>
        </w:rPr>
      </w:pPr>
      <w:r>
        <w:rPr>
          <w:rFonts w:cs="Arial"/>
          <w:color w:val="000000"/>
          <w:szCs w:val="22"/>
        </w:rPr>
        <w:t>Le Conseil supérieur décide d’approuver</w:t>
      </w:r>
      <w:r w:rsidR="00992EDF">
        <w:rPr>
          <w:rFonts w:cs="Arial"/>
          <w:color w:val="000000"/>
          <w:szCs w:val="22"/>
        </w:rPr>
        <w:t> </w:t>
      </w:r>
      <w:r w:rsidRPr="00270B70">
        <w:rPr>
          <w:rFonts w:cs="Arial"/>
          <w:color w:val="000000"/>
          <w:szCs w:val="22"/>
        </w:rPr>
        <w:t>:</w:t>
      </w:r>
    </w:p>
    <w:p w14:paraId="28AC9836" w14:textId="77777777" w:rsidR="00270B70" w:rsidRPr="00270B70" w:rsidRDefault="00270B70" w:rsidP="00270B70">
      <w:pPr>
        <w:autoSpaceDE w:val="0"/>
        <w:autoSpaceDN w:val="0"/>
        <w:adjustRightInd w:val="0"/>
        <w:spacing w:before="0" w:after="0"/>
        <w:rPr>
          <w:rFonts w:cs="Arial"/>
          <w:color w:val="000000"/>
          <w:szCs w:val="22"/>
        </w:rPr>
      </w:pPr>
    </w:p>
    <w:p w14:paraId="005823C4" w14:textId="77777777" w:rsidR="00270B70" w:rsidRPr="00270B70" w:rsidRDefault="00270B70" w:rsidP="00270B70">
      <w:pPr>
        <w:numPr>
          <w:ilvl w:val="0"/>
          <w:numId w:val="31"/>
        </w:numPr>
        <w:spacing w:before="0" w:after="160" w:line="259" w:lineRule="auto"/>
        <w:contextualSpacing/>
        <w:rPr>
          <w:rFonts w:eastAsia="Calibri" w:cs="Arial"/>
          <w:i/>
          <w:szCs w:val="22"/>
          <w:lang w:eastAsia="fr-BE"/>
        </w:rPr>
      </w:pPr>
      <w:r w:rsidRPr="00270B70">
        <w:rPr>
          <w:rFonts w:eastAsia="Calibri" w:cs="Arial"/>
          <w:i/>
          <w:iCs/>
          <w:szCs w:val="22"/>
          <w:lang w:eastAsia="fr-BE"/>
        </w:rPr>
        <w:t xml:space="preserve">Pour l’année scolaire 2019-2020, le Conseil supérieur approuve une dérogation à l’article 57 du Règlement général et la proposition de permettre à tous les élèves </w:t>
      </w:r>
      <w:r w:rsidRPr="00270B70">
        <w:rPr>
          <w:rFonts w:eastAsia="Calibri" w:cs="Arial"/>
          <w:b/>
          <w:bCs/>
          <w:i/>
          <w:iCs/>
          <w:szCs w:val="22"/>
          <w:u w:val="single"/>
          <w:lang w:eastAsia="fr-BE"/>
        </w:rPr>
        <w:t>du cycle primaire</w:t>
      </w:r>
      <w:r w:rsidRPr="00270B70">
        <w:rPr>
          <w:rFonts w:eastAsia="Calibri" w:cs="Arial"/>
          <w:i/>
          <w:iCs/>
          <w:szCs w:val="22"/>
          <w:lang w:eastAsia="fr-BE"/>
        </w:rPr>
        <w:t xml:space="preserve"> de passer dans la classe supérieure, sauf lorsque les représentants légaux d’un ou une élève et l’école s’accordent sur le redoublement de l’année scolaire.</w:t>
      </w:r>
    </w:p>
    <w:p w14:paraId="5060C901" w14:textId="77777777" w:rsidR="00270B70" w:rsidRPr="00270B70" w:rsidRDefault="00270B70" w:rsidP="00270B70">
      <w:pPr>
        <w:spacing w:before="0" w:after="160" w:line="259" w:lineRule="auto"/>
        <w:ind w:left="360"/>
        <w:contextualSpacing/>
        <w:rPr>
          <w:rFonts w:eastAsia="Calibri" w:cs="Arial"/>
          <w:i/>
          <w:szCs w:val="22"/>
          <w:lang w:eastAsia="fr-BE"/>
        </w:rPr>
      </w:pPr>
    </w:p>
    <w:p w14:paraId="2C0C0B0D" w14:textId="77777777" w:rsidR="00270B70" w:rsidRPr="00270B70" w:rsidRDefault="00270B70" w:rsidP="00270B70">
      <w:pPr>
        <w:numPr>
          <w:ilvl w:val="0"/>
          <w:numId w:val="31"/>
        </w:numPr>
        <w:overflowPunct w:val="0"/>
        <w:autoSpaceDE w:val="0"/>
        <w:autoSpaceDN w:val="0"/>
        <w:adjustRightInd w:val="0"/>
        <w:spacing w:before="0" w:after="0" w:line="259" w:lineRule="auto"/>
        <w:textAlignment w:val="baseline"/>
        <w:rPr>
          <w:rFonts w:eastAsia="Calibri" w:cs="Arial"/>
          <w:i/>
          <w:szCs w:val="22"/>
          <w:lang w:eastAsia="fr-BE"/>
        </w:rPr>
      </w:pPr>
      <w:r w:rsidRPr="00270B70">
        <w:rPr>
          <w:rFonts w:eastAsia="Calibri" w:cs="Arial"/>
          <w:i/>
          <w:iCs/>
          <w:szCs w:val="22"/>
          <w:lang w:eastAsia="fr-BE"/>
        </w:rPr>
        <w:t>Pour l’année scolaire 2019-2020, le Conseil supérieur approuve une dérogation à l’article 59, paragraphe 5, du Règlement général ainsi que la proposition de suspendre les tests B du 2</w:t>
      </w:r>
      <w:r w:rsidRPr="00270B70">
        <w:rPr>
          <w:rFonts w:eastAsia="Calibri" w:cs="Arial"/>
          <w:i/>
          <w:iCs/>
          <w:szCs w:val="22"/>
          <w:vertAlign w:val="superscript"/>
          <w:lang w:eastAsia="fr-BE"/>
        </w:rPr>
        <w:t>e</w:t>
      </w:r>
      <w:r w:rsidRPr="00270B70">
        <w:rPr>
          <w:rFonts w:eastAsia="Calibri" w:cs="Arial"/>
          <w:i/>
          <w:iCs/>
          <w:szCs w:val="22"/>
          <w:lang w:eastAsia="fr-BE"/>
        </w:rPr>
        <w:t> semestre en</w:t>
      </w:r>
      <w:r w:rsidRPr="00270B70">
        <w:rPr>
          <w:rFonts w:eastAsia="Calibri" w:cs="Arial"/>
          <w:b/>
          <w:bCs/>
          <w:i/>
          <w:iCs/>
          <w:szCs w:val="22"/>
          <w:lang w:eastAsia="fr-BE"/>
        </w:rPr>
        <w:t xml:space="preserve"> </w:t>
      </w:r>
      <w:r w:rsidRPr="00270B70">
        <w:rPr>
          <w:rFonts w:eastAsia="Calibri" w:cs="Arial"/>
          <w:b/>
          <w:bCs/>
          <w:i/>
          <w:iCs/>
          <w:szCs w:val="22"/>
          <w:u w:val="single"/>
          <w:lang w:eastAsia="fr-BE"/>
        </w:rPr>
        <w:t>4</w:t>
      </w:r>
      <w:r w:rsidRPr="00270B70">
        <w:rPr>
          <w:rFonts w:eastAsia="Calibri" w:cs="Arial"/>
          <w:b/>
          <w:bCs/>
          <w:i/>
          <w:iCs/>
          <w:szCs w:val="22"/>
          <w:u w:val="single"/>
          <w:vertAlign w:val="superscript"/>
          <w:lang w:eastAsia="fr-BE"/>
        </w:rPr>
        <w:t>e</w:t>
      </w:r>
      <w:r w:rsidRPr="00270B70">
        <w:rPr>
          <w:rFonts w:eastAsia="Calibri" w:cs="Arial"/>
          <w:b/>
          <w:bCs/>
          <w:i/>
          <w:iCs/>
          <w:szCs w:val="22"/>
          <w:u w:val="single"/>
          <w:lang w:eastAsia="fr-BE"/>
        </w:rPr>
        <w:t> année</w:t>
      </w:r>
      <w:r w:rsidRPr="00270B70">
        <w:rPr>
          <w:rFonts w:eastAsia="Calibri" w:cs="Arial"/>
          <w:b/>
          <w:bCs/>
          <w:i/>
          <w:iCs/>
          <w:szCs w:val="22"/>
          <w:lang w:eastAsia="fr-BE"/>
        </w:rPr>
        <w:t xml:space="preserve"> </w:t>
      </w:r>
      <w:r w:rsidRPr="00270B70">
        <w:rPr>
          <w:rFonts w:eastAsia="Calibri" w:cs="Arial"/>
          <w:i/>
          <w:iCs/>
          <w:szCs w:val="22"/>
          <w:lang w:eastAsia="fr-BE"/>
        </w:rPr>
        <w:t>et de reprendre les notes B du 1</w:t>
      </w:r>
      <w:r w:rsidRPr="00270B70">
        <w:rPr>
          <w:rFonts w:eastAsia="Calibri" w:cs="Arial"/>
          <w:i/>
          <w:iCs/>
          <w:szCs w:val="22"/>
          <w:vertAlign w:val="superscript"/>
          <w:lang w:eastAsia="fr-BE"/>
        </w:rPr>
        <w:t>er</w:t>
      </w:r>
      <w:r w:rsidRPr="00270B70">
        <w:rPr>
          <w:rFonts w:eastAsia="Calibri" w:cs="Arial"/>
          <w:i/>
          <w:iCs/>
          <w:szCs w:val="22"/>
          <w:lang w:eastAsia="fr-BE"/>
        </w:rPr>
        <w:t> semestre pour obtenir les notes B finales.</w:t>
      </w:r>
    </w:p>
    <w:p w14:paraId="6510B1DC" w14:textId="77777777" w:rsidR="00270B70" w:rsidRPr="00270B70" w:rsidRDefault="00270B70" w:rsidP="00270B70">
      <w:pPr>
        <w:overflowPunct w:val="0"/>
        <w:autoSpaceDE w:val="0"/>
        <w:autoSpaceDN w:val="0"/>
        <w:adjustRightInd w:val="0"/>
        <w:spacing w:before="0" w:after="0" w:line="259" w:lineRule="auto"/>
        <w:ind w:left="360"/>
        <w:textAlignment w:val="baseline"/>
        <w:rPr>
          <w:rFonts w:eastAsia="Calibri" w:cs="Arial"/>
          <w:i/>
          <w:szCs w:val="22"/>
          <w:lang w:eastAsia="fr-BE"/>
        </w:rPr>
      </w:pPr>
    </w:p>
    <w:p w14:paraId="4C843158" w14:textId="77777777" w:rsidR="00270B70" w:rsidRPr="00270B70" w:rsidRDefault="00270B70" w:rsidP="00270B70">
      <w:pPr>
        <w:numPr>
          <w:ilvl w:val="0"/>
          <w:numId w:val="31"/>
        </w:numPr>
        <w:overflowPunct w:val="0"/>
        <w:autoSpaceDE w:val="0"/>
        <w:autoSpaceDN w:val="0"/>
        <w:adjustRightInd w:val="0"/>
        <w:spacing w:before="0" w:after="0" w:line="259" w:lineRule="auto"/>
        <w:contextualSpacing/>
        <w:textAlignment w:val="baseline"/>
        <w:rPr>
          <w:rFonts w:eastAsia="Calibri" w:cs="Arial"/>
          <w:i/>
          <w:szCs w:val="22"/>
          <w:lang w:eastAsia="fr-BE"/>
        </w:rPr>
      </w:pPr>
      <w:r w:rsidRPr="00270B70">
        <w:rPr>
          <w:rFonts w:eastAsia="Calibri" w:cs="Arial"/>
          <w:i/>
          <w:iCs/>
          <w:szCs w:val="22"/>
          <w:lang w:eastAsia="fr-BE"/>
        </w:rPr>
        <w:t>Pour l’année scolaire 2019-2020, le Conseil supérieur approuve une dérogation à l’article 59, paragraphe 5, du Règlement général ainsi que la proposition de suspendre les épreuves harmonisées du 2</w:t>
      </w:r>
      <w:r w:rsidRPr="00270B70">
        <w:rPr>
          <w:rFonts w:eastAsia="Calibri" w:cs="Arial"/>
          <w:i/>
          <w:iCs/>
          <w:szCs w:val="22"/>
          <w:vertAlign w:val="superscript"/>
          <w:lang w:eastAsia="fr-BE"/>
        </w:rPr>
        <w:t>e</w:t>
      </w:r>
      <w:r w:rsidRPr="00270B70">
        <w:rPr>
          <w:rFonts w:eastAsia="Calibri" w:cs="Arial"/>
          <w:i/>
          <w:iCs/>
          <w:szCs w:val="22"/>
          <w:lang w:eastAsia="fr-BE"/>
        </w:rPr>
        <w:t> semestre</w:t>
      </w:r>
      <w:r w:rsidRPr="00270B70">
        <w:rPr>
          <w:rFonts w:eastAsia="Calibri" w:cs="Arial"/>
          <w:b/>
          <w:bCs/>
          <w:i/>
          <w:iCs/>
          <w:szCs w:val="22"/>
          <w:lang w:eastAsia="fr-BE"/>
        </w:rPr>
        <w:t xml:space="preserve"> </w:t>
      </w:r>
      <w:r w:rsidRPr="00270B70">
        <w:rPr>
          <w:rFonts w:eastAsia="Calibri" w:cs="Arial"/>
          <w:i/>
          <w:iCs/>
          <w:szCs w:val="22"/>
          <w:lang w:eastAsia="fr-BE"/>
        </w:rPr>
        <w:t>en</w:t>
      </w:r>
      <w:r w:rsidRPr="00270B70">
        <w:rPr>
          <w:rFonts w:eastAsia="Calibri" w:cs="Arial"/>
          <w:b/>
          <w:bCs/>
          <w:i/>
          <w:iCs/>
          <w:szCs w:val="22"/>
          <w:lang w:eastAsia="fr-BE"/>
        </w:rPr>
        <w:t xml:space="preserve"> </w:t>
      </w:r>
      <w:r w:rsidRPr="00270B70">
        <w:rPr>
          <w:rFonts w:eastAsia="Calibri" w:cs="Arial"/>
          <w:b/>
          <w:bCs/>
          <w:i/>
          <w:iCs/>
          <w:szCs w:val="22"/>
          <w:u w:val="single"/>
          <w:lang w:eastAsia="fr-BE"/>
        </w:rPr>
        <w:t>5</w:t>
      </w:r>
      <w:r w:rsidRPr="00270B70">
        <w:rPr>
          <w:rFonts w:eastAsia="Calibri" w:cs="Arial"/>
          <w:b/>
          <w:bCs/>
          <w:i/>
          <w:iCs/>
          <w:szCs w:val="22"/>
          <w:u w:val="single"/>
          <w:vertAlign w:val="superscript"/>
          <w:lang w:eastAsia="fr-BE"/>
        </w:rPr>
        <w:t>e</w:t>
      </w:r>
      <w:r w:rsidRPr="00270B70">
        <w:rPr>
          <w:rFonts w:eastAsia="Calibri" w:cs="Arial"/>
          <w:b/>
          <w:bCs/>
          <w:i/>
          <w:iCs/>
          <w:szCs w:val="22"/>
          <w:u w:val="single"/>
          <w:lang w:eastAsia="fr-BE"/>
        </w:rPr>
        <w:t> année</w:t>
      </w:r>
      <w:r w:rsidRPr="00270B70">
        <w:rPr>
          <w:rFonts w:eastAsia="Calibri" w:cs="Arial"/>
          <w:b/>
          <w:bCs/>
          <w:i/>
          <w:iCs/>
          <w:szCs w:val="22"/>
          <w:lang w:eastAsia="fr-BE"/>
        </w:rPr>
        <w:t xml:space="preserve"> </w:t>
      </w:r>
      <w:r w:rsidRPr="00270B70">
        <w:rPr>
          <w:rFonts w:eastAsia="Calibri" w:cs="Arial"/>
          <w:i/>
          <w:iCs/>
          <w:szCs w:val="22"/>
          <w:lang w:eastAsia="fr-BE"/>
        </w:rPr>
        <w:t>et de reprendre la note B du 1</w:t>
      </w:r>
      <w:r w:rsidRPr="00270B70">
        <w:rPr>
          <w:rFonts w:eastAsia="Calibri" w:cs="Arial"/>
          <w:i/>
          <w:iCs/>
          <w:szCs w:val="22"/>
          <w:vertAlign w:val="superscript"/>
          <w:lang w:eastAsia="fr-BE"/>
        </w:rPr>
        <w:t>er</w:t>
      </w:r>
      <w:r w:rsidRPr="00270B70">
        <w:rPr>
          <w:rFonts w:eastAsia="Calibri" w:cs="Arial"/>
          <w:i/>
          <w:iCs/>
          <w:szCs w:val="22"/>
          <w:lang w:eastAsia="fr-BE"/>
        </w:rPr>
        <w:t xml:space="preserve"> semestre pour obtenir la note B finale. </w:t>
      </w:r>
    </w:p>
    <w:p w14:paraId="0665D071" w14:textId="77777777" w:rsidR="00270B70" w:rsidRPr="00270B70" w:rsidRDefault="00270B70" w:rsidP="00270B70">
      <w:pPr>
        <w:spacing w:before="0" w:after="160" w:line="259" w:lineRule="auto"/>
        <w:ind w:left="360"/>
        <w:rPr>
          <w:rFonts w:eastAsia="Calibri" w:cs="Arial"/>
          <w:i/>
          <w:szCs w:val="22"/>
          <w:lang w:eastAsia="fr-BE"/>
        </w:rPr>
      </w:pPr>
      <w:r w:rsidRPr="00270B70">
        <w:rPr>
          <w:rFonts w:eastAsia="Calibri" w:cs="Arial"/>
          <w:i/>
          <w:iCs/>
          <w:szCs w:val="22"/>
          <w:lang w:eastAsia="fr-BE"/>
        </w:rPr>
        <w:t>En outre, le Conseil supérieur recommande qu’à titre exceptionnel, ces Ecoles européennes organisent des épreuves harmonisées au cours du</w:t>
      </w:r>
      <w:r w:rsidRPr="00270B70">
        <w:rPr>
          <w:rFonts w:eastAsia="Calibri" w:cs="Arial"/>
          <w:i/>
          <w:iCs/>
          <w:szCs w:val="22"/>
          <w:vertAlign w:val="superscript"/>
          <w:lang w:eastAsia="fr-BE"/>
        </w:rPr>
        <w:t xml:space="preserve"> </w:t>
      </w:r>
      <w:r w:rsidRPr="00270B70">
        <w:rPr>
          <w:rFonts w:eastAsia="Calibri" w:cs="Arial"/>
          <w:i/>
          <w:iCs/>
          <w:szCs w:val="22"/>
          <w:lang w:eastAsia="fr-BE"/>
        </w:rPr>
        <w:t>2</w:t>
      </w:r>
      <w:r w:rsidRPr="00270B70">
        <w:rPr>
          <w:rFonts w:eastAsia="Calibri" w:cs="Arial"/>
          <w:i/>
          <w:iCs/>
          <w:szCs w:val="22"/>
          <w:vertAlign w:val="superscript"/>
          <w:lang w:eastAsia="fr-BE"/>
        </w:rPr>
        <w:t>e</w:t>
      </w:r>
      <w:r w:rsidRPr="00270B70">
        <w:rPr>
          <w:rFonts w:eastAsia="Calibri" w:cs="Arial"/>
          <w:i/>
          <w:iCs/>
          <w:szCs w:val="22"/>
          <w:lang w:eastAsia="fr-BE"/>
        </w:rPr>
        <w:t> semestre lorsque ces élèves seront en 6</w:t>
      </w:r>
      <w:r w:rsidRPr="00270B70">
        <w:rPr>
          <w:rFonts w:eastAsia="Calibri" w:cs="Arial"/>
          <w:i/>
          <w:iCs/>
          <w:szCs w:val="22"/>
          <w:vertAlign w:val="superscript"/>
          <w:lang w:eastAsia="fr-BE"/>
        </w:rPr>
        <w:t>e</w:t>
      </w:r>
      <w:r w:rsidRPr="00270B70">
        <w:rPr>
          <w:rFonts w:eastAsia="Calibri" w:cs="Arial"/>
          <w:i/>
          <w:iCs/>
          <w:szCs w:val="22"/>
          <w:lang w:eastAsia="fr-BE"/>
        </w:rPr>
        <w:t> année.</w:t>
      </w:r>
    </w:p>
    <w:p w14:paraId="0AFA3FDE" w14:textId="7A36EE9F" w:rsidR="00270B70" w:rsidRPr="003A2F4A" w:rsidRDefault="00270B70" w:rsidP="00270B70">
      <w:pPr>
        <w:numPr>
          <w:ilvl w:val="0"/>
          <w:numId w:val="31"/>
        </w:numPr>
        <w:overflowPunct w:val="0"/>
        <w:autoSpaceDE w:val="0"/>
        <w:autoSpaceDN w:val="0"/>
        <w:adjustRightInd w:val="0"/>
        <w:spacing w:before="0" w:after="0" w:line="259" w:lineRule="auto"/>
        <w:textAlignment w:val="baseline"/>
        <w:rPr>
          <w:rFonts w:eastAsia="Calibri" w:cs="Arial"/>
          <w:i/>
          <w:szCs w:val="22"/>
          <w:lang w:eastAsia="fr-BE"/>
        </w:rPr>
      </w:pPr>
      <w:r w:rsidRPr="003A2F4A">
        <w:rPr>
          <w:rFonts w:eastAsia="Calibri" w:cs="Arial"/>
          <w:i/>
          <w:iCs/>
          <w:szCs w:val="22"/>
          <w:lang w:eastAsia="fr-BE"/>
        </w:rPr>
        <w:lastRenderedPageBreak/>
        <w:t>Pour l’année scolaire 2019-2020, le Conseil supérieur approuve une dérogation à l’article 59, paragraphe 5, du Règlement général ainsi que la proposition de suspendre les tests B du 2</w:t>
      </w:r>
      <w:r w:rsidRPr="003A2F4A">
        <w:rPr>
          <w:rFonts w:eastAsia="Calibri" w:cs="Arial"/>
          <w:i/>
          <w:iCs/>
          <w:szCs w:val="22"/>
          <w:vertAlign w:val="superscript"/>
          <w:lang w:eastAsia="fr-BE"/>
        </w:rPr>
        <w:t>e</w:t>
      </w:r>
      <w:r w:rsidRPr="003A2F4A">
        <w:rPr>
          <w:rFonts w:eastAsia="Calibri" w:cs="Arial"/>
          <w:i/>
          <w:iCs/>
          <w:szCs w:val="22"/>
          <w:lang w:eastAsia="fr-BE"/>
        </w:rPr>
        <w:t> semestre en</w:t>
      </w:r>
      <w:r w:rsidRPr="003A2F4A">
        <w:rPr>
          <w:rFonts w:eastAsia="Calibri" w:cs="Arial"/>
          <w:b/>
          <w:bCs/>
          <w:i/>
          <w:iCs/>
          <w:szCs w:val="22"/>
          <w:lang w:eastAsia="fr-BE"/>
        </w:rPr>
        <w:t xml:space="preserve"> </w:t>
      </w:r>
      <w:r w:rsidRPr="003A2F4A">
        <w:rPr>
          <w:rFonts w:eastAsia="Calibri" w:cs="Arial"/>
          <w:b/>
          <w:bCs/>
          <w:i/>
          <w:iCs/>
          <w:szCs w:val="22"/>
          <w:u w:val="single"/>
          <w:lang w:eastAsia="fr-BE"/>
        </w:rPr>
        <w:t>6</w:t>
      </w:r>
      <w:r w:rsidRPr="003A2F4A">
        <w:rPr>
          <w:rFonts w:eastAsia="Calibri" w:cs="Arial"/>
          <w:b/>
          <w:bCs/>
          <w:i/>
          <w:iCs/>
          <w:szCs w:val="22"/>
          <w:u w:val="single"/>
          <w:vertAlign w:val="superscript"/>
          <w:lang w:eastAsia="fr-BE"/>
        </w:rPr>
        <w:t>e</w:t>
      </w:r>
      <w:r w:rsidRPr="003A2F4A">
        <w:rPr>
          <w:rFonts w:eastAsia="Calibri" w:cs="Arial"/>
          <w:b/>
          <w:bCs/>
          <w:i/>
          <w:iCs/>
          <w:szCs w:val="22"/>
          <w:u w:val="single"/>
          <w:lang w:eastAsia="fr-BE"/>
        </w:rPr>
        <w:t> année</w:t>
      </w:r>
      <w:r w:rsidRPr="003A2F4A">
        <w:rPr>
          <w:rFonts w:eastAsia="Calibri" w:cs="Arial"/>
          <w:b/>
          <w:bCs/>
          <w:i/>
          <w:iCs/>
          <w:szCs w:val="22"/>
          <w:lang w:eastAsia="fr-BE"/>
        </w:rPr>
        <w:t xml:space="preserve"> </w:t>
      </w:r>
      <w:r w:rsidRPr="003A2F4A">
        <w:rPr>
          <w:rFonts w:eastAsia="Calibri" w:cs="Arial"/>
          <w:i/>
          <w:iCs/>
          <w:szCs w:val="22"/>
          <w:lang w:eastAsia="fr-BE"/>
        </w:rPr>
        <w:t xml:space="preserve">et de </w:t>
      </w:r>
      <w:r w:rsidR="00720773" w:rsidRPr="003A2F4A">
        <w:rPr>
          <w:rFonts w:eastAsia="Calibri" w:cs="Arial"/>
          <w:i/>
          <w:iCs/>
          <w:szCs w:val="22"/>
          <w:lang w:eastAsia="fr-BE"/>
        </w:rPr>
        <w:t>reprendre</w:t>
      </w:r>
      <w:r w:rsidRPr="003A2F4A">
        <w:rPr>
          <w:rFonts w:eastAsia="Calibri" w:cs="Arial"/>
          <w:i/>
          <w:iCs/>
          <w:szCs w:val="22"/>
          <w:lang w:eastAsia="fr-BE"/>
        </w:rPr>
        <w:t xml:space="preserve"> les résultats des tests B du 1</w:t>
      </w:r>
      <w:r w:rsidRPr="003A2F4A">
        <w:rPr>
          <w:rFonts w:eastAsia="Calibri" w:cs="Arial"/>
          <w:i/>
          <w:iCs/>
          <w:szCs w:val="22"/>
          <w:vertAlign w:val="superscript"/>
          <w:lang w:eastAsia="fr-BE"/>
        </w:rPr>
        <w:t>er</w:t>
      </w:r>
      <w:r w:rsidRPr="003A2F4A">
        <w:rPr>
          <w:rFonts w:eastAsia="Calibri" w:cs="Arial"/>
          <w:i/>
          <w:iCs/>
          <w:szCs w:val="22"/>
          <w:lang w:eastAsia="fr-BE"/>
        </w:rPr>
        <w:t> semestre pour obtenir la note B finale des matières concernées.</w:t>
      </w:r>
    </w:p>
    <w:p w14:paraId="3D70DFB2" w14:textId="77777777" w:rsidR="00270B70" w:rsidRPr="003A2F4A" w:rsidRDefault="00270B70" w:rsidP="00270B70">
      <w:pPr>
        <w:overflowPunct w:val="0"/>
        <w:autoSpaceDE w:val="0"/>
        <w:autoSpaceDN w:val="0"/>
        <w:adjustRightInd w:val="0"/>
        <w:spacing w:before="0" w:after="0"/>
        <w:ind w:left="360"/>
        <w:textAlignment w:val="baseline"/>
        <w:rPr>
          <w:rFonts w:eastAsia="Calibri" w:cs="Arial"/>
          <w:i/>
          <w:szCs w:val="22"/>
          <w:lang w:eastAsia="fr-BE"/>
        </w:rPr>
      </w:pPr>
    </w:p>
    <w:p w14:paraId="2E428469" w14:textId="7BAE27C5" w:rsidR="00270B70" w:rsidRPr="00690E6F" w:rsidRDefault="00270B70" w:rsidP="00270B70">
      <w:pPr>
        <w:overflowPunct w:val="0"/>
        <w:autoSpaceDE w:val="0"/>
        <w:autoSpaceDN w:val="0"/>
        <w:adjustRightInd w:val="0"/>
        <w:spacing w:before="0" w:after="0"/>
        <w:ind w:left="360"/>
        <w:textAlignment w:val="baseline"/>
        <w:rPr>
          <w:rFonts w:eastAsia="Calibri" w:cs="Arial"/>
          <w:i/>
          <w:szCs w:val="22"/>
          <w:lang w:eastAsia="fr-BE"/>
        </w:rPr>
      </w:pPr>
      <w:r w:rsidRPr="003A2F4A">
        <w:rPr>
          <w:rFonts w:eastAsia="Calibri" w:cs="Arial"/>
          <w:i/>
          <w:iCs/>
          <w:szCs w:val="22"/>
          <w:lang w:eastAsia="fr-BE"/>
        </w:rPr>
        <w:t>En outre, pour l’année scolaire 2019-2020, le Conseil supérieur approuve une dérogation à l’article 59, paragraphe 5, du Règlement général ainsi que la proposition de suspendre les examens du 2</w:t>
      </w:r>
      <w:r w:rsidRPr="003A2F4A">
        <w:rPr>
          <w:rFonts w:eastAsia="Calibri" w:cs="Arial"/>
          <w:i/>
          <w:iCs/>
          <w:szCs w:val="22"/>
          <w:vertAlign w:val="superscript"/>
          <w:lang w:eastAsia="fr-BE"/>
        </w:rPr>
        <w:t>e</w:t>
      </w:r>
      <w:r w:rsidRPr="003A2F4A">
        <w:rPr>
          <w:rFonts w:eastAsia="Calibri" w:cs="Arial"/>
          <w:i/>
          <w:iCs/>
          <w:szCs w:val="22"/>
          <w:lang w:eastAsia="fr-BE"/>
        </w:rPr>
        <w:t> semestre en</w:t>
      </w:r>
      <w:r w:rsidRPr="003A2F4A">
        <w:rPr>
          <w:rFonts w:eastAsia="Calibri" w:cs="Arial"/>
          <w:b/>
          <w:bCs/>
          <w:i/>
          <w:iCs/>
          <w:szCs w:val="22"/>
          <w:lang w:eastAsia="fr-BE"/>
        </w:rPr>
        <w:t xml:space="preserve"> </w:t>
      </w:r>
      <w:r w:rsidRPr="003A2F4A">
        <w:rPr>
          <w:rFonts w:eastAsia="Calibri" w:cs="Arial"/>
          <w:b/>
          <w:bCs/>
          <w:i/>
          <w:iCs/>
          <w:szCs w:val="22"/>
          <w:u w:val="single"/>
          <w:lang w:eastAsia="fr-BE"/>
        </w:rPr>
        <w:t>6</w:t>
      </w:r>
      <w:r w:rsidRPr="003A2F4A">
        <w:rPr>
          <w:rFonts w:eastAsia="Calibri" w:cs="Arial"/>
          <w:b/>
          <w:bCs/>
          <w:i/>
          <w:iCs/>
          <w:szCs w:val="22"/>
          <w:u w:val="single"/>
          <w:vertAlign w:val="superscript"/>
          <w:lang w:eastAsia="fr-BE"/>
        </w:rPr>
        <w:t>e</w:t>
      </w:r>
      <w:r w:rsidRPr="003A2F4A">
        <w:rPr>
          <w:rFonts w:eastAsia="Calibri" w:cs="Arial"/>
          <w:b/>
          <w:bCs/>
          <w:i/>
          <w:iCs/>
          <w:szCs w:val="22"/>
          <w:u w:val="single"/>
          <w:lang w:eastAsia="fr-BE"/>
        </w:rPr>
        <w:t> année</w:t>
      </w:r>
      <w:r w:rsidRPr="003A2F4A">
        <w:rPr>
          <w:rFonts w:eastAsia="Calibri" w:cs="Arial"/>
          <w:b/>
          <w:bCs/>
          <w:i/>
          <w:iCs/>
          <w:szCs w:val="22"/>
          <w:lang w:eastAsia="fr-BE"/>
        </w:rPr>
        <w:t xml:space="preserve"> </w:t>
      </w:r>
      <w:r w:rsidRPr="003A2F4A">
        <w:rPr>
          <w:rFonts w:eastAsia="Calibri" w:cs="Arial"/>
          <w:i/>
          <w:iCs/>
          <w:szCs w:val="22"/>
          <w:lang w:eastAsia="fr-BE"/>
        </w:rPr>
        <w:t xml:space="preserve">et de </w:t>
      </w:r>
      <w:r w:rsidR="00720773" w:rsidRPr="003A2F4A">
        <w:rPr>
          <w:rFonts w:eastAsia="Calibri" w:cs="Arial"/>
          <w:i/>
          <w:iCs/>
          <w:szCs w:val="22"/>
          <w:lang w:eastAsia="fr-BE"/>
        </w:rPr>
        <w:t>reprendre</w:t>
      </w:r>
      <w:r w:rsidRPr="003A2F4A">
        <w:rPr>
          <w:rFonts w:eastAsia="Calibri" w:cs="Arial"/>
          <w:i/>
          <w:iCs/>
          <w:szCs w:val="22"/>
          <w:lang w:eastAsia="fr-BE"/>
        </w:rPr>
        <w:t xml:space="preserve"> les résultats des examens du 1</w:t>
      </w:r>
      <w:r w:rsidRPr="003A2F4A">
        <w:rPr>
          <w:rFonts w:eastAsia="Calibri" w:cs="Arial"/>
          <w:i/>
          <w:iCs/>
          <w:szCs w:val="22"/>
          <w:vertAlign w:val="superscript"/>
          <w:lang w:eastAsia="fr-BE"/>
        </w:rPr>
        <w:t>er</w:t>
      </w:r>
      <w:r w:rsidRPr="003A2F4A">
        <w:rPr>
          <w:rFonts w:eastAsia="Calibri" w:cs="Arial"/>
          <w:i/>
          <w:iCs/>
          <w:szCs w:val="22"/>
          <w:lang w:eastAsia="fr-BE"/>
        </w:rPr>
        <w:t> semestre pour obtenir la note B finale des matières concernées.</w:t>
      </w:r>
    </w:p>
    <w:p w14:paraId="48DE7454" w14:textId="77777777" w:rsidR="00270B70" w:rsidRPr="00270B70" w:rsidRDefault="00270B70" w:rsidP="00270B70">
      <w:pPr>
        <w:overflowPunct w:val="0"/>
        <w:autoSpaceDE w:val="0"/>
        <w:autoSpaceDN w:val="0"/>
        <w:adjustRightInd w:val="0"/>
        <w:spacing w:before="0" w:after="0"/>
        <w:ind w:left="360"/>
        <w:textAlignment w:val="baseline"/>
        <w:rPr>
          <w:rFonts w:eastAsia="Calibri" w:cs="Arial"/>
          <w:i/>
          <w:szCs w:val="22"/>
          <w:lang w:eastAsia="fr-BE"/>
        </w:rPr>
      </w:pPr>
    </w:p>
    <w:p w14:paraId="19219F99" w14:textId="77777777" w:rsidR="00270B70" w:rsidRPr="00270B70" w:rsidRDefault="00270B70" w:rsidP="00270B70">
      <w:pPr>
        <w:numPr>
          <w:ilvl w:val="0"/>
          <w:numId w:val="31"/>
        </w:numPr>
        <w:overflowPunct w:val="0"/>
        <w:autoSpaceDE w:val="0"/>
        <w:autoSpaceDN w:val="0"/>
        <w:adjustRightInd w:val="0"/>
        <w:spacing w:before="0" w:after="0" w:line="259" w:lineRule="auto"/>
        <w:contextualSpacing/>
        <w:textAlignment w:val="baseline"/>
        <w:rPr>
          <w:rFonts w:eastAsia="Calibri" w:cs="Arial"/>
          <w:i/>
          <w:szCs w:val="22"/>
          <w:lang w:eastAsia="fr-BE"/>
        </w:rPr>
      </w:pPr>
      <w:r w:rsidRPr="00270B70">
        <w:rPr>
          <w:rFonts w:eastAsia="Calibri" w:cs="Arial"/>
          <w:i/>
          <w:iCs/>
          <w:szCs w:val="22"/>
          <w:lang w:eastAsia="fr-BE"/>
        </w:rPr>
        <w:t xml:space="preserve">Pour la </w:t>
      </w:r>
      <w:r w:rsidRPr="00270B70">
        <w:rPr>
          <w:rFonts w:eastAsia="Calibri" w:cs="Arial"/>
          <w:b/>
          <w:bCs/>
          <w:i/>
          <w:iCs/>
          <w:szCs w:val="22"/>
          <w:u w:val="single"/>
          <w:lang w:eastAsia="fr-BE"/>
        </w:rPr>
        <w:t>session 2020 du Baccalauréat européen</w:t>
      </w:r>
      <w:r w:rsidRPr="00270B70">
        <w:rPr>
          <w:rFonts w:eastAsia="Calibri" w:cs="Arial"/>
          <w:i/>
          <w:iCs/>
          <w:szCs w:val="22"/>
          <w:lang w:eastAsia="fr-BE"/>
        </w:rPr>
        <w:t>, le Conseil supérieur approuve l’annulation des notes des épreuves écrites et orales et l’attribution de la note finale sur la base des notes A et B uniquement.</w:t>
      </w:r>
    </w:p>
    <w:p w14:paraId="39F46555" w14:textId="77777777" w:rsidR="00270B70" w:rsidRPr="00270B70" w:rsidRDefault="00270B70" w:rsidP="00270B70">
      <w:pPr>
        <w:spacing w:before="0" w:after="160" w:line="259" w:lineRule="auto"/>
        <w:ind w:left="360"/>
        <w:rPr>
          <w:rFonts w:eastAsia="Calibri" w:cs="Arial"/>
          <w:i/>
          <w:szCs w:val="22"/>
          <w:lang w:eastAsia="fr-BE"/>
        </w:rPr>
      </w:pPr>
    </w:p>
    <w:p w14:paraId="6FE042EB" w14:textId="77777777" w:rsidR="00270B70" w:rsidRPr="00270B70" w:rsidRDefault="00270B70" w:rsidP="00270B70">
      <w:pPr>
        <w:spacing w:before="0" w:after="160" w:line="259" w:lineRule="auto"/>
        <w:ind w:left="360"/>
        <w:rPr>
          <w:rFonts w:eastAsia="Calibri" w:cs="Arial"/>
          <w:i/>
          <w:szCs w:val="22"/>
          <w:lang w:eastAsia="fr-BE"/>
        </w:rPr>
      </w:pPr>
      <w:r w:rsidRPr="00270B70">
        <w:rPr>
          <w:rFonts w:eastAsia="Calibri" w:cs="Arial"/>
          <w:i/>
          <w:iCs/>
          <w:szCs w:val="22"/>
          <w:lang w:eastAsia="fr-BE"/>
        </w:rPr>
        <w:t>En outre, les résultats seront homogénéisés chaque fois que la distribution des notes finales divergera de manière statistiquement significative par rapport aux années précédentes.</w:t>
      </w:r>
    </w:p>
    <w:p w14:paraId="097437CC" w14:textId="77777777" w:rsidR="00270B70" w:rsidRPr="00270B70" w:rsidRDefault="00270B70" w:rsidP="00270B70">
      <w:pPr>
        <w:spacing w:before="0" w:after="160" w:line="259" w:lineRule="auto"/>
        <w:ind w:left="360"/>
        <w:rPr>
          <w:rFonts w:eastAsia="Calibri" w:cs="Arial"/>
          <w:i/>
          <w:szCs w:val="22"/>
          <w:lang w:eastAsia="fr-BE"/>
        </w:rPr>
      </w:pPr>
      <w:r w:rsidRPr="00270B70">
        <w:rPr>
          <w:rFonts w:eastAsia="Calibri" w:cs="Arial"/>
          <w:i/>
          <w:iCs/>
          <w:szCs w:val="22"/>
          <w:lang w:eastAsia="fr-BE"/>
        </w:rPr>
        <w:t xml:space="preserve">Enfin, le Conseil supérieur donne mandat au Bureau du Secrétaire général pour qu’il modifie en conséquence le « Règlement d’application du Règlement du Baccalauréat européen » applicable au Baccalauréat européen 2020 et qu’il soumette au Conseil supérieur les modifications apportées, en vue de leur approbation par procédure écrite. </w:t>
      </w:r>
    </w:p>
    <w:p w14:paraId="4A8D3B7D" w14:textId="77777777" w:rsidR="00270B70" w:rsidRPr="00270B70" w:rsidRDefault="00270B70" w:rsidP="00270B70">
      <w:pPr>
        <w:numPr>
          <w:ilvl w:val="0"/>
          <w:numId w:val="31"/>
        </w:numPr>
        <w:overflowPunct w:val="0"/>
        <w:autoSpaceDE w:val="0"/>
        <w:autoSpaceDN w:val="0"/>
        <w:adjustRightInd w:val="0"/>
        <w:spacing w:before="0" w:after="0" w:line="259" w:lineRule="auto"/>
        <w:contextualSpacing/>
        <w:textAlignment w:val="baseline"/>
        <w:rPr>
          <w:rFonts w:eastAsia="Calibri" w:cs="Arial"/>
          <w:i/>
          <w:szCs w:val="22"/>
          <w:lang w:eastAsia="fr-BE"/>
        </w:rPr>
      </w:pPr>
      <w:r w:rsidRPr="00270B70">
        <w:rPr>
          <w:rFonts w:eastAsia="Calibri" w:cs="Arial"/>
          <w:i/>
          <w:iCs/>
          <w:szCs w:val="22"/>
          <w:lang w:eastAsia="fr-BE"/>
        </w:rPr>
        <w:t>Le Conseil supérieur convient de permettre aux candidats de demander à présenter à l’automne 2020 la totalité des épreuves écrites et orales annulées. Une fois la session d’examens commencée, la note finale obtenue précédemment ne sera plus valable.</w:t>
      </w:r>
    </w:p>
    <w:p w14:paraId="273014F6" w14:textId="77777777" w:rsidR="00270B70" w:rsidRPr="00270B70" w:rsidRDefault="00270B70" w:rsidP="00270B70">
      <w:pPr>
        <w:overflowPunct w:val="0"/>
        <w:autoSpaceDE w:val="0"/>
        <w:autoSpaceDN w:val="0"/>
        <w:adjustRightInd w:val="0"/>
        <w:spacing w:before="0" w:after="0"/>
        <w:ind w:firstLine="360"/>
        <w:textAlignment w:val="baseline"/>
        <w:rPr>
          <w:rFonts w:eastAsia="Calibri" w:cs="Arial"/>
          <w:i/>
          <w:szCs w:val="22"/>
          <w:lang w:eastAsia="fr-BE"/>
        </w:rPr>
      </w:pPr>
    </w:p>
    <w:p w14:paraId="7AA0E014" w14:textId="77777777" w:rsidR="00270B70" w:rsidRPr="00270B70" w:rsidRDefault="00270B70" w:rsidP="00270B70">
      <w:pPr>
        <w:overflowPunct w:val="0"/>
        <w:autoSpaceDE w:val="0"/>
        <w:autoSpaceDN w:val="0"/>
        <w:adjustRightInd w:val="0"/>
        <w:spacing w:before="0" w:after="0"/>
        <w:ind w:firstLine="360"/>
        <w:textAlignment w:val="baseline"/>
        <w:rPr>
          <w:rFonts w:eastAsia="Calibri" w:cs="Arial"/>
          <w:i/>
          <w:szCs w:val="22"/>
          <w:lang w:eastAsia="fr-BE"/>
        </w:rPr>
      </w:pPr>
      <w:r w:rsidRPr="00270B70">
        <w:rPr>
          <w:rFonts w:eastAsia="Calibri" w:cs="Arial"/>
          <w:i/>
          <w:iCs/>
          <w:szCs w:val="22"/>
          <w:lang w:eastAsia="fr-BE"/>
        </w:rPr>
        <w:t>Les candidats qui le préfèrent pourront demander à redoubler la 7</w:t>
      </w:r>
      <w:r w:rsidRPr="00270B70">
        <w:rPr>
          <w:rFonts w:eastAsia="Calibri" w:cs="Arial"/>
          <w:i/>
          <w:iCs/>
          <w:szCs w:val="22"/>
          <w:vertAlign w:val="superscript"/>
          <w:lang w:eastAsia="fr-BE"/>
        </w:rPr>
        <w:t>e</w:t>
      </w:r>
      <w:r w:rsidRPr="00270B70">
        <w:rPr>
          <w:rFonts w:eastAsia="Calibri" w:cs="Arial"/>
          <w:i/>
          <w:iCs/>
          <w:szCs w:val="22"/>
          <w:lang w:eastAsia="fr-BE"/>
        </w:rPr>
        <w:t xml:space="preserve"> année. </w:t>
      </w:r>
    </w:p>
    <w:p w14:paraId="08C160BF" w14:textId="77777777" w:rsidR="00270B70" w:rsidRPr="00270B70" w:rsidRDefault="00270B70" w:rsidP="00270B70">
      <w:pPr>
        <w:spacing w:before="0" w:after="160" w:line="259" w:lineRule="auto"/>
        <w:ind w:left="360"/>
        <w:rPr>
          <w:rFonts w:eastAsia="Calibri" w:cs="Arial"/>
          <w:i/>
          <w:szCs w:val="22"/>
          <w:lang w:eastAsia="fr-BE"/>
        </w:rPr>
      </w:pPr>
    </w:p>
    <w:p w14:paraId="7DA92E10" w14:textId="77777777" w:rsidR="00270B70" w:rsidRPr="00270B70" w:rsidRDefault="00270B70" w:rsidP="00270B70">
      <w:pPr>
        <w:spacing w:before="0" w:after="160" w:line="259" w:lineRule="auto"/>
        <w:ind w:left="360"/>
        <w:rPr>
          <w:rFonts w:eastAsia="Calibri" w:cs="Arial"/>
          <w:i/>
          <w:szCs w:val="22"/>
          <w:lang w:eastAsia="fr-BE"/>
        </w:rPr>
      </w:pPr>
      <w:r w:rsidRPr="00270B70">
        <w:rPr>
          <w:rFonts w:eastAsia="Calibri" w:cs="Arial"/>
          <w:i/>
          <w:iCs/>
          <w:szCs w:val="22"/>
          <w:lang w:eastAsia="fr-BE"/>
        </w:rPr>
        <w:t xml:space="preserve">Le Conseil supérieur donne mandat au Bureau du Secrétaire général pour qu’il modifie en conséquence le Règlement général et le « Règlement d’application du Règlement du Baccalauréat européen » applicable au Baccalauréat européen 2020 et qu’il soumette au Conseil supérieur les modifications apportées, en vue de leur approbation par procédure écrite.  </w:t>
      </w:r>
    </w:p>
    <w:p w14:paraId="5E59223B" w14:textId="77777777" w:rsidR="009B29FC" w:rsidRPr="00E61925" w:rsidRDefault="00270B70" w:rsidP="00E61925">
      <w:pPr>
        <w:numPr>
          <w:ilvl w:val="0"/>
          <w:numId w:val="31"/>
        </w:numPr>
        <w:overflowPunct w:val="0"/>
        <w:autoSpaceDE w:val="0"/>
        <w:autoSpaceDN w:val="0"/>
        <w:adjustRightInd w:val="0"/>
        <w:spacing w:before="0" w:after="0" w:line="259" w:lineRule="auto"/>
        <w:contextualSpacing/>
        <w:textAlignment w:val="baseline"/>
        <w:rPr>
          <w:rFonts w:eastAsia="Calibri" w:cs="Arial"/>
          <w:i/>
          <w:szCs w:val="22"/>
          <w:lang w:eastAsia="fr-BE"/>
        </w:rPr>
      </w:pPr>
      <w:r w:rsidRPr="00270B70">
        <w:rPr>
          <w:rFonts w:eastAsia="Calibri" w:cs="Arial"/>
          <w:i/>
          <w:iCs/>
          <w:szCs w:val="22"/>
          <w:lang w:eastAsia="fr-BE"/>
        </w:rPr>
        <w:t>Pour l’année scolaire 2019-2020, le Conseil supérieur approuve une dérogation à l’article 12, paragraphe 2, du Statut des chargés de cours en ce qui concerne les contrats des chargés de cours qui devaient être convertis en contrats à durée indéterminée à la fin de cette année scolaire et une dérogation à l’obligation d’évaluation par un inspecteur national.</w:t>
      </w:r>
    </w:p>
    <w:p w14:paraId="1C832C8B" w14:textId="77777777" w:rsidR="00087FB2" w:rsidRPr="009B29FC" w:rsidRDefault="00087FB2" w:rsidP="009B29FC">
      <w:pPr>
        <w:pStyle w:val="SubTitle1"/>
        <w:spacing w:before="100" w:beforeAutospacing="1" w:after="100" w:afterAutospacing="1"/>
        <w:rPr>
          <w:b w:val="0"/>
        </w:rPr>
      </w:pPr>
    </w:p>
    <w:p w14:paraId="6F5094AE" w14:textId="77777777" w:rsidR="00487669" w:rsidRPr="009B29FC" w:rsidRDefault="009B29FC" w:rsidP="009B29FC">
      <w:pPr>
        <w:pStyle w:val="SubTitle1"/>
        <w:spacing w:before="100" w:beforeAutospacing="1" w:after="100" w:afterAutospacing="1"/>
        <w:rPr>
          <w:sz w:val="24"/>
          <w:szCs w:val="24"/>
        </w:rPr>
      </w:pPr>
      <w:r w:rsidRPr="009B29FC">
        <w:rPr>
          <w:sz w:val="24"/>
          <w:szCs w:val="24"/>
        </w:rPr>
        <w:t>b) Pouvoirs spéciaux</w:t>
      </w:r>
      <w:r w:rsidRPr="009B29FC">
        <w:rPr>
          <w:sz w:val="24"/>
          <w:szCs w:val="24"/>
        </w:rPr>
        <w:tab/>
      </w:r>
      <w:r w:rsidRPr="009B29FC">
        <w:rPr>
          <w:sz w:val="24"/>
          <w:szCs w:val="24"/>
        </w:rPr>
        <w:tab/>
        <w:t>2020-04-D-8-fr-1</w:t>
      </w:r>
    </w:p>
    <w:p w14:paraId="0164BC4B" w14:textId="77777777" w:rsidR="00487669" w:rsidRDefault="00E61925" w:rsidP="00023F46">
      <w:pPr>
        <w:pStyle w:val="SubTitle1"/>
        <w:spacing w:before="100" w:beforeAutospacing="1" w:after="100" w:afterAutospacing="1"/>
        <w:rPr>
          <w:b w:val="0"/>
        </w:rPr>
      </w:pPr>
      <w:r>
        <w:rPr>
          <w:b w:val="0"/>
        </w:rPr>
        <w:t>Le Conseil supé</w:t>
      </w:r>
      <w:r w:rsidR="00021DA9">
        <w:rPr>
          <w:b w:val="0"/>
        </w:rPr>
        <w:t>rieur a pris connaissance de la</w:t>
      </w:r>
      <w:r w:rsidRPr="00E61925">
        <w:rPr>
          <w:b w:val="0"/>
        </w:rPr>
        <w:t xml:space="preserve"> propos</w:t>
      </w:r>
      <w:r>
        <w:rPr>
          <w:b w:val="0"/>
        </w:rPr>
        <w:t>ition</w:t>
      </w:r>
      <w:r w:rsidRPr="00E61925">
        <w:rPr>
          <w:b w:val="0"/>
        </w:rPr>
        <w:t xml:space="preserve"> d’accorder un mandat spécial au Secrétaire général - et au Secrétaire général adjoint, en cas d’empêchement – pour prendre toute mesure, adopter toute dérogation aux textes existant pris en exécution de la Convention portant Statut des Ecoles européennes, qui s’avéreraient nécessaires pour faire face à la situation de pandémie et ses répercussions.</w:t>
      </w:r>
      <w:r w:rsidR="00021DA9">
        <w:rPr>
          <w:b w:val="0"/>
        </w:rPr>
        <w:t xml:space="preserve"> </w:t>
      </w:r>
    </w:p>
    <w:p w14:paraId="10983E13" w14:textId="5E4969AC" w:rsidR="00E04226" w:rsidRDefault="00E04226" w:rsidP="00E04226">
      <w:pPr>
        <w:pStyle w:val="SubTitle1"/>
        <w:spacing w:before="100" w:beforeAutospacing="1" w:after="100" w:afterAutospacing="1"/>
        <w:rPr>
          <w:b w:val="0"/>
        </w:rPr>
      </w:pPr>
      <w:r w:rsidRPr="006723DF">
        <w:rPr>
          <w:b w:val="0"/>
        </w:rPr>
        <w:t>Il propose que le document soit amendé selon les remarques faites en séances</w:t>
      </w:r>
      <w:r w:rsidR="00992EDF">
        <w:rPr>
          <w:b w:val="0"/>
        </w:rPr>
        <w:t> </w:t>
      </w:r>
      <w:r w:rsidRPr="006723DF">
        <w:rPr>
          <w:b w:val="0"/>
        </w:rPr>
        <w:t>:</w:t>
      </w:r>
    </w:p>
    <w:p w14:paraId="3B92148E" w14:textId="7183BE57" w:rsidR="0047689C" w:rsidRPr="0047689C" w:rsidRDefault="0047689C" w:rsidP="0047689C">
      <w:pPr>
        <w:pStyle w:val="SubTitle1"/>
        <w:spacing w:after="0"/>
        <w:ind w:left="708"/>
        <w:rPr>
          <w:b w:val="0"/>
        </w:rPr>
      </w:pPr>
      <w:r w:rsidRPr="0047689C">
        <w:rPr>
          <w:b w:val="0"/>
        </w:rPr>
        <w:t>- Limiter le mandat dans le temps</w:t>
      </w:r>
      <w:r w:rsidR="00992EDF">
        <w:rPr>
          <w:b w:val="0"/>
        </w:rPr>
        <w:t> </w:t>
      </w:r>
      <w:r w:rsidRPr="0047689C">
        <w:rPr>
          <w:b w:val="0"/>
        </w:rPr>
        <w:t>; le mandat pourrait éventuellement être prolongé</w:t>
      </w:r>
    </w:p>
    <w:p w14:paraId="6E2B4CA9" w14:textId="77777777" w:rsidR="0047689C" w:rsidRPr="0047689C" w:rsidRDefault="0047689C" w:rsidP="0047689C">
      <w:pPr>
        <w:pStyle w:val="SubTitle1"/>
        <w:spacing w:after="0"/>
        <w:ind w:left="708"/>
        <w:rPr>
          <w:b w:val="0"/>
        </w:rPr>
      </w:pPr>
      <w:r w:rsidRPr="0047689C">
        <w:rPr>
          <w:b w:val="0"/>
        </w:rPr>
        <w:t>- Limiter la portée du mandat</w:t>
      </w:r>
    </w:p>
    <w:p w14:paraId="0E28D30D" w14:textId="4D70A154" w:rsidR="0047689C" w:rsidRPr="0047689C" w:rsidRDefault="0047689C" w:rsidP="0047689C">
      <w:pPr>
        <w:pStyle w:val="SubTitle1"/>
        <w:spacing w:after="0"/>
        <w:ind w:left="708"/>
        <w:rPr>
          <w:b w:val="0"/>
        </w:rPr>
      </w:pPr>
      <w:r w:rsidRPr="0047689C">
        <w:rPr>
          <w:b w:val="0"/>
        </w:rPr>
        <w:lastRenderedPageBreak/>
        <w:t>- Adopter des décisions par des procédures écrites, si nécessaire accélérées. En cas de besoin, le temps de réponse pourrait être limité à trois jours ouvrables (72 heures) et les documents ne seront envoyés qu</w:t>
      </w:r>
      <w:r w:rsidR="00992EDF">
        <w:rPr>
          <w:b w:val="0"/>
        </w:rPr>
        <w:t>’</w:t>
      </w:r>
      <w:r w:rsidRPr="0047689C">
        <w:rPr>
          <w:b w:val="0"/>
        </w:rPr>
        <w:t>en anglais.</w:t>
      </w:r>
    </w:p>
    <w:p w14:paraId="4F3563AD" w14:textId="54EE1B43" w:rsidR="0047689C" w:rsidRPr="0047689C" w:rsidRDefault="0047689C" w:rsidP="0047689C">
      <w:pPr>
        <w:pStyle w:val="SubTitle1"/>
        <w:spacing w:after="0"/>
        <w:ind w:left="708"/>
        <w:rPr>
          <w:b w:val="0"/>
        </w:rPr>
      </w:pPr>
      <w:r w:rsidRPr="0047689C">
        <w:rPr>
          <w:b w:val="0"/>
        </w:rPr>
        <w:t>- En cas d</w:t>
      </w:r>
      <w:r w:rsidR="00992EDF">
        <w:rPr>
          <w:b w:val="0"/>
        </w:rPr>
        <w:t>’</w:t>
      </w:r>
      <w:r w:rsidRPr="0047689C">
        <w:rPr>
          <w:b w:val="0"/>
        </w:rPr>
        <w:t>urgence, le Secrétaire</w:t>
      </w:r>
      <w:r>
        <w:rPr>
          <w:b w:val="0"/>
        </w:rPr>
        <w:t xml:space="preserve"> général - et le </w:t>
      </w:r>
      <w:r w:rsidRPr="0047689C">
        <w:rPr>
          <w:b w:val="0"/>
        </w:rPr>
        <w:t>Secrétaire général</w:t>
      </w:r>
      <w:r>
        <w:rPr>
          <w:b w:val="0"/>
        </w:rPr>
        <w:t xml:space="preserve"> adjoint </w:t>
      </w:r>
      <w:r w:rsidRPr="0047689C">
        <w:rPr>
          <w:b w:val="0"/>
        </w:rPr>
        <w:t>en cas d</w:t>
      </w:r>
      <w:r w:rsidR="00992EDF">
        <w:rPr>
          <w:b w:val="0"/>
        </w:rPr>
        <w:t>’</w:t>
      </w:r>
      <w:r w:rsidRPr="0047689C">
        <w:rPr>
          <w:b w:val="0"/>
        </w:rPr>
        <w:t>empêchement du Secrétaire général - prendra la décision et demandera l</w:t>
      </w:r>
      <w:r w:rsidR="00992EDF">
        <w:rPr>
          <w:b w:val="0"/>
        </w:rPr>
        <w:t>’</w:t>
      </w:r>
      <w:r w:rsidRPr="0047689C">
        <w:rPr>
          <w:b w:val="0"/>
        </w:rPr>
        <w:t xml:space="preserve">approbation du Conseil </w:t>
      </w:r>
      <w:r>
        <w:rPr>
          <w:b w:val="0"/>
        </w:rPr>
        <w:t>supérieur</w:t>
      </w:r>
      <w:r w:rsidRPr="0047689C">
        <w:rPr>
          <w:b w:val="0"/>
        </w:rPr>
        <w:t xml:space="preserve"> par procédure accélérée</w:t>
      </w:r>
    </w:p>
    <w:p w14:paraId="4E3DC867" w14:textId="77777777" w:rsidR="0047689C" w:rsidRPr="006723DF" w:rsidRDefault="0047689C" w:rsidP="0047689C">
      <w:pPr>
        <w:pStyle w:val="SubTitle1"/>
        <w:spacing w:after="0"/>
        <w:ind w:left="708"/>
        <w:rPr>
          <w:b w:val="0"/>
        </w:rPr>
      </w:pPr>
      <w:r w:rsidRPr="0047689C">
        <w:rPr>
          <w:b w:val="0"/>
        </w:rPr>
        <w:t>- Rapport régulier sur les décisions prises</w:t>
      </w:r>
    </w:p>
    <w:p w14:paraId="333DE81E" w14:textId="0246FBFB" w:rsidR="00E04226" w:rsidRDefault="00091410" w:rsidP="00E04226">
      <w:pPr>
        <w:pStyle w:val="SubTitle1"/>
        <w:spacing w:before="100" w:beforeAutospacing="1" w:after="100" w:afterAutospacing="1"/>
        <w:rPr>
          <w:b w:val="0"/>
        </w:rPr>
      </w:pPr>
      <w:r>
        <w:rPr>
          <w:b w:val="0"/>
        </w:rPr>
        <w:t>Une</w:t>
      </w:r>
      <w:r w:rsidR="00E04226">
        <w:rPr>
          <w:b w:val="0"/>
        </w:rPr>
        <w:t xml:space="preserve"> nouvelle proposition sera soumise aux membres par procédure écrite accélérée</w:t>
      </w:r>
    </w:p>
    <w:p w14:paraId="68FE926D" w14:textId="77777777" w:rsidR="00487669" w:rsidRDefault="00487669" w:rsidP="00023F46">
      <w:pPr>
        <w:pStyle w:val="SubTitle1"/>
        <w:spacing w:before="100" w:beforeAutospacing="1" w:after="100" w:afterAutospacing="1"/>
        <w:rPr>
          <w:b w:val="0"/>
        </w:rPr>
      </w:pPr>
    </w:p>
    <w:p w14:paraId="09443D09" w14:textId="77777777" w:rsidR="00487669" w:rsidRPr="00A23F09" w:rsidRDefault="00A23F09" w:rsidP="00023F46">
      <w:pPr>
        <w:pStyle w:val="SubTitle1"/>
        <w:spacing w:before="100" w:beforeAutospacing="1" w:after="100" w:afterAutospacing="1"/>
        <w:rPr>
          <w:sz w:val="24"/>
          <w:szCs w:val="24"/>
        </w:rPr>
      </w:pPr>
      <w:r w:rsidRPr="00A23F09">
        <w:rPr>
          <w:sz w:val="24"/>
          <w:szCs w:val="24"/>
        </w:rPr>
        <w:t>B. 8.</w:t>
      </w:r>
      <w:r w:rsidRPr="00A23F09">
        <w:rPr>
          <w:sz w:val="24"/>
          <w:szCs w:val="24"/>
        </w:rPr>
        <w:tab/>
        <w:t>Projet de Statut du personnel d’encadrement des Ecoles européennes recruté localement</w:t>
      </w:r>
      <w:r w:rsidRPr="00A23F09">
        <w:rPr>
          <w:sz w:val="24"/>
          <w:szCs w:val="24"/>
        </w:rPr>
        <w:tab/>
        <w:t>2020-02-D-31-en-2</w:t>
      </w:r>
    </w:p>
    <w:p w14:paraId="19E64928" w14:textId="77777777" w:rsidR="00A23F09" w:rsidRDefault="00733321" w:rsidP="00023F46">
      <w:pPr>
        <w:pStyle w:val="SubTitle1"/>
        <w:spacing w:before="100" w:beforeAutospacing="1" w:after="100" w:afterAutospacing="1"/>
        <w:rPr>
          <w:b w:val="0"/>
        </w:rPr>
      </w:pPr>
      <w:r w:rsidRPr="00733321">
        <w:rPr>
          <w:b w:val="0"/>
        </w:rPr>
        <w:t>Le Co</w:t>
      </w:r>
      <w:r>
        <w:rPr>
          <w:b w:val="0"/>
        </w:rPr>
        <w:t>nseil supérieur décide d’approuver</w:t>
      </w:r>
      <w:r w:rsidRPr="00733321">
        <w:rPr>
          <w:b w:val="0"/>
        </w:rPr>
        <w:t xml:space="preserve"> le projet de Statut du personnel d’encadr</w:t>
      </w:r>
      <w:r>
        <w:rPr>
          <w:b w:val="0"/>
        </w:rPr>
        <w:t>ement des EE recruté localement, à l’exception des</w:t>
      </w:r>
      <w:r w:rsidRPr="00733321">
        <w:rPr>
          <w:b w:val="0"/>
        </w:rPr>
        <w:t xml:space="preserve"> délégations </w:t>
      </w:r>
      <w:r>
        <w:rPr>
          <w:b w:val="0"/>
        </w:rPr>
        <w:t xml:space="preserve">FR et IT </w:t>
      </w:r>
      <w:r w:rsidR="00DB3C7F">
        <w:rPr>
          <w:b w:val="0"/>
        </w:rPr>
        <w:t xml:space="preserve">qui </w:t>
      </w:r>
      <w:r>
        <w:rPr>
          <w:b w:val="0"/>
        </w:rPr>
        <w:t>émettent leur</w:t>
      </w:r>
      <w:r w:rsidRPr="00733321">
        <w:rPr>
          <w:b w:val="0"/>
        </w:rPr>
        <w:t>s réserves</w:t>
      </w:r>
      <w:r>
        <w:rPr>
          <w:b w:val="0"/>
        </w:rPr>
        <w:t>, et la BE qui s’abstient.</w:t>
      </w:r>
    </w:p>
    <w:p w14:paraId="32913090" w14:textId="5C704C3E" w:rsidR="008C2160" w:rsidRDefault="008C2160" w:rsidP="00023F46">
      <w:pPr>
        <w:pStyle w:val="SubTitle1"/>
        <w:spacing w:before="100" w:beforeAutospacing="1" w:after="100" w:afterAutospacing="1"/>
        <w:rPr>
          <w:b w:val="0"/>
        </w:rPr>
      </w:pPr>
      <w:r w:rsidRPr="00717504">
        <w:rPr>
          <w:b w:val="0"/>
        </w:rPr>
        <w:t xml:space="preserve">Le Statut </w:t>
      </w:r>
      <w:r w:rsidR="00F340B1" w:rsidRPr="00717504">
        <w:rPr>
          <w:b w:val="0"/>
        </w:rPr>
        <w:t>entrera</w:t>
      </w:r>
      <w:r w:rsidRPr="00717504">
        <w:rPr>
          <w:b w:val="0"/>
        </w:rPr>
        <w:t xml:space="preserve"> en vigueur le 1er</w:t>
      </w:r>
      <w:r w:rsidR="00992EDF">
        <w:rPr>
          <w:b w:val="0"/>
        </w:rPr>
        <w:t> </w:t>
      </w:r>
      <w:r w:rsidRPr="00717504">
        <w:rPr>
          <w:b w:val="0"/>
        </w:rPr>
        <w:t>mai 2020.</w:t>
      </w:r>
    </w:p>
    <w:p w14:paraId="484BA4D9" w14:textId="77777777" w:rsidR="00A23F09" w:rsidRDefault="00A23F09" w:rsidP="00023F46">
      <w:pPr>
        <w:pStyle w:val="SubTitle1"/>
        <w:spacing w:before="100" w:beforeAutospacing="1" w:after="100" w:afterAutospacing="1"/>
        <w:rPr>
          <w:b w:val="0"/>
        </w:rPr>
      </w:pPr>
    </w:p>
    <w:p w14:paraId="18FFED34" w14:textId="77777777" w:rsidR="00A23F09" w:rsidRPr="005500CC" w:rsidRDefault="005500CC" w:rsidP="005500CC">
      <w:pPr>
        <w:pStyle w:val="SubTitle1"/>
        <w:spacing w:before="100" w:beforeAutospacing="1" w:after="100" w:afterAutospacing="1"/>
        <w:rPr>
          <w:sz w:val="24"/>
          <w:szCs w:val="24"/>
        </w:rPr>
      </w:pPr>
      <w:r w:rsidRPr="005500CC">
        <w:rPr>
          <w:sz w:val="24"/>
          <w:szCs w:val="24"/>
        </w:rPr>
        <w:t>B.9.</w:t>
      </w:r>
      <w:r w:rsidRPr="005500CC">
        <w:rPr>
          <w:sz w:val="24"/>
          <w:szCs w:val="24"/>
        </w:rPr>
        <w:tab/>
        <w:t>Les priorités de la Présidence espagnole des Ecoles européennes 2019-2020</w:t>
      </w:r>
      <w:r w:rsidRPr="005500CC">
        <w:rPr>
          <w:sz w:val="24"/>
          <w:szCs w:val="24"/>
        </w:rPr>
        <w:tab/>
        <w:t>2019-10-D-40-en-5</w:t>
      </w:r>
    </w:p>
    <w:p w14:paraId="2D3BAB99" w14:textId="77777777" w:rsidR="00A23F09" w:rsidRDefault="00717FA6" w:rsidP="00717FA6">
      <w:pPr>
        <w:pStyle w:val="SubTitle1"/>
        <w:spacing w:before="120" w:after="120"/>
        <w:rPr>
          <w:b w:val="0"/>
        </w:rPr>
      </w:pPr>
      <w:r>
        <w:rPr>
          <w:b w:val="0"/>
        </w:rPr>
        <w:t>Le Conseil approuve à l’unanimité les</w:t>
      </w:r>
      <w:r w:rsidRPr="00717FA6">
        <w:t xml:space="preserve"> </w:t>
      </w:r>
      <w:r w:rsidRPr="00717FA6">
        <w:rPr>
          <w:b w:val="0"/>
        </w:rPr>
        <w:t>priorités de la Présidence espagnole des Ecoles européennes</w:t>
      </w:r>
      <w:r>
        <w:rPr>
          <w:b w:val="0"/>
        </w:rPr>
        <w:t>, et la félicité pour l’excellente présentation.</w:t>
      </w:r>
    </w:p>
    <w:p w14:paraId="6532DFE6" w14:textId="26A51041" w:rsidR="00717FA6" w:rsidRPr="00717FA6" w:rsidRDefault="00717FA6" w:rsidP="00717FA6">
      <w:pPr>
        <w:pStyle w:val="SubTitle1"/>
        <w:spacing w:before="120" w:after="120"/>
        <w:rPr>
          <w:b w:val="0"/>
        </w:rPr>
      </w:pPr>
      <w:r>
        <w:rPr>
          <w:b w:val="0"/>
        </w:rPr>
        <w:t>Il décide de d</w:t>
      </w:r>
      <w:r w:rsidRPr="00717FA6">
        <w:rPr>
          <w:b w:val="0"/>
        </w:rPr>
        <w:t>onner un mandat aux groupes de travail existants</w:t>
      </w:r>
      <w:r>
        <w:rPr>
          <w:b w:val="0"/>
        </w:rPr>
        <w:t> «</w:t>
      </w:r>
      <w:r w:rsidR="00992EDF">
        <w:rPr>
          <w:b w:val="0"/>
        </w:rPr>
        <w:t> </w:t>
      </w:r>
      <w:r w:rsidRPr="00717FA6">
        <w:rPr>
          <w:b w:val="0"/>
        </w:rPr>
        <w:t>Ré</w:t>
      </w:r>
      <w:r>
        <w:rPr>
          <w:b w:val="0"/>
        </w:rPr>
        <w:t>forme pédagogique</w:t>
      </w:r>
      <w:r w:rsidR="00992EDF">
        <w:rPr>
          <w:b w:val="0"/>
        </w:rPr>
        <w:t> </w:t>
      </w:r>
      <w:r>
        <w:rPr>
          <w:b w:val="0"/>
        </w:rPr>
        <w:t>», «</w:t>
      </w:r>
      <w:r w:rsidR="00992EDF">
        <w:rPr>
          <w:b w:val="0"/>
        </w:rPr>
        <w:t> </w:t>
      </w:r>
      <w:proofErr w:type="spellStart"/>
      <w:r>
        <w:rPr>
          <w:b w:val="0"/>
        </w:rPr>
        <w:t>Task</w:t>
      </w:r>
      <w:proofErr w:type="spellEnd"/>
      <w:r>
        <w:rPr>
          <w:b w:val="0"/>
        </w:rPr>
        <w:t xml:space="preserve"> Force</w:t>
      </w:r>
      <w:r w:rsidR="00992EDF">
        <w:rPr>
          <w:b w:val="0"/>
        </w:rPr>
        <w:t> </w:t>
      </w:r>
      <w:r w:rsidRPr="00717FA6">
        <w:rPr>
          <w:b w:val="0"/>
        </w:rPr>
        <w:t>»</w:t>
      </w:r>
      <w:r>
        <w:rPr>
          <w:b w:val="0"/>
        </w:rPr>
        <w:t xml:space="preserve"> </w:t>
      </w:r>
      <w:proofErr w:type="gramStart"/>
      <w:r w:rsidRPr="00717FA6">
        <w:rPr>
          <w:b w:val="0"/>
        </w:rPr>
        <w:t>et«</w:t>
      </w:r>
      <w:proofErr w:type="gramEnd"/>
      <w:r w:rsidR="00992EDF">
        <w:rPr>
          <w:b w:val="0"/>
        </w:rPr>
        <w:t> </w:t>
      </w:r>
      <w:proofErr w:type="spellStart"/>
      <w:r w:rsidRPr="00717FA6">
        <w:rPr>
          <w:b w:val="0"/>
        </w:rPr>
        <w:t>Quality</w:t>
      </w:r>
      <w:proofErr w:type="spellEnd"/>
      <w:r w:rsidRPr="00717FA6">
        <w:rPr>
          <w:b w:val="0"/>
        </w:rPr>
        <w:t xml:space="preserve"> Assu</w:t>
      </w:r>
      <w:r>
        <w:rPr>
          <w:b w:val="0"/>
        </w:rPr>
        <w:t>rance</w:t>
      </w:r>
      <w:r w:rsidR="00992EDF">
        <w:rPr>
          <w:b w:val="0"/>
        </w:rPr>
        <w:t> </w:t>
      </w:r>
      <w:r>
        <w:rPr>
          <w:b w:val="0"/>
        </w:rPr>
        <w:t>», en coopération avec le B</w:t>
      </w:r>
      <w:r w:rsidRPr="00717FA6">
        <w:rPr>
          <w:b w:val="0"/>
        </w:rPr>
        <w:t>SG et les«</w:t>
      </w:r>
      <w:r w:rsidR="00992EDF">
        <w:rPr>
          <w:b w:val="0"/>
        </w:rPr>
        <w:t> </w:t>
      </w:r>
      <w:r w:rsidRPr="00717FA6">
        <w:rPr>
          <w:b w:val="0"/>
        </w:rPr>
        <w:t xml:space="preserve">Rôles et </w:t>
      </w:r>
      <w:r>
        <w:rPr>
          <w:b w:val="0"/>
        </w:rPr>
        <w:t>tâches</w:t>
      </w:r>
      <w:r w:rsidRPr="00717FA6">
        <w:rPr>
          <w:b w:val="0"/>
        </w:rPr>
        <w:t xml:space="preserve"> des inspecteurs</w:t>
      </w:r>
      <w:r w:rsidR="00992EDF">
        <w:rPr>
          <w:b w:val="0"/>
        </w:rPr>
        <w:t> </w:t>
      </w:r>
      <w:r w:rsidRPr="00717FA6">
        <w:rPr>
          <w:b w:val="0"/>
        </w:rPr>
        <w:t>»</w:t>
      </w:r>
      <w:r>
        <w:rPr>
          <w:b w:val="0"/>
        </w:rPr>
        <w:t>, afin de :</w:t>
      </w:r>
    </w:p>
    <w:p w14:paraId="6BC47A28" w14:textId="77777777" w:rsidR="00717FA6" w:rsidRPr="00717FA6" w:rsidRDefault="00717FA6" w:rsidP="00315A99">
      <w:pPr>
        <w:pStyle w:val="SubTitle1"/>
        <w:spacing w:before="120" w:after="120"/>
        <w:ind w:left="708"/>
        <w:rPr>
          <w:b w:val="0"/>
        </w:rPr>
      </w:pPr>
      <w:r w:rsidRPr="00717FA6">
        <w:rPr>
          <w:b w:val="0"/>
        </w:rPr>
        <w:t>• Développer les PROPOSITIONS concernant le renforcement des compétences civiques et la dimension européenne</w:t>
      </w:r>
    </w:p>
    <w:p w14:paraId="6B8F372E" w14:textId="44B5FC28" w:rsidR="00087FB2" w:rsidRDefault="00717FA6" w:rsidP="00F67543">
      <w:pPr>
        <w:pStyle w:val="SubTitle1"/>
        <w:spacing w:before="120" w:after="120"/>
        <w:ind w:left="708"/>
        <w:rPr>
          <w:b w:val="0"/>
        </w:rPr>
      </w:pPr>
      <w:r w:rsidRPr="00717FA6">
        <w:rPr>
          <w:b w:val="0"/>
        </w:rPr>
        <w:t>• Concevoir un PLAN D</w:t>
      </w:r>
      <w:r w:rsidR="00992EDF">
        <w:rPr>
          <w:b w:val="0"/>
        </w:rPr>
        <w:t>’</w:t>
      </w:r>
      <w:r w:rsidRPr="00717FA6">
        <w:rPr>
          <w:b w:val="0"/>
        </w:rPr>
        <w:t>ACTION en vue d</w:t>
      </w:r>
      <w:r w:rsidR="00992EDF">
        <w:rPr>
          <w:b w:val="0"/>
        </w:rPr>
        <w:t>’</w:t>
      </w:r>
      <w:r w:rsidRPr="00717FA6">
        <w:rPr>
          <w:b w:val="0"/>
        </w:rPr>
        <w:t>analyser les ressources humaines nécessaires pour assister au mieux le Co</w:t>
      </w:r>
      <w:r w:rsidR="00315A99">
        <w:rPr>
          <w:b w:val="0"/>
        </w:rPr>
        <w:t>nseil d’Inspection</w:t>
      </w:r>
      <w:r w:rsidRPr="00717FA6">
        <w:rPr>
          <w:b w:val="0"/>
        </w:rPr>
        <w:t xml:space="preserve"> et l</w:t>
      </w:r>
      <w:r w:rsidR="00992EDF">
        <w:rPr>
          <w:b w:val="0"/>
        </w:rPr>
        <w:t>’</w:t>
      </w:r>
      <w:r w:rsidRPr="00717FA6">
        <w:rPr>
          <w:b w:val="0"/>
        </w:rPr>
        <w:t>Unité Pédagogique dans leurs tâches et responsabilités</w:t>
      </w:r>
    </w:p>
    <w:p w14:paraId="7044DA37" w14:textId="77777777" w:rsidR="00087FB2" w:rsidRDefault="00087FB2" w:rsidP="00023F46">
      <w:pPr>
        <w:pStyle w:val="SubTitle1"/>
        <w:spacing w:before="100" w:beforeAutospacing="1" w:after="100" w:afterAutospacing="1"/>
        <w:rPr>
          <w:b w:val="0"/>
        </w:rPr>
      </w:pPr>
    </w:p>
    <w:p w14:paraId="1C746F96" w14:textId="77777777" w:rsidR="00A23F09" w:rsidRPr="00037DEE" w:rsidRDefault="00037DEE" w:rsidP="00037DEE">
      <w:pPr>
        <w:pStyle w:val="SubTitle1"/>
        <w:spacing w:before="100" w:beforeAutospacing="1" w:after="100" w:afterAutospacing="1"/>
        <w:rPr>
          <w:sz w:val="24"/>
          <w:szCs w:val="24"/>
        </w:rPr>
      </w:pPr>
      <w:r w:rsidRPr="00037DEE">
        <w:rPr>
          <w:sz w:val="24"/>
          <w:szCs w:val="24"/>
        </w:rPr>
        <w:t>B.10.</w:t>
      </w:r>
      <w:r w:rsidRPr="00037DEE">
        <w:rPr>
          <w:sz w:val="24"/>
          <w:szCs w:val="24"/>
        </w:rPr>
        <w:tab/>
        <w:t>Ajout de la langue du pays siège (HCL) au groupe des Langues II</w:t>
      </w:r>
      <w:r w:rsidRPr="00037DEE">
        <w:rPr>
          <w:sz w:val="24"/>
          <w:szCs w:val="24"/>
        </w:rPr>
        <w:tab/>
      </w:r>
      <w:r w:rsidR="00717504">
        <w:rPr>
          <w:sz w:val="24"/>
          <w:szCs w:val="24"/>
        </w:rPr>
        <w:tab/>
      </w:r>
      <w:r w:rsidRPr="00037DEE">
        <w:rPr>
          <w:sz w:val="24"/>
          <w:szCs w:val="24"/>
        </w:rPr>
        <w:t>2020-01-D-25-en-3</w:t>
      </w:r>
    </w:p>
    <w:p w14:paraId="39E98DDB" w14:textId="77777777" w:rsidR="00037DEE" w:rsidRDefault="00037DEE" w:rsidP="00023F46">
      <w:pPr>
        <w:pStyle w:val="SubTitle1"/>
        <w:spacing w:before="100" w:beforeAutospacing="1" w:after="100" w:afterAutospacing="1"/>
        <w:rPr>
          <w:b w:val="0"/>
        </w:rPr>
      </w:pPr>
      <w:r w:rsidRPr="00037DEE">
        <w:rPr>
          <w:b w:val="0"/>
        </w:rPr>
        <w:t>Le Conseil supérieur</w:t>
      </w:r>
      <w:r>
        <w:rPr>
          <w:b w:val="0"/>
        </w:rPr>
        <w:t>, à l’exception des délégation</w:t>
      </w:r>
      <w:r w:rsidR="00870B03">
        <w:rPr>
          <w:b w:val="0"/>
        </w:rPr>
        <w:t xml:space="preserve">s NL, FR et DE qui émettent leur réserve ainsi que les délégations SL, SK, EC, EIB et EUIPO qui s’abstiennent, </w:t>
      </w:r>
      <w:r>
        <w:rPr>
          <w:b w:val="0"/>
        </w:rPr>
        <w:t>décide d’</w:t>
      </w:r>
      <w:r w:rsidRPr="00037DEE">
        <w:rPr>
          <w:b w:val="0"/>
        </w:rPr>
        <w:t>approuver la proposition d’inclure la langue du pays siège (HCL) dans le groupe des Langues II avec une entrée en vigueur graduelle à partir de septembre 2023 ainsi que les changements au document 2019-04-D-13 et au Règlement général proposés aux sections VI.1 et VI.2 de ce document.</w:t>
      </w:r>
    </w:p>
    <w:p w14:paraId="4FF3E585" w14:textId="266165D4" w:rsidR="00CD04CF" w:rsidRDefault="00CD04CF">
      <w:pPr>
        <w:spacing w:before="0" w:after="0"/>
        <w:jc w:val="left"/>
        <w:rPr>
          <w:rFonts w:eastAsia="Times"/>
          <w:sz w:val="24"/>
          <w:szCs w:val="24"/>
        </w:rPr>
      </w:pPr>
      <w:r>
        <w:rPr>
          <w:b/>
          <w:sz w:val="24"/>
          <w:szCs w:val="24"/>
        </w:rPr>
        <w:br w:type="page"/>
      </w:r>
    </w:p>
    <w:p w14:paraId="018C2F1D" w14:textId="77777777" w:rsidR="00FD5E2C" w:rsidRPr="00FD5E2C" w:rsidRDefault="00FD5E2C" w:rsidP="00BA0050">
      <w:pPr>
        <w:pStyle w:val="SubTitle1"/>
        <w:spacing w:before="100" w:beforeAutospacing="1" w:after="100" w:afterAutospacing="1"/>
        <w:rPr>
          <w:b w:val="0"/>
          <w:sz w:val="24"/>
          <w:szCs w:val="24"/>
        </w:rPr>
      </w:pPr>
    </w:p>
    <w:p w14:paraId="5AB90CC9" w14:textId="77777777" w:rsidR="00037DEE" w:rsidRPr="00BA0050" w:rsidRDefault="00BA0050" w:rsidP="00BA0050">
      <w:pPr>
        <w:pStyle w:val="SubTitle1"/>
        <w:spacing w:before="100" w:beforeAutospacing="1" w:after="100" w:afterAutospacing="1"/>
        <w:rPr>
          <w:sz w:val="24"/>
          <w:szCs w:val="24"/>
        </w:rPr>
      </w:pPr>
      <w:r w:rsidRPr="00BA0050">
        <w:rPr>
          <w:sz w:val="24"/>
          <w:szCs w:val="24"/>
        </w:rPr>
        <w:t>B.11.</w:t>
      </w:r>
      <w:r w:rsidRPr="00BA0050">
        <w:rPr>
          <w:sz w:val="24"/>
          <w:szCs w:val="24"/>
        </w:rPr>
        <w:tab/>
        <w:t>Introduction de la Langue III en P4 et P 5</w:t>
      </w:r>
      <w:r w:rsidRPr="00BA0050">
        <w:rPr>
          <w:sz w:val="24"/>
          <w:szCs w:val="24"/>
        </w:rPr>
        <w:tab/>
        <w:t>2020-01-D-26-en-3</w:t>
      </w:r>
    </w:p>
    <w:p w14:paraId="082C6353" w14:textId="55271BB2" w:rsidR="00BA0050" w:rsidRDefault="00FF5158" w:rsidP="00023F46">
      <w:pPr>
        <w:pStyle w:val="SubTitle1"/>
        <w:spacing w:before="100" w:beforeAutospacing="1" w:after="100" w:afterAutospacing="1"/>
        <w:rPr>
          <w:b w:val="0"/>
          <w:dstrike/>
        </w:rPr>
      </w:pPr>
      <w:r>
        <w:rPr>
          <w:b w:val="0"/>
        </w:rPr>
        <w:t>Le Conseil supérieur a pris connaissance du document sur l’in</w:t>
      </w:r>
      <w:r w:rsidRPr="00FF5158">
        <w:rPr>
          <w:b w:val="0"/>
        </w:rPr>
        <w:t>troduction de la Langue III en P4 et P 5</w:t>
      </w:r>
      <w:r>
        <w:rPr>
          <w:b w:val="0"/>
        </w:rPr>
        <w:t>. Il prend note des réserves</w:t>
      </w:r>
      <w:r w:rsidRPr="00FF5158">
        <w:rPr>
          <w:b w:val="0"/>
        </w:rPr>
        <w:t xml:space="preserve"> </w:t>
      </w:r>
      <w:r>
        <w:rPr>
          <w:b w:val="0"/>
        </w:rPr>
        <w:t xml:space="preserve">et des </w:t>
      </w:r>
      <w:r w:rsidRPr="00FF5158">
        <w:rPr>
          <w:b w:val="0"/>
        </w:rPr>
        <w:t xml:space="preserve">remarques formulées </w:t>
      </w:r>
      <w:r>
        <w:rPr>
          <w:b w:val="0"/>
        </w:rPr>
        <w:t>en séance, et il propose que celui-ci retourne devant l</w:t>
      </w:r>
      <w:r w:rsidRPr="00FF5158">
        <w:rPr>
          <w:b w:val="0"/>
        </w:rPr>
        <w:t xml:space="preserve">e groupe de travail </w:t>
      </w:r>
      <w:r>
        <w:rPr>
          <w:b w:val="0"/>
        </w:rPr>
        <w:t>«</w:t>
      </w:r>
      <w:r w:rsidR="00992EDF">
        <w:rPr>
          <w:b w:val="0"/>
        </w:rPr>
        <w:t> </w:t>
      </w:r>
      <w:r w:rsidRPr="00FF5158">
        <w:rPr>
          <w:b w:val="0"/>
        </w:rPr>
        <w:t>Réforme pédagogique</w:t>
      </w:r>
      <w:r w:rsidR="00992EDF">
        <w:rPr>
          <w:b w:val="0"/>
        </w:rPr>
        <w:t> </w:t>
      </w:r>
      <w:r>
        <w:rPr>
          <w:b w:val="0"/>
        </w:rPr>
        <w:t>»</w:t>
      </w:r>
      <w:r w:rsidR="008E0405">
        <w:rPr>
          <w:b w:val="0"/>
        </w:rPr>
        <w:t>.</w:t>
      </w:r>
      <w:r>
        <w:rPr>
          <w:b w:val="0"/>
        </w:rPr>
        <w:t xml:space="preserve"> </w:t>
      </w:r>
    </w:p>
    <w:p w14:paraId="29EB14A3" w14:textId="77777777" w:rsidR="00AB759F" w:rsidRDefault="00AB759F" w:rsidP="00023F46">
      <w:pPr>
        <w:pStyle w:val="SubTitle1"/>
        <w:spacing w:before="100" w:beforeAutospacing="1" w:after="100" w:afterAutospacing="1"/>
        <w:rPr>
          <w:b w:val="0"/>
        </w:rPr>
      </w:pPr>
    </w:p>
    <w:p w14:paraId="3A836E82" w14:textId="4AA58EC0" w:rsidR="003A6017" w:rsidRPr="003A6017" w:rsidRDefault="003A6017" w:rsidP="003A6017">
      <w:pPr>
        <w:pStyle w:val="SubTitle1"/>
        <w:spacing w:after="0"/>
        <w:rPr>
          <w:sz w:val="24"/>
          <w:szCs w:val="24"/>
        </w:rPr>
      </w:pPr>
      <w:r w:rsidRPr="003A6017">
        <w:rPr>
          <w:sz w:val="24"/>
          <w:szCs w:val="24"/>
        </w:rPr>
        <w:t>B.12.</w:t>
      </w:r>
      <w:r w:rsidRPr="003A6017">
        <w:rPr>
          <w:sz w:val="24"/>
          <w:szCs w:val="24"/>
        </w:rPr>
        <w:tab/>
        <w:t>– Propositions relatives à un «</w:t>
      </w:r>
      <w:r w:rsidR="00992EDF">
        <w:rPr>
          <w:sz w:val="24"/>
          <w:szCs w:val="24"/>
        </w:rPr>
        <w:t> </w:t>
      </w:r>
      <w:r w:rsidRPr="003A6017">
        <w:rPr>
          <w:sz w:val="24"/>
          <w:szCs w:val="24"/>
        </w:rPr>
        <w:t>Cadre commun pour les événements organisés par les Ecoles européennes</w:t>
      </w:r>
      <w:r w:rsidR="00992EDF">
        <w:rPr>
          <w:sz w:val="24"/>
          <w:szCs w:val="24"/>
        </w:rPr>
        <w:t> </w:t>
      </w:r>
      <w:r w:rsidRPr="003A6017">
        <w:rPr>
          <w:sz w:val="24"/>
          <w:szCs w:val="24"/>
        </w:rPr>
        <w:t>»</w:t>
      </w:r>
      <w:r>
        <w:rPr>
          <w:sz w:val="24"/>
          <w:szCs w:val="24"/>
        </w:rPr>
        <w:tab/>
      </w:r>
      <w:r w:rsidRPr="003A6017">
        <w:rPr>
          <w:sz w:val="24"/>
          <w:szCs w:val="24"/>
        </w:rPr>
        <w:t>2019-12-D-36-en-3</w:t>
      </w:r>
    </w:p>
    <w:p w14:paraId="5F333B08" w14:textId="5D1D6011" w:rsidR="00BA0050" w:rsidRPr="003A6017" w:rsidRDefault="003A6017" w:rsidP="003A6017">
      <w:pPr>
        <w:pStyle w:val="SubTitle1"/>
        <w:spacing w:after="0"/>
        <w:rPr>
          <w:sz w:val="24"/>
          <w:szCs w:val="24"/>
        </w:rPr>
      </w:pPr>
      <w:r w:rsidRPr="003A6017">
        <w:rPr>
          <w:sz w:val="24"/>
          <w:szCs w:val="24"/>
        </w:rPr>
        <w:t>– Proposition de modification du document «</w:t>
      </w:r>
      <w:r w:rsidR="00992EDF">
        <w:rPr>
          <w:sz w:val="24"/>
          <w:szCs w:val="24"/>
        </w:rPr>
        <w:t> </w:t>
      </w:r>
      <w:r w:rsidRPr="003A6017">
        <w:rPr>
          <w:sz w:val="24"/>
          <w:szCs w:val="24"/>
        </w:rPr>
        <w:t>Structures internes aux cycles maternel, primaire et secondaire</w:t>
      </w:r>
      <w:r w:rsidR="00992EDF">
        <w:rPr>
          <w:sz w:val="24"/>
          <w:szCs w:val="24"/>
        </w:rPr>
        <w:t> </w:t>
      </w:r>
      <w:r w:rsidRPr="003A6017">
        <w:rPr>
          <w:sz w:val="24"/>
          <w:szCs w:val="24"/>
        </w:rPr>
        <w:t>» – Annexe 1 au document 2019-04-D-13</w:t>
      </w:r>
      <w:r>
        <w:rPr>
          <w:sz w:val="24"/>
          <w:szCs w:val="24"/>
        </w:rPr>
        <w:t xml:space="preserve"> </w:t>
      </w:r>
      <w:r>
        <w:rPr>
          <w:sz w:val="24"/>
          <w:szCs w:val="24"/>
        </w:rPr>
        <w:tab/>
      </w:r>
      <w:r w:rsidRPr="003A6017">
        <w:rPr>
          <w:sz w:val="24"/>
          <w:szCs w:val="24"/>
        </w:rPr>
        <w:t>2020-01-D-35-en-3</w:t>
      </w:r>
    </w:p>
    <w:p w14:paraId="4B6C7886" w14:textId="44E47481" w:rsidR="00F74ABF" w:rsidRPr="00F74ABF" w:rsidRDefault="00F74ABF" w:rsidP="00F74ABF">
      <w:pPr>
        <w:pStyle w:val="SubTitle1"/>
        <w:spacing w:before="100" w:beforeAutospacing="1" w:after="100" w:afterAutospacing="1"/>
        <w:rPr>
          <w:b w:val="0"/>
        </w:rPr>
      </w:pPr>
      <w:r w:rsidRPr="00F74ABF">
        <w:rPr>
          <w:b w:val="0"/>
        </w:rPr>
        <w:t xml:space="preserve">Les membres du Conseil supérieur </w:t>
      </w:r>
      <w:r>
        <w:rPr>
          <w:b w:val="0"/>
        </w:rPr>
        <w:t>décident d’</w:t>
      </w:r>
      <w:r w:rsidRPr="00F74ABF">
        <w:rPr>
          <w:b w:val="0"/>
        </w:rPr>
        <w:t>approuver</w:t>
      </w:r>
      <w:r w:rsidR="00992EDF">
        <w:rPr>
          <w:b w:val="0"/>
        </w:rPr>
        <w:t> </w:t>
      </w:r>
      <w:r w:rsidRPr="00F74ABF">
        <w:rPr>
          <w:b w:val="0"/>
        </w:rPr>
        <w:t>:</w:t>
      </w:r>
    </w:p>
    <w:p w14:paraId="1B58859F" w14:textId="577516DB" w:rsidR="00F74ABF" w:rsidRPr="00F74ABF" w:rsidRDefault="00F74ABF" w:rsidP="00F74ABF">
      <w:pPr>
        <w:pStyle w:val="SubTitle1"/>
        <w:spacing w:before="100" w:beforeAutospacing="1" w:after="100" w:afterAutospacing="1"/>
        <w:rPr>
          <w:b w:val="0"/>
        </w:rPr>
      </w:pPr>
      <w:r w:rsidRPr="00F74ABF">
        <w:rPr>
          <w:b w:val="0"/>
        </w:rPr>
        <w:t>1.</w:t>
      </w:r>
      <w:r w:rsidRPr="00F74ABF">
        <w:rPr>
          <w:b w:val="0"/>
        </w:rPr>
        <w:tab/>
        <w:t>La proposition de «</w:t>
      </w:r>
      <w:r w:rsidR="00992EDF">
        <w:rPr>
          <w:b w:val="0"/>
        </w:rPr>
        <w:t> </w:t>
      </w:r>
      <w:r w:rsidRPr="00F74ABF">
        <w:rPr>
          <w:b w:val="0"/>
        </w:rPr>
        <w:t>Cadre commun</w:t>
      </w:r>
      <w:r w:rsidR="00992EDF">
        <w:rPr>
          <w:b w:val="0"/>
        </w:rPr>
        <w:t> </w:t>
      </w:r>
      <w:r w:rsidRPr="00F74ABF">
        <w:rPr>
          <w:b w:val="0"/>
        </w:rPr>
        <w:t>» avec entrée en vigueur immédiate</w:t>
      </w:r>
      <w:r w:rsidR="00992EDF">
        <w:rPr>
          <w:b w:val="0"/>
        </w:rPr>
        <w:t> </w:t>
      </w:r>
      <w:r w:rsidRPr="00F74ABF">
        <w:rPr>
          <w:b w:val="0"/>
        </w:rPr>
        <w:t>;</w:t>
      </w:r>
    </w:p>
    <w:p w14:paraId="2E0AEF8B" w14:textId="6F9C953A" w:rsidR="00F74ABF" w:rsidRDefault="00F74ABF" w:rsidP="00F74ABF">
      <w:pPr>
        <w:pStyle w:val="SubTitle1"/>
        <w:spacing w:before="100" w:beforeAutospacing="1" w:after="100" w:afterAutospacing="1"/>
        <w:rPr>
          <w:b w:val="0"/>
        </w:rPr>
      </w:pPr>
      <w:r w:rsidRPr="00F74ABF">
        <w:rPr>
          <w:b w:val="0"/>
        </w:rPr>
        <w:t>2.</w:t>
      </w:r>
      <w:r w:rsidRPr="00F74ABF">
        <w:rPr>
          <w:b w:val="0"/>
        </w:rPr>
        <w:tab/>
        <w:t>le document «</w:t>
      </w:r>
      <w:r w:rsidR="00992EDF">
        <w:rPr>
          <w:b w:val="0"/>
        </w:rPr>
        <w:t> </w:t>
      </w:r>
      <w:r w:rsidRPr="00F74ABF">
        <w:rPr>
          <w:b w:val="0"/>
        </w:rPr>
        <w:t>Proposition de modification du document “Structures internes aux cycles maternel, primaire et secondaire” – Annexe 1 au document 2019-04-D-13</w:t>
      </w:r>
      <w:r w:rsidR="00992EDF">
        <w:rPr>
          <w:b w:val="0"/>
        </w:rPr>
        <w:t> </w:t>
      </w:r>
      <w:r w:rsidRPr="00F74ABF">
        <w:rPr>
          <w:b w:val="0"/>
        </w:rPr>
        <w:t>» - Référence 2020-01-D-35-fr-2, avec entrée en vigueur au 1er</w:t>
      </w:r>
      <w:r w:rsidR="00992EDF">
        <w:rPr>
          <w:b w:val="0"/>
        </w:rPr>
        <w:t> </w:t>
      </w:r>
      <w:r w:rsidRPr="00F74ABF">
        <w:rPr>
          <w:b w:val="0"/>
        </w:rPr>
        <w:t>septembre 2020.</w:t>
      </w:r>
    </w:p>
    <w:p w14:paraId="7C0B01C3" w14:textId="25F433C2" w:rsidR="00BE55F7" w:rsidRDefault="00992EDF" w:rsidP="00023F46">
      <w:pPr>
        <w:pStyle w:val="SubTitle1"/>
        <w:spacing w:before="100" w:beforeAutospacing="1" w:after="100" w:afterAutospacing="1"/>
        <w:rPr>
          <w:b w:val="0"/>
        </w:rPr>
      </w:pPr>
      <w:r w:rsidRPr="00992EDF">
        <w:rPr>
          <w:b w:val="0"/>
        </w:rPr>
        <w:t>L’augmentation de la décharge est valable pour les années scolaires 2020-2021 et 2021-2022. Une évaluation des structures internes et une révision du document «</w:t>
      </w:r>
      <w:r>
        <w:rPr>
          <w:b w:val="0"/>
        </w:rPr>
        <w:t> </w:t>
      </w:r>
      <w:r w:rsidRPr="00992EDF">
        <w:rPr>
          <w:b w:val="0"/>
        </w:rPr>
        <w:t>Structures internes aux cycles maternel, primaire et secondaire</w:t>
      </w:r>
      <w:r>
        <w:rPr>
          <w:b w:val="0"/>
        </w:rPr>
        <w:t> </w:t>
      </w:r>
      <w:r w:rsidRPr="00992EDF">
        <w:rPr>
          <w:b w:val="0"/>
        </w:rPr>
        <w:t>» doivent être envisagées avant avril 2022</w:t>
      </w:r>
      <w:r>
        <w:rPr>
          <w:b w:val="0"/>
        </w:rPr>
        <w:t> </w:t>
      </w:r>
      <w:r w:rsidRPr="00992EDF">
        <w:rPr>
          <w:b w:val="0"/>
        </w:rPr>
        <w:t>: si les structures internes octroyées ne sont pas vraiment justifiées, elles seront annulées.</w:t>
      </w:r>
    </w:p>
    <w:p w14:paraId="642F3810" w14:textId="77777777" w:rsidR="00992EDF" w:rsidRDefault="00992EDF" w:rsidP="00023F46">
      <w:pPr>
        <w:pStyle w:val="SubTitle1"/>
        <w:spacing w:before="100" w:beforeAutospacing="1" w:after="100" w:afterAutospacing="1"/>
        <w:rPr>
          <w:b w:val="0"/>
        </w:rPr>
      </w:pPr>
    </w:p>
    <w:p w14:paraId="4D4F8BDA" w14:textId="77777777" w:rsidR="00BA0050" w:rsidRPr="008A7522" w:rsidRDefault="008A7522" w:rsidP="008A7522">
      <w:pPr>
        <w:pStyle w:val="SubTitle1"/>
        <w:spacing w:before="100" w:beforeAutospacing="1" w:after="100" w:afterAutospacing="1"/>
        <w:rPr>
          <w:sz w:val="24"/>
          <w:szCs w:val="24"/>
        </w:rPr>
      </w:pPr>
      <w:r w:rsidRPr="008A7522">
        <w:rPr>
          <w:sz w:val="24"/>
          <w:szCs w:val="24"/>
        </w:rPr>
        <w:t xml:space="preserve">B.13. </w:t>
      </w:r>
      <w:r w:rsidRPr="008A7522">
        <w:rPr>
          <w:sz w:val="24"/>
          <w:szCs w:val="24"/>
        </w:rPr>
        <w:tab/>
        <w:t>Rôles et fonctions des Inspecteurs des Ecoles européennes</w:t>
      </w:r>
      <w:r w:rsidRPr="008A7522">
        <w:rPr>
          <w:sz w:val="24"/>
          <w:szCs w:val="24"/>
        </w:rPr>
        <w:tab/>
        <w:t>2018-09-D-35-en-7</w:t>
      </w:r>
    </w:p>
    <w:p w14:paraId="7FB50754" w14:textId="77777777" w:rsidR="00C27FD7" w:rsidRPr="00C27FD7" w:rsidRDefault="00C27FD7" w:rsidP="00C27FD7">
      <w:pPr>
        <w:pStyle w:val="SubTitle1"/>
        <w:spacing w:before="100" w:beforeAutospacing="1" w:after="100" w:afterAutospacing="1"/>
        <w:rPr>
          <w:b w:val="0"/>
        </w:rPr>
      </w:pPr>
      <w:r w:rsidRPr="00C27FD7">
        <w:rPr>
          <w:b w:val="0"/>
        </w:rPr>
        <w:t xml:space="preserve">Le Conseil supérieur </w:t>
      </w:r>
      <w:r>
        <w:rPr>
          <w:b w:val="0"/>
        </w:rPr>
        <w:t>décide :</w:t>
      </w:r>
    </w:p>
    <w:p w14:paraId="5EE71940" w14:textId="77777777" w:rsidR="00C27FD7" w:rsidRPr="00C27FD7" w:rsidRDefault="00C27FD7" w:rsidP="00C27FD7">
      <w:pPr>
        <w:pStyle w:val="SubTitle1"/>
        <w:numPr>
          <w:ilvl w:val="0"/>
          <w:numId w:val="32"/>
        </w:numPr>
        <w:spacing w:before="100" w:beforeAutospacing="1" w:after="100" w:afterAutospacing="1"/>
        <w:rPr>
          <w:b w:val="0"/>
        </w:rPr>
      </w:pPr>
      <w:r>
        <w:rPr>
          <w:b w:val="0"/>
        </w:rPr>
        <w:t>de</w:t>
      </w:r>
      <w:r w:rsidRPr="00C27FD7">
        <w:rPr>
          <w:b w:val="0"/>
        </w:rPr>
        <w:t xml:space="preserve"> mandater le groupe de travail afin de finaliser, en coopération avec le Bureau du Secrétaire général, la proposition d’une procédure de nomination des inspecteurs nationaux, qui réponde mieux aux besoins du système des Écoles européennes.</w:t>
      </w:r>
    </w:p>
    <w:p w14:paraId="62C09047" w14:textId="0FD239A0" w:rsidR="00C27FD7" w:rsidRPr="00717504" w:rsidRDefault="00C27FD7" w:rsidP="00C27FD7">
      <w:pPr>
        <w:pStyle w:val="SubTitle1"/>
        <w:numPr>
          <w:ilvl w:val="0"/>
          <w:numId w:val="32"/>
        </w:numPr>
        <w:spacing w:before="100" w:beforeAutospacing="1" w:after="100" w:afterAutospacing="1"/>
        <w:rPr>
          <w:b w:val="0"/>
        </w:rPr>
      </w:pPr>
      <w:r w:rsidRPr="00C27FD7">
        <w:rPr>
          <w:b w:val="0"/>
        </w:rPr>
        <w:t>de réaffirmer – dans un premier temps – sa décision de 2000 (Réf. 2000-D-215) établissant l’obligation pour chaque délégation de fournir à chaque inspecteur national une allocation de temps de minimum 40</w:t>
      </w:r>
      <w:r w:rsidR="00992EDF">
        <w:rPr>
          <w:b w:val="0"/>
        </w:rPr>
        <w:t> </w:t>
      </w:r>
      <w:r w:rsidRPr="00C27FD7">
        <w:rPr>
          <w:b w:val="0"/>
        </w:rPr>
        <w:t>% (jusqu’à un maximum de 60</w:t>
      </w:r>
      <w:r w:rsidR="00992EDF">
        <w:rPr>
          <w:b w:val="0"/>
        </w:rPr>
        <w:t> </w:t>
      </w:r>
      <w:r w:rsidRPr="00C27FD7">
        <w:rPr>
          <w:b w:val="0"/>
        </w:rPr>
        <w:t>%) d’un équivalent temps plein (ETP) afin de remplir leurs tâches en lien avec les Écoles européennes et – dans un second temps – d’augmenter l’allocation de temps des deux inspecteurs à un total de 120</w:t>
      </w:r>
      <w:r w:rsidR="00992EDF">
        <w:rPr>
          <w:b w:val="0"/>
        </w:rPr>
        <w:t> </w:t>
      </w:r>
      <w:r w:rsidRPr="00C27FD7">
        <w:rPr>
          <w:b w:val="0"/>
        </w:rPr>
        <w:t>% par délégation (avec une allocation de temps minimale de 50</w:t>
      </w:r>
      <w:r w:rsidR="00992EDF">
        <w:rPr>
          <w:b w:val="0"/>
        </w:rPr>
        <w:t> </w:t>
      </w:r>
      <w:r w:rsidRPr="00C27FD7">
        <w:rPr>
          <w:b w:val="0"/>
        </w:rPr>
        <w:t>% par inspecteur national) pour septembre 2022 au plus tard.</w:t>
      </w:r>
      <w:r w:rsidR="00C61626">
        <w:rPr>
          <w:b w:val="0"/>
        </w:rPr>
        <w:t xml:space="preserve"> </w:t>
      </w:r>
      <w:r w:rsidR="00C61626" w:rsidRPr="00120863">
        <w:rPr>
          <w:b w:val="0"/>
        </w:rPr>
        <w:t>(</w:t>
      </w:r>
      <w:r w:rsidR="006A348B" w:rsidRPr="00120863">
        <w:rPr>
          <w:b w:val="0"/>
        </w:rPr>
        <w:t>à</w:t>
      </w:r>
      <w:r w:rsidR="006A348B" w:rsidRPr="00717504">
        <w:rPr>
          <w:b w:val="0"/>
        </w:rPr>
        <w:t xml:space="preserve"> l’exception des délégations </w:t>
      </w:r>
      <w:r w:rsidR="00C61626" w:rsidRPr="00717504">
        <w:rPr>
          <w:b w:val="0"/>
        </w:rPr>
        <w:t>IT</w:t>
      </w:r>
      <w:r w:rsidR="006A348B" w:rsidRPr="00717504">
        <w:rPr>
          <w:b w:val="0"/>
        </w:rPr>
        <w:t xml:space="preserve"> et </w:t>
      </w:r>
      <w:r w:rsidR="00A43B34" w:rsidRPr="00717504">
        <w:rPr>
          <w:b w:val="0"/>
        </w:rPr>
        <w:t>CY</w:t>
      </w:r>
      <w:r w:rsidR="006A348B" w:rsidRPr="00717504">
        <w:rPr>
          <w:b w:val="0"/>
        </w:rPr>
        <w:t xml:space="preserve"> qui émettent leur réserve</w:t>
      </w:r>
      <w:r w:rsidR="00C61626" w:rsidRPr="00717504">
        <w:rPr>
          <w:b w:val="0"/>
        </w:rPr>
        <w:t>)</w:t>
      </w:r>
    </w:p>
    <w:p w14:paraId="106BE071" w14:textId="77777777" w:rsidR="00C27FD7" w:rsidRPr="00C27FD7" w:rsidRDefault="00C27FD7" w:rsidP="00C27FD7">
      <w:pPr>
        <w:pStyle w:val="SubTitle1"/>
        <w:numPr>
          <w:ilvl w:val="0"/>
          <w:numId w:val="32"/>
        </w:numPr>
        <w:spacing w:before="100" w:beforeAutospacing="1" w:after="100" w:afterAutospacing="1"/>
        <w:rPr>
          <w:b w:val="0"/>
        </w:rPr>
      </w:pPr>
      <w:r w:rsidRPr="00C27FD7">
        <w:rPr>
          <w:b w:val="0"/>
        </w:rPr>
        <w:t>de soutenir la promotion d’une approche par équipe et de s’engager à permettre aux inspecteurs de participer aux activités définies par les organes directeurs des Écoles européennes.</w:t>
      </w:r>
    </w:p>
    <w:p w14:paraId="158E1111" w14:textId="77777777" w:rsidR="00BA0050" w:rsidRDefault="00C27FD7" w:rsidP="00C27FD7">
      <w:pPr>
        <w:pStyle w:val="SubTitle1"/>
        <w:numPr>
          <w:ilvl w:val="0"/>
          <w:numId w:val="32"/>
        </w:numPr>
        <w:spacing w:before="100" w:beforeAutospacing="1" w:after="100" w:afterAutospacing="1"/>
        <w:rPr>
          <w:b w:val="0"/>
        </w:rPr>
      </w:pPr>
      <w:r w:rsidRPr="00C27FD7">
        <w:rPr>
          <w:b w:val="0"/>
        </w:rPr>
        <w:t>d’encourager le Bureau du Secrétaire général à établir avec la Présidence du Conseil d’Inspection une planification à long terme, en particulier pour les activités en équipe.</w:t>
      </w:r>
    </w:p>
    <w:p w14:paraId="06316DA1" w14:textId="7592021E" w:rsidR="00CD04CF" w:rsidRDefault="00CD04CF">
      <w:pPr>
        <w:spacing w:before="0" w:after="0"/>
        <w:jc w:val="left"/>
        <w:rPr>
          <w:rFonts w:eastAsia="Times"/>
        </w:rPr>
      </w:pPr>
      <w:r>
        <w:rPr>
          <w:b/>
        </w:rPr>
        <w:br w:type="page"/>
      </w:r>
    </w:p>
    <w:p w14:paraId="7D6820AC" w14:textId="77777777" w:rsidR="008A7522" w:rsidRDefault="008A7522" w:rsidP="00023F46">
      <w:pPr>
        <w:pStyle w:val="SubTitle1"/>
        <w:spacing w:before="100" w:beforeAutospacing="1" w:after="100" w:afterAutospacing="1"/>
        <w:rPr>
          <w:b w:val="0"/>
        </w:rPr>
      </w:pPr>
    </w:p>
    <w:p w14:paraId="314772A9" w14:textId="238F3110" w:rsidR="008A7522" w:rsidRPr="008A7522" w:rsidRDefault="008A7522" w:rsidP="00E3366C">
      <w:pPr>
        <w:pStyle w:val="SubTitle1"/>
        <w:spacing w:after="60"/>
        <w:rPr>
          <w:sz w:val="24"/>
          <w:szCs w:val="24"/>
        </w:rPr>
      </w:pPr>
      <w:r w:rsidRPr="008A7522">
        <w:rPr>
          <w:sz w:val="24"/>
          <w:szCs w:val="24"/>
        </w:rPr>
        <w:t>B.14.</w:t>
      </w:r>
      <w:r w:rsidRPr="008A7522">
        <w:rPr>
          <w:sz w:val="24"/>
          <w:szCs w:val="24"/>
        </w:rPr>
        <w:tab/>
        <w:t>Nouveau système de notation</w:t>
      </w:r>
      <w:r w:rsidR="00992EDF">
        <w:rPr>
          <w:sz w:val="24"/>
          <w:szCs w:val="24"/>
        </w:rPr>
        <w:t> </w:t>
      </w:r>
      <w:r w:rsidRPr="008A7522">
        <w:rPr>
          <w:sz w:val="24"/>
          <w:szCs w:val="24"/>
        </w:rPr>
        <w:t>:</w:t>
      </w:r>
    </w:p>
    <w:p w14:paraId="1D068793" w14:textId="0E51696E" w:rsidR="008A7522" w:rsidRPr="008A7522" w:rsidRDefault="008A7522" w:rsidP="00E3366C">
      <w:pPr>
        <w:pStyle w:val="SubTitle1"/>
        <w:spacing w:after="60"/>
        <w:rPr>
          <w:sz w:val="24"/>
          <w:szCs w:val="24"/>
        </w:rPr>
      </w:pPr>
      <w:r w:rsidRPr="008A7522">
        <w:rPr>
          <w:sz w:val="24"/>
          <w:szCs w:val="24"/>
        </w:rPr>
        <w:t>• Mise à jour des tableaux d</w:t>
      </w:r>
      <w:r w:rsidR="00992EDF">
        <w:rPr>
          <w:sz w:val="24"/>
          <w:szCs w:val="24"/>
        </w:rPr>
        <w:t>’</w:t>
      </w:r>
      <w:r w:rsidRPr="008A7522">
        <w:rPr>
          <w:sz w:val="24"/>
          <w:szCs w:val="24"/>
        </w:rPr>
        <w:t>équivalence dans les États membres</w:t>
      </w:r>
      <w:r w:rsidRPr="008A7522">
        <w:rPr>
          <w:sz w:val="24"/>
          <w:szCs w:val="24"/>
        </w:rPr>
        <w:tab/>
        <w:t>2019-11-D-23-en-2</w:t>
      </w:r>
    </w:p>
    <w:p w14:paraId="1E8BE580" w14:textId="7927DE19" w:rsidR="008A7522" w:rsidRPr="008A7522" w:rsidRDefault="008A7522" w:rsidP="00E3366C">
      <w:pPr>
        <w:pStyle w:val="SubTitle1"/>
        <w:spacing w:after="60"/>
        <w:rPr>
          <w:sz w:val="24"/>
          <w:szCs w:val="24"/>
        </w:rPr>
      </w:pPr>
      <w:r w:rsidRPr="008A7522">
        <w:rPr>
          <w:sz w:val="24"/>
          <w:szCs w:val="24"/>
        </w:rPr>
        <w:t>• Exemples d’éléments d</w:t>
      </w:r>
      <w:r w:rsidR="00992EDF">
        <w:rPr>
          <w:sz w:val="24"/>
          <w:szCs w:val="24"/>
        </w:rPr>
        <w:t>’</w:t>
      </w:r>
      <w:r w:rsidRPr="008A7522">
        <w:rPr>
          <w:sz w:val="24"/>
          <w:szCs w:val="24"/>
        </w:rPr>
        <w:t>examen à utiliser avec le nouveau système de notation au Baccalauréat européen</w:t>
      </w:r>
      <w:r w:rsidRPr="008A7522">
        <w:rPr>
          <w:sz w:val="24"/>
          <w:szCs w:val="24"/>
        </w:rPr>
        <w:tab/>
        <w:t>2020-03-D-48-en-1</w:t>
      </w:r>
    </w:p>
    <w:p w14:paraId="77F023D5" w14:textId="77777777" w:rsidR="008A7522" w:rsidRPr="008A7522" w:rsidRDefault="008A7522" w:rsidP="00E3366C">
      <w:pPr>
        <w:pStyle w:val="SubTitle1"/>
        <w:spacing w:after="60"/>
        <w:rPr>
          <w:sz w:val="24"/>
          <w:szCs w:val="24"/>
        </w:rPr>
      </w:pPr>
      <w:r w:rsidRPr="008A7522">
        <w:rPr>
          <w:sz w:val="24"/>
          <w:szCs w:val="24"/>
        </w:rPr>
        <w:t>• Analyse statistique des notes finales en S5 de l’année scolaire 2018-2019</w:t>
      </w:r>
      <w:r w:rsidRPr="008A7522">
        <w:rPr>
          <w:sz w:val="24"/>
          <w:szCs w:val="24"/>
        </w:rPr>
        <w:tab/>
      </w:r>
      <w:r w:rsidR="00E3366C">
        <w:rPr>
          <w:sz w:val="24"/>
          <w:szCs w:val="24"/>
        </w:rPr>
        <w:tab/>
      </w:r>
      <w:r w:rsidR="00E3366C">
        <w:rPr>
          <w:sz w:val="24"/>
          <w:szCs w:val="24"/>
        </w:rPr>
        <w:tab/>
      </w:r>
      <w:r w:rsidR="00E3366C">
        <w:rPr>
          <w:sz w:val="24"/>
          <w:szCs w:val="24"/>
        </w:rPr>
        <w:br/>
      </w:r>
      <w:r w:rsidRPr="008A7522">
        <w:rPr>
          <w:sz w:val="24"/>
          <w:szCs w:val="24"/>
        </w:rPr>
        <w:t>2020-03-D-50-en-1</w:t>
      </w:r>
    </w:p>
    <w:p w14:paraId="529B9565" w14:textId="06396C0C" w:rsidR="00487669" w:rsidRPr="00023F46" w:rsidRDefault="009F6ABE" w:rsidP="00023F46">
      <w:pPr>
        <w:pStyle w:val="SubTitle1"/>
        <w:spacing w:before="100" w:beforeAutospacing="1" w:after="100" w:afterAutospacing="1"/>
        <w:rPr>
          <w:b w:val="0"/>
        </w:rPr>
      </w:pPr>
      <w:r>
        <w:rPr>
          <w:b w:val="0"/>
        </w:rPr>
        <w:t xml:space="preserve">Le Conseil supérieur </w:t>
      </w:r>
      <w:r w:rsidRPr="009F6ABE">
        <w:rPr>
          <w:b w:val="0"/>
        </w:rPr>
        <w:t>prend n</w:t>
      </w:r>
      <w:r>
        <w:rPr>
          <w:b w:val="0"/>
        </w:rPr>
        <w:t>ote</w:t>
      </w:r>
      <w:r w:rsidR="00E3366C">
        <w:rPr>
          <w:b w:val="0"/>
        </w:rPr>
        <w:t xml:space="preserve"> des différents documents. </w:t>
      </w:r>
      <w:r w:rsidR="00FC5CA2">
        <w:rPr>
          <w:b w:val="0"/>
        </w:rPr>
        <w:t>II</w:t>
      </w:r>
      <w:r>
        <w:rPr>
          <w:b w:val="0"/>
        </w:rPr>
        <w:t xml:space="preserve"> </w:t>
      </w:r>
      <w:r w:rsidR="000F4FDA">
        <w:rPr>
          <w:b w:val="0"/>
        </w:rPr>
        <w:t xml:space="preserve">exhorte les délégations à </w:t>
      </w:r>
      <w:r w:rsidRPr="009F6ABE">
        <w:rPr>
          <w:b w:val="0"/>
        </w:rPr>
        <w:t>fournir le bon tableau d’équivalence avant le début</w:t>
      </w:r>
      <w:r>
        <w:rPr>
          <w:b w:val="0"/>
        </w:rPr>
        <w:t xml:space="preserve"> de la prochaine </w:t>
      </w:r>
      <w:r w:rsidRPr="009F6ABE">
        <w:rPr>
          <w:b w:val="0"/>
        </w:rPr>
        <w:t xml:space="preserve">année </w:t>
      </w:r>
      <w:r>
        <w:rPr>
          <w:b w:val="0"/>
        </w:rPr>
        <w:t>scolaire</w:t>
      </w:r>
      <w:r w:rsidRPr="009F6ABE">
        <w:rPr>
          <w:b w:val="0"/>
        </w:rPr>
        <w:t>.</w:t>
      </w:r>
    </w:p>
    <w:p w14:paraId="35BF16A3" w14:textId="77777777" w:rsidR="00FD5E2C" w:rsidRDefault="00FD5E2C" w:rsidP="00AB1013">
      <w:pPr>
        <w:jc w:val="left"/>
        <w:rPr>
          <w:szCs w:val="22"/>
        </w:rPr>
      </w:pPr>
    </w:p>
    <w:p w14:paraId="7ED447F9" w14:textId="620C3236" w:rsidR="00D931FF" w:rsidRPr="00D931FF" w:rsidRDefault="00D931FF" w:rsidP="00D931FF">
      <w:pPr>
        <w:jc w:val="left"/>
        <w:rPr>
          <w:b/>
          <w:sz w:val="24"/>
          <w:szCs w:val="24"/>
        </w:rPr>
      </w:pPr>
      <w:r w:rsidRPr="00D931FF">
        <w:rPr>
          <w:b/>
          <w:sz w:val="24"/>
          <w:szCs w:val="24"/>
        </w:rPr>
        <w:t>B.15.</w:t>
      </w:r>
      <w:r w:rsidRPr="00D931FF">
        <w:rPr>
          <w:b/>
          <w:sz w:val="24"/>
          <w:szCs w:val="24"/>
        </w:rPr>
        <w:tab/>
        <w:t>BREXIT</w:t>
      </w:r>
      <w:r w:rsidR="00992EDF">
        <w:rPr>
          <w:b/>
          <w:sz w:val="24"/>
          <w:szCs w:val="24"/>
        </w:rPr>
        <w:t> </w:t>
      </w:r>
      <w:r w:rsidRPr="00D931FF">
        <w:rPr>
          <w:b/>
          <w:sz w:val="24"/>
          <w:szCs w:val="24"/>
        </w:rPr>
        <w:t>: Sixième rapport du groupe de travail Brexit</w:t>
      </w:r>
      <w:r w:rsidRPr="00D931FF">
        <w:rPr>
          <w:b/>
          <w:sz w:val="24"/>
          <w:szCs w:val="24"/>
        </w:rPr>
        <w:tab/>
        <w:t>2019-12-D-26-en-3</w:t>
      </w:r>
    </w:p>
    <w:p w14:paraId="30DA16B7" w14:textId="2BAD5066" w:rsidR="0007054C" w:rsidRPr="0007054C" w:rsidRDefault="0007054C" w:rsidP="0007054C">
      <w:pPr>
        <w:jc w:val="left"/>
        <w:rPr>
          <w:szCs w:val="22"/>
        </w:rPr>
      </w:pPr>
      <w:r w:rsidRPr="0007054C">
        <w:rPr>
          <w:szCs w:val="22"/>
        </w:rPr>
        <w:t xml:space="preserve">La Commission </w:t>
      </w:r>
      <w:r>
        <w:rPr>
          <w:szCs w:val="22"/>
        </w:rPr>
        <w:t>remercie le S</w:t>
      </w:r>
      <w:r w:rsidRPr="0007054C">
        <w:rPr>
          <w:szCs w:val="22"/>
        </w:rPr>
        <w:t>ecrétaire général adjoint d</w:t>
      </w:r>
      <w:r w:rsidR="00992EDF">
        <w:rPr>
          <w:szCs w:val="22"/>
        </w:rPr>
        <w:t>’</w:t>
      </w:r>
      <w:r w:rsidRPr="0007054C">
        <w:rPr>
          <w:szCs w:val="22"/>
        </w:rPr>
        <w:t xml:space="preserve">avoir introduit dans cette version du rapport les modifications demandées, en particulier en ce qui concerne la participation de la délégation britannique au </w:t>
      </w:r>
      <w:r>
        <w:rPr>
          <w:szCs w:val="22"/>
        </w:rPr>
        <w:t>Conseil supérieur ainsi qu’à d</w:t>
      </w:r>
      <w:r w:rsidR="00992EDF">
        <w:rPr>
          <w:szCs w:val="22"/>
        </w:rPr>
        <w:t>’</w:t>
      </w:r>
      <w:r>
        <w:rPr>
          <w:szCs w:val="22"/>
        </w:rPr>
        <w:t>autres organes des E</w:t>
      </w:r>
      <w:r w:rsidRPr="0007054C">
        <w:rPr>
          <w:szCs w:val="22"/>
        </w:rPr>
        <w:t>coles européennes et l</w:t>
      </w:r>
      <w:r w:rsidR="00992EDF">
        <w:rPr>
          <w:szCs w:val="22"/>
        </w:rPr>
        <w:t>a future</w:t>
      </w:r>
      <w:r>
        <w:rPr>
          <w:szCs w:val="22"/>
        </w:rPr>
        <w:t xml:space="preserve"> </w:t>
      </w:r>
      <w:r w:rsidR="00992EDF">
        <w:rPr>
          <w:szCs w:val="22"/>
        </w:rPr>
        <w:t xml:space="preserve">coopération </w:t>
      </w:r>
      <w:r>
        <w:rPr>
          <w:szCs w:val="22"/>
        </w:rPr>
        <w:t>potentiel</w:t>
      </w:r>
      <w:r w:rsidR="00992EDF">
        <w:rPr>
          <w:szCs w:val="22"/>
        </w:rPr>
        <w:t>le</w:t>
      </w:r>
      <w:r>
        <w:rPr>
          <w:szCs w:val="22"/>
        </w:rPr>
        <w:t xml:space="preserve"> entre les Ecoles européennes</w:t>
      </w:r>
      <w:r w:rsidRPr="0007054C">
        <w:rPr>
          <w:szCs w:val="22"/>
        </w:rPr>
        <w:t xml:space="preserve"> et le Royaume-Uni. </w:t>
      </w:r>
      <w:r w:rsidR="00992EDF">
        <w:rPr>
          <w:szCs w:val="22"/>
        </w:rPr>
        <w:t>El</w:t>
      </w:r>
      <w:r w:rsidRPr="0007054C">
        <w:rPr>
          <w:szCs w:val="22"/>
        </w:rPr>
        <w:t>l</w:t>
      </w:r>
      <w:r w:rsidR="00992EDF">
        <w:rPr>
          <w:szCs w:val="22"/>
        </w:rPr>
        <w:t>e</w:t>
      </w:r>
      <w:r w:rsidRPr="0007054C">
        <w:rPr>
          <w:szCs w:val="22"/>
        </w:rPr>
        <w:t>s sont conformes à la position du service juridique de la Commission.</w:t>
      </w:r>
    </w:p>
    <w:p w14:paraId="39A63CAD" w14:textId="47E08570" w:rsidR="00FE132D" w:rsidRPr="00717504" w:rsidRDefault="0007054C" w:rsidP="00FE132D">
      <w:pPr>
        <w:jc w:val="left"/>
        <w:rPr>
          <w:szCs w:val="22"/>
        </w:rPr>
      </w:pPr>
      <w:r w:rsidRPr="0007054C">
        <w:rPr>
          <w:szCs w:val="22"/>
        </w:rPr>
        <w:t>Comme déj</w:t>
      </w:r>
      <w:r>
        <w:rPr>
          <w:szCs w:val="22"/>
        </w:rPr>
        <w:t xml:space="preserve">à indiqué lors de la réunion du Comité </w:t>
      </w:r>
      <w:r w:rsidRPr="0007054C">
        <w:rPr>
          <w:szCs w:val="22"/>
        </w:rPr>
        <w:t>budgétaire, la Commission étudiera les possibil</w:t>
      </w:r>
      <w:r>
        <w:rPr>
          <w:szCs w:val="22"/>
        </w:rPr>
        <w:t>ités juridiques de couvrir les E</w:t>
      </w:r>
      <w:r w:rsidRPr="0007054C">
        <w:rPr>
          <w:szCs w:val="22"/>
        </w:rPr>
        <w:t>coles européennes dans un accord relatif aux relations futures avec le Royaume-Uni.</w:t>
      </w:r>
      <w:r w:rsidR="00FE132D" w:rsidRPr="00FE132D">
        <w:rPr>
          <w:szCs w:val="22"/>
        </w:rPr>
        <w:t xml:space="preserve"> </w:t>
      </w:r>
      <w:r w:rsidR="00FE132D" w:rsidRPr="00717504">
        <w:rPr>
          <w:szCs w:val="22"/>
        </w:rPr>
        <w:t xml:space="preserve">La délégation </w:t>
      </w:r>
      <w:r w:rsidR="00992EDF">
        <w:rPr>
          <w:szCs w:val="22"/>
        </w:rPr>
        <w:t>f</w:t>
      </w:r>
      <w:r w:rsidR="00FE132D" w:rsidRPr="00717504">
        <w:rPr>
          <w:szCs w:val="22"/>
        </w:rPr>
        <w:t>rançaise propose une modification dans le texte de la proposition final.</w:t>
      </w:r>
    </w:p>
    <w:p w14:paraId="39729CA7" w14:textId="77777777" w:rsidR="00D931FF" w:rsidRDefault="00FE132D" w:rsidP="00FE132D">
      <w:pPr>
        <w:jc w:val="left"/>
        <w:rPr>
          <w:szCs w:val="22"/>
        </w:rPr>
      </w:pPr>
      <w:r w:rsidRPr="00717504">
        <w:rPr>
          <w:szCs w:val="22"/>
        </w:rPr>
        <w:t>Pour cette raison l</w:t>
      </w:r>
      <w:r w:rsidR="009C2415" w:rsidRPr="00717504">
        <w:rPr>
          <w:szCs w:val="22"/>
        </w:rPr>
        <w:t xml:space="preserve">e </w:t>
      </w:r>
      <w:r w:rsidR="00F61BB7" w:rsidRPr="00717504">
        <w:rPr>
          <w:szCs w:val="22"/>
        </w:rPr>
        <w:t>Conseil supérieur</w:t>
      </w:r>
      <w:r w:rsidR="00F61BB7">
        <w:rPr>
          <w:szCs w:val="22"/>
        </w:rPr>
        <w:t xml:space="preserve"> décide de soumettre le rapport aux membres par procédure écrite.</w:t>
      </w:r>
    </w:p>
    <w:p w14:paraId="7CF08A68" w14:textId="77777777" w:rsidR="00137844" w:rsidRDefault="00137844" w:rsidP="00137844">
      <w:pPr>
        <w:jc w:val="left"/>
        <w:rPr>
          <w:b/>
          <w:sz w:val="28"/>
          <w:szCs w:val="28"/>
        </w:rPr>
      </w:pPr>
    </w:p>
    <w:p w14:paraId="32FAAC85" w14:textId="5C9A9405" w:rsidR="00137844" w:rsidRPr="004178A5" w:rsidRDefault="00137844" w:rsidP="00137844">
      <w:pPr>
        <w:jc w:val="left"/>
        <w:rPr>
          <w:b/>
          <w:sz w:val="28"/>
          <w:szCs w:val="28"/>
        </w:rPr>
      </w:pPr>
      <w:r>
        <w:rPr>
          <w:b/>
          <w:sz w:val="28"/>
          <w:szCs w:val="28"/>
        </w:rPr>
        <w:t>XII</w:t>
      </w:r>
      <w:r w:rsidRPr="004178A5">
        <w:rPr>
          <w:b/>
          <w:sz w:val="28"/>
          <w:szCs w:val="28"/>
        </w:rPr>
        <w:t>.</w:t>
      </w:r>
      <w:r w:rsidRPr="004178A5">
        <w:rPr>
          <w:b/>
          <w:sz w:val="28"/>
          <w:szCs w:val="28"/>
        </w:rPr>
        <w:tab/>
        <w:t>Fixation de la date et du lieu de la prochaine réunion</w:t>
      </w:r>
      <w:r w:rsidR="00992EDF">
        <w:rPr>
          <w:b/>
          <w:sz w:val="28"/>
          <w:szCs w:val="28"/>
        </w:rPr>
        <w:t> </w:t>
      </w:r>
      <w:r w:rsidRPr="004178A5">
        <w:rPr>
          <w:b/>
          <w:sz w:val="28"/>
          <w:szCs w:val="28"/>
        </w:rPr>
        <w:t>:</w:t>
      </w:r>
    </w:p>
    <w:p w14:paraId="55B94428" w14:textId="0CE0CAD7" w:rsidR="00137844" w:rsidRDefault="00137844" w:rsidP="00137844">
      <w:pPr>
        <w:jc w:val="left"/>
        <w:rPr>
          <w:szCs w:val="22"/>
        </w:rPr>
      </w:pPr>
      <w:r w:rsidRPr="004178A5">
        <w:rPr>
          <w:szCs w:val="22"/>
        </w:rPr>
        <w:t xml:space="preserve">La prochaine réunion est fixée </w:t>
      </w:r>
      <w:r w:rsidRPr="00717504">
        <w:rPr>
          <w:szCs w:val="22"/>
        </w:rPr>
        <w:t>aux 1, 2 et 3</w:t>
      </w:r>
      <w:r w:rsidR="00992EDF">
        <w:rPr>
          <w:szCs w:val="22"/>
        </w:rPr>
        <w:t> </w:t>
      </w:r>
      <w:r w:rsidRPr="00717504">
        <w:rPr>
          <w:szCs w:val="22"/>
        </w:rPr>
        <w:t>décembre 2020</w:t>
      </w:r>
      <w:r w:rsidRPr="004178A5">
        <w:rPr>
          <w:szCs w:val="22"/>
        </w:rPr>
        <w:t xml:space="preserve"> à Bruxelles, sous la Présidence </w:t>
      </w:r>
      <w:r>
        <w:rPr>
          <w:szCs w:val="22"/>
        </w:rPr>
        <w:t>française</w:t>
      </w:r>
      <w:r w:rsidRPr="004178A5">
        <w:rPr>
          <w:szCs w:val="22"/>
        </w:rPr>
        <w:t>.</w:t>
      </w:r>
    </w:p>
    <w:p w14:paraId="3F788434" w14:textId="77777777" w:rsidR="00D931FF" w:rsidRPr="00AB1013" w:rsidRDefault="00D931FF" w:rsidP="00AB1013">
      <w:pPr>
        <w:jc w:val="left"/>
        <w:rPr>
          <w:szCs w:val="22"/>
        </w:rPr>
      </w:pPr>
    </w:p>
    <w:p w14:paraId="0D749849" w14:textId="77777777" w:rsidR="00AB1013" w:rsidRPr="00CD04CF" w:rsidRDefault="00AB1013" w:rsidP="00AB1013">
      <w:pPr>
        <w:jc w:val="left"/>
        <w:rPr>
          <w:sz w:val="24"/>
          <w:szCs w:val="24"/>
        </w:rPr>
      </w:pPr>
      <w:r w:rsidRPr="00CD04CF">
        <w:rPr>
          <w:sz w:val="24"/>
          <w:szCs w:val="24"/>
        </w:rPr>
        <w:t>Le</w:t>
      </w:r>
      <w:r w:rsidR="003A4BA2" w:rsidRPr="00CD04CF">
        <w:rPr>
          <w:sz w:val="24"/>
          <w:szCs w:val="24"/>
        </w:rPr>
        <w:t xml:space="preserve"> Conseil supérieur décide de soumettre le</w:t>
      </w:r>
      <w:r w:rsidRPr="00CD04CF">
        <w:rPr>
          <w:sz w:val="24"/>
          <w:szCs w:val="24"/>
        </w:rPr>
        <w:t xml:space="preserve">s points B suivants aux membres par procédure écrite : </w:t>
      </w:r>
    </w:p>
    <w:p w14:paraId="4D02D062" w14:textId="77777777" w:rsidR="00087FB2" w:rsidRPr="00AB1013" w:rsidRDefault="00087FB2" w:rsidP="00AB1013">
      <w:pPr>
        <w:jc w:val="left"/>
        <w:rPr>
          <w:b/>
          <w:sz w:val="24"/>
          <w:szCs w:val="24"/>
        </w:rPr>
      </w:pPr>
    </w:p>
    <w:p w14:paraId="00010B5C" w14:textId="77777777" w:rsidR="00AB1013" w:rsidRDefault="00AB1013" w:rsidP="00AB1013">
      <w:pPr>
        <w:jc w:val="left"/>
        <w:rPr>
          <w:b/>
          <w:sz w:val="24"/>
          <w:szCs w:val="24"/>
        </w:rPr>
      </w:pPr>
      <w:r w:rsidRPr="00AB1013">
        <w:rPr>
          <w:b/>
          <w:sz w:val="24"/>
          <w:szCs w:val="24"/>
        </w:rPr>
        <w:t>B.16.</w:t>
      </w:r>
      <w:r w:rsidRPr="00AB1013">
        <w:rPr>
          <w:b/>
          <w:sz w:val="24"/>
          <w:szCs w:val="24"/>
        </w:rPr>
        <w:tab/>
        <w:t xml:space="preserve">Demande de l’Europa </w:t>
      </w:r>
      <w:proofErr w:type="spellStart"/>
      <w:r w:rsidRPr="00AB1013">
        <w:rPr>
          <w:b/>
          <w:sz w:val="24"/>
          <w:szCs w:val="24"/>
        </w:rPr>
        <w:t>School</w:t>
      </w:r>
      <w:proofErr w:type="spellEnd"/>
      <w:r w:rsidRPr="00AB1013">
        <w:rPr>
          <w:b/>
          <w:sz w:val="24"/>
          <w:szCs w:val="24"/>
        </w:rPr>
        <w:t xml:space="preserve"> UK d’utiliser les programmes de l’École européenne des S2-S5 pour les années scolaires 2021-22 et 2022-23</w:t>
      </w:r>
      <w:r w:rsidRPr="00AB1013">
        <w:rPr>
          <w:b/>
          <w:sz w:val="24"/>
          <w:szCs w:val="24"/>
        </w:rPr>
        <w:tab/>
      </w:r>
      <w:r w:rsidR="00972A86">
        <w:rPr>
          <w:b/>
          <w:sz w:val="24"/>
          <w:szCs w:val="24"/>
        </w:rPr>
        <w:tab/>
      </w:r>
      <w:r w:rsidR="00B16FE4">
        <w:rPr>
          <w:b/>
          <w:sz w:val="24"/>
          <w:szCs w:val="24"/>
        </w:rPr>
        <w:br/>
      </w:r>
      <w:r w:rsidRPr="00AB1013">
        <w:rPr>
          <w:b/>
          <w:sz w:val="24"/>
          <w:szCs w:val="24"/>
        </w:rPr>
        <w:t>2020-03-D-05-en-</w:t>
      </w:r>
      <w:r w:rsidR="00972A86">
        <w:rPr>
          <w:b/>
          <w:sz w:val="24"/>
          <w:szCs w:val="24"/>
        </w:rPr>
        <w:t>3</w:t>
      </w:r>
    </w:p>
    <w:p w14:paraId="431D6E09" w14:textId="77777777" w:rsidR="00087FB2" w:rsidRPr="00AB1013" w:rsidRDefault="00087FB2" w:rsidP="00AB1013">
      <w:pPr>
        <w:jc w:val="left"/>
        <w:rPr>
          <w:b/>
          <w:sz w:val="24"/>
          <w:szCs w:val="24"/>
        </w:rPr>
      </w:pPr>
    </w:p>
    <w:p w14:paraId="5B133027" w14:textId="393FF039" w:rsidR="00AB1013" w:rsidRPr="00AB1013" w:rsidRDefault="00AB1013" w:rsidP="00AB1013">
      <w:pPr>
        <w:jc w:val="left"/>
        <w:rPr>
          <w:b/>
          <w:sz w:val="24"/>
          <w:szCs w:val="24"/>
        </w:rPr>
      </w:pPr>
      <w:r w:rsidRPr="00AB1013">
        <w:rPr>
          <w:b/>
          <w:sz w:val="24"/>
          <w:szCs w:val="24"/>
        </w:rPr>
        <w:t>B.17.</w:t>
      </w:r>
      <w:r w:rsidRPr="00AB1013">
        <w:rPr>
          <w:b/>
          <w:sz w:val="24"/>
          <w:szCs w:val="24"/>
        </w:rPr>
        <w:tab/>
        <w:t>Ecoles européennes agréées</w:t>
      </w:r>
      <w:r w:rsidR="00992EDF">
        <w:rPr>
          <w:b/>
          <w:sz w:val="24"/>
          <w:szCs w:val="24"/>
        </w:rPr>
        <w:t> </w:t>
      </w:r>
      <w:r w:rsidRPr="00AB1013">
        <w:rPr>
          <w:b/>
          <w:sz w:val="24"/>
          <w:szCs w:val="24"/>
        </w:rPr>
        <w:t>:</w:t>
      </w:r>
    </w:p>
    <w:p w14:paraId="0A2B2A8D" w14:textId="5595B6DE" w:rsidR="00AB1013" w:rsidRPr="00BA09D4" w:rsidRDefault="00AB1013" w:rsidP="00BA09D4">
      <w:pPr>
        <w:ind w:left="708"/>
        <w:jc w:val="left"/>
        <w:rPr>
          <w:b/>
          <w:szCs w:val="22"/>
          <w:u w:val="dottedHeavy"/>
        </w:rPr>
      </w:pPr>
      <w:r w:rsidRPr="00BA09D4">
        <w:rPr>
          <w:b/>
          <w:szCs w:val="22"/>
          <w:u w:val="dottedHeavy"/>
        </w:rPr>
        <w:t>Dossier de conformité</w:t>
      </w:r>
      <w:r w:rsidR="00992EDF">
        <w:rPr>
          <w:b/>
          <w:szCs w:val="22"/>
          <w:u w:val="dottedHeavy"/>
        </w:rPr>
        <w:t> </w:t>
      </w:r>
      <w:r w:rsidRPr="00BA09D4">
        <w:rPr>
          <w:b/>
          <w:szCs w:val="22"/>
          <w:u w:val="dottedHeavy"/>
        </w:rPr>
        <w:t>:</w:t>
      </w:r>
    </w:p>
    <w:p w14:paraId="350C29A8" w14:textId="77777777" w:rsidR="00AB1013" w:rsidRPr="00AB1013" w:rsidRDefault="00AB1013" w:rsidP="00BA09D4">
      <w:pPr>
        <w:ind w:left="708"/>
        <w:jc w:val="left"/>
        <w:rPr>
          <w:szCs w:val="22"/>
        </w:rPr>
      </w:pPr>
      <w:r w:rsidRPr="00AB1013">
        <w:rPr>
          <w:szCs w:val="22"/>
        </w:rPr>
        <w:t xml:space="preserve">Dossier de conformité M-S5 – International </w:t>
      </w:r>
      <w:proofErr w:type="spellStart"/>
      <w:r w:rsidRPr="00AB1013">
        <w:rPr>
          <w:szCs w:val="22"/>
        </w:rPr>
        <w:t>European</w:t>
      </w:r>
      <w:proofErr w:type="spellEnd"/>
      <w:r w:rsidRPr="00AB1013">
        <w:rPr>
          <w:szCs w:val="22"/>
        </w:rPr>
        <w:t xml:space="preserve"> </w:t>
      </w:r>
      <w:proofErr w:type="spellStart"/>
      <w:r w:rsidRPr="00AB1013">
        <w:rPr>
          <w:szCs w:val="22"/>
        </w:rPr>
        <w:t>School</w:t>
      </w:r>
      <w:proofErr w:type="spellEnd"/>
      <w:r w:rsidRPr="00AB1013">
        <w:rPr>
          <w:szCs w:val="22"/>
        </w:rPr>
        <w:t>, Varsovie (PL)</w:t>
      </w:r>
      <w:r w:rsidR="00BA09D4">
        <w:rPr>
          <w:szCs w:val="22"/>
        </w:rPr>
        <w:t xml:space="preserve"> </w:t>
      </w:r>
      <w:r w:rsidR="00BA09D4" w:rsidRPr="00BA09D4">
        <w:rPr>
          <w:szCs w:val="22"/>
        </w:rPr>
        <w:t>2020-01-D-5-en-2</w:t>
      </w:r>
    </w:p>
    <w:p w14:paraId="2EA6E1FB" w14:textId="77777777" w:rsidR="00AB1013" w:rsidRDefault="00AB1013" w:rsidP="00BA09D4">
      <w:pPr>
        <w:ind w:left="708"/>
        <w:jc w:val="left"/>
        <w:rPr>
          <w:szCs w:val="22"/>
        </w:rPr>
      </w:pPr>
      <w:r w:rsidRPr="00AB1013">
        <w:rPr>
          <w:szCs w:val="22"/>
        </w:rPr>
        <w:t xml:space="preserve">Dossier de conformité M-S5 – </w:t>
      </w:r>
      <w:proofErr w:type="spellStart"/>
      <w:r w:rsidRPr="00AB1013">
        <w:rPr>
          <w:szCs w:val="22"/>
        </w:rPr>
        <w:t>European</w:t>
      </w:r>
      <w:proofErr w:type="spellEnd"/>
      <w:r w:rsidRPr="00AB1013">
        <w:rPr>
          <w:szCs w:val="22"/>
        </w:rPr>
        <w:t xml:space="preserve"> </w:t>
      </w:r>
      <w:proofErr w:type="spellStart"/>
      <w:r w:rsidRPr="00AB1013">
        <w:rPr>
          <w:szCs w:val="22"/>
        </w:rPr>
        <w:t>School</w:t>
      </w:r>
      <w:proofErr w:type="spellEnd"/>
      <w:r w:rsidRPr="00AB1013">
        <w:rPr>
          <w:szCs w:val="22"/>
        </w:rPr>
        <w:t xml:space="preserve">, </w:t>
      </w:r>
      <w:proofErr w:type="spellStart"/>
      <w:r w:rsidRPr="00AB1013">
        <w:rPr>
          <w:szCs w:val="22"/>
        </w:rPr>
        <w:t>Saarland</w:t>
      </w:r>
      <w:proofErr w:type="spellEnd"/>
      <w:r w:rsidRPr="00AB1013">
        <w:rPr>
          <w:szCs w:val="22"/>
        </w:rPr>
        <w:t xml:space="preserve"> (DE)</w:t>
      </w:r>
      <w:r w:rsidRPr="00AB1013">
        <w:rPr>
          <w:szCs w:val="22"/>
        </w:rPr>
        <w:tab/>
        <w:t>2020-01-D-6-de-2</w:t>
      </w:r>
    </w:p>
    <w:p w14:paraId="53382CC1" w14:textId="77777777" w:rsidR="00B16FE4" w:rsidRDefault="00B16FE4" w:rsidP="00BA09D4">
      <w:pPr>
        <w:ind w:left="708"/>
        <w:jc w:val="left"/>
        <w:rPr>
          <w:szCs w:val="22"/>
        </w:rPr>
      </w:pPr>
    </w:p>
    <w:p w14:paraId="2D19C866" w14:textId="4F617D41" w:rsidR="00B16FE4" w:rsidRDefault="00B16FE4" w:rsidP="00BA09D4">
      <w:pPr>
        <w:ind w:left="708"/>
        <w:jc w:val="left"/>
        <w:rPr>
          <w:szCs w:val="22"/>
        </w:rPr>
      </w:pPr>
    </w:p>
    <w:p w14:paraId="6A0F04F2" w14:textId="77777777" w:rsidR="00CD04CF" w:rsidRPr="00AB1013" w:rsidRDefault="00CD04CF" w:rsidP="00BA09D4">
      <w:pPr>
        <w:ind w:left="708"/>
        <w:jc w:val="left"/>
        <w:rPr>
          <w:szCs w:val="22"/>
        </w:rPr>
      </w:pPr>
    </w:p>
    <w:p w14:paraId="5129B431" w14:textId="77777777" w:rsidR="00AB1013" w:rsidRDefault="00AB1013" w:rsidP="00AB1013">
      <w:pPr>
        <w:jc w:val="left"/>
        <w:rPr>
          <w:b/>
          <w:sz w:val="24"/>
          <w:szCs w:val="24"/>
        </w:rPr>
      </w:pPr>
      <w:r w:rsidRPr="00BA09D4">
        <w:rPr>
          <w:b/>
          <w:sz w:val="24"/>
          <w:szCs w:val="24"/>
        </w:rPr>
        <w:t>B.18.</w:t>
      </w:r>
      <w:r w:rsidRPr="00BA09D4">
        <w:rPr>
          <w:b/>
          <w:sz w:val="24"/>
          <w:szCs w:val="24"/>
        </w:rPr>
        <w:tab/>
        <w:t>Demande de révision du barème de rémunération des Directeurs adjoints des cycles maternel et primaire, d’une part, et des barèmes de rémunération et des conditions de travail des enseignants des cycles maternel et pr</w:t>
      </w:r>
      <w:r w:rsidR="00B16FE4">
        <w:rPr>
          <w:b/>
          <w:sz w:val="24"/>
          <w:szCs w:val="24"/>
        </w:rPr>
        <w:t xml:space="preserve">imaire, d’autre part </w:t>
      </w:r>
      <w:r w:rsidR="00BA09D4">
        <w:rPr>
          <w:b/>
          <w:sz w:val="24"/>
          <w:szCs w:val="24"/>
        </w:rPr>
        <w:t>(</w:t>
      </w:r>
      <w:r w:rsidRPr="00BA09D4">
        <w:rPr>
          <w:b/>
          <w:sz w:val="24"/>
          <w:szCs w:val="24"/>
        </w:rPr>
        <w:t>2020-01-D-54-en-3</w:t>
      </w:r>
      <w:r w:rsidR="00BA09D4">
        <w:rPr>
          <w:b/>
          <w:sz w:val="24"/>
          <w:szCs w:val="24"/>
        </w:rPr>
        <w:t>)</w:t>
      </w:r>
    </w:p>
    <w:p w14:paraId="47F28C0C" w14:textId="77777777" w:rsidR="00B16FE4" w:rsidRPr="00BA09D4" w:rsidRDefault="00B16FE4" w:rsidP="00AB1013">
      <w:pPr>
        <w:jc w:val="left"/>
        <w:rPr>
          <w:b/>
          <w:sz w:val="24"/>
          <w:szCs w:val="24"/>
        </w:rPr>
      </w:pPr>
    </w:p>
    <w:p w14:paraId="3EF396CE" w14:textId="77777777" w:rsidR="00AB1013" w:rsidRPr="00AB1013" w:rsidRDefault="00AB1013" w:rsidP="00AB1013">
      <w:pPr>
        <w:jc w:val="left"/>
        <w:rPr>
          <w:b/>
          <w:sz w:val="24"/>
          <w:szCs w:val="24"/>
        </w:rPr>
      </w:pPr>
      <w:r w:rsidRPr="00AB1013">
        <w:rPr>
          <w:b/>
          <w:sz w:val="24"/>
          <w:szCs w:val="24"/>
        </w:rPr>
        <w:t>B.19.</w:t>
      </w:r>
      <w:r w:rsidRPr="00AB1013">
        <w:rPr>
          <w:b/>
          <w:sz w:val="24"/>
          <w:szCs w:val="24"/>
        </w:rPr>
        <w:tab/>
        <w:t>Projet de Calendrier des réunions pour l’année scolaire 2020/2021</w:t>
      </w:r>
      <w:r w:rsidRPr="00AB1013">
        <w:rPr>
          <w:b/>
          <w:sz w:val="24"/>
          <w:szCs w:val="24"/>
        </w:rPr>
        <w:tab/>
      </w:r>
      <w:r>
        <w:rPr>
          <w:b/>
          <w:sz w:val="24"/>
          <w:szCs w:val="24"/>
        </w:rPr>
        <w:br/>
        <w:t>(</w:t>
      </w:r>
      <w:r w:rsidRPr="00AB1013">
        <w:rPr>
          <w:b/>
          <w:sz w:val="24"/>
          <w:szCs w:val="24"/>
        </w:rPr>
        <w:t>2020-02-D-18-fr-1</w:t>
      </w:r>
      <w:r>
        <w:rPr>
          <w:b/>
          <w:sz w:val="24"/>
          <w:szCs w:val="24"/>
        </w:rPr>
        <w:t>)</w:t>
      </w:r>
    </w:p>
    <w:p w14:paraId="22D62DDA" w14:textId="77777777" w:rsidR="00137844" w:rsidRDefault="00137844" w:rsidP="00717504">
      <w:pPr>
        <w:jc w:val="left"/>
        <w:rPr>
          <w:b/>
          <w:szCs w:val="22"/>
        </w:rPr>
      </w:pPr>
    </w:p>
    <w:p w14:paraId="0DA9C65C" w14:textId="58B12866" w:rsidR="00137844" w:rsidRPr="00CD04CF" w:rsidRDefault="00137844" w:rsidP="00137844">
      <w:pPr>
        <w:pStyle w:val="SubTitle1"/>
        <w:spacing w:before="100" w:beforeAutospacing="1" w:after="100" w:afterAutospacing="1"/>
        <w:rPr>
          <w:b w:val="0"/>
          <w:sz w:val="24"/>
          <w:szCs w:val="24"/>
        </w:rPr>
      </w:pPr>
      <w:r w:rsidRPr="00CD04CF">
        <w:rPr>
          <w:b w:val="0"/>
          <w:sz w:val="24"/>
          <w:szCs w:val="24"/>
        </w:rPr>
        <w:t>Le Conseil supérieur décide que les rapports suivants seront soumis à l’approbation des membres par procédure écrite</w:t>
      </w:r>
      <w:r w:rsidR="00992EDF">
        <w:rPr>
          <w:b w:val="0"/>
          <w:sz w:val="24"/>
          <w:szCs w:val="24"/>
        </w:rPr>
        <w:t> </w:t>
      </w:r>
      <w:r w:rsidRPr="00CD04CF">
        <w:rPr>
          <w:b w:val="0"/>
          <w:sz w:val="24"/>
          <w:szCs w:val="24"/>
        </w:rPr>
        <w:t xml:space="preserve">: </w:t>
      </w:r>
    </w:p>
    <w:p w14:paraId="452B79CF" w14:textId="77777777" w:rsidR="00137844" w:rsidRPr="00656FAD" w:rsidRDefault="00137844" w:rsidP="00137844">
      <w:pPr>
        <w:pStyle w:val="SubTitle1"/>
        <w:spacing w:before="100" w:beforeAutospacing="1" w:after="100" w:afterAutospacing="1"/>
      </w:pPr>
      <w:r w:rsidRPr="00656FAD">
        <w:t>V.</w:t>
      </w:r>
      <w:r w:rsidRPr="00656FAD">
        <w:tab/>
        <w:t>RAPPORT D’ACTIVITÉ POUR L’ANNÉE 2019 DU PRESIDENT DE LA CHAMBRE DE RECOURS DES ECOLES EUROPÉENNES</w:t>
      </w:r>
      <w:r w:rsidRPr="00656FAD">
        <w:tab/>
        <w:t>2020-03-D-28-fr-1</w:t>
      </w:r>
    </w:p>
    <w:p w14:paraId="2FECD17E" w14:textId="77777777" w:rsidR="00137844" w:rsidRDefault="00137844" w:rsidP="00137844">
      <w:pPr>
        <w:pStyle w:val="SubTitle1"/>
        <w:spacing w:before="100" w:beforeAutospacing="1" w:after="100" w:afterAutospacing="1"/>
      </w:pPr>
      <w:r w:rsidRPr="00656FAD">
        <w:t>VI.</w:t>
      </w:r>
      <w:r w:rsidRPr="00656FAD">
        <w:tab/>
        <w:t>RAPPORT ANNUEL DU CONTROLEUR FINANCIER– Exercice 2019</w:t>
      </w:r>
      <w:r w:rsidRPr="00656FAD">
        <w:tab/>
        <w:t>2020-02-D-35-en-3</w:t>
      </w:r>
    </w:p>
    <w:p w14:paraId="179088E7" w14:textId="77777777" w:rsidR="00137844" w:rsidRPr="00656FAD" w:rsidRDefault="00137844" w:rsidP="00137844">
      <w:pPr>
        <w:pStyle w:val="SubTitle1"/>
        <w:spacing w:before="100" w:beforeAutospacing="1" w:after="100" w:afterAutospacing="1"/>
      </w:pPr>
      <w:r w:rsidRPr="00656FAD">
        <w:t>VII.</w:t>
      </w:r>
      <w:r w:rsidRPr="00656FAD">
        <w:tab/>
        <w:t>RAPPORT ANNUEL DU SERVICE D’AUDIT INTERNE</w:t>
      </w:r>
      <w:r w:rsidRPr="00656FAD">
        <w:tab/>
        <w:t>2020-02-D-38-en-2</w:t>
      </w:r>
    </w:p>
    <w:p w14:paraId="1EE0D652" w14:textId="77777777" w:rsidR="00137844" w:rsidRPr="00656FAD" w:rsidRDefault="00137844" w:rsidP="00137844">
      <w:pPr>
        <w:pStyle w:val="SubTitle1"/>
        <w:spacing w:before="100" w:beforeAutospacing="1" w:after="100" w:afterAutospacing="1"/>
        <w:rPr>
          <w:b w:val="0"/>
        </w:rPr>
      </w:pPr>
      <w:r w:rsidRPr="00656FAD">
        <w:rPr>
          <w:b w:val="0"/>
        </w:rPr>
        <w:t>-</w:t>
      </w:r>
      <w:r w:rsidRPr="00656FAD">
        <w:rPr>
          <w:b w:val="0"/>
        </w:rPr>
        <w:tab/>
        <w:t>Rapport final de la mission de consultance relative à l’affectation des ressources humaines et à la répartition des tâches autres que d’enseignement dans les EE</w:t>
      </w:r>
      <w:r w:rsidRPr="00656FAD">
        <w:rPr>
          <w:b w:val="0"/>
        </w:rPr>
        <w:tab/>
        <w:t>IAS</w:t>
      </w:r>
      <w:r>
        <w:rPr>
          <w:b w:val="0"/>
        </w:rPr>
        <w:tab/>
      </w:r>
      <w:r w:rsidRPr="00656FAD">
        <w:rPr>
          <w:b w:val="0"/>
        </w:rPr>
        <w:t>2020-02-D-37-en-2</w:t>
      </w:r>
    </w:p>
    <w:p w14:paraId="328AB772" w14:textId="77777777" w:rsidR="00137844" w:rsidRPr="00656FAD" w:rsidRDefault="00137844" w:rsidP="00137844">
      <w:pPr>
        <w:pStyle w:val="SubTitle1"/>
        <w:spacing w:before="100" w:beforeAutospacing="1" w:after="100" w:afterAutospacing="1"/>
      </w:pPr>
      <w:r w:rsidRPr="00656FAD">
        <w:t>VIII.</w:t>
      </w:r>
      <w:r w:rsidRPr="00656FAD">
        <w:tab/>
        <w:t>RAPPORT ANNUEL DU SECRETAIRE GENERAL DES ECOLES EUROPEENNES</w:t>
      </w:r>
    </w:p>
    <w:p w14:paraId="0EAC57F9" w14:textId="77777777" w:rsidR="00137844" w:rsidRPr="00656FAD" w:rsidRDefault="00137844" w:rsidP="00137844">
      <w:pPr>
        <w:pStyle w:val="SubTitle1"/>
        <w:spacing w:after="0"/>
        <w:rPr>
          <w:b w:val="0"/>
        </w:rPr>
      </w:pPr>
      <w:r w:rsidRPr="00656FAD">
        <w:rPr>
          <w:b w:val="0"/>
        </w:rPr>
        <w:t>-</w:t>
      </w:r>
      <w:r w:rsidRPr="00656FAD">
        <w:rPr>
          <w:b w:val="0"/>
        </w:rPr>
        <w:tab/>
        <w:t>Plan annuel et pluriannuel 2019 du Bureau du Secrétaire général des Ecoles européennes</w:t>
      </w:r>
      <w:r>
        <w:rPr>
          <w:b w:val="0"/>
        </w:rPr>
        <w:t xml:space="preserve"> </w:t>
      </w:r>
      <w:r>
        <w:rPr>
          <w:b w:val="0"/>
        </w:rPr>
        <w:br/>
        <w:t>(</w:t>
      </w:r>
      <w:r w:rsidRPr="00656FAD">
        <w:rPr>
          <w:b w:val="0"/>
        </w:rPr>
        <w:t>2020-03-18-en-1</w:t>
      </w:r>
      <w:r>
        <w:rPr>
          <w:b w:val="0"/>
        </w:rPr>
        <w:t>)</w:t>
      </w:r>
    </w:p>
    <w:p w14:paraId="04B7B0D8" w14:textId="77777777" w:rsidR="00137844" w:rsidRPr="00656FAD" w:rsidRDefault="00137844" w:rsidP="00137844">
      <w:pPr>
        <w:pStyle w:val="SubTitle1"/>
        <w:spacing w:after="0"/>
        <w:rPr>
          <w:b w:val="0"/>
        </w:rPr>
      </w:pPr>
      <w:r w:rsidRPr="00656FAD">
        <w:rPr>
          <w:b w:val="0"/>
        </w:rPr>
        <w:t>-</w:t>
      </w:r>
      <w:r w:rsidRPr="00656FAD">
        <w:rPr>
          <w:b w:val="0"/>
        </w:rPr>
        <w:tab/>
        <w:t>Rapport annuel d’activité 2019 (art. 103.6 RF 2017)</w:t>
      </w:r>
      <w:r>
        <w:rPr>
          <w:b w:val="0"/>
        </w:rPr>
        <w:t xml:space="preserve"> (</w:t>
      </w:r>
      <w:r w:rsidRPr="00656FAD">
        <w:rPr>
          <w:b w:val="0"/>
        </w:rPr>
        <w:t>2020-02-D-16-en-1</w:t>
      </w:r>
      <w:r>
        <w:rPr>
          <w:b w:val="0"/>
        </w:rPr>
        <w:t>)</w:t>
      </w:r>
    </w:p>
    <w:p w14:paraId="16080997" w14:textId="77777777" w:rsidR="00137844" w:rsidRPr="00656FAD" w:rsidRDefault="00137844" w:rsidP="00137844">
      <w:pPr>
        <w:pStyle w:val="SubTitle1"/>
        <w:spacing w:after="0"/>
        <w:rPr>
          <w:b w:val="0"/>
        </w:rPr>
      </w:pPr>
      <w:r w:rsidRPr="00656FAD">
        <w:rPr>
          <w:b w:val="0"/>
        </w:rPr>
        <w:t>-</w:t>
      </w:r>
      <w:r w:rsidRPr="00656FAD">
        <w:rPr>
          <w:b w:val="0"/>
        </w:rPr>
        <w:tab/>
        <w:t>Rapport annuel d’activité 2019 du Bureau du Bureau du Se</w:t>
      </w:r>
      <w:r>
        <w:rPr>
          <w:b w:val="0"/>
        </w:rPr>
        <w:t>crétaire général (</w:t>
      </w:r>
      <w:r w:rsidRPr="00656FAD">
        <w:rPr>
          <w:b w:val="0"/>
        </w:rPr>
        <w:t>2020-02-D-22-en-1</w:t>
      </w:r>
      <w:r>
        <w:rPr>
          <w:b w:val="0"/>
        </w:rPr>
        <w:t>)</w:t>
      </w:r>
    </w:p>
    <w:p w14:paraId="4D64A565" w14:textId="77777777" w:rsidR="00137844" w:rsidRPr="00656FAD" w:rsidRDefault="00137844" w:rsidP="00137844">
      <w:pPr>
        <w:pStyle w:val="SubTitle1"/>
        <w:spacing w:before="100" w:beforeAutospacing="1" w:after="100" w:afterAutospacing="1"/>
      </w:pPr>
      <w:r w:rsidRPr="00656FAD">
        <w:t>IX.</w:t>
      </w:r>
      <w:r w:rsidRPr="00656FAD">
        <w:tab/>
        <w:t>RAPPORT ANNUEL TIC DU CHEF DE L’UNITÉ INFORMATIQUE/STATISTIQUES POUR L’ANNÉE 2019</w:t>
      </w:r>
      <w:r w:rsidRPr="00656FAD">
        <w:tab/>
        <w:t>2020-02-D-21-en-2</w:t>
      </w:r>
    </w:p>
    <w:p w14:paraId="2929EEBB" w14:textId="77777777" w:rsidR="00137844" w:rsidRPr="00656FAD" w:rsidRDefault="00137844" w:rsidP="00137844">
      <w:pPr>
        <w:pStyle w:val="SubTitle1"/>
        <w:spacing w:before="100" w:beforeAutospacing="1" w:after="100" w:afterAutospacing="1"/>
      </w:pPr>
      <w:r w:rsidRPr="00656FAD">
        <w:t>X.</w:t>
      </w:r>
      <w:r w:rsidRPr="00656FAD">
        <w:tab/>
        <w:t>RAPPORT STATISTIQUE CONCERNANT LE SOUTIEN EDUCATIF ET L’INTÉGRATION DES ÉLÈVES PRESENTANT DES BESOINS ÉDUCATIFS SPÉCIFIQUES DANS LES ÉCOLES EUROPÉENNES POUR L’ANNÉE 2018-2019.</w:t>
      </w:r>
      <w:r w:rsidRPr="00656FAD">
        <w:tab/>
        <w:t>2019-11-D-11-en-4</w:t>
      </w:r>
    </w:p>
    <w:p w14:paraId="48B84A02" w14:textId="77777777" w:rsidR="00137844" w:rsidRDefault="00137844" w:rsidP="00137844">
      <w:pPr>
        <w:pStyle w:val="SubTitle1"/>
        <w:spacing w:before="100" w:beforeAutospacing="1" w:after="100" w:afterAutospacing="1"/>
        <w:rPr>
          <w:b w:val="0"/>
        </w:rPr>
      </w:pPr>
    </w:p>
    <w:p w14:paraId="60FC12E7" w14:textId="671A6215" w:rsidR="006056BD" w:rsidRDefault="006056BD" w:rsidP="00717504">
      <w:pPr>
        <w:jc w:val="left"/>
        <w:rPr>
          <w:b/>
          <w:szCs w:val="22"/>
        </w:rPr>
      </w:pPr>
    </w:p>
    <w:p w14:paraId="54CBAC41" w14:textId="77777777" w:rsidR="006056BD" w:rsidRPr="006056BD" w:rsidRDefault="006056BD" w:rsidP="006056BD">
      <w:pPr>
        <w:rPr>
          <w:szCs w:val="22"/>
        </w:rPr>
      </w:pPr>
    </w:p>
    <w:p w14:paraId="13BFAE03" w14:textId="77777777" w:rsidR="006056BD" w:rsidRPr="006056BD" w:rsidRDefault="006056BD" w:rsidP="006056BD">
      <w:pPr>
        <w:rPr>
          <w:szCs w:val="22"/>
        </w:rPr>
      </w:pPr>
    </w:p>
    <w:p w14:paraId="3B8B40F1" w14:textId="77777777" w:rsidR="006056BD" w:rsidRPr="006056BD" w:rsidRDefault="006056BD" w:rsidP="006056BD">
      <w:pPr>
        <w:rPr>
          <w:szCs w:val="22"/>
        </w:rPr>
      </w:pPr>
    </w:p>
    <w:p w14:paraId="0C870723" w14:textId="77777777" w:rsidR="006056BD" w:rsidRPr="006056BD" w:rsidRDefault="006056BD" w:rsidP="006056BD">
      <w:pPr>
        <w:rPr>
          <w:szCs w:val="22"/>
        </w:rPr>
      </w:pPr>
    </w:p>
    <w:p w14:paraId="59CE714F" w14:textId="77777777" w:rsidR="006056BD" w:rsidRPr="006056BD" w:rsidRDefault="006056BD" w:rsidP="006056BD">
      <w:pPr>
        <w:rPr>
          <w:szCs w:val="22"/>
        </w:rPr>
      </w:pPr>
    </w:p>
    <w:p w14:paraId="58DCC762" w14:textId="77777777" w:rsidR="006056BD" w:rsidRPr="006056BD" w:rsidRDefault="006056BD" w:rsidP="006056BD">
      <w:pPr>
        <w:rPr>
          <w:szCs w:val="22"/>
        </w:rPr>
      </w:pPr>
    </w:p>
    <w:p w14:paraId="7A31AB39" w14:textId="28D9CD06" w:rsidR="00137844" w:rsidRPr="006056BD" w:rsidRDefault="006056BD" w:rsidP="006056BD">
      <w:pPr>
        <w:tabs>
          <w:tab w:val="left" w:pos="1220"/>
        </w:tabs>
        <w:rPr>
          <w:szCs w:val="22"/>
        </w:rPr>
      </w:pPr>
      <w:r>
        <w:rPr>
          <w:szCs w:val="22"/>
        </w:rPr>
        <w:tab/>
      </w:r>
    </w:p>
    <w:sectPr w:rsidR="00137844" w:rsidRPr="006056BD" w:rsidSect="00A25E43">
      <w:pgSz w:w="11906" w:h="16838"/>
      <w:pgMar w:top="720" w:right="1376" w:bottom="1020" w:left="1350" w:header="601" w:footer="104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128C3" w14:textId="77777777" w:rsidR="00470469" w:rsidRDefault="00470469">
      <w:r>
        <w:separator/>
      </w:r>
    </w:p>
  </w:endnote>
  <w:endnote w:type="continuationSeparator" w:id="0">
    <w:p w14:paraId="4FECE25A" w14:textId="77777777" w:rsidR="00470469" w:rsidRDefault="0047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ahoma"/>
    <w:panose1 w:val="00000000000000000000"/>
    <w:charset w:val="00"/>
    <w:family w:val="auto"/>
    <w:notTrueType/>
    <w:pitch w:val="default"/>
    <w:sig w:usb0="00000003" w:usb1="00000000"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F12AD" w14:textId="0939F624" w:rsidR="00C100DC" w:rsidRDefault="00C100DC" w:rsidP="007764CC">
    <w:pPr>
      <w:pStyle w:val="Footer"/>
      <w:pBdr>
        <w:top w:val="single" w:sz="4" w:space="0" w:color="auto"/>
      </w:pBdr>
      <w:tabs>
        <w:tab w:val="left" w:pos="9180"/>
      </w:tabs>
      <w:ind w:right="-29"/>
    </w:pPr>
    <w:r>
      <w:t>2</w:t>
    </w:r>
    <w:r w:rsidR="00AB759F">
      <w:t>020-04-D-26</w:t>
    </w:r>
    <w:r>
      <w:t>-fr</w:t>
    </w:r>
    <w:r w:rsidRPr="002527C0">
      <w:t>-</w:t>
    </w:r>
    <w:r w:rsidR="00C4217F">
      <w:t>3</w:t>
    </w:r>
    <w:r w:rsidR="0071580F">
      <w:t xml:space="preserve">                           </w:t>
    </w:r>
    <w:r w:rsidR="006056BD">
      <w:t xml:space="preserve">        </w:t>
    </w:r>
    <w:r w:rsidR="0071580F">
      <w:t xml:space="preserve">                                                              </w:t>
    </w:r>
    <w:r w:rsidR="00353F96">
      <w:t xml:space="preserve">                                                                 </w:t>
    </w:r>
    <w:r>
      <w:rPr>
        <w:rStyle w:val="PageNumber"/>
      </w:rPr>
      <w:fldChar w:fldCharType="begin"/>
    </w:r>
    <w:r>
      <w:rPr>
        <w:rStyle w:val="PageNumber"/>
      </w:rPr>
      <w:instrText xml:space="preserve"> PAGE </w:instrText>
    </w:r>
    <w:r>
      <w:rPr>
        <w:rStyle w:val="PageNumber"/>
      </w:rPr>
      <w:fldChar w:fldCharType="separate"/>
    </w:r>
    <w:r w:rsidR="003A2F4A">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A2F4A">
      <w:rPr>
        <w:rStyle w:val="PageNumber"/>
        <w:noProof/>
      </w:rPr>
      <w:t>12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F9579" w14:textId="5C4FDE62" w:rsidR="00C100DC" w:rsidRPr="008E59C6" w:rsidRDefault="00A32D60" w:rsidP="00CC4667">
    <w:pPr>
      <w:pStyle w:val="Footer"/>
      <w:pBdr>
        <w:top w:val="single" w:sz="4" w:space="0" w:color="auto"/>
      </w:pBdr>
      <w:tabs>
        <w:tab w:val="center" w:pos="4253"/>
        <w:tab w:val="left" w:pos="9000"/>
      </w:tabs>
      <w:ind w:right="-29"/>
      <w:rPr>
        <w:rStyle w:val="PageNumber"/>
        <w:lang w:val="fr-BE"/>
      </w:rPr>
    </w:pPr>
    <w:r>
      <w:t>2020-04-D-26-fr</w:t>
    </w:r>
    <w:r w:rsidRPr="002527C0">
      <w:t>-</w:t>
    </w:r>
    <w:r>
      <w:t xml:space="preserve">3     </w:t>
    </w:r>
    <w:r>
      <w:tab/>
    </w:r>
    <w:r w:rsidR="00714CC0">
      <w:t xml:space="preserve">                                                                                                                                                                    </w:t>
    </w:r>
    <w:r w:rsidR="00714CC0">
      <w:rPr>
        <w:rStyle w:val="PageNumber"/>
      </w:rPr>
      <w:fldChar w:fldCharType="begin"/>
    </w:r>
    <w:r w:rsidR="00714CC0">
      <w:rPr>
        <w:rStyle w:val="PageNumber"/>
      </w:rPr>
      <w:instrText xml:space="preserve"> PAGE </w:instrText>
    </w:r>
    <w:r w:rsidR="00714CC0">
      <w:rPr>
        <w:rStyle w:val="PageNumber"/>
      </w:rPr>
      <w:fldChar w:fldCharType="separate"/>
    </w:r>
    <w:r w:rsidR="00714CC0">
      <w:rPr>
        <w:rStyle w:val="PageNumber"/>
      </w:rPr>
      <w:t>3</w:t>
    </w:r>
    <w:r w:rsidR="00714CC0">
      <w:rPr>
        <w:rStyle w:val="PageNumber"/>
      </w:rPr>
      <w:fldChar w:fldCharType="end"/>
    </w:r>
    <w:r w:rsidR="00714CC0">
      <w:rPr>
        <w:rStyle w:val="PageNumber"/>
      </w:rPr>
      <w:t>/</w:t>
    </w:r>
    <w:r w:rsidR="00714CC0">
      <w:rPr>
        <w:rStyle w:val="PageNumber"/>
      </w:rPr>
      <w:fldChar w:fldCharType="begin"/>
    </w:r>
    <w:r w:rsidR="00714CC0">
      <w:rPr>
        <w:rStyle w:val="PageNumber"/>
      </w:rPr>
      <w:instrText xml:space="preserve"> NUMPAGES </w:instrText>
    </w:r>
    <w:r w:rsidR="00714CC0">
      <w:rPr>
        <w:rStyle w:val="PageNumber"/>
      </w:rPr>
      <w:fldChar w:fldCharType="separate"/>
    </w:r>
    <w:r w:rsidR="00714CC0">
      <w:rPr>
        <w:rStyle w:val="PageNumber"/>
      </w:rPr>
      <w:t>14</w:t>
    </w:r>
    <w:r w:rsidR="00714CC0">
      <w:rPr>
        <w:rStyle w:val="PageNumber"/>
      </w:rPr>
      <w:fldChar w:fldCharType="end"/>
    </w:r>
    <w:r>
      <w:tab/>
    </w:r>
    <w:r>
      <w:tab/>
    </w:r>
    <w:r>
      <w:t xml:space="preserve">                                                                                       </w:t>
    </w:r>
    <w:r w:rsidR="006056BD">
      <w:rPr>
        <w:lang w:val="fr-B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54D94" w14:textId="77777777" w:rsidR="00470469" w:rsidRDefault="00470469">
      <w:r>
        <w:separator/>
      </w:r>
    </w:p>
  </w:footnote>
  <w:footnote w:type="continuationSeparator" w:id="0">
    <w:p w14:paraId="201FD620" w14:textId="77777777" w:rsidR="00470469" w:rsidRDefault="00470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E7901C7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3F2BE8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76A1EA8"/>
    <w:multiLevelType w:val="hybridMultilevel"/>
    <w:tmpl w:val="A6F2392C"/>
    <w:lvl w:ilvl="0" w:tplc="602E2268">
      <w:start w:val="2017"/>
      <w:numFmt w:val="bullet"/>
      <w:lvlText w:val="-"/>
      <w:lvlJc w:val="left"/>
      <w:pPr>
        <w:ind w:left="720" w:hanging="360"/>
      </w:pPr>
      <w:rPr>
        <w:rFonts w:ascii="Calibri" w:eastAsia="Calibri" w:hAnsi="Calibri" w:cs="Calibri" w:hint="default"/>
        <w:b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A6E517C"/>
    <w:multiLevelType w:val="hybridMultilevel"/>
    <w:tmpl w:val="EE4446A2"/>
    <w:lvl w:ilvl="0" w:tplc="FFA857E2">
      <w:start w:val="7"/>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A8000C8"/>
    <w:multiLevelType w:val="hybridMultilevel"/>
    <w:tmpl w:val="43B29536"/>
    <w:lvl w:ilvl="0" w:tplc="602E2268">
      <w:start w:val="2017"/>
      <w:numFmt w:val="bullet"/>
      <w:lvlText w:val="-"/>
      <w:lvlJc w:val="left"/>
      <w:pPr>
        <w:ind w:left="720" w:hanging="360"/>
      </w:pPr>
      <w:rPr>
        <w:rFonts w:ascii="Calibri" w:eastAsia="Calibri" w:hAnsi="Calibri" w:cs="Calibri" w:hint="default"/>
        <w:b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E9407F1"/>
    <w:multiLevelType w:val="hybridMultilevel"/>
    <w:tmpl w:val="6BAE8378"/>
    <w:lvl w:ilvl="0" w:tplc="0409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0D6272F"/>
    <w:multiLevelType w:val="hybridMultilevel"/>
    <w:tmpl w:val="F65CA7E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2" w15:restartNumberingAfterBreak="0">
    <w:nsid w:val="1DC83E41"/>
    <w:multiLevelType w:val="hybridMultilevel"/>
    <w:tmpl w:val="F8C8AAAE"/>
    <w:lvl w:ilvl="0" w:tplc="040C000F">
      <w:start w:val="1"/>
      <w:numFmt w:val="decimal"/>
      <w:lvlText w:val="%1."/>
      <w:lvlJc w:val="left"/>
      <w:pPr>
        <w:tabs>
          <w:tab w:val="num" w:pos="1440"/>
        </w:tabs>
        <w:ind w:left="1440" w:hanging="360"/>
      </w:pPr>
    </w:lvl>
    <w:lvl w:ilvl="1" w:tplc="040C0019" w:tentative="1">
      <w:start w:val="1"/>
      <w:numFmt w:val="lowerLetter"/>
      <w:pStyle w:val="listnumberlevel2"/>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13" w15:restartNumberingAfterBreak="0">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1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5" w15:restartNumberingAfterBreak="0">
    <w:nsid w:val="37447810"/>
    <w:multiLevelType w:val="hybridMultilevel"/>
    <w:tmpl w:val="B16CEBF8"/>
    <w:lvl w:ilvl="0" w:tplc="04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7"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0"/>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21" w15:restartNumberingAfterBreak="0">
    <w:nsid w:val="47EC5970"/>
    <w:multiLevelType w:val="hybridMultilevel"/>
    <w:tmpl w:val="56DCBC52"/>
    <w:lvl w:ilvl="0" w:tplc="602E2268">
      <w:start w:val="2017"/>
      <w:numFmt w:val="bullet"/>
      <w:lvlText w:val="-"/>
      <w:lvlJc w:val="left"/>
      <w:pPr>
        <w:ind w:left="720" w:hanging="360"/>
      </w:pPr>
      <w:rPr>
        <w:rFonts w:ascii="Calibri" w:eastAsia="Calibri" w:hAnsi="Calibri" w:cs="Calibri" w:hint="default"/>
        <w:b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8336EB7"/>
    <w:multiLevelType w:val="hybridMultilevel"/>
    <w:tmpl w:val="59BAC588"/>
    <w:lvl w:ilvl="0" w:tplc="A99C5C40">
      <w:start w:val="7"/>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7" w15:restartNumberingAfterBreak="0">
    <w:nsid w:val="673F352A"/>
    <w:multiLevelType w:val="hybridMultilevel"/>
    <w:tmpl w:val="6A9E90B8"/>
    <w:lvl w:ilvl="0" w:tplc="A99C5C40">
      <w:start w:val="7"/>
      <w:numFmt w:val="bullet"/>
      <w:lvlText w:val="-"/>
      <w:lvlJc w:val="left"/>
      <w:pPr>
        <w:ind w:left="360" w:hanging="360"/>
      </w:pPr>
      <w:rPr>
        <w:rFonts w:ascii="Arial" w:eastAsia="Times New Roman"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87C23F8"/>
    <w:multiLevelType w:val="hybridMultilevel"/>
    <w:tmpl w:val="C6D6871E"/>
    <w:lvl w:ilvl="0" w:tplc="C0AC2D9A">
      <w:start w:val="1"/>
      <w:numFmt w:val="lowerLetter"/>
      <w:lvlText w:val="%1)"/>
      <w:lvlJc w:val="left"/>
      <w:pPr>
        <w:ind w:left="360" w:hanging="360"/>
      </w:pPr>
      <w:rPr>
        <w:rFonts w:hint="default"/>
        <w:u w:val="dotted"/>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0" w15:restartNumberingAfterBreak="0">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31" w15:restartNumberingAfterBreak="0">
    <w:nsid w:val="6DD95AC5"/>
    <w:multiLevelType w:val="hybridMultilevel"/>
    <w:tmpl w:val="F1E214A4"/>
    <w:lvl w:ilvl="0" w:tplc="A99C5C40">
      <w:start w:val="7"/>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3" w15:restartNumberingAfterBreak="0">
    <w:nsid w:val="7BE30B50"/>
    <w:multiLevelType w:val="hybridMultilevel"/>
    <w:tmpl w:val="F69E96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12"/>
  </w:num>
  <w:num w:numId="3">
    <w:abstractNumId w:val="1"/>
  </w:num>
  <w:num w:numId="4">
    <w:abstractNumId w:val="0"/>
  </w:num>
  <w:num w:numId="5">
    <w:abstractNumId w:val="16"/>
  </w:num>
  <w:num w:numId="6">
    <w:abstractNumId w:val="11"/>
  </w:num>
  <w:num w:numId="7">
    <w:abstractNumId w:val="10"/>
  </w:num>
  <w:num w:numId="8">
    <w:abstractNumId w:val="25"/>
  </w:num>
  <w:num w:numId="9">
    <w:abstractNumId w:val="26"/>
  </w:num>
  <w:num w:numId="10">
    <w:abstractNumId w:val="32"/>
  </w:num>
  <w:num w:numId="11">
    <w:abstractNumId w:val="14"/>
  </w:num>
  <w:num w:numId="12">
    <w:abstractNumId w:val="17"/>
  </w:num>
  <w:num w:numId="13">
    <w:abstractNumId w:val="19"/>
  </w:num>
  <w:num w:numId="14">
    <w:abstractNumId w:val="18"/>
  </w:num>
  <w:num w:numId="15">
    <w:abstractNumId w:val="4"/>
  </w:num>
  <w:num w:numId="16">
    <w:abstractNumId w:val="22"/>
  </w:num>
  <w:num w:numId="17">
    <w:abstractNumId w:val="20"/>
  </w:num>
  <w:num w:numId="18">
    <w:abstractNumId w:val="13"/>
  </w:num>
  <w:num w:numId="19">
    <w:abstractNumId w:val="3"/>
  </w:num>
  <w:num w:numId="20">
    <w:abstractNumId w:val="2"/>
  </w:num>
  <w:num w:numId="21">
    <w:abstractNumId w:val="24"/>
  </w:num>
  <w:num w:numId="22">
    <w:abstractNumId w:val="30"/>
  </w:num>
  <w:num w:numId="23">
    <w:abstractNumId w:val="27"/>
  </w:num>
  <w:num w:numId="24">
    <w:abstractNumId w:val="31"/>
  </w:num>
  <w:num w:numId="25">
    <w:abstractNumId w:val="29"/>
  </w:num>
  <w:num w:numId="26">
    <w:abstractNumId w:val="6"/>
  </w:num>
  <w:num w:numId="27">
    <w:abstractNumId w:val="8"/>
  </w:num>
  <w:num w:numId="28">
    <w:abstractNumId w:val="31"/>
  </w:num>
  <w:num w:numId="29">
    <w:abstractNumId w:val="21"/>
  </w:num>
  <w:num w:numId="30">
    <w:abstractNumId w:val="7"/>
  </w:num>
  <w:num w:numId="31">
    <w:abstractNumId w:val="33"/>
  </w:num>
  <w:num w:numId="32">
    <w:abstractNumId w:val="15"/>
  </w:num>
  <w:num w:numId="33">
    <w:abstractNumId w:val="9"/>
  </w:num>
  <w:num w:numId="34">
    <w:abstractNumId w:val="5"/>
  </w:num>
  <w:num w:numId="35">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fr-BE" w:vendorID="64" w:dllVersion="6" w:nlCheck="1" w:checkStyle="0"/>
  <w:activeWritingStyle w:appName="MSWord" w:lang="en-US" w:vendorID="64" w:dllVersion="6" w:nlCheck="1" w:checkStyle="1"/>
  <w:activeWritingStyle w:appName="MSWord" w:lang="es-ES" w:vendorID="64" w:dllVersion="6" w:nlCheck="1" w:checkStyle="0"/>
  <w:activeWritingStyle w:appName="MSWord" w:lang="en-GB" w:vendorID="64" w:dllVersion="6" w:nlCheck="1" w:checkStyle="1"/>
  <w:activeWritingStyle w:appName="MSWord" w:lang="fr-FR" w:vendorID="64" w:dllVersion="4096" w:nlCheck="1" w:checkStyle="0"/>
  <w:activeWritingStyle w:appName="MSWord" w:lang="fr-FR" w:vendorID="64" w:dllVersion="0" w:nlCheck="1" w:checkStyle="0"/>
  <w:activeWritingStyle w:appName="MSWord" w:lang="en-GB" w:vendorID="64" w:dllVersion="0"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3AD"/>
    <w:rsid w:val="000003DC"/>
    <w:rsid w:val="0000046E"/>
    <w:rsid w:val="0000074A"/>
    <w:rsid w:val="00001756"/>
    <w:rsid w:val="00001D23"/>
    <w:rsid w:val="0000278D"/>
    <w:rsid w:val="00002FE6"/>
    <w:rsid w:val="000035C4"/>
    <w:rsid w:val="0000368C"/>
    <w:rsid w:val="00004C4C"/>
    <w:rsid w:val="00004EBB"/>
    <w:rsid w:val="00005BB2"/>
    <w:rsid w:val="00005F56"/>
    <w:rsid w:val="000065A4"/>
    <w:rsid w:val="000070E6"/>
    <w:rsid w:val="00007CF7"/>
    <w:rsid w:val="00010428"/>
    <w:rsid w:val="00010983"/>
    <w:rsid w:val="00010CD8"/>
    <w:rsid w:val="0001104E"/>
    <w:rsid w:val="00012BF3"/>
    <w:rsid w:val="0001300F"/>
    <w:rsid w:val="000138D2"/>
    <w:rsid w:val="00013A1E"/>
    <w:rsid w:val="0001468E"/>
    <w:rsid w:val="00014836"/>
    <w:rsid w:val="0001607E"/>
    <w:rsid w:val="00017933"/>
    <w:rsid w:val="00017DD7"/>
    <w:rsid w:val="00021576"/>
    <w:rsid w:val="000219E5"/>
    <w:rsid w:val="00021DA9"/>
    <w:rsid w:val="00022312"/>
    <w:rsid w:val="00022A10"/>
    <w:rsid w:val="00022FC5"/>
    <w:rsid w:val="00023405"/>
    <w:rsid w:val="000236D0"/>
    <w:rsid w:val="00023F46"/>
    <w:rsid w:val="0002577C"/>
    <w:rsid w:val="000309AA"/>
    <w:rsid w:val="00031460"/>
    <w:rsid w:val="000339B8"/>
    <w:rsid w:val="00034B3A"/>
    <w:rsid w:val="0003757B"/>
    <w:rsid w:val="00037773"/>
    <w:rsid w:val="00037DEE"/>
    <w:rsid w:val="000416E1"/>
    <w:rsid w:val="00042715"/>
    <w:rsid w:val="000441B4"/>
    <w:rsid w:val="00044944"/>
    <w:rsid w:val="0004550B"/>
    <w:rsid w:val="00045D57"/>
    <w:rsid w:val="000460BF"/>
    <w:rsid w:val="0004670C"/>
    <w:rsid w:val="00046B3F"/>
    <w:rsid w:val="00046DAE"/>
    <w:rsid w:val="00046F2B"/>
    <w:rsid w:val="000500BD"/>
    <w:rsid w:val="00050842"/>
    <w:rsid w:val="00052F17"/>
    <w:rsid w:val="00053B6A"/>
    <w:rsid w:val="0005687E"/>
    <w:rsid w:val="0005693C"/>
    <w:rsid w:val="00056AF6"/>
    <w:rsid w:val="000575A3"/>
    <w:rsid w:val="00060825"/>
    <w:rsid w:val="00060C1F"/>
    <w:rsid w:val="00061195"/>
    <w:rsid w:val="00061CA2"/>
    <w:rsid w:val="000632DA"/>
    <w:rsid w:val="000637BC"/>
    <w:rsid w:val="00064B78"/>
    <w:rsid w:val="00065FB5"/>
    <w:rsid w:val="0006614A"/>
    <w:rsid w:val="00066337"/>
    <w:rsid w:val="00066795"/>
    <w:rsid w:val="0006762B"/>
    <w:rsid w:val="0007054C"/>
    <w:rsid w:val="00070C0C"/>
    <w:rsid w:val="00072704"/>
    <w:rsid w:val="00073A84"/>
    <w:rsid w:val="00074973"/>
    <w:rsid w:val="00074FEE"/>
    <w:rsid w:val="00075079"/>
    <w:rsid w:val="00075752"/>
    <w:rsid w:val="00076130"/>
    <w:rsid w:val="000765C4"/>
    <w:rsid w:val="0007771B"/>
    <w:rsid w:val="00080067"/>
    <w:rsid w:val="00080118"/>
    <w:rsid w:val="0008216E"/>
    <w:rsid w:val="000827AB"/>
    <w:rsid w:val="00082DEA"/>
    <w:rsid w:val="000830BB"/>
    <w:rsid w:val="00084C79"/>
    <w:rsid w:val="000852FE"/>
    <w:rsid w:val="00085512"/>
    <w:rsid w:val="00087917"/>
    <w:rsid w:val="00087D1F"/>
    <w:rsid w:val="00087FB2"/>
    <w:rsid w:val="00090771"/>
    <w:rsid w:val="00090D8F"/>
    <w:rsid w:val="000913A4"/>
    <w:rsid w:val="00091410"/>
    <w:rsid w:val="00092083"/>
    <w:rsid w:val="00093B3D"/>
    <w:rsid w:val="00093F48"/>
    <w:rsid w:val="00094496"/>
    <w:rsid w:val="00094637"/>
    <w:rsid w:val="00094B47"/>
    <w:rsid w:val="00094F4A"/>
    <w:rsid w:val="00095594"/>
    <w:rsid w:val="0009575D"/>
    <w:rsid w:val="00096E6F"/>
    <w:rsid w:val="000A232B"/>
    <w:rsid w:val="000A26C4"/>
    <w:rsid w:val="000A35A8"/>
    <w:rsid w:val="000A4082"/>
    <w:rsid w:val="000A4DAC"/>
    <w:rsid w:val="000A5241"/>
    <w:rsid w:val="000A568E"/>
    <w:rsid w:val="000A6355"/>
    <w:rsid w:val="000A649C"/>
    <w:rsid w:val="000A6F99"/>
    <w:rsid w:val="000A7378"/>
    <w:rsid w:val="000A7B23"/>
    <w:rsid w:val="000B0286"/>
    <w:rsid w:val="000B0F34"/>
    <w:rsid w:val="000B11A4"/>
    <w:rsid w:val="000B138C"/>
    <w:rsid w:val="000B1F11"/>
    <w:rsid w:val="000B20DD"/>
    <w:rsid w:val="000B23F7"/>
    <w:rsid w:val="000B283C"/>
    <w:rsid w:val="000B4007"/>
    <w:rsid w:val="000B5F59"/>
    <w:rsid w:val="000B650C"/>
    <w:rsid w:val="000B79DC"/>
    <w:rsid w:val="000C087B"/>
    <w:rsid w:val="000C166F"/>
    <w:rsid w:val="000C2243"/>
    <w:rsid w:val="000C3756"/>
    <w:rsid w:val="000C51F6"/>
    <w:rsid w:val="000C5AB8"/>
    <w:rsid w:val="000C68EB"/>
    <w:rsid w:val="000C6DEC"/>
    <w:rsid w:val="000C7B71"/>
    <w:rsid w:val="000D01C6"/>
    <w:rsid w:val="000D0F34"/>
    <w:rsid w:val="000D176C"/>
    <w:rsid w:val="000D3C22"/>
    <w:rsid w:val="000D3D20"/>
    <w:rsid w:val="000D430B"/>
    <w:rsid w:val="000D743A"/>
    <w:rsid w:val="000D749C"/>
    <w:rsid w:val="000E2531"/>
    <w:rsid w:val="000E25B1"/>
    <w:rsid w:val="000E2F12"/>
    <w:rsid w:val="000E478C"/>
    <w:rsid w:val="000E5DA8"/>
    <w:rsid w:val="000E5FB6"/>
    <w:rsid w:val="000E6696"/>
    <w:rsid w:val="000E7B1D"/>
    <w:rsid w:val="000F0225"/>
    <w:rsid w:val="000F03D2"/>
    <w:rsid w:val="000F058F"/>
    <w:rsid w:val="000F10B1"/>
    <w:rsid w:val="000F11FF"/>
    <w:rsid w:val="000F1AE0"/>
    <w:rsid w:val="000F2163"/>
    <w:rsid w:val="000F3605"/>
    <w:rsid w:val="000F37BB"/>
    <w:rsid w:val="000F47CF"/>
    <w:rsid w:val="000F4DA9"/>
    <w:rsid w:val="000F4FDA"/>
    <w:rsid w:val="000F51A5"/>
    <w:rsid w:val="000F553F"/>
    <w:rsid w:val="000F5761"/>
    <w:rsid w:val="000F605D"/>
    <w:rsid w:val="001012BC"/>
    <w:rsid w:val="00103C09"/>
    <w:rsid w:val="001040F3"/>
    <w:rsid w:val="00104FB2"/>
    <w:rsid w:val="0010690A"/>
    <w:rsid w:val="00107A14"/>
    <w:rsid w:val="00107C11"/>
    <w:rsid w:val="00110752"/>
    <w:rsid w:val="001111C6"/>
    <w:rsid w:val="00111DFA"/>
    <w:rsid w:val="00111F26"/>
    <w:rsid w:val="00112399"/>
    <w:rsid w:val="00112DA2"/>
    <w:rsid w:val="001132D3"/>
    <w:rsid w:val="00114095"/>
    <w:rsid w:val="00114227"/>
    <w:rsid w:val="00115658"/>
    <w:rsid w:val="00115F12"/>
    <w:rsid w:val="001174F2"/>
    <w:rsid w:val="00117DD7"/>
    <w:rsid w:val="00120863"/>
    <w:rsid w:val="00120CF3"/>
    <w:rsid w:val="00120D18"/>
    <w:rsid w:val="00121985"/>
    <w:rsid w:val="001227AD"/>
    <w:rsid w:val="0012331C"/>
    <w:rsid w:val="00123DE8"/>
    <w:rsid w:val="00123F12"/>
    <w:rsid w:val="00124616"/>
    <w:rsid w:val="00125520"/>
    <w:rsid w:val="00125E97"/>
    <w:rsid w:val="00126DAF"/>
    <w:rsid w:val="001316F0"/>
    <w:rsid w:val="00131C43"/>
    <w:rsid w:val="00131FAD"/>
    <w:rsid w:val="001321BE"/>
    <w:rsid w:val="00132A15"/>
    <w:rsid w:val="00132F80"/>
    <w:rsid w:val="0013326B"/>
    <w:rsid w:val="00136CCC"/>
    <w:rsid w:val="0013755F"/>
    <w:rsid w:val="00137844"/>
    <w:rsid w:val="0014048E"/>
    <w:rsid w:val="0014052D"/>
    <w:rsid w:val="00140E52"/>
    <w:rsid w:val="00141BCD"/>
    <w:rsid w:val="00141E1F"/>
    <w:rsid w:val="00142FA3"/>
    <w:rsid w:val="001437B0"/>
    <w:rsid w:val="001446A4"/>
    <w:rsid w:val="0014478C"/>
    <w:rsid w:val="00144D21"/>
    <w:rsid w:val="0014554D"/>
    <w:rsid w:val="00146020"/>
    <w:rsid w:val="00147603"/>
    <w:rsid w:val="00152408"/>
    <w:rsid w:val="001525D1"/>
    <w:rsid w:val="0015285E"/>
    <w:rsid w:val="0015315F"/>
    <w:rsid w:val="00153829"/>
    <w:rsid w:val="00154C79"/>
    <w:rsid w:val="001557A8"/>
    <w:rsid w:val="00155DC6"/>
    <w:rsid w:val="001564E8"/>
    <w:rsid w:val="0015665C"/>
    <w:rsid w:val="00156C69"/>
    <w:rsid w:val="00157FED"/>
    <w:rsid w:val="00160FC8"/>
    <w:rsid w:val="001633E5"/>
    <w:rsid w:val="00163694"/>
    <w:rsid w:val="0016467E"/>
    <w:rsid w:val="00164FC7"/>
    <w:rsid w:val="00166880"/>
    <w:rsid w:val="00166CC8"/>
    <w:rsid w:val="00166F85"/>
    <w:rsid w:val="00171022"/>
    <w:rsid w:val="00171375"/>
    <w:rsid w:val="001726D9"/>
    <w:rsid w:val="00172E41"/>
    <w:rsid w:val="001733A8"/>
    <w:rsid w:val="00173BEC"/>
    <w:rsid w:val="00173FB6"/>
    <w:rsid w:val="00174F73"/>
    <w:rsid w:val="0017500A"/>
    <w:rsid w:val="00175640"/>
    <w:rsid w:val="0017639F"/>
    <w:rsid w:val="00176DF3"/>
    <w:rsid w:val="00177133"/>
    <w:rsid w:val="00177149"/>
    <w:rsid w:val="00181E6B"/>
    <w:rsid w:val="00182199"/>
    <w:rsid w:val="001823B5"/>
    <w:rsid w:val="001823F4"/>
    <w:rsid w:val="00182404"/>
    <w:rsid w:val="00182742"/>
    <w:rsid w:val="00182D72"/>
    <w:rsid w:val="00183145"/>
    <w:rsid w:val="001847A4"/>
    <w:rsid w:val="00190E87"/>
    <w:rsid w:val="00192313"/>
    <w:rsid w:val="00192BC5"/>
    <w:rsid w:val="00193454"/>
    <w:rsid w:val="001937F9"/>
    <w:rsid w:val="00193981"/>
    <w:rsid w:val="00193C60"/>
    <w:rsid w:val="0019405C"/>
    <w:rsid w:val="00194546"/>
    <w:rsid w:val="001946E4"/>
    <w:rsid w:val="001959C6"/>
    <w:rsid w:val="00195D94"/>
    <w:rsid w:val="00196FEA"/>
    <w:rsid w:val="00197058"/>
    <w:rsid w:val="001A01DE"/>
    <w:rsid w:val="001A1015"/>
    <w:rsid w:val="001A1D74"/>
    <w:rsid w:val="001A2B1A"/>
    <w:rsid w:val="001A3675"/>
    <w:rsid w:val="001A538B"/>
    <w:rsid w:val="001A53F5"/>
    <w:rsid w:val="001A63C6"/>
    <w:rsid w:val="001A7346"/>
    <w:rsid w:val="001B0FA1"/>
    <w:rsid w:val="001B1A4C"/>
    <w:rsid w:val="001B23EE"/>
    <w:rsid w:val="001B262B"/>
    <w:rsid w:val="001B2AEA"/>
    <w:rsid w:val="001B4C0A"/>
    <w:rsid w:val="001B5B3A"/>
    <w:rsid w:val="001B70ED"/>
    <w:rsid w:val="001B716B"/>
    <w:rsid w:val="001B7A92"/>
    <w:rsid w:val="001C122E"/>
    <w:rsid w:val="001C1705"/>
    <w:rsid w:val="001C1AF4"/>
    <w:rsid w:val="001C20E9"/>
    <w:rsid w:val="001C21F5"/>
    <w:rsid w:val="001C246D"/>
    <w:rsid w:val="001C43F5"/>
    <w:rsid w:val="001C45E2"/>
    <w:rsid w:val="001C4600"/>
    <w:rsid w:val="001C6938"/>
    <w:rsid w:val="001C6BC7"/>
    <w:rsid w:val="001C7126"/>
    <w:rsid w:val="001C78BD"/>
    <w:rsid w:val="001D0406"/>
    <w:rsid w:val="001D0BB2"/>
    <w:rsid w:val="001D0DBB"/>
    <w:rsid w:val="001D1814"/>
    <w:rsid w:val="001D39C6"/>
    <w:rsid w:val="001D4BC4"/>
    <w:rsid w:val="001D4D68"/>
    <w:rsid w:val="001D554A"/>
    <w:rsid w:val="001D5F8A"/>
    <w:rsid w:val="001D6366"/>
    <w:rsid w:val="001D6B84"/>
    <w:rsid w:val="001E0FB6"/>
    <w:rsid w:val="001E103F"/>
    <w:rsid w:val="001E197F"/>
    <w:rsid w:val="001E45B7"/>
    <w:rsid w:val="001E4B83"/>
    <w:rsid w:val="001E7346"/>
    <w:rsid w:val="001F067D"/>
    <w:rsid w:val="001F182D"/>
    <w:rsid w:val="001F25DB"/>
    <w:rsid w:val="001F2ED4"/>
    <w:rsid w:val="001F35C9"/>
    <w:rsid w:val="001F37F2"/>
    <w:rsid w:val="001F388E"/>
    <w:rsid w:val="001F3EA1"/>
    <w:rsid w:val="001F4113"/>
    <w:rsid w:val="001F428B"/>
    <w:rsid w:val="001F4C18"/>
    <w:rsid w:val="001F4E79"/>
    <w:rsid w:val="001F6B55"/>
    <w:rsid w:val="001F7475"/>
    <w:rsid w:val="001F767C"/>
    <w:rsid w:val="001F7EE6"/>
    <w:rsid w:val="00204955"/>
    <w:rsid w:val="00205924"/>
    <w:rsid w:val="0020784A"/>
    <w:rsid w:val="0021081B"/>
    <w:rsid w:val="00210E63"/>
    <w:rsid w:val="0021198C"/>
    <w:rsid w:val="00211ED1"/>
    <w:rsid w:val="00213F7E"/>
    <w:rsid w:val="002146BB"/>
    <w:rsid w:val="00215C64"/>
    <w:rsid w:val="00217286"/>
    <w:rsid w:val="002203C4"/>
    <w:rsid w:val="00220536"/>
    <w:rsid w:val="002206C6"/>
    <w:rsid w:val="002207FC"/>
    <w:rsid w:val="00224C4D"/>
    <w:rsid w:val="002251D9"/>
    <w:rsid w:val="002257BA"/>
    <w:rsid w:val="00225CF8"/>
    <w:rsid w:val="00226A2C"/>
    <w:rsid w:val="00227461"/>
    <w:rsid w:val="00227705"/>
    <w:rsid w:val="00227B35"/>
    <w:rsid w:val="00227BFA"/>
    <w:rsid w:val="00227F3C"/>
    <w:rsid w:val="00230B08"/>
    <w:rsid w:val="00232782"/>
    <w:rsid w:val="00232A7E"/>
    <w:rsid w:val="00233183"/>
    <w:rsid w:val="00233B96"/>
    <w:rsid w:val="002347C8"/>
    <w:rsid w:val="0023526D"/>
    <w:rsid w:val="00235982"/>
    <w:rsid w:val="0023714C"/>
    <w:rsid w:val="00237B7C"/>
    <w:rsid w:val="002412AF"/>
    <w:rsid w:val="00241A38"/>
    <w:rsid w:val="00241E47"/>
    <w:rsid w:val="0024301C"/>
    <w:rsid w:val="00244445"/>
    <w:rsid w:val="00245435"/>
    <w:rsid w:val="00245CD5"/>
    <w:rsid w:val="00246022"/>
    <w:rsid w:val="00247C82"/>
    <w:rsid w:val="0025019E"/>
    <w:rsid w:val="00250E5B"/>
    <w:rsid w:val="00251E1D"/>
    <w:rsid w:val="00251FB9"/>
    <w:rsid w:val="002527C0"/>
    <w:rsid w:val="0025356D"/>
    <w:rsid w:val="002537EA"/>
    <w:rsid w:val="002538FD"/>
    <w:rsid w:val="002541B9"/>
    <w:rsid w:val="00254D01"/>
    <w:rsid w:val="00255B3B"/>
    <w:rsid w:val="00255F6E"/>
    <w:rsid w:val="00256655"/>
    <w:rsid w:val="002573C8"/>
    <w:rsid w:val="00257A28"/>
    <w:rsid w:val="00260425"/>
    <w:rsid w:val="00260439"/>
    <w:rsid w:val="002605F3"/>
    <w:rsid w:val="00260DD3"/>
    <w:rsid w:val="002624CF"/>
    <w:rsid w:val="00262787"/>
    <w:rsid w:val="0026414C"/>
    <w:rsid w:val="002647D2"/>
    <w:rsid w:val="002654EC"/>
    <w:rsid w:val="0026674C"/>
    <w:rsid w:val="00267161"/>
    <w:rsid w:val="00267804"/>
    <w:rsid w:val="00270093"/>
    <w:rsid w:val="0027013F"/>
    <w:rsid w:val="00270966"/>
    <w:rsid w:val="00270B70"/>
    <w:rsid w:val="00270DFB"/>
    <w:rsid w:val="00271D80"/>
    <w:rsid w:val="002721C4"/>
    <w:rsid w:val="00272594"/>
    <w:rsid w:val="00272622"/>
    <w:rsid w:val="00272A16"/>
    <w:rsid w:val="00272CE5"/>
    <w:rsid w:val="0027351B"/>
    <w:rsid w:val="00274AAA"/>
    <w:rsid w:val="00275261"/>
    <w:rsid w:val="002761E3"/>
    <w:rsid w:val="002767DB"/>
    <w:rsid w:val="002768CC"/>
    <w:rsid w:val="0027739E"/>
    <w:rsid w:val="00277882"/>
    <w:rsid w:val="002800DA"/>
    <w:rsid w:val="00280CE6"/>
    <w:rsid w:val="0028187F"/>
    <w:rsid w:val="002819BB"/>
    <w:rsid w:val="00281A7A"/>
    <w:rsid w:val="002831E8"/>
    <w:rsid w:val="00283B3E"/>
    <w:rsid w:val="002858DA"/>
    <w:rsid w:val="00286330"/>
    <w:rsid w:val="00286366"/>
    <w:rsid w:val="00286A0A"/>
    <w:rsid w:val="00290B92"/>
    <w:rsid w:val="00290D81"/>
    <w:rsid w:val="002911F6"/>
    <w:rsid w:val="002912A0"/>
    <w:rsid w:val="002912E4"/>
    <w:rsid w:val="00291B23"/>
    <w:rsid w:val="00292F9B"/>
    <w:rsid w:val="00293B52"/>
    <w:rsid w:val="0029424B"/>
    <w:rsid w:val="00294444"/>
    <w:rsid w:val="002945C7"/>
    <w:rsid w:val="00295225"/>
    <w:rsid w:val="00295AB0"/>
    <w:rsid w:val="00295EA3"/>
    <w:rsid w:val="0029660C"/>
    <w:rsid w:val="00296E90"/>
    <w:rsid w:val="00297DE2"/>
    <w:rsid w:val="002A0875"/>
    <w:rsid w:val="002A0A7A"/>
    <w:rsid w:val="002A0DEB"/>
    <w:rsid w:val="002A0E6A"/>
    <w:rsid w:val="002A1719"/>
    <w:rsid w:val="002A2844"/>
    <w:rsid w:val="002A2F23"/>
    <w:rsid w:val="002A3DBD"/>
    <w:rsid w:val="002A40EF"/>
    <w:rsid w:val="002A41E9"/>
    <w:rsid w:val="002A65EB"/>
    <w:rsid w:val="002A6900"/>
    <w:rsid w:val="002B1626"/>
    <w:rsid w:val="002B1D4E"/>
    <w:rsid w:val="002B3234"/>
    <w:rsid w:val="002B3587"/>
    <w:rsid w:val="002B3634"/>
    <w:rsid w:val="002B45DC"/>
    <w:rsid w:val="002B52DC"/>
    <w:rsid w:val="002B59A6"/>
    <w:rsid w:val="002B66ED"/>
    <w:rsid w:val="002B6FC9"/>
    <w:rsid w:val="002B74B8"/>
    <w:rsid w:val="002C066B"/>
    <w:rsid w:val="002C0D6B"/>
    <w:rsid w:val="002C1E68"/>
    <w:rsid w:val="002C3278"/>
    <w:rsid w:val="002C361A"/>
    <w:rsid w:val="002C3866"/>
    <w:rsid w:val="002C50F1"/>
    <w:rsid w:val="002C5303"/>
    <w:rsid w:val="002C6D7F"/>
    <w:rsid w:val="002C7423"/>
    <w:rsid w:val="002D0F5E"/>
    <w:rsid w:val="002D1E9D"/>
    <w:rsid w:val="002D2666"/>
    <w:rsid w:val="002D2E4E"/>
    <w:rsid w:val="002D3191"/>
    <w:rsid w:val="002D3B15"/>
    <w:rsid w:val="002D3CD7"/>
    <w:rsid w:val="002D4B6D"/>
    <w:rsid w:val="002D51B8"/>
    <w:rsid w:val="002D7004"/>
    <w:rsid w:val="002D7536"/>
    <w:rsid w:val="002D7DF0"/>
    <w:rsid w:val="002E044B"/>
    <w:rsid w:val="002E28C0"/>
    <w:rsid w:val="002E2D65"/>
    <w:rsid w:val="002E2EA4"/>
    <w:rsid w:val="002E53B1"/>
    <w:rsid w:val="002E5F01"/>
    <w:rsid w:val="002F0361"/>
    <w:rsid w:val="002F1641"/>
    <w:rsid w:val="002F16AE"/>
    <w:rsid w:val="002F1845"/>
    <w:rsid w:val="002F2894"/>
    <w:rsid w:val="002F2BB9"/>
    <w:rsid w:val="002F3E2C"/>
    <w:rsid w:val="002F4BAC"/>
    <w:rsid w:val="002F592F"/>
    <w:rsid w:val="002F6426"/>
    <w:rsid w:val="002F6433"/>
    <w:rsid w:val="002F644E"/>
    <w:rsid w:val="002F6780"/>
    <w:rsid w:val="002F6E02"/>
    <w:rsid w:val="002F6EA9"/>
    <w:rsid w:val="002F6F42"/>
    <w:rsid w:val="002F74A4"/>
    <w:rsid w:val="002F7836"/>
    <w:rsid w:val="00300DC1"/>
    <w:rsid w:val="00302278"/>
    <w:rsid w:val="00303B78"/>
    <w:rsid w:val="00304231"/>
    <w:rsid w:val="00304816"/>
    <w:rsid w:val="00304A31"/>
    <w:rsid w:val="0030781E"/>
    <w:rsid w:val="00307F4F"/>
    <w:rsid w:val="0031026D"/>
    <w:rsid w:val="00310621"/>
    <w:rsid w:val="003112C6"/>
    <w:rsid w:val="00313367"/>
    <w:rsid w:val="00313B57"/>
    <w:rsid w:val="003153EA"/>
    <w:rsid w:val="00315A99"/>
    <w:rsid w:val="003164A5"/>
    <w:rsid w:val="00316A36"/>
    <w:rsid w:val="00317BB5"/>
    <w:rsid w:val="0032191A"/>
    <w:rsid w:val="00322EB3"/>
    <w:rsid w:val="0032391C"/>
    <w:rsid w:val="0032517E"/>
    <w:rsid w:val="003253A9"/>
    <w:rsid w:val="00325801"/>
    <w:rsid w:val="00325EDD"/>
    <w:rsid w:val="00326E23"/>
    <w:rsid w:val="00327B5E"/>
    <w:rsid w:val="00330115"/>
    <w:rsid w:val="00331524"/>
    <w:rsid w:val="00331C02"/>
    <w:rsid w:val="00333CAB"/>
    <w:rsid w:val="003340FC"/>
    <w:rsid w:val="0033458E"/>
    <w:rsid w:val="00335001"/>
    <w:rsid w:val="00335305"/>
    <w:rsid w:val="00336685"/>
    <w:rsid w:val="003369C8"/>
    <w:rsid w:val="00337679"/>
    <w:rsid w:val="00337EC8"/>
    <w:rsid w:val="003420D0"/>
    <w:rsid w:val="00342103"/>
    <w:rsid w:val="003424E5"/>
    <w:rsid w:val="003425F9"/>
    <w:rsid w:val="00342CEC"/>
    <w:rsid w:val="00343CAF"/>
    <w:rsid w:val="00343DBA"/>
    <w:rsid w:val="00345365"/>
    <w:rsid w:val="00345AF1"/>
    <w:rsid w:val="003467B4"/>
    <w:rsid w:val="00346A1F"/>
    <w:rsid w:val="003477E9"/>
    <w:rsid w:val="00347C24"/>
    <w:rsid w:val="0035040A"/>
    <w:rsid w:val="00350EAF"/>
    <w:rsid w:val="00351174"/>
    <w:rsid w:val="00353F96"/>
    <w:rsid w:val="0035441A"/>
    <w:rsid w:val="00354DE2"/>
    <w:rsid w:val="00355047"/>
    <w:rsid w:val="00355CA2"/>
    <w:rsid w:val="0035783E"/>
    <w:rsid w:val="00357C04"/>
    <w:rsid w:val="00357F99"/>
    <w:rsid w:val="003601C9"/>
    <w:rsid w:val="00360F6D"/>
    <w:rsid w:val="00361342"/>
    <w:rsid w:val="00361544"/>
    <w:rsid w:val="003622D7"/>
    <w:rsid w:val="0036250D"/>
    <w:rsid w:val="003634CF"/>
    <w:rsid w:val="0036494D"/>
    <w:rsid w:val="003650DC"/>
    <w:rsid w:val="00366331"/>
    <w:rsid w:val="00367541"/>
    <w:rsid w:val="00367ACF"/>
    <w:rsid w:val="003700B2"/>
    <w:rsid w:val="00370F15"/>
    <w:rsid w:val="00373E6A"/>
    <w:rsid w:val="00374107"/>
    <w:rsid w:val="00376F5E"/>
    <w:rsid w:val="00377A4B"/>
    <w:rsid w:val="00377CC6"/>
    <w:rsid w:val="00377D39"/>
    <w:rsid w:val="00380136"/>
    <w:rsid w:val="00380BD4"/>
    <w:rsid w:val="00380C1B"/>
    <w:rsid w:val="0038108F"/>
    <w:rsid w:val="003812D0"/>
    <w:rsid w:val="003827FD"/>
    <w:rsid w:val="0038324A"/>
    <w:rsid w:val="003846FA"/>
    <w:rsid w:val="00384850"/>
    <w:rsid w:val="003850DD"/>
    <w:rsid w:val="003851A7"/>
    <w:rsid w:val="00386306"/>
    <w:rsid w:val="00386DF1"/>
    <w:rsid w:val="003873B4"/>
    <w:rsid w:val="003916FC"/>
    <w:rsid w:val="003917F6"/>
    <w:rsid w:val="0039427F"/>
    <w:rsid w:val="00395485"/>
    <w:rsid w:val="00395646"/>
    <w:rsid w:val="00396C59"/>
    <w:rsid w:val="00396F23"/>
    <w:rsid w:val="00397B79"/>
    <w:rsid w:val="00397FBE"/>
    <w:rsid w:val="003A0B06"/>
    <w:rsid w:val="003A2633"/>
    <w:rsid w:val="003A2F4A"/>
    <w:rsid w:val="003A421B"/>
    <w:rsid w:val="003A4BA2"/>
    <w:rsid w:val="003A4D77"/>
    <w:rsid w:val="003A524B"/>
    <w:rsid w:val="003A5660"/>
    <w:rsid w:val="003A5A50"/>
    <w:rsid w:val="003A5BB3"/>
    <w:rsid w:val="003A6017"/>
    <w:rsid w:val="003A636E"/>
    <w:rsid w:val="003B011B"/>
    <w:rsid w:val="003B106B"/>
    <w:rsid w:val="003B13B7"/>
    <w:rsid w:val="003B3699"/>
    <w:rsid w:val="003B36C7"/>
    <w:rsid w:val="003B4CB6"/>
    <w:rsid w:val="003B609D"/>
    <w:rsid w:val="003B7AD5"/>
    <w:rsid w:val="003C063F"/>
    <w:rsid w:val="003C1687"/>
    <w:rsid w:val="003C24D8"/>
    <w:rsid w:val="003C2500"/>
    <w:rsid w:val="003C26EC"/>
    <w:rsid w:val="003C281E"/>
    <w:rsid w:val="003C2955"/>
    <w:rsid w:val="003C2A75"/>
    <w:rsid w:val="003C3098"/>
    <w:rsid w:val="003C3581"/>
    <w:rsid w:val="003C38FC"/>
    <w:rsid w:val="003C42CA"/>
    <w:rsid w:val="003C4545"/>
    <w:rsid w:val="003C4AA2"/>
    <w:rsid w:val="003C5DFF"/>
    <w:rsid w:val="003C67C9"/>
    <w:rsid w:val="003D0C07"/>
    <w:rsid w:val="003D1FDD"/>
    <w:rsid w:val="003D2CE7"/>
    <w:rsid w:val="003D4877"/>
    <w:rsid w:val="003D4D09"/>
    <w:rsid w:val="003D6907"/>
    <w:rsid w:val="003D749D"/>
    <w:rsid w:val="003D7B6A"/>
    <w:rsid w:val="003D7B81"/>
    <w:rsid w:val="003D7F1B"/>
    <w:rsid w:val="003E00D7"/>
    <w:rsid w:val="003E1797"/>
    <w:rsid w:val="003E1825"/>
    <w:rsid w:val="003E3E2C"/>
    <w:rsid w:val="003E73D4"/>
    <w:rsid w:val="003E73DA"/>
    <w:rsid w:val="003E7914"/>
    <w:rsid w:val="003F039C"/>
    <w:rsid w:val="003F1C7F"/>
    <w:rsid w:val="003F2482"/>
    <w:rsid w:val="003F2ACC"/>
    <w:rsid w:val="003F3A0F"/>
    <w:rsid w:val="003F43C1"/>
    <w:rsid w:val="003F49E7"/>
    <w:rsid w:val="003F5D26"/>
    <w:rsid w:val="003F6094"/>
    <w:rsid w:val="004000D0"/>
    <w:rsid w:val="0040038C"/>
    <w:rsid w:val="00400C60"/>
    <w:rsid w:val="004012AA"/>
    <w:rsid w:val="004014C0"/>
    <w:rsid w:val="00401618"/>
    <w:rsid w:val="0040291C"/>
    <w:rsid w:val="00402C7C"/>
    <w:rsid w:val="00402EF4"/>
    <w:rsid w:val="00404051"/>
    <w:rsid w:val="004051FE"/>
    <w:rsid w:val="004069D2"/>
    <w:rsid w:val="0040703D"/>
    <w:rsid w:val="004079E0"/>
    <w:rsid w:val="004107E4"/>
    <w:rsid w:val="00411927"/>
    <w:rsid w:val="00412F12"/>
    <w:rsid w:val="00413F3C"/>
    <w:rsid w:val="00416552"/>
    <w:rsid w:val="004172E2"/>
    <w:rsid w:val="00417752"/>
    <w:rsid w:val="004178D9"/>
    <w:rsid w:val="00417FDA"/>
    <w:rsid w:val="00420398"/>
    <w:rsid w:val="00420633"/>
    <w:rsid w:val="00420770"/>
    <w:rsid w:val="00421C35"/>
    <w:rsid w:val="0042289E"/>
    <w:rsid w:val="00422D86"/>
    <w:rsid w:val="0042388F"/>
    <w:rsid w:val="00423ED1"/>
    <w:rsid w:val="00425A95"/>
    <w:rsid w:val="0042645D"/>
    <w:rsid w:val="004266C9"/>
    <w:rsid w:val="00426B9A"/>
    <w:rsid w:val="00426FC0"/>
    <w:rsid w:val="004270BD"/>
    <w:rsid w:val="0043146B"/>
    <w:rsid w:val="00431620"/>
    <w:rsid w:val="00431AEE"/>
    <w:rsid w:val="00431FFD"/>
    <w:rsid w:val="00432D96"/>
    <w:rsid w:val="00432E2A"/>
    <w:rsid w:val="00432E47"/>
    <w:rsid w:val="00433D5F"/>
    <w:rsid w:val="00434438"/>
    <w:rsid w:val="00436FF5"/>
    <w:rsid w:val="004379C3"/>
    <w:rsid w:val="00440DDE"/>
    <w:rsid w:val="00441AB4"/>
    <w:rsid w:val="00442B29"/>
    <w:rsid w:val="00443747"/>
    <w:rsid w:val="00444095"/>
    <w:rsid w:val="00444618"/>
    <w:rsid w:val="00444B56"/>
    <w:rsid w:val="004453CB"/>
    <w:rsid w:val="00446486"/>
    <w:rsid w:val="0045089E"/>
    <w:rsid w:val="004510F1"/>
    <w:rsid w:val="00451B3D"/>
    <w:rsid w:val="00452C19"/>
    <w:rsid w:val="0045316C"/>
    <w:rsid w:val="00454C20"/>
    <w:rsid w:val="004558BE"/>
    <w:rsid w:val="0045763A"/>
    <w:rsid w:val="004578D9"/>
    <w:rsid w:val="004605F1"/>
    <w:rsid w:val="004612AE"/>
    <w:rsid w:val="004612DC"/>
    <w:rsid w:val="004625FD"/>
    <w:rsid w:val="0046327A"/>
    <w:rsid w:val="00463E1D"/>
    <w:rsid w:val="004664FA"/>
    <w:rsid w:val="00466999"/>
    <w:rsid w:val="0046775D"/>
    <w:rsid w:val="004679EB"/>
    <w:rsid w:val="00470469"/>
    <w:rsid w:val="004711A4"/>
    <w:rsid w:val="00471975"/>
    <w:rsid w:val="004729F3"/>
    <w:rsid w:val="00472C7D"/>
    <w:rsid w:val="00472F1C"/>
    <w:rsid w:val="004741DC"/>
    <w:rsid w:val="004748B7"/>
    <w:rsid w:val="004749F8"/>
    <w:rsid w:val="0047689C"/>
    <w:rsid w:val="00480237"/>
    <w:rsid w:val="00484D5A"/>
    <w:rsid w:val="00485906"/>
    <w:rsid w:val="00485FEE"/>
    <w:rsid w:val="00486D6D"/>
    <w:rsid w:val="004874F6"/>
    <w:rsid w:val="00487669"/>
    <w:rsid w:val="00491346"/>
    <w:rsid w:val="00491DAD"/>
    <w:rsid w:val="00491F63"/>
    <w:rsid w:val="004924CC"/>
    <w:rsid w:val="00492ACB"/>
    <w:rsid w:val="00492E20"/>
    <w:rsid w:val="00493491"/>
    <w:rsid w:val="00494C68"/>
    <w:rsid w:val="0049560D"/>
    <w:rsid w:val="0049584E"/>
    <w:rsid w:val="00497FA1"/>
    <w:rsid w:val="004A0831"/>
    <w:rsid w:val="004A0D3E"/>
    <w:rsid w:val="004A0F0A"/>
    <w:rsid w:val="004A2306"/>
    <w:rsid w:val="004A269F"/>
    <w:rsid w:val="004A3418"/>
    <w:rsid w:val="004A3A9F"/>
    <w:rsid w:val="004A4CB1"/>
    <w:rsid w:val="004A4D3C"/>
    <w:rsid w:val="004A57B9"/>
    <w:rsid w:val="004A782A"/>
    <w:rsid w:val="004A7B53"/>
    <w:rsid w:val="004B24C8"/>
    <w:rsid w:val="004B2FED"/>
    <w:rsid w:val="004B465C"/>
    <w:rsid w:val="004B612E"/>
    <w:rsid w:val="004B623B"/>
    <w:rsid w:val="004B63B5"/>
    <w:rsid w:val="004B6704"/>
    <w:rsid w:val="004B68AD"/>
    <w:rsid w:val="004B74F2"/>
    <w:rsid w:val="004C1F54"/>
    <w:rsid w:val="004C29B0"/>
    <w:rsid w:val="004C34DC"/>
    <w:rsid w:val="004C37D0"/>
    <w:rsid w:val="004C37D5"/>
    <w:rsid w:val="004C37F4"/>
    <w:rsid w:val="004C3EB5"/>
    <w:rsid w:val="004C55E1"/>
    <w:rsid w:val="004C5E66"/>
    <w:rsid w:val="004C70D7"/>
    <w:rsid w:val="004C79B9"/>
    <w:rsid w:val="004D06D4"/>
    <w:rsid w:val="004D0EC5"/>
    <w:rsid w:val="004D1B1C"/>
    <w:rsid w:val="004D20B5"/>
    <w:rsid w:val="004D20CB"/>
    <w:rsid w:val="004D33D7"/>
    <w:rsid w:val="004D4B65"/>
    <w:rsid w:val="004D6001"/>
    <w:rsid w:val="004D660C"/>
    <w:rsid w:val="004D77DA"/>
    <w:rsid w:val="004E011C"/>
    <w:rsid w:val="004E0247"/>
    <w:rsid w:val="004E037F"/>
    <w:rsid w:val="004E22E7"/>
    <w:rsid w:val="004E33B3"/>
    <w:rsid w:val="004E345C"/>
    <w:rsid w:val="004E368A"/>
    <w:rsid w:val="004E3B7E"/>
    <w:rsid w:val="004E3DD7"/>
    <w:rsid w:val="004E4717"/>
    <w:rsid w:val="004E4AFC"/>
    <w:rsid w:val="004E5E4B"/>
    <w:rsid w:val="004E5EA8"/>
    <w:rsid w:val="004E7712"/>
    <w:rsid w:val="004F0350"/>
    <w:rsid w:val="004F088B"/>
    <w:rsid w:val="004F1235"/>
    <w:rsid w:val="004F293D"/>
    <w:rsid w:val="004F31D0"/>
    <w:rsid w:val="004F32DD"/>
    <w:rsid w:val="004F3389"/>
    <w:rsid w:val="004F5BAE"/>
    <w:rsid w:val="004F5E15"/>
    <w:rsid w:val="004F5EDC"/>
    <w:rsid w:val="004F6BA4"/>
    <w:rsid w:val="004F71D0"/>
    <w:rsid w:val="005009F9"/>
    <w:rsid w:val="00500D89"/>
    <w:rsid w:val="00501040"/>
    <w:rsid w:val="005011F1"/>
    <w:rsid w:val="00501B89"/>
    <w:rsid w:val="005022EF"/>
    <w:rsid w:val="00502C37"/>
    <w:rsid w:val="005030AA"/>
    <w:rsid w:val="00503A1C"/>
    <w:rsid w:val="0050487C"/>
    <w:rsid w:val="00506E14"/>
    <w:rsid w:val="00507960"/>
    <w:rsid w:val="00507BDB"/>
    <w:rsid w:val="00510FE0"/>
    <w:rsid w:val="00511775"/>
    <w:rsid w:val="0051195C"/>
    <w:rsid w:val="00512279"/>
    <w:rsid w:val="00512620"/>
    <w:rsid w:val="00513477"/>
    <w:rsid w:val="005137DC"/>
    <w:rsid w:val="0051423F"/>
    <w:rsid w:val="005144B8"/>
    <w:rsid w:val="00516518"/>
    <w:rsid w:val="00516714"/>
    <w:rsid w:val="00516811"/>
    <w:rsid w:val="00516941"/>
    <w:rsid w:val="0051797B"/>
    <w:rsid w:val="00523BF7"/>
    <w:rsid w:val="0052500E"/>
    <w:rsid w:val="0052501E"/>
    <w:rsid w:val="005256AD"/>
    <w:rsid w:val="00525CB2"/>
    <w:rsid w:val="00525F92"/>
    <w:rsid w:val="0052666F"/>
    <w:rsid w:val="00530184"/>
    <w:rsid w:val="00530243"/>
    <w:rsid w:val="00530383"/>
    <w:rsid w:val="005316B2"/>
    <w:rsid w:val="00532534"/>
    <w:rsid w:val="00532FC2"/>
    <w:rsid w:val="0053340F"/>
    <w:rsid w:val="0053386E"/>
    <w:rsid w:val="00533E5B"/>
    <w:rsid w:val="00534A81"/>
    <w:rsid w:val="005366FA"/>
    <w:rsid w:val="00537EB1"/>
    <w:rsid w:val="00540B6A"/>
    <w:rsid w:val="00540C4C"/>
    <w:rsid w:val="0054278A"/>
    <w:rsid w:val="00544DD1"/>
    <w:rsid w:val="00547FC6"/>
    <w:rsid w:val="005500CC"/>
    <w:rsid w:val="00550634"/>
    <w:rsid w:val="0055067F"/>
    <w:rsid w:val="005516D0"/>
    <w:rsid w:val="00551D84"/>
    <w:rsid w:val="005524AC"/>
    <w:rsid w:val="00552691"/>
    <w:rsid w:val="0055275D"/>
    <w:rsid w:val="00553288"/>
    <w:rsid w:val="005534A3"/>
    <w:rsid w:val="00553BA1"/>
    <w:rsid w:val="00554629"/>
    <w:rsid w:val="00554BE1"/>
    <w:rsid w:val="00556106"/>
    <w:rsid w:val="0055677F"/>
    <w:rsid w:val="00557000"/>
    <w:rsid w:val="0055797B"/>
    <w:rsid w:val="00557B1E"/>
    <w:rsid w:val="00557D94"/>
    <w:rsid w:val="00560FD3"/>
    <w:rsid w:val="005613BA"/>
    <w:rsid w:val="00561D32"/>
    <w:rsid w:val="00562BF2"/>
    <w:rsid w:val="00564550"/>
    <w:rsid w:val="005655CD"/>
    <w:rsid w:val="00565D11"/>
    <w:rsid w:val="00566606"/>
    <w:rsid w:val="0056676F"/>
    <w:rsid w:val="0056736F"/>
    <w:rsid w:val="00567951"/>
    <w:rsid w:val="00567FF7"/>
    <w:rsid w:val="005705EC"/>
    <w:rsid w:val="0057195D"/>
    <w:rsid w:val="00571B5C"/>
    <w:rsid w:val="00572049"/>
    <w:rsid w:val="00573758"/>
    <w:rsid w:val="00573CDC"/>
    <w:rsid w:val="00574B6D"/>
    <w:rsid w:val="005760E6"/>
    <w:rsid w:val="00576DBF"/>
    <w:rsid w:val="00577F6D"/>
    <w:rsid w:val="005809FB"/>
    <w:rsid w:val="0058126E"/>
    <w:rsid w:val="00581977"/>
    <w:rsid w:val="0058245E"/>
    <w:rsid w:val="00582E0D"/>
    <w:rsid w:val="00582F2A"/>
    <w:rsid w:val="005834B6"/>
    <w:rsid w:val="00583BA7"/>
    <w:rsid w:val="00584E88"/>
    <w:rsid w:val="0058508B"/>
    <w:rsid w:val="00585B77"/>
    <w:rsid w:val="00586145"/>
    <w:rsid w:val="00586332"/>
    <w:rsid w:val="005867DA"/>
    <w:rsid w:val="0058763B"/>
    <w:rsid w:val="00587AD2"/>
    <w:rsid w:val="005916A0"/>
    <w:rsid w:val="005918E4"/>
    <w:rsid w:val="00592150"/>
    <w:rsid w:val="00592331"/>
    <w:rsid w:val="005932C0"/>
    <w:rsid w:val="005938DF"/>
    <w:rsid w:val="00593B93"/>
    <w:rsid w:val="0059434C"/>
    <w:rsid w:val="0059573A"/>
    <w:rsid w:val="00595AE1"/>
    <w:rsid w:val="00595BEC"/>
    <w:rsid w:val="005967D8"/>
    <w:rsid w:val="00597B45"/>
    <w:rsid w:val="005A2DA4"/>
    <w:rsid w:val="005A3079"/>
    <w:rsid w:val="005A313F"/>
    <w:rsid w:val="005A3E07"/>
    <w:rsid w:val="005A412E"/>
    <w:rsid w:val="005A4552"/>
    <w:rsid w:val="005A4AE6"/>
    <w:rsid w:val="005A5B73"/>
    <w:rsid w:val="005A60CC"/>
    <w:rsid w:val="005A6ECD"/>
    <w:rsid w:val="005A7C4C"/>
    <w:rsid w:val="005B0B52"/>
    <w:rsid w:val="005B1995"/>
    <w:rsid w:val="005B2B09"/>
    <w:rsid w:val="005B3787"/>
    <w:rsid w:val="005B3D5E"/>
    <w:rsid w:val="005B489F"/>
    <w:rsid w:val="005B4D62"/>
    <w:rsid w:val="005B4FED"/>
    <w:rsid w:val="005B5773"/>
    <w:rsid w:val="005B6071"/>
    <w:rsid w:val="005B6280"/>
    <w:rsid w:val="005C068E"/>
    <w:rsid w:val="005C0877"/>
    <w:rsid w:val="005C0888"/>
    <w:rsid w:val="005C0A01"/>
    <w:rsid w:val="005C0A39"/>
    <w:rsid w:val="005C0A43"/>
    <w:rsid w:val="005C0B86"/>
    <w:rsid w:val="005C14BD"/>
    <w:rsid w:val="005C2426"/>
    <w:rsid w:val="005C2966"/>
    <w:rsid w:val="005C33F0"/>
    <w:rsid w:val="005C3992"/>
    <w:rsid w:val="005C5CA2"/>
    <w:rsid w:val="005C6D12"/>
    <w:rsid w:val="005C6F3B"/>
    <w:rsid w:val="005C777D"/>
    <w:rsid w:val="005D0230"/>
    <w:rsid w:val="005D0563"/>
    <w:rsid w:val="005D0A8F"/>
    <w:rsid w:val="005D0FF9"/>
    <w:rsid w:val="005D121A"/>
    <w:rsid w:val="005D1D8C"/>
    <w:rsid w:val="005D22FD"/>
    <w:rsid w:val="005D268E"/>
    <w:rsid w:val="005D2A56"/>
    <w:rsid w:val="005D4E73"/>
    <w:rsid w:val="005D5A86"/>
    <w:rsid w:val="005D736D"/>
    <w:rsid w:val="005D7BC6"/>
    <w:rsid w:val="005E012B"/>
    <w:rsid w:val="005E3478"/>
    <w:rsid w:val="005E38E5"/>
    <w:rsid w:val="005E4C3F"/>
    <w:rsid w:val="005E4F67"/>
    <w:rsid w:val="005E5008"/>
    <w:rsid w:val="005E5EF5"/>
    <w:rsid w:val="005E62A9"/>
    <w:rsid w:val="005E6591"/>
    <w:rsid w:val="005E7204"/>
    <w:rsid w:val="005E796D"/>
    <w:rsid w:val="005F102F"/>
    <w:rsid w:val="005F1BED"/>
    <w:rsid w:val="005F4289"/>
    <w:rsid w:val="005F60D4"/>
    <w:rsid w:val="005F675B"/>
    <w:rsid w:val="005F6F22"/>
    <w:rsid w:val="005F7ADE"/>
    <w:rsid w:val="005F7D52"/>
    <w:rsid w:val="00600EA0"/>
    <w:rsid w:val="00602670"/>
    <w:rsid w:val="00602BAC"/>
    <w:rsid w:val="00602BD0"/>
    <w:rsid w:val="00602CDC"/>
    <w:rsid w:val="00602DE7"/>
    <w:rsid w:val="00603D12"/>
    <w:rsid w:val="00604649"/>
    <w:rsid w:val="0060514F"/>
    <w:rsid w:val="006054CF"/>
    <w:rsid w:val="006056BD"/>
    <w:rsid w:val="00606741"/>
    <w:rsid w:val="0061084C"/>
    <w:rsid w:val="00610D98"/>
    <w:rsid w:val="006125D3"/>
    <w:rsid w:val="00612DCA"/>
    <w:rsid w:val="00615062"/>
    <w:rsid w:val="0061651F"/>
    <w:rsid w:val="00616F85"/>
    <w:rsid w:val="0061700B"/>
    <w:rsid w:val="006178A9"/>
    <w:rsid w:val="0062076F"/>
    <w:rsid w:val="006219A7"/>
    <w:rsid w:val="00621C2B"/>
    <w:rsid w:val="00621FBC"/>
    <w:rsid w:val="00622710"/>
    <w:rsid w:val="006230EC"/>
    <w:rsid w:val="00624005"/>
    <w:rsid w:val="006269EF"/>
    <w:rsid w:val="0062705A"/>
    <w:rsid w:val="00627098"/>
    <w:rsid w:val="006271D4"/>
    <w:rsid w:val="00627877"/>
    <w:rsid w:val="00627EE3"/>
    <w:rsid w:val="006306E1"/>
    <w:rsid w:val="006307EC"/>
    <w:rsid w:val="00630A8A"/>
    <w:rsid w:val="00631C84"/>
    <w:rsid w:val="00631DFB"/>
    <w:rsid w:val="00632F6B"/>
    <w:rsid w:val="00634A9E"/>
    <w:rsid w:val="00636B2C"/>
    <w:rsid w:val="0063789A"/>
    <w:rsid w:val="006401FB"/>
    <w:rsid w:val="006402A8"/>
    <w:rsid w:val="00640378"/>
    <w:rsid w:val="0064252A"/>
    <w:rsid w:val="006426AE"/>
    <w:rsid w:val="006428B6"/>
    <w:rsid w:val="0064535A"/>
    <w:rsid w:val="006517D2"/>
    <w:rsid w:val="00651B25"/>
    <w:rsid w:val="006523C8"/>
    <w:rsid w:val="00652779"/>
    <w:rsid w:val="00652EB9"/>
    <w:rsid w:val="0065379A"/>
    <w:rsid w:val="00654092"/>
    <w:rsid w:val="0065465B"/>
    <w:rsid w:val="0065478C"/>
    <w:rsid w:val="006548F7"/>
    <w:rsid w:val="006554EC"/>
    <w:rsid w:val="00655FE0"/>
    <w:rsid w:val="00656FAD"/>
    <w:rsid w:val="006570E6"/>
    <w:rsid w:val="0065720C"/>
    <w:rsid w:val="0065750E"/>
    <w:rsid w:val="006607C8"/>
    <w:rsid w:val="00660B1C"/>
    <w:rsid w:val="00661CDB"/>
    <w:rsid w:val="00661EFD"/>
    <w:rsid w:val="00662E6F"/>
    <w:rsid w:val="00663F11"/>
    <w:rsid w:val="00664328"/>
    <w:rsid w:val="00664BE9"/>
    <w:rsid w:val="00664DD2"/>
    <w:rsid w:val="006652AE"/>
    <w:rsid w:val="006656DA"/>
    <w:rsid w:val="00666355"/>
    <w:rsid w:val="00666A1D"/>
    <w:rsid w:val="00670DB6"/>
    <w:rsid w:val="006723DF"/>
    <w:rsid w:val="006725FD"/>
    <w:rsid w:val="00673A42"/>
    <w:rsid w:val="00674074"/>
    <w:rsid w:val="00675791"/>
    <w:rsid w:val="00676100"/>
    <w:rsid w:val="0067614C"/>
    <w:rsid w:val="006767F2"/>
    <w:rsid w:val="00677C5C"/>
    <w:rsid w:val="00677CA4"/>
    <w:rsid w:val="00680BAB"/>
    <w:rsid w:val="006814E6"/>
    <w:rsid w:val="006828F4"/>
    <w:rsid w:val="006839A8"/>
    <w:rsid w:val="00684B89"/>
    <w:rsid w:val="00687566"/>
    <w:rsid w:val="006875E4"/>
    <w:rsid w:val="00690E6F"/>
    <w:rsid w:val="00691ACA"/>
    <w:rsid w:val="00692AC1"/>
    <w:rsid w:val="00692D03"/>
    <w:rsid w:val="006933B9"/>
    <w:rsid w:val="00694259"/>
    <w:rsid w:val="00695023"/>
    <w:rsid w:val="0069512B"/>
    <w:rsid w:val="00695C8E"/>
    <w:rsid w:val="00696665"/>
    <w:rsid w:val="00696FA5"/>
    <w:rsid w:val="006A0458"/>
    <w:rsid w:val="006A13C4"/>
    <w:rsid w:val="006A181E"/>
    <w:rsid w:val="006A22BC"/>
    <w:rsid w:val="006A27CB"/>
    <w:rsid w:val="006A2B51"/>
    <w:rsid w:val="006A30D5"/>
    <w:rsid w:val="006A348B"/>
    <w:rsid w:val="006A3E22"/>
    <w:rsid w:val="006A754D"/>
    <w:rsid w:val="006B0972"/>
    <w:rsid w:val="006B0E26"/>
    <w:rsid w:val="006B32CD"/>
    <w:rsid w:val="006B33E0"/>
    <w:rsid w:val="006B47CF"/>
    <w:rsid w:val="006B5140"/>
    <w:rsid w:val="006B5213"/>
    <w:rsid w:val="006B5DB3"/>
    <w:rsid w:val="006B6283"/>
    <w:rsid w:val="006B7474"/>
    <w:rsid w:val="006B7EE7"/>
    <w:rsid w:val="006C0CA4"/>
    <w:rsid w:val="006C220E"/>
    <w:rsid w:val="006C2247"/>
    <w:rsid w:val="006C2264"/>
    <w:rsid w:val="006C3237"/>
    <w:rsid w:val="006C37CC"/>
    <w:rsid w:val="006C388B"/>
    <w:rsid w:val="006C3D82"/>
    <w:rsid w:val="006C4497"/>
    <w:rsid w:val="006C4542"/>
    <w:rsid w:val="006C67F0"/>
    <w:rsid w:val="006C7742"/>
    <w:rsid w:val="006D0529"/>
    <w:rsid w:val="006D0C5C"/>
    <w:rsid w:val="006D16D9"/>
    <w:rsid w:val="006D3313"/>
    <w:rsid w:val="006D3701"/>
    <w:rsid w:val="006D3A06"/>
    <w:rsid w:val="006D3DDD"/>
    <w:rsid w:val="006D55BC"/>
    <w:rsid w:val="006D6179"/>
    <w:rsid w:val="006D6418"/>
    <w:rsid w:val="006D65A0"/>
    <w:rsid w:val="006D68C4"/>
    <w:rsid w:val="006E0DF1"/>
    <w:rsid w:val="006E1088"/>
    <w:rsid w:val="006E173D"/>
    <w:rsid w:val="006E4A1F"/>
    <w:rsid w:val="006E4BCE"/>
    <w:rsid w:val="006E518E"/>
    <w:rsid w:val="006E53A9"/>
    <w:rsid w:val="006E54F2"/>
    <w:rsid w:val="006E599E"/>
    <w:rsid w:val="006E5E7F"/>
    <w:rsid w:val="006E6281"/>
    <w:rsid w:val="006E7132"/>
    <w:rsid w:val="006F0175"/>
    <w:rsid w:val="006F0834"/>
    <w:rsid w:val="006F1F9D"/>
    <w:rsid w:val="006F3402"/>
    <w:rsid w:val="006F3895"/>
    <w:rsid w:val="006F4BF9"/>
    <w:rsid w:val="006F5D3E"/>
    <w:rsid w:val="006F6534"/>
    <w:rsid w:val="006F6907"/>
    <w:rsid w:val="006F7862"/>
    <w:rsid w:val="006F7FDA"/>
    <w:rsid w:val="007001F6"/>
    <w:rsid w:val="00700BF6"/>
    <w:rsid w:val="00701433"/>
    <w:rsid w:val="007024DE"/>
    <w:rsid w:val="00703448"/>
    <w:rsid w:val="007036FE"/>
    <w:rsid w:val="00703757"/>
    <w:rsid w:val="00704896"/>
    <w:rsid w:val="00704E0A"/>
    <w:rsid w:val="00706209"/>
    <w:rsid w:val="007063AE"/>
    <w:rsid w:val="00706DE7"/>
    <w:rsid w:val="00706FA1"/>
    <w:rsid w:val="00707002"/>
    <w:rsid w:val="007072A0"/>
    <w:rsid w:val="00707893"/>
    <w:rsid w:val="007079B4"/>
    <w:rsid w:val="007109FD"/>
    <w:rsid w:val="0071171F"/>
    <w:rsid w:val="00711E57"/>
    <w:rsid w:val="0071325F"/>
    <w:rsid w:val="00713954"/>
    <w:rsid w:val="00714144"/>
    <w:rsid w:val="00714CC0"/>
    <w:rsid w:val="0071580F"/>
    <w:rsid w:val="00717504"/>
    <w:rsid w:val="00717D77"/>
    <w:rsid w:val="00717F38"/>
    <w:rsid w:val="00717FA6"/>
    <w:rsid w:val="00720764"/>
    <w:rsid w:val="00720773"/>
    <w:rsid w:val="007219F2"/>
    <w:rsid w:val="00721A74"/>
    <w:rsid w:val="007220BC"/>
    <w:rsid w:val="00722185"/>
    <w:rsid w:val="00722C46"/>
    <w:rsid w:val="00723068"/>
    <w:rsid w:val="007231D3"/>
    <w:rsid w:val="00723288"/>
    <w:rsid w:val="00723D1C"/>
    <w:rsid w:val="00723EB5"/>
    <w:rsid w:val="0072400B"/>
    <w:rsid w:val="00724466"/>
    <w:rsid w:val="00724C6A"/>
    <w:rsid w:val="00725348"/>
    <w:rsid w:val="00725DE4"/>
    <w:rsid w:val="0073073A"/>
    <w:rsid w:val="007308BC"/>
    <w:rsid w:val="007317C2"/>
    <w:rsid w:val="00732254"/>
    <w:rsid w:val="00733321"/>
    <w:rsid w:val="007333C5"/>
    <w:rsid w:val="007354BB"/>
    <w:rsid w:val="0073574C"/>
    <w:rsid w:val="007359D1"/>
    <w:rsid w:val="00736C3B"/>
    <w:rsid w:val="00737FE1"/>
    <w:rsid w:val="007408BB"/>
    <w:rsid w:val="00743FB3"/>
    <w:rsid w:val="0074440A"/>
    <w:rsid w:val="00744C06"/>
    <w:rsid w:val="00745060"/>
    <w:rsid w:val="007464E1"/>
    <w:rsid w:val="00746524"/>
    <w:rsid w:val="007474D6"/>
    <w:rsid w:val="00747D64"/>
    <w:rsid w:val="00750869"/>
    <w:rsid w:val="00751457"/>
    <w:rsid w:val="00751B41"/>
    <w:rsid w:val="007524B9"/>
    <w:rsid w:val="00752697"/>
    <w:rsid w:val="00752E6A"/>
    <w:rsid w:val="007531A5"/>
    <w:rsid w:val="00753B90"/>
    <w:rsid w:val="0075429D"/>
    <w:rsid w:val="007548CE"/>
    <w:rsid w:val="00755232"/>
    <w:rsid w:val="007555AE"/>
    <w:rsid w:val="00756B4F"/>
    <w:rsid w:val="00757B07"/>
    <w:rsid w:val="00761339"/>
    <w:rsid w:val="00763AE6"/>
    <w:rsid w:val="00763D12"/>
    <w:rsid w:val="00765716"/>
    <w:rsid w:val="0076574B"/>
    <w:rsid w:val="0076630F"/>
    <w:rsid w:val="007671A4"/>
    <w:rsid w:val="007674EF"/>
    <w:rsid w:val="00767D86"/>
    <w:rsid w:val="00770C1D"/>
    <w:rsid w:val="00771197"/>
    <w:rsid w:val="007714E2"/>
    <w:rsid w:val="00772764"/>
    <w:rsid w:val="00773478"/>
    <w:rsid w:val="00773ABD"/>
    <w:rsid w:val="00774468"/>
    <w:rsid w:val="007745B4"/>
    <w:rsid w:val="007760F1"/>
    <w:rsid w:val="00776340"/>
    <w:rsid w:val="007764CC"/>
    <w:rsid w:val="00776B0A"/>
    <w:rsid w:val="00776D1B"/>
    <w:rsid w:val="0077728E"/>
    <w:rsid w:val="0077785C"/>
    <w:rsid w:val="00780B0B"/>
    <w:rsid w:val="00781957"/>
    <w:rsid w:val="00781C50"/>
    <w:rsid w:val="007841D2"/>
    <w:rsid w:val="007841FB"/>
    <w:rsid w:val="0078421F"/>
    <w:rsid w:val="00784C69"/>
    <w:rsid w:val="00785041"/>
    <w:rsid w:val="0078510F"/>
    <w:rsid w:val="00785333"/>
    <w:rsid w:val="00785380"/>
    <w:rsid w:val="00785737"/>
    <w:rsid w:val="00791552"/>
    <w:rsid w:val="00792234"/>
    <w:rsid w:val="007924C2"/>
    <w:rsid w:val="0079396D"/>
    <w:rsid w:val="00793E64"/>
    <w:rsid w:val="00795B38"/>
    <w:rsid w:val="00796229"/>
    <w:rsid w:val="007963F4"/>
    <w:rsid w:val="007966C2"/>
    <w:rsid w:val="007972E2"/>
    <w:rsid w:val="00797BE6"/>
    <w:rsid w:val="007A0184"/>
    <w:rsid w:val="007A04FD"/>
    <w:rsid w:val="007A1511"/>
    <w:rsid w:val="007A2314"/>
    <w:rsid w:val="007A2FC5"/>
    <w:rsid w:val="007A2FEA"/>
    <w:rsid w:val="007A4D39"/>
    <w:rsid w:val="007A5C59"/>
    <w:rsid w:val="007A643E"/>
    <w:rsid w:val="007B0347"/>
    <w:rsid w:val="007B1778"/>
    <w:rsid w:val="007B3065"/>
    <w:rsid w:val="007B3A93"/>
    <w:rsid w:val="007B3EA6"/>
    <w:rsid w:val="007B41B5"/>
    <w:rsid w:val="007B4224"/>
    <w:rsid w:val="007B6140"/>
    <w:rsid w:val="007B6805"/>
    <w:rsid w:val="007B6CF7"/>
    <w:rsid w:val="007B7AFB"/>
    <w:rsid w:val="007C0F0F"/>
    <w:rsid w:val="007C0FE5"/>
    <w:rsid w:val="007C1629"/>
    <w:rsid w:val="007C16B6"/>
    <w:rsid w:val="007C1909"/>
    <w:rsid w:val="007C1ED8"/>
    <w:rsid w:val="007C2335"/>
    <w:rsid w:val="007C3246"/>
    <w:rsid w:val="007C4429"/>
    <w:rsid w:val="007C455C"/>
    <w:rsid w:val="007C4750"/>
    <w:rsid w:val="007C561B"/>
    <w:rsid w:val="007C647E"/>
    <w:rsid w:val="007C6897"/>
    <w:rsid w:val="007C70DA"/>
    <w:rsid w:val="007D0583"/>
    <w:rsid w:val="007D21D0"/>
    <w:rsid w:val="007D2EFC"/>
    <w:rsid w:val="007D4559"/>
    <w:rsid w:val="007D4B48"/>
    <w:rsid w:val="007D4C29"/>
    <w:rsid w:val="007D4CEF"/>
    <w:rsid w:val="007D537F"/>
    <w:rsid w:val="007D5AA5"/>
    <w:rsid w:val="007D5D0D"/>
    <w:rsid w:val="007D6197"/>
    <w:rsid w:val="007D65E0"/>
    <w:rsid w:val="007D6AFD"/>
    <w:rsid w:val="007D6DEF"/>
    <w:rsid w:val="007D70A2"/>
    <w:rsid w:val="007D787D"/>
    <w:rsid w:val="007D7C0B"/>
    <w:rsid w:val="007D7EC9"/>
    <w:rsid w:val="007E05D8"/>
    <w:rsid w:val="007E0716"/>
    <w:rsid w:val="007E0872"/>
    <w:rsid w:val="007E0CAC"/>
    <w:rsid w:val="007E0FEA"/>
    <w:rsid w:val="007E11C9"/>
    <w:rsid w:val="007E1712"/>
    <w:rsid w:val="007E190D"/>
    <w:rsid w:val="007E25CF"/>
    <w:rsid w:val="007E2732"/>
    <w:rsid w:val="007E2E14"/>
    <w:rsid w:val="007E3630"/>
    <w:rsid w:val="007E573A"/>
    <w:rsid w:val="007E6B5B"/>
    <w:rsid w:val="007E6FF2"/>
    <w:rsid w:val="007F0881"/>
    <w:rsid w:val="007F0AF4"/>
    <w:rsid w:val="007F15E2"/>
    <w:rsid w:val="007F19FB"/>
    <w:rsid w:val="007F1D12"/>
    <w:rsid w:val="007F297E"/>
    <w:rsid w:val="007F2A3D"/>
    <w:rsid w:val="007F497E"/>
    <w:rsid w:val="007F5CF4"/>
    <w:rsid w:val="007F7274"/>
    <w:rsid w:val="007F7500"/>
    <w:rsid w:val="007F7F28"/>
    <w:rsid w:val="00800FFB"/>
    <w:rsid w:val="00801900"/>
    <w:rsid w:val="00802805"/>
    <w:rsid w:val="00802B4C"/>
    <w:rsid w:val="00803EEB"/>
    <w:rsid w:val="008040A4"/>
    <w:rsid w:val="0080429B"/>
    <w:rsid w:val="008046A6"/>
    <w:rsid w:val="00804C05"/>
    <w:rsid w:val="00805B5C"/>
    <w:rsid w:val="00805D75"/>
    <w:rsid w:val="00807262"/>
    <w:rsid w:val="00807BA9"/>
    <w:rsid w:val="00810CA4"/>
    <w:rsid w:val="008120A8"/>
    <w:rsid w:val="008122E3"/>
    <w:rsid w:val="00812E7E"/>
    <w:rsid w:val="00814CD9"/>
    <w:rsid w:val="0081731E"/>
    <w:rsid w:val="0082073F"/>
    <w:rsid w:val="008211B1"/>
    <w:rsid w:val="00821462"/>
    <w:rsid w:val="00821701"/>
    <w:rsid w:val="00821E53"/>
    <w:rsid w:val="008221C9"/>
    <w:rsid w:val="00823337"/>
    <w:rsid w:val="00825761"/>
    <w:rsid w:val="00825FCA"/>
    <w:rsid w:val="00826E50"/>
    <w:rsid w:val="00827F5B"/>
    <w:rsid w:val="0083070C"/>
    <w:rsid w:val="00830C47"/>
    <w:rsid w:val="0083145F"/>
    <w:rsid w:val="008314D3"/>
    <w:rsid w:val="00831AB6"/>
    <w:rsid w:val="00831DAC"/>
    <w:rsid w:val="00832C9D"/>
    <w:rsid w:val="0083311B"/>
    <w:rsid w:val="0083315C"/>
    <w:rsid w:val="008332A8"/>
    <w:rsid w:val="00833DD4"/>
    <w:rsid w:val="008340EE"/>
    <w:rsid w:val="00834CEA"/>
    <w:rsid w:val="008363B0"/>
    <w:rsid w:val="00836FF9"/>
    <w:rsid w:val="00837F26"/>
    <w:rsid w:val="0084002A"/>
    <w:rsid w:val="0084097D"/>
    <w:rsid w:val="008409B8"/>
    <w:rsid w:val="0084370A"/>
    <w:rsid w:val="008445F0"/>
    <w:rsid w:val="00844A34"/>
    <w:rsid w:val="00846339"/>
    <w:rsid w:val="00850A30"/>
    <w:rsid w:val="00850AA4"/>
    <w:rsid w:val="0085263A"/>
    <w:rsid w:val="008555DB"/>
    <w:rsid w:val="00855BD9"/>
    <w:rsid w:val="00856377"/>
    <w:rsid w:val="008566CE"/>
    <w:rsid w:val="00856B8A"/>
    <w:rsid w:val="008613C9"/>
    <w:rsid w:val="00861CCA"/>
    <w:rsid w:val="00862EBA"/>
    <w:rsid w:val="00864392"/>
    <w:rsid w:val="0086467B"/>
    <w:rsid w:val="00864B02"/>
    <w:rsid w:val="00864BA0"/>
    <w:rsid w:val="008655B5"/>
    <w:rsid w:val="0086657F"/>
    <w:rsid w:val="0086675D"/>
    <w:rsid w:val="00867A39"/>
    <w:rsid w:val="008707E2"/>
    <w:rsid w:val="00870A99"/>
    <w:rsid w:val="00870B03"/>
    <w:rsid w:val="00871118"/>
    <w:rsid w:val="00871335"/>
    <w:rsid w:val="0087241D"/>
    <w:rsid w:val="00872894"/>
    <w:rsid w:val="0087293A"/>
    <w:rsid w:val="008734AD"/>
    <w:rsid w:val="00873903"/>
    <w:rsid w:val="00873999"/>
    <w:rsid w:val="00873BC3"/>
    <w:rsid w:val="00874374"/>
    <w:rsid w:val="00875BC8"/>
    <w:rsid w:val="00876DBB"/>
    <w:rsid w:val="00876EB5"/>
    <w:rsid w:val="00877422"/>
    <w:rsid w:val="00877FB7"/>
    <w:rsid w:val="008801E9"/>
    <w:rsid w:val="0088040D"/>
    <w:rsid w:val="00880C18"/>
    <w:rsid w:val="00880E91"/>
    <w:rsid w:val="00881BBD"/>
    <w:rsid w:val="00881C0F"/>
    <w:rsid w:val="00883605"/>
    <w:rsid w:val="00883A5A"/>
    <w:rsid w:val="00885A64"/>
    <w:rsid w:val="00885BAC"/>
    <w:rsid w:val="00886F80"/>
    <w:rsid w:val="00887956"/>
    <w:rsid w:val="00887D51"/>
    <w:rsid w:val="00890504"/>
    <w:rsid w:val="00890F9F"/>
    <w:rsid w:val="008911C3"/>
    <w:rsid w:val="00891406"/>
    <w:rsid w:val="00892BA5"/>
    <w:rsid w:val="0089336A"/>
    <w:rsid w:val="00893A4B"/>
    <w:rsid w:val="008940AC"/>
    <w:rsid w:val="008941A6"/>
    <w:rsid w:val="00894CD7"/>
    <w:rsid w:val="008956EA"/>
    <w:rsid w:val="008966A5"/>
    <w:rsid w:val="00897BB1"/>
    <w:rsid w:val="008A0D47"/>
    <w:rsid w:val="008A11B9"/>
    <w:rsid w:val="008A128B"/>
    <w:rsid w:val="008A12C6"/>
    <w:rsid w:val="008A29F0"/>
    <w:rsid w:val="008A3936"/>
    <w:rsid w:val="008A3D82"/>
    <w:rsid w:val="008A42FA"/>
    <w:rsid w:val="008A437B"/>
    <w:rsid w:val="008A6AB7"/>
    <w:rsid w:val="008A6C82"/>
    <w:rsid w:val="008A6D88"/>
    <w:rsid w:val="008A72E7"/>
    <w:rsid w:val="008A7522"/>
    <w:rsid w:val="008B0DFE"/>
    <w:rsid w:val="008B28EA"/>
    <w:rsid w:val="008B4013"/>
    <w:rsid w:val="008B447C"/>
    <w:rsid w:val="008B45E8"/>
    <w:rsid w:val="008B47C1"/>
    <w:rsid w:val="008B6415"/>
    <w:rsid w:val="008B6A1B"/>
    <w:rsid w:val="008B6CD1"/>
    <w:rsid w:val="008B6DED"/>
    <w:rsid w:val="008B6F25"/>
    <w:rsid w:val="008B7415"/>
    <w:rsid w:val="008C03EB"/>
    <w:rsid w:val="008C1AA3"/>
    <w:rsid w:val="008C2160"/>
    <w:rsid w:val="008C2558"/>
    <w:rsid w:val="008C29D8"/>
    <w:rsid w:val="008C4DB1"/>
    <w:rsid w:val="008D05E5"/>
    <w:rsid w:val="008D170D"/>
    <w:rsid w:val="008D2062"/>
    <w:rsid w:val="008D3C96"/>
    <w:rsid w:val="008D4850"/>
    <w:rsid w:val="008D48F9"/>
    <w:rsid w:val="008D4C25"/>
    <w:rsid w:val="008D4DC5"/>
    <w:rsid w:val="008D5819"/>
    <w:rsid w:val="008D66F2"/>
    <w:rsid w:val="008D7D6C"/>
    <w:rsid w:val="008E0390"/>
    <w:rsid w:val="008E0405"/>
    <w:rsid w:val="008E0AD0"/>
    <w:rsid w:val="008E1AFF"/>
    <w:rsid w:val="008E1DF4"/>
    <w:rsid w:val="008E3CC1"/>
    <w:rsid w:val="008E4030"/>
    <w:rsid w:val="008E59C6"/>
    <w:rsid w:val="008E6607"/>
    <w:rsid w:val="008F04CD"/>
    <w:rsid w:val="008F1A5E"/>
    <w:rsid w:val="008F20A3"/>
    <w:rsid w:val="008F32D7"/>
    <w:rsid w:val="008F4B23"/>
    <w:rsid w:val="008F4CAE"/>
    <w:rsid w:val="008F66BC"/>
    <w:rsid w:val="00900783"/>
    <w:rsid w:val="00900BAF"/>
    <w:rsid w:val="0090130E"/>
    <w:rsid w:val="00903F35"/>
    <w:rsid w:val="00904070"/>
    <w:rsid w:val="00905320"/>
    <w:rsid w:val="00905CEA"/>
    <w:rsid w:val="00906EFE"/>
    <w:rsid w:val="009116D8"/>
    <w:rsid w:val="00912F2A"/>
    <w:rsid w:val="0091392C"/>
    <w:rsid w:val="00914455"/>
    <w:rsid w:val="00914E7F"/>
    <w:rsid w:val="0091542D"/>
    <w:rsid w:val="0091626E"/>
    <w:rsid w:val="0091687F"/>
    <w:rsid w:val="00917E37"/>
    <w:rsid w:val="00920104"/>
    <w:rsid w:val="009203FB"/>
    <w:rsid w:val="00920522"/>
    <w:rsid w:val="0092057A"/>
    <w:rsid w:val="00921EDB"/>
    <w:rsid w:val="0092315F"/>
    <w:rsid w:val="00923542"/>
    <w:rsid w:val="00925E9D"/>
    <w:rsid w:val="009265E3"/>
    <w:rsid w:val="00927CE5"/>
    <w:rsid w:val="0093067C"/>
    <w:rsid w:val="0093092E"/>
    <w:rsid w:val="0093315D"/>
    <w:rsid w:val="0093349C"/>
    <w:rsid w:val="009334EB"/>
    <w:rsid w:val="00933FF8"/>
    <w:rsid w:val="00934004"/>
    <w:rsid w:val="009343F9"/>
    <w:rsid w:val="00934709"/>
    <w:rsid w:val="00934F8A"/>
    <w:rsid w:val="0093508B"/>
    <w:rsid w:val="00935A72"/>
    <w:rsid w:val="0093779B"/>
    <w:rsid w:val="009400B4"/>
    <w:rsid w:val="00940C41"/>
    <w:rsid w:val="0094183B"/>
    <w:rsid w:val="00942957"/>
    <w:rsid w:val="00943697"/>
    <w:rsid w:val="00944DE9"/>
    <w:rsid w:val="00945DF5"/>
    <w:rsid w:val="00946A78"/>
    <w:rsid w:val="00946A7D"/>
    <w:rsid w:val="009473B7"/>
    <w:rsid w:val="00950434"/>
    <w:rsid w:val="00950A45"/>
    <w:rsid w:val="00951B0E"/>
    <w:rsid w:val="0095283A"/>
    <w:rsid w:val="0095387B"/>
    <w:rsid w:val="00953E9B"/>
    <w:rsid w:val="009548EF"/>
    <w:rsid w:val="00954DC9"/>
    <w:rsid w:val="00954E84"/>
    <w:rsid w:val="00955391"/>
    <w:rsid w:val="009555CF"/>
    <w:rsid w:val="00955CEA"/>
    <w:rsid w:val="00956213"/>
    <w:rsid w:val="0095783E"/>
    <w:rsid w:val="009601C8"/>
    <w:rsid w:val="00960840"/>
    <w:rsid w:val="00960861"/>
    <w:rsid w:val="00962664"/>
    <w:rsid w:val="00962984"/>
    <w:rsid w:val="00962E6A"/>
    <w:rsid w:val="00963057"/>
    <w:rsid w:val="00963C95"/>
    <w:rsid w:val="0096403D"/>
    <w:rsid w:val="0096405A"/>
    <w:rsid w:val="00965490"/>
    <w:rsid w:val="0096591F"/>
    <w:rsid w:val="00965BB3"/>
    <w:rsid w:val="009662B9"/>
    <w:rsid w:val="009666C8"/>
    <w:rsid w:val="00966E5D"/>
    <w:rsid w:val="009676CA"/>
    <w:rsid w:val="009676EA"/>
    <w:rsid w:val="00967831"/>
    <w:rsid w:val="00967B9B"/>
    <w:rsid w:val="00971014"/>
    <w:rsid w:val="0097104E"/>
    <w:rsid w:val="009710BD"/>
    <w:rsid w:val="0097149B"/>
    <w:rsid w:val="00971921"/>
    <w:rsid w:val="00971A21"/>
    <w:rsid w:val="00972068"/>
    <w:rsid w:val="009726DE"/>
    <w:rsid w:val="00972A86"/>
    <w:rsid w:val="009739C7"/>
    <w:rsid w:val="00974142"/>
    <w:rsid w:val="009745CA"/>
    <w:rsid w:val="009747AB"/>
    <w:rsid w:val="00974B1F"/>
    <w:rsid w:val="00975065"/>
    <w:rsid w:val="0097510C"/>
    <w:rsid w:val="00975929"/>
    <w:rsid w:val="00975936"/>
    <w:rsid w:val="00975D1D"/>
    <w:rsid w:val="0097790C"/>
    <w:rsid w:val="00980286"/>
    <w:rsid w:val="009805FA"/>
    <w:rsid w:val="00980811"/>
    <w:rsid w:val="009832A5"/>
    <w:rsid w:val="00984711"/>
    <w:rsid w:val="00986381"/>
    <w:rsid w:val="0098727D"/>
    <w:rsid w:val="009874FF"/>
    <w:rsid w:val="00987AF7"/>
    <w:rsid w:val="00987E82"/>
    <w:rsid w:val="00987F54"/>
    <w:rsid w:val="00990042"/>
    <w:rsid w:val="00991785"/>
    <w:rsid w:val="00992468"/>
    <w:rsid w:val="00992EDF"/>
    <w:rsid w:val="0099435C"/>
    <w:rsid w:val="00995392"/>
    <w:rsid w:val="009A38AE"/>
    <w:rsid w:val="009A4233"/>
    <w:rsid w:val="009A48C8"/>
    <w:rsid w:val="009A4FEE"/>
    <w:rsid w:val="009A5247"/>
    <w:rsid w:val="009A6B50"/>
    <w:rsid w:val="009A7107"/>
    <w:rsid w:val="009A71CF"/>
    <w:rsid w:val="009B03CF"/>
    <w:rsid w:val="009B19AB"/>
    <w:rsid w:val="009B1A13"/>
    <w:rsid w:val="009B29FC"/>
    <w:rsid w:val="009B308E"/>
    <w:rsid w:val="009B3974"/>
    <w:rsid w:val="009B69FB"/>
    <w:rsid w:val="009B706E"/>
    <w:rsid w:val="009B792D"/>
    <w:rsid w:val="009B79DD"/>
    <w:rsid w:val="009C2415"/>
    <w:rsid w:val="009C2DB6"/>
    <w:rsid w:val="009C3598"/>
    <w:rsid w:val="009C49A9"/>
    <w:rsid w:val="009C5870"/>
    <w:rsid w:val="009C589A"/>
    <w:rsid w:val="009C58E1"/>
    <w:rsid w:val="009C5CD1"/>
    <w:rsid w:val="009C6DB0"/>
    <w:rsid w:val="009D0616"/>
    <w:rsid w:val="009D0692"/>
    <w:rsid w:val="009D0B97"/>
    <w:rsid w:val="009D251D"/>
    <w:rsid w:val="009D448B"/>
    <w:rsid w:val="009D5144"/>
    <w:rsid w:val="009D6227"/>
    <w:rsid w:val="009D7160"/>
    <w:rsid w:val="009D73B7"/>
    <w:rsid w:val="009E138A"/>
    <w:rsid w:val="009E2A8E"/>
    <w:rsid w:val="009E3BB3"/>
    <w:rsid w:val="009E3E9D"/>
    <w:rsid w:val="009E40FA"/>
    <w:rsid w:val="009E42ED"/>
    <w:rsid w:val="009E4D28"/>
    <w:rsid w:val="009E4DF1"/>
    <w:rsid w:val="009E5089"/>
    <w:rsid w:val="009E5207"/>
    <w:rsid w:val="009E5C21"/>
    <w:rsid w:val="009E7056"/>
    <w:rsid w:val="009E7286"/>
    <w:rsid w:val="009E7D1B"/>
    <w:rsid w:val="009E7FBE"/>
    <w:rsid w:val="009F02B0"/>
    <w:rsid w:val="009F0951"/>
    <w:rsid w:val="009F0A2F"/>
    <w:rsid w:val="009F1632"/>
    <w:rsid w:val="009F176A"/>
    <w:rsid w:val="009F1C9E"/>
    <w:rsid w:val="009F22CB"/>
    <w:rsid w:val="009F2710"/>
    <w:rsid w:val="009F2852"/>
    <w:rsid w:val="009F2B69"/>
    <w:rsid w:val="009F4443"/>
    <w:rsid w:val="009F4727"/>
    <w:rsid w:val="009F53ED"/>
    <w:rsid w:val="009F6156"/>
    <w:rsid w:val="009F6ABE"/>
    <w:rsid w:val="009F6BEE"/>
    <w:rsid w:val="009F6C8F"/>
    <w:rsid w:val="009F6F5F"/>
    <w:rsid w:val="009F7317"/>
    <w:rsid w:val="009F75A3"/>
    <w:rsid w:val="009F7D7B"/>
    <w:rsid w:val="00A00653"/>
    <w:rsid w:val="00A009A5"/>
    <w:rsid w:val="00A00D91"/>
    <w:rsid w:val="00A02FA5"/>
    <w:rsid w:val="00A0302D"/>
    <w:rsid w:val="00A037EC"/>
    <w:rsid w:val="00A03888"/>
    <w:rsid w:val="00A03AD4"/>
    <w:rsid w:val="00A046FC"/>
    <w:rsid w:val="00A055B6"/>
    <w:rsid w:val="00A0622B"/>
    <w:rsid w:val="00A06506"/>
    <w:rsid w:val="00A10261"/>
    <w:rsid w:val="00A104FF"/>
    <w:rsid w:val="00A13AE9"/>
    <w:rsid w:val="00A14EDD"/>
    <w:rsid w:val="00A14F52"/>
    <w:rsid w:val="00A14FEC"/>
    <w:rsid w:val="00A1596B"/>
    <w:rsid w:val="00A15B91"/>
    <w:rsid w:val="00A164D6"/>
    <w:rsid w:val="00A17156"/>
    <w:rsid w:val="00A171A9"/>
    <w:rsid w:val="00A175E0"/>
    <w:rsid w:val="00A175EB"/>
    <w:rsid w:val="00A17C6A"/>
    <w:rsid w:val="00A20FCC"/>
    <w:rsid w:val="00A21248"/>
    <w:rsid w:val="00A21888"/>
    <w:rsid w:val="00A21B90"/>
    <w:rsid w:val="00A21E49"/>
    <w:rsid w:val="00A22F83"/>
    <w:rsid w:val="00A23E31"/>
    <w:rsid w:val="00A23F09"/>
    <w:rsid w:val="00A23FEF"/>
    <w:rsid w:val="00A24186"/>
    <w:rsid w:val="00A24510"/>
    <w:rsid w:val="00A24E72"/>
    <w:rsid w:val="00A25677"/>
    <w:rsid w:val="00A25E43"/>
    <w:rsid w:val="00A26197"/>
    <w:rsid w:val="00A30813"/>
    <w:rsid w:val="00A30A03"/>
    <w:rsid w:val="00A3206E"/>
    <w:rsid w:val="00A32245"/>
    <w:rsid w:val="00A32D60"/>
    <w:rsid w:val="00A3400F"/>
    <w:rsid w:val="00A343B5"/>
    <w:rsid w:val="00A34A6B"/>
    <w:rsid w:val="00A3527A"/>
    <w:rsid w:val="00A35C1F"/>
    <w:rsid w:val="00A35F9A"/>
    <w:rsid w:val="00A36305"/>
    <w:rsid w:val="00A365AC"/>
    <w:rsid w:val="00A375FE"/>
    <w:rsid w:val="00A37712"/>
    <w:rsid w:val="00A378E1"/>
    <w:rsid w:val="00A40EB9"/>
    <w:rsid w:val="00A41645"/>
    <w:rsid w:val="00A4272C"/>
    <w:rsid w:val="00A43B34"/>
    <w:rsid w:val="00A43C46"/>
    <w:rsid w:val="00A457A6"/>
    <w:rsid w:val="00A458F6"/>
    <w:rsid w:val="00A45A16"/>
    <w:rsid w:val="00A46D29"/>
    <w:rsid w:val="00A47E0D"/>
    <w:rsid w:val="00A50DDA"/>
    <w:rsid w:val="00A51D4E"/>
    <w:rsid w:val="00A51DE4"/>
    <w:rsid w:val="00A522A4"/>
    <w:rsid w:val="00A52D5F"/>
    <w:rsid w:val="00A53311"/>
    <w:rsid w:val="00A54D93"/>
    <w:rsid w:val="00A54FAA"/>
    <w:rsid w:val="00A55C91"/>
    <w:rsid w:val="00A55D16"/>
    <w:rsid w:val="00A562F1"/>
    <w:rsid w:val="00A567C9"/>
    <w:rsid w:val="00A56D4E"/>
    <w:rsid w:val="00A56DDD"/>
    <w:rsid w:val="00A56F18"/>
    <w:rsid w:val="00A573F4"/>
    <w:rsid w:val="00A57C9D"/>
    <w:rsid w:val="00A610AB"/>
    <w:rsid w:val="00A614D0"/>
    <w:rsid w:val="00A61990"/>
    <w:rsid w:val="00A61F59"/>
    <w:rsid w:val="00A62182"/>
    <w:rsid w:val="00A62296"/>
    <w:rsid w:val="00A6718C"/>
    <w:rsid w:val="00A67D54"/>
    <w:rsid w:val="00A70264"/>
    <w:rsid w:val="00A7075D"/>
    <w:rsid w:val="00A7106E"/>
    <w:rsid w:val="00A712CC"/>
    <w:rsid w:val="00A712E3"/>
    <w:rsid w:val="00A71357"/>
    <w:rsid w:val="00A71C3E"/>
    <w:rsid w:val="00A71C8F"/>
    <w:rsid w:val="00A72478"/>
    <w:rsid w:val="00A72787"/>
    <w:rsid w:val="00A743DA"/>
    <w:rsid w:val="00A744D1"/>
    <w:rsid w:val="00A7556C"/>
    <w:rsid w:val="00A768CC"/>
    <w:rsid w:val="00A800C4"/>
    <w:rsid w:val="00A8079F"/>
    <w:rsid w:val="00A80AD8"/>
    <w:rsid w:val="00A81076"/>
    <w:rsid w:val="00A8247E"/>
    <w:rsid w:val="00A8248E"/>
    <w:rsid w:val="00A834EB"/>
    <w:rsid w:val="00A83736"/>
    <w:rsid w:val="00A84438"/>
    <w:rsid w:val="00A84A06"/>
    <w:rsid w:val="00A8538B"/>
    <w:rsid w:val="00A8740F"/>
    <w:rsid w:val="00A876BD"/>
    <w:rsid w:val="00A87F91"/>
    <w:rsid w:val="00A90215"/>
    <w:rsid w:val="00A91A05"/>
    <w:rsid w:val="00A92405"/>
    <w:rsid w:val="00A92770"/>
    <w:rsid w:val="00A928BE"/>
    <w:rsid w:val="00A93631"/>
    <w:rsid w:val="00A93720"/>
    <w:rsid w:val="00A93EF0"/>
    <w:rsid w:val="00A955A9"/>
    <w:rsid w:val="00A956E4"/>
    <w:rsid w:val="00A97A6C"/>
    <w:rsid w:val="00A97C7D"/>
    <w:rsid w:val="00AA0BC4"/>
    <w:rsid w:val="00AA0F46"/>
    <w:rsid w:val="00AA10D1"/>
    <w:rsid w:val="00AA180A"/>
    <w:rsid w:val="00AA2CF5"/>
    <w:rsid w:val="00AA3414"/>
    <w:rsid w:val="00AA5865"/>
    <w:rsid w:val="00AA59A4"/>
    <w:rsid w:val="00AA78D9"/>
    <w:rsid w:val="00AA7C37"/>
    <w:rsid w:val="00AB0AFB"/>
    <w:rsid w:val="00AB1013"/>
    <w:rsid w:val="00AB109D"/>
    <w:rsid w:val="00AB25D1"/>
    <w:rsid w:val="00AB40ED"/>
    <w:rsid w:val="00AB581A"/>
    <w:rsid w:val="00AB5FEA"/>
    <w:rsid w:val="00AB759F"/>
    <w:rsid w:val="00AC18E6"/>
    <w:rsid w:val="00AC229E"/>
    <w:rsid w:val="00AC23A4"/>
    <w:rsid w:val="00AC2B10"/>
    <w:rsid w:val="00AC368D"/>
    <w:rsid w:val="00AC3CD6"/>
    <w:rsid w:val="00AC47BA"/>
    <w:rsid w:val="00AC5030"/>
    <w:rsid w:val="00AC50FA"/>
    <w:rsid w:val="00AC5822"/>
    <w:rsid w:val="00AC59E5"/>
    <w:rsid w:val="00AC76D6"/>
    <w:rsid w:val="00AD023D"/>
    <w:rsid w:val="00AD22A1"/>
    <w:rsid w:val="00AD232B"/>
    <w:rsid w:val="00AD4488"/>
    <w:rsid w:val="00AD4A98"/>
    <w:rsid w:val="00AD5840"/>
    <w:rsid w:val="00AD7191"/>
    <w:rsid w:val="00AD76F0"/>
    <w:rsid w:val="00AD7934"/>
    <w:rsid w:val="00AE0658"/>
    <w:rsid w:val="00AE08E0"/>
    <w:rsid w:val="00AE0A45"/>
    <w:rsid w:val="00AE0BF8"/>
    <w:rsid w:val="00AE263A"/>
    <w:rsid w:val="00AE3815"/>
    <w:rsid w:val="00AE58D5"/>
    <w:rsid w:val="00AE5913"/>
    <w:rsid w:val="00AE5D0F"/>
    <w:rsid w:val="00AE7039"/>
    <w:rsid w:val="00AE7DA7"/>
    <w:rsid w:val="00AF017D"/>
    <w:rsid w:val="00AF01FD"/>
    <w:rsid w:val="00AF0784"/>
    <w:rsid w:val="00AF083A"/>
    <w:rsid w:val="00AF329B"/>
    <w:rsid w:val="00AF3AC1"/>
    <w:rsid w:val="00AF48B8"/>
    <w:rsid w:val="00AF5F56"/>
    <w:rsid w:val="00AF76F0"/>
    <w:rsid w:val="00AF7F3C"/>
    <w:rsid w:val="00AF7F49"/>
    <w:rsid w:val="00B01519"/>
    <w:rsid w:val="00B018C8"/>
    <w:rsid w:val="00B05152"/>
    <w:rsid w:val="00B054CF"/>
    <w:rsid w:val="00B06413"/>
    <w:rsid w:val="00B06781"/>
    <w:rsid w:val="00B07B29"/>
    <w:rsid w:val="00B1009F"/>
    <w:rsid w:val="00B10DAA"/>
    <w:rsid w:val="00B10FC1"/>
    <w:rsid w:val="00B11213"/>
    <w:rsid w:val="00B1238B"/>
    <w:rsid w:val="00B133C0"/>
    <w:rsid w:val="00B13C29"/>
    <w:rsid w:val="00B13D63"/>
    <w:rsid w:val="00B149B3"/>
    <w:rsid w:val="00B16FE4"/>
    <w:rsid w:val="00B17807"/>
    <w:rsid w:val="00B17F2F"/>
    <w:rsid w:val="00B24156"/>
    <w:rsid w:val="00B24B55"/>
    <w:rsid w:val="00B25898"/>
    <w:rsid w:val="00B27FAE"/>
    <w:rsid w:val="00B30C9D"/>
    <w:rsid w:val="00B31D17"/>
    <w:rsid w:val="00B32683"/>
    <w:rsid w:val="00B3370B"/>
    <w:rsid w:val="00B34A86"/>
    <w:rsid w:val="00B34D13"/>
    <w:rsid w:val="00B35330"/>
    <w:rsid w:val="00B36A48"/>
    <w:rsid w:val="00B36B46"/>
    <w:rsid w:val="00B36B9E"/>
    <w:rsid w:val="00B379FC"/>
    <w:rsid w:val="00B37EB9"/>
    <w:rsid w:val="00B4000F"/>
    <w:rsid w:val="00B400F1"/>
    <w:rsid w:val="00B4018D"/>
    <w:rsid w:val="00B4051D"/>
    <w:rsid w:val="00B40706"/>
    <w:rsid w:val="00B40E7B"/>
    <w:rsid w:val="00B41362"/>
    <w:rsid w:val="00B41F91"/>
    <w:rsid w:val="00B42D7B"/>
    <w:rsid w:val="00B432DA"/>
    <w:rsid w:val="00B4334F"/>
    <w:rsid w:val="00B43A2D"/>
    <w:rsid w:val="00B44257"/>
    <w:rsid w:val="00B44E74"/>
    <w:rsid w:val="00B44F0E"/>
    <w:rsid w:val="00B451C7"/>
    <w:rsid w:val="00B45208"/>
    <w:rsid w:val="00B45568"/>
    <w:rsid w:val="00B50146"/>
    <w:rsid w:val="00B509F1"/>
    <w:rsid w:val="00B50BF1"/>
    <w:rsid w:val="00B512A7"/>
    <w:rsid w:val="00B513A7"/>
    <w:rsid w:val="00B5203C"/>
    <w:rsid w:val="00B522F9"/>
    <w:rsid w:val="00B52872"/>
    <w:rsid w:val="00B5360E"/>
    <w:rsid w:val="00B5464A"/>
    <w:rsid w:val="00B54C81"/>
    <w:rsid w:val="00B54D0C"/>
    <w:rsid w:val="00B550E3"/>
    <w:rsid w:val="00B56774"/>
    <w:rsid w:val="00B56780"/>
    <w:rsid w:val="00B56F5B"/>
    <w:rsid w:val="00B57052"/>
    <w:rsid w:val="00B5777B"/>
    <w:rsid w:val="00B603B3"/>
    <w:rsid w:val="00B603E8"/>
    <w:rsid w:val="00B606EB"/>
    <w:rsid w:val="00B6072C"/>
    <w:rsid w:val="00B60777"/>
    <w:rsid w:val="00B60B9D"/>
    <w:rsid w:val="00B60C4A"/>
    <w:rsid w:val="00B61ABA"/>
    <w:rsid w:val="00B61B7A"/>
    <w:rsid w:val="00B62A9A"/>
    <w:rsid w:val="00B62E2D"/>
    <w:rsid w:val="00B63ECE"/>
    <w:rsid w:val="00B64973"/>
    <w:rsid w:val="00B65719"/>
    <w:rsid w:val="00B66F38"/>
    <w:rsid w:val="00B67BD8"/>
    <w:rsid w:val="00B70734"/>
    <w:rsid w:val="00B708FA"/>
    <w:rsid w:val="00B71197"/>
    <w:rsid w:val="00B7253F"/>
    <w:rsid w:val="00B729D4"/>
    <w:rsid w:val="00B72BD1"/>
    <w:rsid w:val="00B730D1"/>
    <w:rsid w:val="00B7326B"/>
    <w:rsid w:val="00B735D9"/>
    <w:rsid w:val="00B739F4"/>
    <w:rsid w:val="00B75D93"/>
    <w:rsid w:val="00B76372"/>
    <w:rsid w:val="00B76A8D"/>
    <w:rsid w:val="00B76D8C"/>
    <w:rsid w:val="00B779D2"/>
    <w:rsid w:val="00B80299"/>
    <w:rsid w:val="00B8047C"/>
    <w:rsid w:val="00B80539"/>
    <w:rsid w:val="00B817F1"/>
    <w:rsid w:val="00B8278A"/>
    <w:rsid w:val="00B837D3"/>
    <w:rsid w:val="00B83AB8"/>
    <w:rsid w:val="00B8458C"/>
    <w:rsid w:val="00B84A4A"/>
    <w:rsid w:val="00B84B9C"/>
    <w:rsid w:val="00B85A1E"/>
    <w:rsid w:val="00B8680B"/>
    <w:rsid w:val="00B86BB7"/>
    <w:rsid w:val="00B874BB"/>
    <w:rsid w:val="00B91615"/>
    <w:rsid w:val="00B91DC6"/>
    <w:rsid w:val="00B92214"/>
    <w:rsid w:val="00B9283B"/>
    <w:rsid w:val="00B93911"/>
    <w:rsid w:val="00B94B46"/>
    <w:rsid w:val="00B94FE8"/>
    <w:rsid w:val="00B951C0"/>
    <w:rsid w:val="00B9579A"/>
    <w:rsid w:val="00B959FC"/>
    <w:rsid w:val="00B96911"/>
    <w:rsid w:val="00B96F8D"/>
    <w:rsid w:val="00B97D8F"/>
    <w:rsid w:val="00BA0050"/>
    <w:rsid w:val="00BA09D4"/>
    <w:rsid w:val="00BA14D0"/>
    <w:rsid w:val="00BA289C"/>
    <w:rsid w:val="00BA3467"/>
    <w:rsid w:val="00BA38C9"/>
    <w:rsid w:val="00BA5780"/>
    <w:rsid w:val="00BA693C"/>
    <w:rsid w:val="00BA6E69"/>
    <w:rsid w:val="00BB05B9"/>
    <w:rsid w:val="00BB0E0A"/>
    <w:rsid w:val="00BB104D"/>
    <w:rsid w:val="00BB23E2"/>
    <w:rsid w:val="00BB4A92"/>
    <w:rsid w:val="00BB5532"/>
    <w:rsid w:val="00BB77C7"/>
    <w:rsid w:val="00BB7882"/>
    <w:rsid w:val="00BB7ECE"/>
    <w:rsid w:val="00BB7FC0"/>
    <w:rsid w:val="00BC09CE"/>
    <w:rsid w:val="00BC1356"/>
    <w:rsid w:val="00BC2165"/>
    <w:rsid w:val="00BC40F3"/>
    <w:rsid w:val="00BC42EB"/>
    <w:rsid w:val="00BC6812"/>
    <w:rsid w:val="00BC69F9"/>
    <w:rsid w:val="00BC727F"/>
    <w:rsid w:val="00BD05B3"/>
    <w:rsid w:val="00BD2183"/>
    <w:rsid w:val="00BD4446"/>
    <w:rsid w:val="00BD53AB"/>
    <w:rsid w:val="00BD5A14"/>
    <w:rsid w:val="00BD5A33"/>
    <w:rsid w:val="00BD5CDE"/>
    <w:rsid w:val="00BD6535"/>
    <w:rsid w:val="00BD6551"/>
    <w:rsid w:val="00BD6F15"/>
    <w:rsid w:val="00BE01F5"/>
    <w:rsid w:val="00BE07E4"/>
    <w:rsid w:val="00BE0984"/>
    <w:rsid w:val="00BE20A0"/>
    <w:rsid w:val="00BE2506"/>
    <w:rsid w:val="00BE36EA"/>
    <w:rsid w:val="00BE3E9C"/>
    <w:rsid w:val="00BE483C"/>
    <w:rsid w:val="00BE4DC2"/>
    <w:rsid w:val="00BE55F7"/>
    <w:rsid w:val="00BE5B74"/>
    <w:rsid w:val="00BE734E"/>
    <w:rsid w:val="00BF0BD8"/>
    <w:rsid w:val="00BF2193"/>
    <w:rsid w:val="00BF311B"/>
    <w:rsid w:val="00BF3419"/>
    <w:rsid w:val="00BF62BA"/>
    <w:rsid w:val="00BF7003"/>
    <w:rsid w:val="00C01350"/>
    <w:rsid w:val="00C01866"/>
    <w:rsid w:val="00C01AA0"/>
    <w:rsid w:val="00C02A42"/>
    <w:rsid w:val="00C03FC2"/>
    <w:rsid w:val="00C04AFC"/>
    <w:rsid w:val="00C04D45"/>
    <w:rsid w:val="00C04D63"/>
    <w:rsid w:val="00C05E40"/>
    <w:rsid w:val="00C0637B"/>
    <w:rsid w:val="00C100DC"/>
    <w:rsid w:val="00C11C13"/>
    <w:rsid w:val="00C12C5F"/>
    <w:rsid w:val="00C13251"/>
    <w:rsid w:val="00C15D31"/>
    <w:rsid w:val="00C178C5"/>
    <w:rsid w:val="00C21739"/>
    <w:rsid w:val="00C21DA3"/>
    <w:rsid w:val="00C22471"/>
    <w:rsid w:val="00C2299C"/>
    <w:rsid w:val="00C22B5A"/>
    <w:rsid w:val="00C22C5C"/>
    <w:rsid w:val="00C240A5"/>
    <w:rsid w:val="00C2416A"/>
    <w:rsid w:val="00C24211"/>
    <w:rsid w:val="00C24FB4"/>
    <w:rsid w:val="00C25524"/>
    <w:rsid w:val="00C267CC"/>
    <w:rsid w:val="00C26CE1"/>
    <w:rsid w:val="00C27FD7"/>
    <w:rsid w:val="00C300D0"/>
    <w:rsid w:val="00C3015E"/>
    <w:rsid w:val="00C314CE"/>
    <w:rsid w:val="00C32823"/>
    <w:rsid w:val="00C33E11"/>
    <w:rsid w:val="00C34BDD"/>
    <w:rsid w:val="00C34E90"/>
    <w:rsid w:val="00C357F3"/>
    <w:rsid w:val="00C35808"/>
    <w:rsid w:val="00C3766C"/>
    <w:rsid w:val="00C4217F"/>
    <w:rsid w:val="00C4253F"/>
    <w:rsid w:val="00C42908"/>
    <w:rsid w:val="00C436F8"/>
    <w:rsid w:val="00C45701"/>
    <w:rsid w:val="00C46D46"/>
    <w:rsid w:val="00C501D4"/>
    <w:rsid w:val="00C5064C"/>
    <w:rsid w:val="00C514D6"/>
    <w:rsid w:val="00C52297"/>
    <w:rsid w:val="00C5234A"/>
    <w:rsid w:val="00C52591"/>
    <w:rsid w:val="00C529FF"/>
    <w:rsid w:val="00C52CB3"/>
    <w:rsid w:val="00C52FB9"/>
    <w:rsid w:val="00C54702"/>
    <w:rsid w:val="00C54C50"/>
    <w:rsid w:val="00C555B1"/>
    <w:rsid w:val="00C55728"/>
    <w:rsid w:val="00C563C3"/>
    <w:rsid w:val="00C5640D"/>
    <w:rsid w:val="00C56C6F"/>
    <w:rsid w:val="00C57789"/>
    <w:rsid w:val="00C60F8C"/>
    <w:rsid w:val="00C6138A"/>
    <w:rsid w:val="00C6152D"/>
    <w:rsid w:val="00C61626"/>
    <w:rsid w:val="00C617E9"/>
    <w:rsid w:val="00C61F6D"/>
    <w:rsid w:val="00C6207E"/>
    <w:rsid w:val="00C62237"/>
    <w:rsid w:val="00C63FD5"/>
    <w:rsid w:val="00C641A5"/>
    <w:rsid w:val="00C64E7D"/>
    <w:rsid w:val="00C65102"/>
    <w:rsid w:val="00C653C4"/>
    <w:rsid w:val="00C659FF"/>
    <w:rsid w:val="00C663FB"/>
    <w:rsid w:val="00C66612"/>
    <w:rsid w:val="00C669DA"/>
    <w:rsid w:val="00C66CED"/>
    <w:rsid w:val="00C672B2"/>
    <w:rsid w:val="00C67E4C"/>
    <w:rsid w:val="00C705D6"/>
    <w:rsid w:val="00C706E9"/>
    <w:rsid w:val="00C71FC0"/>
    <w:rsid w:val="00C73459"/>
    <w:rsid w:val="00C73CF6"/>
    <w:rsid w:val="00C7429A"/>
    <w:rsid w:val="00C75234"/>
    <w:rsid w:val="00C757C9"/>
    <w:rsid w:val="00C76155"/>
    <w:rsid w:val="00C76189"/>
    <w:rsid w:val="00C76F64"/>
    <w:rsid w:val="00C77DFC"/>
    <w:rsid w:val="00C811FE"/>
    <w:rsid w:val="00C81408"/>
    <w:rsid w:val="00C81420"/>
    <w:rsid w:val="00C82ACD"/>
    <w:rsid w:val="00C84260"/>
    <w:rsid w:val="00C8480F"/>
    <w:rsid w:val="00C84BF4"/>
    <w:rsid w:val="00C84C7A"/>
    <w:rsid w:val="00C8630B"/>
    <w:rsid w:val="00C86765"/>
    <w:rsid w:val="00C90B83"/>
    <w:rsid w:val="00C91FC7"/>
    <w:rsid w:val="00C9200A"/>
    <w:rsid w:val="00C93050"/>
    <w:rsid w:val="00C9399F"/>
    <w:rsid w:val="00C94AAD"/>
    <w:rsid w:val="00C94F7F"/>
    <w:rsid w:val="00C957A2"/>
    <w:rsid w:val="00C95C61"/>
    <w:rsid w:val="00C965B3"/>
    <w:rsid w:val="00C96BDE"/>
    <w:rsid w:val="00C9775C"/>
    <w:rsid w:val="00C977FE"/>
    <w:rsid w:val="00CA2BDB"/>
    <w:rsid w:val="00CA31BC"/>
    <w:rsid w:val="00CA326D"/>
    <w:rsid w:val="00CA441A"/>
    <w:rsid w:val="00CA4C11"/>
    <w:rsid w:val="00CA4E41"/>
    <w:rsid w:val="00CA5284"/>
    <w:rsid w:val="00CA599A"/>
    <w:rsid w:val="00CA70E6"/>
    <w:rsid w:val="00CB0FDE"/>
    <w:rsid w:val="00CB1611"/>
    <w:rsid w:val="00CB2129"/>
    <w:rsid w:val="00CB21B2"/>
    <w:rsid w:val="00CB33D0"/>
    <w:rsid w:val="00CB358D"/>
    <w:rsid w:val="00CB4DA7"/>
    <w:rsid w:val="00CB72FE"/>
    <w:rsid w:val="00CB7415"/>
    <w:rsid w:val="00CB7484"/>
    <w:rsid w:val="00CB7C5A"/>
    <w:rsid w:val="00CC0715"/>
    <w:rsid w:val="00CC171F"/>
    <w:rsid w:val="00CC39BD"/>
    <w:rsid w:val="00CC4667"/>
    <w:rsid w:val="00CC47F8"/>
    <w:rsid w:val="00CC5219"/>
    <w:rsid w:val="00CC52D2"/>
    <w:rsid w:val="00CC5824"/>
    <w:rsid w:val="00CC73ED"/>
    <w:rsid w:val="00CD04CF"/>
    <w:rsid w:val="00CD0A2A"/>
    <w:rsid w:val="00CD0B13"/>
    <w:rsid w:val="00CD2170"/>
    <w:rsid w:val="00CD2C37"/>
    <w:rsid w:val="00CD3423"/>
    <w:rsid w:val="00CD3823"/>
    <w:rsid w:val="00CD3A31"/>
    <w:rsid w:val="00CD5544"/>
    <w:rsid w:val="00CD55BA"/>
    <w:rsid w:val="00CD5A2E"/>
    <w:rsid w:val="00CD627E"/>
    <w:rsid w:val="00CD74EF"/>
    <w:rsid w:val="00CE0ACA"/>
    <w:rsid w:val="00CE1162"/>
    <w:rsid w:val="00CE1AD4"/>
    <w:rsid w:val="00CE1D31"/>
    <w:rsid w:val="00CE1E2C"/>
    <w:rsid w:val="00CE2E09"/>
    <w:rsid w:val="00CE3902"/>
    <w:rsid w:val="00CE424A"/>
    <w:rsid w:val="00CE497B"/>
    <w:rsid w:val="00CE6F4F"/>
    <w:rsid w:val="00CE7CD1"/>
    <w:rsid w:val="00CF05CE"/>
    <w:rsid w:val="00CF1833"/>
    <w:rsid w:val="00CF1A10"/>
    <w:rsid w:val="00CF215D"/>
    <w:rsid w:val="00CF3E1B"/>
    <w:rsid w:val="00CF4EE9"/>
    <w:rsid w:val="00CF58F8"/>
    <w:rsid w:val="00CF6EB4"/>
    <w:rsid w:val="00CF708B"/>
    <w:rsid w:val="00CF735C"/>
    <w:rsid w:val="00CF76DD"/>
    <w:rsid w:val="00CF76FA"/>
    <w:rsid w:val="00CF7DE2"/>
    <w:rsid w:val="00CF7ED1"/>
    <w:rsid w:val="00D00254"/>
    <w:rsid w:val="00D030CC"/>
    <w:rsid w:val="00D03C68"/>
    <w:rsid w:val="00D03D95"/>
    <w:rsid w:val="00D04309"/>
    <w:rsid w:val="00D04A0C"/>
    <w:rsid w:val="00D059E1"/>
    <w:rsid w:val="00D05ED7"/>
    <w:rsid w:val="00D0733F"/>
    <w:rsid w:val="00D07BDD"/>
    <w:rsid w:val="00D1055F"/>
    <w:rsid w:val="00D10608"/>
    <w:rsid w:val="00D1090D"/>
    <w:rsid w:val="00D11111"/>
    <w:rsid w:val="00D11576"/>
    <w:rsid w:val="00D11B21"/>
    <w:rsid w:val="00D11CE9"/>
    <w:rsid w:val="00D11E29"/>
    <w:rsid w:val="00D125B4"/>
    <w:rsid w:val="00D134EA"/>
    <w:rsid w:val="00D14045"/>
    <w:rsid w:val="00D14568"/>
    <w:rsid w:val="00D14C47"/>
    <w:rsid w:val="00D14CC6"/>
    <w:rsid w:val="00D15104"/>
    <w:rsid w:val="00D155D5"/>
    <w:rsid w:val="00D15B64"/>
    <w:rsid w:val="00D16A7F"/>
    <w:rsid w:val="00D16F41"/>
    <w:rsid w:val="00D17F05"/>
    <w:rsid w:val="00D20470"/>
    <w:rsid w:val="00D20CAC"/>
    <w:rsid w:val="00D22F61"/>
    <w:rsid w:val="00D24583"/>
    <w:rsid w:val="00D25A0F"/>
    <w:rsid w:val="00D262C8"/>
    <w:rsid w:val="00D274D5"/>
    <w:rsid w:val="00D3044E"/>
    <w:rsid w:val="00D32547"/>
    <w:rsid w:val="00D33969"/>
    <w:rsid w:val="00D340FE"/>
    <w:rsid w:val="00D34860"/>
    <w:rsid w:val="00D34A90"/>
    <w:rsid w:val="00D35C30"/>
    <w:rsid w:val="00D3607A"/>
    <w:rsid w:val="00D366B6"/>
    <w:rsid w:val="00D3688F"/>
    <w:rsid w:val="00D36FF3"/>
    <w:rsid w:val="00D400FC"/>
    <w:rsid w:val="00D41593"/>
    <w:rsid w:val="00D41D5E"/>
    <w:rsid w:val="00D4218E"/>
    <w:rsid w:val="00D42B79"/>
    <w:rsid w:val="00D433EF"/>
    <w:rsid w:val="00D433FD"/>
    <w:rsid w:val="00D43BF4"/>
    <w:rsid w:val="00D441E1"/>
    <w:rsid w:val="00D444AD"/>
    <w:rsid w:val="00D455EC"/>
    <w:rsid w:val="00D466D3"/>
    <w:rsid w:val="00D50B53"/>
    <w:rsid w:val="00D50F7D"/>
    <w:rsid w:val="00D51C1A"/>
    <w:rsid w:val="00D51C86"/>
    <w:rsid w:val="00D51FAA"/>
    <w:rsid w:val="00D523DB"/>
    <w:rsid w:val="00D529C5"/>
    <w:rsid w:val="00D52E02"/>
    <w:rsid w:val="00D5379F"/>
    <w:rsid w:val="00D548FC"/>
    <w:rsid w:val="00D558B3"/>
    <w:rsid w:val="00D56D61"/>
    <w:rsid w:val="00D57ADD"/>
    <w:rsid w:val="00D616A5"/>
    <w:rsid w:val="00D61928"/>
    <w:rsid w:val="00D61E71"/>
    <w:rsid w:val="00D64B43"/>
    <w:rsid w:val="00D653AD"/>
    <w:rsid w:val="00D654F3"/>
    <w:rsid w:val="00D65549"/>
    <w:rsid w:val="00D655EF"/>
    <w:rsid w:val="00D65C02"/>
    <w:rsid w:val="00D67FCB"/>
    <w:rsid w:val="00D70955"/>
    <w:rsid w:val="00D71554"/>
    <w:rsid w:val="00D71908"/>
    <w:rsid w:val="00D72181"/>
    <w:rsid w:val="00D72347"/>
    <w:rsid w:val="00D723A9"/>
    <w:rsid w:val="00D7326F"/>
    <w:rsid w:val="00D7501E"/>
    <w:rsid w:val="00D75A67"/>
    <w:rsid w:val="00D75F57"/>
    <w:rsid w:val="00D76788"/>
    <w:rsid w:val="00D77C38"/>
    <w:rsid w:val="00D81156"/>
    <w:rsid w:val="00D8152C"/>
    <w:rsid w:val="00D82F3A"/>
    <w:rsid w:val="00D8398C"/>
    <w:rsid w:val="00D844AE"/>
    <w:rsid w:val="00D8497C"/>
    <w:rsid w:val="00D84ACC"/>
    <w:rsid w:val="00D86500"/>
    <w:rsid w:val="00D8655B"/>
    <w:rsid w:val="00D86A34"/>
    <w:rsid w:val="00D90E4E"/>
    <w:rsid w:val="00D9187F"/>
    <w:rsid w:val="00D91B31"/>
    <w:rsid w:val="00D91C6F"/>
    <w:rsid w:val="00D91E0A"/>
    <w:rsid w:val="00D92119"/>
    <w:rsid w:val="00D92AC5"/>
    <w:rsid w:val="00D931FF"/>
    <w:rsid w:val="00D93B02"/>
    <w:rsid w:val="00D94049"/>
    <w:rsid w:val="00D9462B"/>
    <w:rsid w:val="00D94631"/>
    <w:rsid w:val="00D94D7A"/>
    <w:rsid w:val="00D95D25"/>
    <w:rsid w:val="00D95EEB"/>
    <w:rsid w:val="00D9680A"/>
    <w:rsid w:val="00D975FA"/>
    <w:rsid w:val="00D97C0A"/>
    <w:rsid w:val="00DA0220"/>
    <w:rsid w:val="00DA3639"/>
    <w:rsid w:val="00DA3CCB"/>
    <w:rsid w:val="00DA6F05"/>
    <w:rsid w:val="00DA741F"/>
    <w:rsid w:val="00DA7BF3"/>
    <w:rsid w:val="00DA7EAA"/>
    <w:rsid w:val="00DB152B"/>
    <w:rsid w:val="00DB17C4"/>
    <w:rsid w:val="00DB1C93"/>
    <w:rsid w:val="00DB2183"/>
    <w:rsid w:val="00DB3135"/>
    <w:rsid w:val="00DB399E"/>
    <w:rsid w:val="00DB3C7F"/>
    <w:rsid w:val="00DB3FB6"/>
    <w:rsid w:val="00DB6EA5"/>
    <w:rsid w:val="00DC0013"/>
    <w:rsid w:val="00DC148D"/>
    <w:rsid w:val="00DC14D4"/>
    <w:rsid w:val="00DC2271"/>
    <w:rsid w:val="00DC2844"/>
    <w:rsid w:val="00DC2B7D"/>
    <w:rsid w:val="00DC416C"/>
    <w:rsid w:val="00DC4625"/>
    <w:rsid w:val="00DC4B6A"/>
    <w:rsid w:val="00DC5777"/>
    <w:rsid w:val="00DC5D4B"/>
    <w:rsid w:val="00DC66FD"/>
    <w:rsid w:val="00DC72BA"/>
    <w:rsid w:val="00DD035C"/>
    <w:rsid w:val="00DD0DF6"/>
    <w:rsid w:val="00DD10FB"/>
    <w:rsid w:val="00DD126C"/>
    <w:rsid w:val="00DD16AE"/>
    <w:rsid w:val="00DD1882"/>
    <w:rsid w:val="00DD238D"/>
    <w:rsid w:val="00DD23F3"/>
    <w:rsid w:val="00DD2848"/>
    <w:rsid w:val="00DD2B2A"/>
    <w:rsid w:val="00DD41C9"/>
    <w:rsid w:val="00DD4456"/>
    <w:rsid w:val="00DD472C"/>
    <w:rsid w:val="00DD6508"/>
    <w:rsid w:val="00DD65CB"/>
    <w:rsid w:val="00DE192D"/>
    <w:rsid w:val="00DE2EAE"/>
    <w:rsid w:val="00DE2EB0"/>
    <w:rsid w:val="00DE3156"/>
    <w:rsid w:val="00DE38B3"/>
    <w:rsid w:val="00DE42F9"/>
    <w:rsid w:val="00DE43DA"/>
    <w:rsid w:val="00DE45F0"/>
    <w:rsid w:val="00DE462F"/>
    <w:rsid w:val="00DE4708"/>
    <w:rsid w:val="00DE4C20"/>
    <w:rsid w:val="00DE51CF"/>
    <w:rsid w:val="00DE5339"/>
    <w:rsid w:val="00DE5E14"/>
    <w:rsid w:val="00DE69B2"/>
    <w:rsid w:val="00DF0D9C"/>
    <w:rsid w:val="00DF104C"/>
    <w:rsid w:val="00DF1188"/>
    <w:rsid w:val="00DF2B6B"/>
    <w:rsid w:val="00DF2C48"/>
    <w:rsid w:val="00DF3A35"/>
    <w:rsid w:val="00DF4557"/>
    <w:rsid w:val="00DF7908"/>
    <w:rsid w:val="00E0085F"/>
    <w:rsid w:val="00E02E97"/>
    <w:rsid w:val="00E033F1"/>
    <w:rsid w:val="00E03566"/>
    <w:rsid w:val="00E03837"/>
    <w:rsid w:val="00E03A91"/>
    <w:rsid w:val="00E0412E"/>
    <w:rsid w:val="00E04226"/>
    <w:rsid w:val="00E044AA"/>
    <w:rsid w:val="00E057D2"/>
    <w:rsid w:val="00E05E5B"/>
    <w:rsid w:val="00E06970"/>
    <w:rsid w:val="00E074DE"/>
    <w:rsid w:val="00E07C34"/>
    <w:rsid w:val="00E1031D"/>
    <w:rsid w:val="00E1054E"/>
    <w:rsid w:val="00E107B0"/>
    <w:rsid w:val="00E10BA3"/>
    <w:rsid w:val="00E11803"/>
    <w:rsid w:val="00E11B04"/>
    <w:rsid w:val="00E12418"/>
    <w:rsid w:val="00E12460"/>
    <w:rsid w:val="00E1286D"/>
    <w:rsid w:val="00E154BF"/>
    <w:rsid w:val="00E16EDA"/>
    <w:rsid w:val="00E17170"/>
    <w:rsid w:val="00E171C9"/>
    <w:rsid w:val="00E17617"/>
    <w:rsid w:val="00E17A79"/>
    <w:rsid w:val="00E17E6D"/>
    <w:rsid w:val="00E20573"/>
    <w:rsid w:val="00E20F81"/>
    <w:rsid w:val="00E211BD"/>
    <w:rsid w:val="00E211E2"/>
    <w:rsid w:val="00E21502"/>
    <w:rsid w:val="00E215EC"/>
    <w:rsid w:val="00E21BB2"/>
    <w:rsid w:val="00E21C9B"/>
    <w:rsid w:val="00E253DE"/>
    <w:rsid w:val="00E26A9F"/>
    <w:rsid w:val="00E26D33"/>
    <w:rsid w:val="00E279F3"/>
    <w:rsid w:val="00E312DB"/>
    <w:rsid w:val="00E3366C"/>
    <w:rsid w:val="00E3431B"/>
    <w:rsid w:val="00E34484"/>
    <w:rsid w:val="00E375A5"/>
    <w:rsid w:val="00E37FD7"/>
    <w:rsid w:val="00E41BCF"/>
    <w:rsid w:val="00E458D6"/>
    <w:rsid w:val="00E45A41"/>
    <w:rsid w:val="00E460DD"/>
    <w:rsid w:val="00E46192"/>
    <w:rsid w:val="00E463A2"/>
    <w:rsid w:val="00E46465"/>
    <w:rsid w:val="00E470E5"/>
    <w:rsid w:val="00E47E25"/>
    <w:rsid w:val="00E508E9"/>
    <w:rsid w:val="00E52D3E"/>
    <w:rsid w:val="00E539DF"/>
    <w:rsid w:val="00E53EC9"/>
    <w:rsid w:val="00E546C0"/>
    <w:rsid w:val="00E549E3"/>
    <w:rsid w:val="00E56EBC"/>
    <w:rsid w:val="00E57D42"/>
    <w:rsid w:val="00E61344"/>
    <w:rsid w:val="00E616CA"/>
    <w:rsid w:val="00E61925"/>
    <w:rsid w:val="00E61A3A"/>
    <w:rsid w:val="00E61B8E"/>
    <w:rsid w:val="00E620C0"/>
    <w:rsid w:val="00E62DA4"/>
    <w:rsid w:val="00E635FB"/>
    <w:rsid w:val="00E65D33"/>
    <w:rsid w:val="00E671DD"/>
    <w:rsid w:val="00E676CC"/>
    <w:rsid w:val="00E71BF1"/>
    <w:rsid w:val="00E75A07"/>
    <w:rsid w:val="00E75D1A"/>
    <w:rsid w:val="00E7696F"/>
    <w:rsid w:val="00E77B12"/>
    <w:rsid w:val="00E77BEE"/>
    <w:rsid w:val="00E80099"/>
    <w:rsid w:val="00E80424"/>
    <w:rsid w:val="00E80E62"/>
    <w:rsid w:val="00E81C31"/>
    <w:rsid w:val="00E8299E"/>
    <w:rsid w:val="00E82A14"/>
    <w:rsid w:val="00E82D04"/>
    <w:rsid w:val="00E82EFF"/>
    <w:rsid w:val="00E83DD0"/>
    <w:rsid w:val="00E842F2"/>
    <w:rsid w:val="00E84D65"/>
    <w:rsid w:val="00E84DDB"/>
    <w:rsid w:val="00E8500B"/>
    <w:rsid w:val="00E85D86"/>
    <w:rsid w:val="00E86B98"/>
    <w:rsid w:val="00E8748D"/>
    <w:rsid w:val="00E913BE"/>
    <w:rsid w:val="00E9166B"/>
    <w:rsid w:val="00E926BC"/>
    <w:rsid w:val="00E939BA"/>
    <w:rsid w:val="00E93CC4"/>
    <w:rsid w:val="00E94032"/>
    <w:rsid w:val="00E94949"/>
    <w:rsid w:val="00E96DF1"/>
    <w:rsid w:val="00E972DE"/>
    <w:rsid w:val="00E97BB1"/>
    <w:rsid w:val="00E97DBC"/>
    <w:rsid w:val="00EA04F7"/>
    <w:rsid w:val="00EA134F"/>
    <w:rsid w:val="00EA1B15"/>
    <w:rsid w:val="00EA1DBD"/>
    <w:rsid w:val="00EA23EB"/>
    <w:rsid w:val="00EA2D23"/>
    <w:rsid w:val="00EA3635"/>
    <w:rsid w:val="00EA3C20"/>
    <w:rsid w:val="00EA3D3F"/>
    <w:rsid w:val="00EA4714"/>
    <w:rsid w:val="00EA47EB"/>
    <w:rsid w:val="00EA497F"/>
    <w:rsid w:val="00EA5AC5"/>
    <w:rsid w:val="00EA6C20"/>
    <w:rsid w:val="00EA788F"/>
    <w:rsid w:val="00EA7E18"/>
    <w:rsid w:val="00EB1263"/>
    <w:rsid w:val="00EB14E7"/>
    <w:rsid w:val="00EB18DF"/>
    <w:rsid w:val="00EB2CC3"/>
    <w:rsid w:val="00EB4EE4"/>
    <w:rsid w:val="00EB58E8"/>
    <w:rsid w:val="00EB61B8"/>
    <w:rsid w:val="00EB678E"/>
    <w:rsid w:val="00EB7043"/>
    <w:rsid w:val="00EC0201"/>
    <w:rsid w:val="00EC0E76"/>
    <w:rsid w:val="00EC10DF"/>
    <w:rsid w:val="00EC15B7"/>
    <w:rsid w:val="00EC26D4"/>
    <w:rsid w:val="00EC2790"/>
    <w:rsid w:val="00EC29E5"/>
    <w:rsid w:val="00EC3949"/>
    <w:rsid w:val="00EC4237"/>
    <w:rsid w:val="00EC43AB"/>
    <w:rsid w:val="00EC44E6"/>
    <w:rsid w:val="00EC4E20"/>
    <w:rsid w:val="00EC614D"/>
    <w:rsid w:val="00EC62DC"/>
    <w:rsid w:val="00EC6E5C"/>
    <w:rsid w:val="00EC6F1A"/>
    <w:rsid w:val="00ED0A78"/>
    <w:rsid w:val="00ED1386"/>
    <w:rsid w:val="00ED2258"/>
    <w:rsid w:val="00ED23DB"/>
    <w:rsid w:val="00ED2A9A"/>
    <w:rsid w:val="00ED33D0"/>
    <w:rsid w:val="00ED4221"/>
    <w:rsid w:val="00ED5346"/>
    <w:rsid w:val="00ED61F1"/>
    <w:rsid w:val="00ED72C9"/>
    <w:rsid w:val="00ED77AE"/>
    <w:rsid w:val="00EE0477"/>
    <w:rsid w:val="00EE24DF"/>
    <w:rsid w:val="00EE27F3"/>
    <w:rsid w:val="00EE39AB"/>
    <w:rsid w:val="00EE41D8"/>
    <w:rsid w:val="00EE42E4"/>
    <w:rsid w:val="00EE5EC6"/>
    <w:rsid w:val="00EE661B"/>
    <w:rsid w:val="00EE774F"/>
    <w:rsid w:val="00EF12E5"/>
    <w:rsid w:val="00EF14F3"/>
    <w:rsid w:val="00EF2001"/>
    <w:rsid w:val="00EF21C3"/>
    <w:rsid w:val="00EF24FE"/>
    <w:rsid w:val="00EF2BDC"/>
    <w:rsid w:val="00EF5B80"/>
    <w:rsid w:val="00EF62C1"/>
    <w:rsid w:val="00F012EF"/>
    <w:rsid w:val="00F020DF"/>
    <w:rsid w:val="00F034A8"/>
    <w:rsid w:val="00F043D8"/>
    <w:rsid w:val="00F05A83"/>
    <w:rsid w:val="00F06809"/>
    <w:rsid w:val="00F0711E"/>
    <w:rsid w:val="00F0725A"/>
    <w:rsid w:val="00F10C1C"/>
    <w:rsid w:val="00F1145B"/>
    <w:rsid w:val="00F1321C"/>
    <w:rsid w:val="00F135C3"/>
    <w:rsid w:val="00F1361D"/>
    <w:rsid w:val="00F1586F"/>
    <w:rsid w:val="00F1645F"/>
    <w:rsid w:val="00F1660B"/>
    <w:rsid w:val="00F1666D"/>
    <w:rsid w:val="00F205FC"/>
    <w:rsid w:val="00F2134F"/>
    <w:rsid w:val="00F22865"/>
    <w:rsid w:val="00F23050"/>
    <w:rsid w:val="00F23D16"/>
    <w:rsid w:val="00F24070"/>
    <w:rsid w:val="00F24787"/>
    <w:rsid w:val="00F25019"/>
    <w:rsid w:val="00F25120"/>
    <w:rsid w:val="00F25E57"/>
    <w:rsid w:val="00F26382"/>
    <w:rsid w:val="00F26DA9"/>
    <w:rsid w:val="00F273A7"/>
    <w:rsid w:val="00F304FB"/>
    <w:rsid w:val="00F30729"/>
    <w:rsid w:val="00F308C0"/>
    <w:rsid w:val="00F30CED"/>
    <w:rsid w:val="00F317A9"/>
    <w:rsid w:val="00F31D24"/>
    <w:rsid w:val="00F323BD"/>
    <w:rsid w:val="00F33294"/>
    <w:rsid w:val="00F340B1"/>
    <w:rsid w:val="00F3590C"/>
    <w:rsid w:val="00F366BA"/>
    <w:rsid w:val="00F36AFA"/>
    <w:rsid w:val="00F36F14"/>
    <w:rsid w:val="00F375CE"/>
    <w:rsid w:val="00F41638"/>
    <w:rsid w:val="00F4169A"/>
    <w:rsid w:val="00F42A62"/>
    <w:rsid w:val="00F42CF3"/>
    <w:rsid w:val="00F4331E"/>
    <w:rsid w:val="00F43E82"/>
    <w:rsid w:val="00F449E5"/>
    <w:rsid w:val="00F462B9"/>
    <w:rsid w:val="00F4689D"/>
    <w:rsid w:val="00F479FE"/>
    <w:rsid w:val="00F503B1"/>
    <w:rsid w:val="00F50742"/>
    <w:rsid w:val="00F51CB4"/>
    <w:rsid w:val="00F52763"/>
    <w:rsid w:val="00F5403C"/>
    <w:rsid w:val="00F54551"/>
    <w:rsid w:val="00F54DED"/>
    <w:rsid w:val="00F5506C"/>
    <w:rsid w:val="00F56BAB"/>
    <w:rsid w:val="00F5716F"/>
    <w:rsid w:val="00F57D12"/>
    <w:rsid w:val="00F6174E"/>
    <w:rsid w:val="00F61BB7"/>
    <w:rsid w:val="00F6331D"/>
    <w:rsid w:val="00F6335A"/>
    <w:rsid w:val="00F63480"/>
    <w:rsid w:val="00F63BEC"/>
    <w:rsid w:val="00F65D74"/>
    <w:rsid w:val="00F664B7"/>
    <w:rsid w:val="00F673BB"/>
    <w:rsid w:val="00F67543"/>
    <w:rsid w:val="00F6768A"/>
    <w:rsid w:val="00F67BEC"/>
    <w:rsid w:val="00F67EBD"/>
    <w:rsid w:val="00F7005A"/>
    <w:rsid w:val="00F70579"/>
    <w:rsid w:val="00F70B60"/>
    <w:rsid w:val="00F71D19"/>
    <w:rsid w:val="00F71E18"/>
    <w:rsid w:val="00F73114"/>
    <w:rsid w:val="00F7314C"/>
    <w:rsid w:val="00F73375"/>
    <w:rsid w:val="00F73EDC"/>
    <w:rsid w:val="00F74ABF"/>
    <w:rsid w:val="00F76A40"/>
    <w:rsid w:val="00F76BCE"/>
    <w:rsid w:val="00F77007"/>
    <w:rsid w:val="00F7730D"/>
    <w:rsid w:val="00F7774F"/>
    <w:rsid w:val="00F8065B"/>
    <w:rsid w:val="00F81D35"/>
    <w:rsid w:val="00F81F78"/>
    <w:rsid w:val="00F821D9"/>
    <w:rsid w:val="00F82464"/>
    <w:rsid w:val="00F82BD8"/>
    <w:rsid w:val="00F82F87"/>
    <w:rsid w:val="00F8402D"/>
    <w:rsid w:val="00F84897"/>
    <w:rsid w:val="00F849FB"/>
    <w:rsid w:val="00F8510F"/>
    <w:rsid w:val="00F853AB"/>
    <w:rsid w:val="00F85AD0"/>
    <w:rsid w:val="00F86010"/>
    <w:rsid w:val="00F87955"/>
    <w:rsid w:val="00F93AD0"/>
    <w:rsid w:val="00F93E91"/>
    <w:rsid w:val="00F946F6"/>
    <w:rsid w:val="00F94FAC"/>
    <w:rsid w:val="00F9538B"/>
    <w:rsid w:val="00F95F3E"/>
    <w:rsid w:val="00F96DDE"/>
    <w:rsid w:val="00F97CE1"/>
    <w:rsid w:val="00FA0142"/>
    <w:rsid w:val="00FA0814"/>
    <w:rsid w:val="00FA0DDC"/>
    <w:rsid w:val="00FA11C8"/>
    <w:rsid w:val="00FA2471"/>
    <w:rsid w:val="00FA2B8A"/>
    <w:rsid w:val="00FA2BA6"/>
    <w:rsid w:val="00FA3093"/>
    <w:rsid w:val="00FA31AE"/>
    <w:rsid w:val="00FA391D"/>
    <w:rsid w:val="00FA40CB"/>
    <w:rsid w:val="00FA4286"/>
    <w:rsid w:val="00FA43AE"/>
    <w:rsid w:val="00FA46D9"/>
    <w:rsid w:val="00FA4A61"/>
    <w:rsid w:val="00FA4FDC"/>
    <w:rsid w:val="00FA5235"/>
    <w:rsid w:val="00FA7C04"/>
    <w:rsid w:val="00FB0343"/>
    <w:rsid w:val="00FB04D7"/>
    <w:rsid w:val="00FB0759"/>
    <w:rsid w:val="00FB1383"/>
    <w:rsid w:val="00FB31B8"/>
    <w:rsid w:val="00FB6240"/>
    <w:rsid w:val="00FB6B29"/>
    <w:rsid w:val="00FC00B6"/>
    <w:rsid w:val="00FC09D1"/>
    <w:rsid w:val="00FC1347"/>
    <w:rsid w:val="00FC2CB3"/>
    <w:rsid w:val="00FC2D71"/>
    <w:rsid w:val="00FC39AA"/>
    <w:rsid w:val="00FC5853"/>
    <w:rsid w:val="00FC5948"/>
    <w:rsid w:val="00FC5CA2"/>
    <w:rsid w:val="00FC5FC3"/>
    <w:rsid w:val="00FC6301"/>
    <w:rsid w:val="00FC6C93"/>
    <w:rsid w:val="00FD12FA"/>
    <w:rsid w:val="00FD23A1"/>
    <w:rsid w:val="00FD3CAF"/>
    <w:rsid w:val="00FD589A"/>
    <w:rsid w:val="00FD5E2C"/>
    <w:rsid w:val="00FD642C"/>
    <w:rsid w:val="00FD6CA0"/>
    <w:rsid w:val="00FD7F5B"/>
    <w:rsid w:val="00FE051D"/>
    <w:rsid w:val="00FE05EB"/>
    <w:rsid w:val="00FE0A4B"/>
    <w:rsid w:val="00FE0C7E"/>
    <w:rsid w:val="00FE0D17"/>
    <w:rsid w:val="00FE132D"/>
    <w:rsid w:val="00FE1D53"/>
    <w:rsid w:val="00FE2449"/>
    <w:rsid w:val="00FE2B4A"/>
    <w:rsid w:val="00FE4CA5"/>
    <w:rsid w:val="00FE4E17"/>
    <w:rsid w:val="00FE4E94"/>
    <w:rsid w:val="00FE5F43"/>
    <w:rsid w:val="00FE6F89"/>
    <w:rsid w:val="00FE6FC9"/>
    <w:rsid w:val="00FE7497"/>
    <w:rsid w:val="00FE795B"/>
    <w:rsid w:val="00FF0756"/>
    <w:rsid w:val="00FF1C29"/>
    <w:rsid w:val="00FF220E"/>
    <w:rsid w:val="00FF2A95"/>
    <w:rsid w:val="00FF3B84"/>
    <w:rsid w:val="00FF3C5C"/>
    <w:rsid w:val="00FF4432"/>
    <w:rsid w:val="00FF5158"/>
    <w:rsid w:val="00FF6348"/>
    <w:rsid w:val="00FF7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17FA68"/>
  <w15:chartTrackingRefBased/>
  <w15:docId w15:val="{83180E98-A495-46D6-AB84-CE4094EF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40706"/>
    <w:pPr>
      <w:spacing w:before="120" w:after="120"/>
      <w:jc w:val="both"/>
    </w:pPr>
    <w:rPr>
      <w:rFonts w:ascii="Arial" w:hAnsi="Arial"/>
      <w:sz w:val="22"/>
      <w:lang w:val="fr-FR" w:eastAsia="fr-FR"/>
    </w:rPr>
  </w:style>
  <w:style w:type="paragraph" w:styleId="Heading1">
    <w:name w:val="heading 1"/>
    <w:basedOn w:val="Normal"/>
    <w:next w:val="Normal"/>
    <w:qFormat/>
    <w:rsid w:val="00A573F4"/>
    <w:pPr>
      <w:keepNext/>
      <w:numPr>
        <w:numId w:val="18"/>
      </w:numPr>
      <w:spacing w:before="240"/>
      <w:outlineLvl w:val="0"/>
    </w:pPr>
    <w:rPr>
      <w:b/>
    </w:rPr>
  </w:style>
  <w:style w:type="paragraph" w:styleId="Heading2">
    <w:name w:val="heading 2"/>
    <w:basedOn w:val="Normal"/>
    <w:next w:val="Normal"/>
    <w:qFormat/>
    <w:rsid w:val="00A573F4"/>
    <w:pPr>
      <w:keepNext/>
      <w:numPr>
        <w:ilvl w:val="1"/>
        <w:numId w:val="18"/>
      </w:numPr>
      <w:tabs>
        <w:tab w:val="left" w:pos="578"/>
      </w:tabs>
      <w:spacing w:before="240" w:after="60"/>
      <w:outlineLvl w:val="1"/>
    </w:pPr>
    <w:rPr>
      <w:b/>
    </w:rPr>
  </w:style>
  <w:style w:type="paragraph" w:styleId="Heading3">
    <w:name w:val="heading 3"/>
    <w:basedOn w:val="Normal"/>
    <w:next w:val="Normal"/>
    <w:qFormat/>
    <w:rsid w:val="00A573F4"/>
    <w:pPr>
      <w:keepNext/>
      <w:numPr>
        <w:ilvl w:val="2"/>
        <w:numId w:val="18"/>
      </w:numPr>
      <w:tabs>
        <w:tab w:val="left" w:pos="720"/>
      </w:tabs>
      <w:spacing w:before="240" w:after="60"/>
      <w:outlineLvl w:val="2"/>
    </w:pPr>
    <w:rPr>
      <w:b/>
    </w:rPr>
  </w:style>
  <w:style w:type="paragraph" w:styleId="Heading4">
    <w:name w:val="heading 4"/>
    <w:basedOn w:val="Normal"/>
    <w:next w:val="Normal"/>
    <w:qFormat/>
    <w:rsid w:val="00A573F4"/>
    <w:pPr>
      <w:keepNext/>
      <w:numPr>
        <w:ilvl w:val="3"/>
        <w:numId w:val="18"/>
      </w:numPr>
      <w:tabs>
        <w:tab w:val="left" w:pos="862"/>
      </w:tabs>
      <w:spacing w:before="240" w:after="60"/>
      <w:outlineLvl w:val="3"/>
    </w:pPr>
    <w:rPr>
      <w:b/>
    </w:rPr>
  </w:style>
  <w:style w:type="paragraph" w:styleId="Heading5">
    <w:name w:val="heading 5"/>
    <w:basedOn w:val="Heading4"/>
    <w:next w:val="Normal"/>
    <w:qFormat/>
    <w:rsid w:val="00A573F4"/>
    <w:pPr>
      <w:numPr>
        <w:ilvl w:val="4"/>
      </w:numPr>
      <w:outlineLvl w:val="4"/>
    </w:pPr>
  </w:style>
  <w:style w:type="paragraph" w:styleId="Heading6">
    <w:name w:val="heading 6"/>
    <w:basedOn w:val="Heading4"/>
    <w:next w:val="Normal"/>
    <w:qFormat/>
    <w:rsid w:val="00A573F4"/>
    <w:pPr>
      <w:numPr>
        <w:ilvl w:val="5"/>
      </w:numPr>
      <w:outlineLvl w:val="5"/>
    </w:pPr>
  </w:style>
  <w:style w:type="paragraph" w:styleId="Heading7">
    <w:name w:val="heading 7"/>
    <w:basedOn w:val="Heading4"/>
    <w:next w:val="Normal"/>
    <w:qFormat/>
    <w:rsid w:val="00A573F4"/>
    <w:pPr>
      <w:numPr>
        <w:ilvl w:val="6"/>
      </w:numPr>
      <w:outlineLvl w:val="6"/>
    </w:pPr>
  </w:style>
  <w:style w:type="paragraph" w:styleId="Heading8">
    <w:name w:val="heading 8"/>
    <w:basedOn w:val="Heading4"/>
    <w:next w:val="Normal"/>
    <w:qFormat/>
    <w:rsid w:val="00A573F4"/>
    <w:pPr>
      <w:numPr>
        <w:ilvl w:val="7"/>
      </w:numPr>
      <w:outlineLvl w:val="7"/>
    </w:pPr>
  </w:style>
  <w:style w:type="paragraph" w:styleId="Heading9">
    <w:name w:val="heading 9"/>
    <w:basedOn w:val="Heading4"/>
    <w:next w:val="Normal"/>
    <w:qFormat/>
    <w:rsid w:val="00A573F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147603"/>
    <w:pPr>
      <w:spacing w:after="0"/>
    </w:pPr>
    <w:rPr>
      <w:b/>
    </w:rPr>
  </w:style>
  <w:style w:type="paragraph" w:styleId="Footer">
    <w:name w:val="footer"/>
    <w:basedOn w:val="Normal"/>
    <w:rsid w:val="00147603"/>
    <w:pPr>
      <w:spacing w:after="0"/>
      <w:jc w:val="left"/>
    </w:pPr>
    <w:rPr>
      <w:b/>
      <w:sz w:val="16"/>
    </w:rPr>
  </w:style>
  <w:style w:type="paragraph" w:styleId="Header">
    <w:name w:val="header"/>
    <w:aliases w:val=" Char,Koptekst Char, Char Char"/>
    <w:basedOn w:val="Normal"/>
    <w:link w:val="HeaderChar"/>
    <w:rsid w:val="00147603"/>
    <w:pPr>
      <w:pBdr>
        <w:bottom w:val="single" w:sz="8" w:space="1" w:color="auto"/>
      </w:pBdr>
      <w:tabs>
        <w:tab w:val="center" w:pos="4153"/>
        <w:tab w:val="right" w:pos="8306"/>
      </w:tabs>
    </w:pPr>
    <w:rPr>
      <w:b/>
      <w:sz w:val="16"/>
    </w:rPr>
  </w:style>
  <w:style w:type="character" w:customStyle="1" w:styleId="HeaderChar">
    <w:name w:val="Header Char"/>
    <w:aliases w:val=" Char Char1,Koptekst Char Char, Char Char Char"/>
    <w:link w:val="Header"/>
    <w:rsid w:val="00A573F4"/>
    <w:rPr>
      <w:rFonts w:ascii="Arial" w:hAnsi="Arial"/>
      <w:b/>
      <w:sz w:val="16"/>
      <w:lang w:val="fr-FR" w:eastAsia="fr-FR" w:bidi="ar-SA"/>
    </w:rPr>
  </w:style>
  <w:style w:type="paragraph" w:customStyle="1" w:styleId="DocumentTitle">
    <w:name w:val="Document Title"/>
    <w:basedOn w:val="Normal"/>
    <w:rsid w:val="00147603"/>
    <w:pPr>
      <w:pBdr>
        <w:bottom w:val="single" w:sz="4" w:space="1" w:color="auto"/>
      </w:pBdr>
      <w:spacing w:before="2400"/>
      <w:jc w:val="left"/>
      <w:outlineLvl w:val="0"/>
    </w:pPr>
    <w:rPr>
      <w:rFonts w:eastAsia="Times"/>
      <w:b/>
      <w:kern w:val="28"/>
      <w:sz w:val="32"/>
    </w:rPr>
  </w:style>
  <w:style w:type="character" w:styleId="PageNumber">
    <w:name w:val="page number"/>
    <w:basedOn w:val="DefaultParagraphFont"/>
    <w:rsid w:val="00147603"/>
  </w:style>
  <w:style w:type="paragraph" w:customStyle="1" w:styleId="SubTitle1">
    <w:name w:val="SubTitle1"/>
    <w:basedOn w:val="Normal"/>
    <w:rsid w:val="00147603"/>
    <w:pPr>
      <w:spacing w:before="0" w:after="720"/>
    </w:pPr>
    <w:rPr>
      <w:rFonts w:eastAsia="Times"/>
      <w:b/>
    </w:rPr>
  </w:style>
  <w:style w:type="paragraph" w:customStyle="1" w:styleId="SubTitle2">
    <w:name w:val="SubTitle2"/>
    <w:basedOn w:val="Normal"/>
    <w:next w:val="SubTitle1"/>
    <w:rsid w:val="00147603"/>
    <w:pPr>
      <w:pBdr>
        <w:bottom w:val="single" w:sz="4" w:space="1" w:color="auto"/>
      </w:pBdr>
      <w:spacing w:after="1000"/>
    </w:pPr>
    <w:rPr>
      <w:rFonts w:eastAsia="Times"/>
    </w:rPr>
  </w:style>
  <w:style w:type="paragraph" w:customStyle="1" w:styleId="ZCom">
    <w:name w:val="Z_Com"/>
    <w:basedOn w:val="Normal"/>
    <w:next w:val="Normal"/>
    <w:rsid w:val="00147603"/>
    <w:pPr>
      <w:widowControl w:val="0"/>
      <w:spacing w:before="0" w:after="0"/>
      <w:ind w:right="85"/>
    </w:pPr>
    <w:rPr>
      <w:snapToGrid w:val="0"/>
      <w:sz w:val="24"/>
      <w:lang w:eastAsia="en-US"/>
    </w:rPr>
  </w:style>
  <w:style w:type="paragraph" w:customStyle="1" w:styleId="ZDGName">
    <w:name w:val="Z_DGName"/>
    <w:basedOn w:val="Normal"/>
    <w:rsid w:val="00147603"/>
    <w:pPr>
      <w:widowControl w:val="0"/>
      <w:spacing w:before="0" w:after="0"/>
      <w:ind w:right="85"/>
    </w:pPr>
    <w:rPr>
      <w:snapToGrid w:val="0"/>
      <w:sz w:val="16"/>
      <w:lang w:eastAsia="en-US"/>
    </w:rPr>
  </w:style>
  <w:style w:type="paragraph" w:customStyle="1" w:styleId="Default">
    <w:name w:val="Default"/>
    <w:rsid w:val="00147603"/>
    <w:pPr>
      <w:autoSpaceDE w:val="0"/>
      <w:autoSpaceDN w:val="0"/>
      <w:adjustRightInd w:val="0"/>
    </w:pPr>
    <w:rPr>
      <w:color w:val="000000"/>
      <w:sz w:val="24"/>
      <w:szCs w:val="24"/>
      <w:lang w:val="fr-FR" w:eastAsia="fr-FR"/>
    </w:rPr>
  </w:style>
  <w:style w:type="paragraph" w:customStyle="1" w:styleId="Normale">
    <w:name w:val="Normale"/>
    <w:basedOn w:val="Default"/>
    <w:next w:val="Default"/>
    <w:rsid w:val="00147603"/>
    <w:rPr>
      <w:color w:val="auto"/>
    </w:rPr>
  </w:style>
  <w:style w:type="table" w:styleId="TableGrid">
    <w:name w:val="Table Grid"/>
    <w:basedOn w:val="TableNormal"/>
    <w:rsid w:val="00147603"/>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33FF8"/>
    <w:pPr>
      <w:spacing w:before="0" w:after="0"/>
    </w:pPr>
    <w:rPr>
      <w:rFonts w:ascii="Times New Roman" w:hAnsi="Times New Roman"/>
      <w:sz w:val="26"/>
      <w:szCs w:val="24"/>
      <w:lang w:val="it-IT" w:eastAsia="it-IT"/>
    </w:rPr>
  </w:style>
  <w:style w:type="paragraph" w:styleId="BodyText2">
    <w:name w:val="Body Text 2"/>
    <w:basedOn w:val="Normal"/>
    <w:rsid w:val="00933FF8"/>
    <w:pPr>
      <w:spacing w:before="0" w:after="0"/>
    </w:pPr>
    <w:rPr>
      <w:rFonts w:ascii="Times New Roman" w:hAnsi="Times New Roman"/>
      <w:sz w:val="24"/>
      <w:szCs w:val="24"/>
      <w:lang w:val="it-IT" w:eastAsia="it-IT"/>
    </w:rPr>
  </w:style>
  <w:style w:type="paragraph" w:customStyle="1" w:styleId="Text1">
    <w:name w:val="Text 1"/>
    <w:basedOn w:val="Normal"/>
    <w:rsid w:val="004E345C"/>
    <w:pPr>
      <w:ind w:left="482"/>
    </w:pPr>
  </w:style>
  <w:style w:type="paragraph" w:styleId="FootnoteText">
    <w:name w:val="footnote text"/>
    <w:basedOn w:val="Normal"/>
    <w:semiHidden/>
    <w:rsid w:val="004E345C"/>
    <w:pPr>
      <w:ind w:left="357" w:hanging="357"/>
    </w:pPr>
    <w:rPr>
      <w:sz w:val="20"/>
    </w:rPr>
  </w:style>
  <w:style w:type="paragraph" w:customStyle="1" w:styleId="ListDash1">
    <w:name w:val="List Dash 1"/>
    <w:basedOn w:val="Text1"/>
    <w:rsid w:val="004E345C"/>
    <w:pPr>
      <w:numPr>
        <w:numId w:val="1"/>
      </w:numPr>
    </w:pPr>
  </w:style>
  <w:style w:type="character" w:styleId="FootnoteReference">
    <w:name w:val="footnote reference"/>
    <w:semiHidden/>
    <w:rsid w:val="004E345C"/>
    <w:rPr>
      <w:vertAlign w:val="superscript"/>
    </w:rPr>
  </w:style>
  <w:style w:type="paragraph" w:customStyle="1" w:styleId="Numrodepoint">
    <w:name w:val="Numéro de point"/>
    <w:basedOn w:val="Normal"/>
    <w:autoRedefine/>
    <w:rsid w:val="00096E6F"/>
    <w:pPr>
      <w:tabs>
        <w:tab w:val="left" w:pos="262"/>
      </w:tabs>
      <w:jc w:val="left"/>
    </w:pPr>
    <w:rPr>
      <w:rFonts w:cs="Arial"/>
      <w:b/>
      <w:color w:val="000000"/>
      <w:szCs w:val="22"/>
      <w:lang w:val="fr-BE" w:eastAsia="en-US"/>
    </w:rPr>
  </w:style>
  <w:style w:type="paragraph" w:customStyle="1" w:styleId="Text2">
    <w:name w:val="Text 2"/>
    <w:basedOn w:val="Normal"/>
    <w:rsid w:val="00A573F4"/>
    <w:pPr>
      <w:tabs>
        <w:tab w:val="left" w:pos="2160"/>
      </w:tabs>
      <w:ind w:left="1077"/>
    </w:pPr>
  </w:style>
  <w:style w:type="paragraph" w:customStyle="1" w:styleId="Text3">
    <w:name w:val="Text 3"/>
    <w:basedOn w:val="Normal"/>
    <w:rsid w:val="00A573F4"/>
    <w:pPr>
      <w:tabs>
        <w:tab w:val="left" w:pos="2302"/>
      </w:tabs>
      <w:ind w:left="1916"/>
    </w:pPr>
  </w:style>
  <w:style w:type="paragraph" w:customStyle="1" w:styleId="Text4">
    <w:name w:val="Text 4"/>
    <w:basedOn w:val="Normal"/>
    <w:rsid w:val="00A573F4"/>
    <w:pPr>
      <w:ind w:left="2880"/>
    </w:pPr>
  </w:style>
  <w:style w:type="paragraph" w:customStyle="1" w:styleId="Address">
    <w:name w:val="Address"/>
    <w:basedOn w:val="Normal"/>
    <w:next w:val="Normal"/>
    <w:rsid w:val="00A573F4"/>
    <w:pPr>
      <w:ind w:left="5103"/>
      <w:jc w:val="left"/>
    </w:pPr>
    <w:rPr>
      <w:sz w:val="20"/>
    </w:rPr>
  </w:style>
  <w:style w:type="paragraph" w:customStyle="1" w:styleId="AddressTL">
    <w:name w:val="AddressTL"/>
    <w:basedOn w:val="Normal"/>
    <w:next w:val="Normal"/>
    <w:rsid w:val="00A573F4"/>
    <w:pPr>
      <w:spacing w:after="720"/>
      <w:jc w:val="left"/>
    </w:pPr>
  </w:style>
  <w:style w:type="paragraph" w:customStyle="1" w:styleId="AddressTR">
    <w:name w:val="AddressTR"/>
    <w:basedOn w:val="Normal"/>
    <w:next w:val="Normal"/>
    <w:rsid w:val="00A573F4"/>
    <w:pPr>
      <w:spacing w:after="720"/>
      <w:ind w:left="5103"/>
      <w:jc w:val="left"/>
    </w:pPr>
  </w:style>
  <w:style w:type="paragraph" w:styleId="BlockText">
    <w:name w:val="Block Text"/>
    <w:basedOn w:val="Normal"/>
    <w:rsid w:val="00A573F4"/>
    <w:pPr>
      <w:ind w:left="1440" w:right="1440"/>
    </w:pPr>
  </w:style>
  <w:style w:type="paragraph" w:styleId="BodyText3">
    <w:name w:val="Body Text 3"/>
    <w:basedOn w:val="Normal"/>
    <w:rsid w:val="00A573F4"/>
    <w:rPr>
      <w:sz w:val="16"/>
    </w:rPr>
  </w:style>
  <w:style w:type="paragraph" w:styleId="BodyTextFirstIndent">
    <w:name w:val="Body Text First Indent"/>
    <w:basedOn w:val="BodyText"/>
    <w:rsid w:val="00A573F4"/>
    <w:pPr>
      <w:spacing w:before="120" w:after="120"/>
      <w:ind w:firstLine="210"/>
    </w:pPr>
    <w:rPr>
      <w:rFonts w:ascii="Arial" w:hAnsi="Arial"/>
      <w:sz w:val="22"/>
      <w:szCs w:val="20"/>
      <w:lang w:val="fr-FR" w:eastAsia="fr-FR"/>
    </w:rPr>
  </w:style>
  <w:style w:type="paragraph" w:styleId="BodyTextIndent">
    <w:name w:val="Body Text Indent"/>
    <w:basedOn w:val="Normal"/>
    <w:rsid w:val="00A573F4"/>
    <w:pPr>
      <w:ind w:left="283"/>
    </w:pPr>
  </w:style>
  <w:style w:type="paragraph" w:styleId="BodyTextFirstIndent2">
    <w:name w:val="Body Text First Indent 2"/>
    <w:basedOn w:val="BodyTextIndent"/>
    <w:rsid w:val="00A573F4"/>
    <w:pPr>
      <w:ind w:firstLine="210"/>
    </w:pPr>
  </w:style>
  <w:style w:type="paragraph" w:styleId="BodyTextIndent2">
    <w:name w:val="Body Text Indent 2"/>
    <w:basedOn w:val="Normal"/>
    <w:rsid w:val="00A573F4"/>
    <w:pPr>
      <w:spacing w:line="480" w:lineRule="auto"/>
      <w:ind w:left="283"/>
    </w:pPr>
  </w:style>
  <w:style w:type="paragraph" w:styleId="BodyTextIndent3">
    <w:name w:val="Body Text Indent 3"/>
    <w:basedOn w:val="Normal"/>
    <w:rsid w:val="00A573F4"/>
    <w:pPr>
      <w:ind w:left="283"/>
    </w:pPr>
    <w:rPr>
      <w:sz w:val="16"/>
    </w:rPr>
  </w:style>
  <w:style w:type="paragraph" w:styleId="Closing">
    <w:name w:val="Closing"/>
    <w:basedOn w:val="Normal"/>
    <w:rsid w:val="00A573F4"/>
    <w:pPr>
      <w:ind w:left="4252"/>
    </w:pPr>
  </w:style>
  <w:style w:type="paragraph" w:styleId="Signature">
    <w:name w:val="Signature"/>
    <w:basedOn w:val="Normal"/>
    <w:next w:val="Enclosures"/>
    <w:rsid w:val="00A573F4"/>
    <w:pPr>
      <w:tabs>
        <w:tab w:val="left" w:pos="5103"/>
      </w:tabs>
      <w:spacing w:before="1200" w:after="0"/>
      <w:ind w:left="5103"/>
      <w:jc w:val="center"/>
    </w:pPr>
  </w:style>
  <w:style w:type="paragraph" w:customStyle="1" w:styleId="Enclosures">
    <w:name w:val="Enclosures"/>
    <w:basedOn w:val="Normal"/>
    <w:rsid w:val="00A573F4"/>
    <w:pPr>
      <w:keepNext/>
      <w:keepLines/>
      <w:tabs>
        <w:tab w:val="left" w:pos="5642"/>
      </w:tabs>
      <w:spacing w:before="480" w:after="0"/>
      <w:ind w:left="1191" w:hanging="1191"/>
      <w:jc w:val="left"/>
    </w:pPr>
  </w:style>
  <w:style w:type="paragraph" w:customStyle="1" w:styleId="Participants">
    <w:name w:val="Participants"/>
    <w:basedOn w:val="Normal"/>
    <w:next w:val="Copies"/>
    <w:rsid w:val="00A573F4"/>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A573F4"/>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Address"/>
    <w:rsid w:val="00A573F4"/>
    <w:pPr>
      <w:spacing w:after="0"/>
      <w:ind w:left="5103" w:right="-567"/>
      <w:jc w:val="left"/>
    </w:pPr>
  </w:style>
  <w:style w:type="paragraph" w:customStyle="1" w:styleId="DoubSign">
    <w:name w:val="DoubSign"/>
    <w:basedOn w:val="Normal"/>
    <w:next w:val="Contact"/>
    <w:rsid w:val="00A573F4"/>
    <w:pPr>
      <w:tabs>
        <w:tab w:val="left" w:pos="5103"/>
      </w:tabs>
      <w:spacing w:before="1200" w:after="0"/>
      <w:jc w:val="left"/>
    </w:pPr>
  </w:style>
  <w:style w:type="paragraph" w:customStyle="1" w:styleId="Contact">
    <w:name w:val="Contact"/>
    <w:basedOn w:val="Normal"/>
    <w:next w:val="Enclosures"/>
    <w:rsid w:val="00A573F4"/>
    <w:pPr>
      <w:spacing w:before="480" w:after="0"/>
      <w:ind w:left="567" w:hanging="567"/>
      <w:jc w:val="left"/>
    </w:pPr>
  </w:style>
  <w:style w:type="paragraph" w:styleId="EnvelopeAddress">
    <w:name w:val="envelope address"/>
    <w:basedOn w:val="Normal"/>
    <w:rsid w:val="00A573F4"/>
    <w:pPr>
      <w:framePr w:w="7920" w:h="1980" w:hRule="exact" w:hSpace="180" w:wrap="auto" w:hAnchor="page" w:xAlign="center" w:yAlign="bottom"/>
      <w:spacing w:after="0"/>
    </w:pPr>
  </w:style>
  <w:style w:type="paragraph" w:styleId="EnvelopeReturn">
    <w:name w:val="envelope return"/>
    <w:basedOn w:val="Normal"/>
    <w:rsid w:val="00A573F4"/>
    <w:pPr>
      <w:spacing w:after="0"/>
    </w:pPr>
    <w:rPr>
      <w:sz w:val="20"/>
    </w:rPr>
  </w:style>
  <w:style w:type="paragraph" w:styleId="List">
    <w:name w:val="List"/>
    <w:basedOn w:val="Normal"/>
    <w:rsid w:val="00A573F4"/>
    <w:pPr>
      <w:ind w:left="283" w:hanging="283"/>
    </w:pPr>
  </w:style>
  <w:style w:type="paragraph" w:styleId="List2">
    <w:name w:val="List 2"/>
    <w:basedOn w:val="Normal"/>
    <w:rsid w:val="00A573F4"/>
    <w:pPr>
      <w:ind w:left="566" w:hanging="283"/>
    </w:pPr>
  </w:style>
  <w:style w:type="paragraph" w:styleId="List3">
    <w:name w:val="List 3"/>
    <w:basedOn w:val="Normal"/>
    <w:rsid w:val="00A573F4"/>
    <w:pPr>
      <w:ind w:left="849" w:hanging="283"/>
    </w:pPr>
  </w:style>
  <w:style w:type="paragraph" w:styleId="List4">
    <w:name w:val="List 4"/>
    <w:basedOn w:val="Normal"/>
    <w:rsid w:val="00A573F4"/>
    <w:pPr>
      <w:ind w:left="1132" w:hanging="283"/>
    </w:pPr>
  </w:style>
  <w:style w:type="paragraph" w:styleId="List5">
    <w:name w:val="List 5"/>
    <w:basedOn w:val="Normal"/>
    <w:rsid w:val="00A573F4"/>
    <w:pPr>
      <w:ind w:left="1415" w:hanging="283"/>
    </w:pPr>
  </w:style>
  <w:style w:type="paragraph" w:styleId="ListBullet">
    <w:name w:val="List Bullet"/>
    <w:basedOn w:val="Normal"/>
    <w:rsid w:val="00A573F4"/>
    <w:pPr>
      <w:numPr>
        <w:numId w:val="19"/>
      </w:numPr>
      <w:ind w:left="357" w:hanging="357"/>
    </w:pPr>
    <w:rPr>
      <w:rFonts w:eastAsia="Times"/>
    </w:rPr>
  </w:style>
  <w:style w:type="paragraph" w:styleId="ListBullet2">
    <w:name w:val="List Bullet 2"/>
    <w:basedOn w:val="Normal"/>
    <w:rsid w:val="00A573F4"/>
    <w:pPr>
      <w:numPr>
        <w:numId w:val="20"/>
      </w:numPr>
      <w:tabs>
        <w:tab w:val="clear" w:pos="643"/>
        <w:tab w:val="num" w:pos="360"/>
      </w:tabs>
      <w:ind w:left="360"/>
    </w:pPr>
    <w:rPr>
      <w:rFonts w:eastAsia="Times"/>
    </w:rPr>
  </w:style>
  <w:style w:type="paragraph" w:styleId="ListBullet3">
    <w:name w:val="List Bullet 3"/>
    <w:basedOn w:val="Text3"/>
    <w:rsid w:val="00A573F4"/>
    <w:pPr>
      <w:numPr>
        <w:numId w:val="6"/>
      </w:numPr>
      <w:tabs>
        <w:tab w:val="clear" w:pos="2302"/>
      </w:tabs>
    </w:pPr>
  </w:style>
  <w:style w:type="paragraph" w:styleId="ListBullet4">
    <w:name w:val="List Bullet 4"/>
    <w:basedOn w:val="Text4"/>
    <w:rsid w:val="00A573F4"/>
    <w:pPr>
      <w:numPr>
        <w:numId w:val="7"/>
      </w:numPr>
    </w:pPr>
  </w:style>
  <w:style w:type="paragraph" w:styleId="ListBullet5">
    <w:name w:val="List Bullet 5"/>
    <w:basedOn w:val="Normal"/>
    <w:autoRedefine/>
    <w:rsid w:val="00A573F4"/>
    <w:pPr>
      <w:numPr>
        <w:numId w:val="3"/>
      </w:numPr>
    </w:pPr>
  </w:style>
  <w:style w:type="paragraph" w:styleId="ListContinue">
    <w:name w:val="List Continue"/>
    <w:basedOn w:val="Normal"/>
    <w:rsid w:val="00A573F4"/>
    <w:pPr>
      <w:ind w:left="283"/>
    </w:pPr>
  </w:style>
  <w:style w:type="paragraph" w:styleId="ListContinue2">
    <w:name w:val="List Continue 2"/>
    <w:basedOn w:val="Normal"/>
    <w:rsid w:val="00A573F4"/>
    <w:pPr>
      <w:ind w:left="641"/>
    </w:pPr>
  </w:style>
  <w:style w:type="paragraph" w:styleId="ListContinue3">
    <w:name w:val="List Continue 3"/>
    <w:basedOn w:val="Normal"/>
    <w:rsid w:val="00A573F4"/>
    <w:pPr>
      <w:ind w:left="849"/>
    </w:pPr>
  </w:style>
  <w:style w:type="paragraph" w:styleId="ListContinue4">
    <w:name w:val="List Continue 4"/>
    <w:basedOn w:val="Normal"/>
    <w:rsid w:val="00A573F4"/>
    <w:pPr>
      <w:ind w:left="1132"/>
    </w:pPr>
  </w:style>
  <w:style w:type="paragraph" w:styleId="ListContinue5">
    <w:name w:val="List Continue 5"/>
    <w:basedOn w:val="Normal"/>
    <w:rsid w:val="00A573F4"/>
    <w:pPr>
      <w:ind w:left="1415"/>
    </w:pPr>
  </w:style>
  <w:style w:type="paragraph" w:styleId="ListNumber">
    <w:name w:val="List Number"/>
    <w:aliases w:val="NumPar1"/>
    <w:basedOn w:val="Normal"/>
    <w:next w:val="Normal"/>
    <w:rsid w:val="00A573F4"/>
    <w:pPr>
      <w:numPr>
        <w:numId w:val="21"/>
      </w:numPr>
    </w:pPr>
    <w:rPr>
      <w:rFonts w:eastAsia="Times"/>
    </w:rPr>
  </w:style>
  <w:style w:type="paragraph" w:styleId="ListNumber2">
    <w:name w:val="List Number 2"/>
    <w:basedOn w:val="Text2"/>
    <w:rsid w:val="00A573F4"/>
    <w:pPr>
      <w:numPr>
        <w:numId w:val="14"/>
      </w:numPr>
      <w:tabs>
        <w:tab w:val="clear" w:pos="2160"/>
      </w:tabs>
    </w:pPr>
  </w:style>
  <w:style w:type="paragraph" w:styleId="ListNumber3">
    <w:name w:val="List Number 3"/>
    <w:basedOn w:val="Text3"/>
    <w:rsid w:val="00A573F4"/>
    <w:pPr>
      <w:numPr>
        <w:numId w:val="15"/>
      </w:numPr>
      <w:tabs>
        <w:tab w:val="clear" w:pos="2302"/>
      </w:tabs>
    </w:pPr>
  </w:style>
  <w:style w:type="paragraph" w:styleId="ListNumber4">
    <w:name w:val="List Number 4"/>
    <w:basedOn w:val="Text4"/>
    <w:rsid w:val="00A573F4"/>
    <w:pPr>
      <w:numPr>
        <w:numId w:val="16"/>
      </w:numPr>
    </w:pPr>
  </w:style>
  <w:style w:type="paragraph" w:styleId="ListNumber5">
    <w:name w:val="List Number 5"/>
    <w:basedOn w:val="Normal"/>
    <w:rsid w:val="00A573F4"/>
    <w:pPr>
      <w:numPr>
        <w:numId w:val="4"/>
      </w:numPr>
    </w:pPr>
  </w:style>
  <w:style w:type="paragraph" w:styleId="MessageHeader">
    <w:name w:val="Message Header"/>
    <w:basedOn w:val="Normal"/>
    <w:rsid w:val="00A573F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A573F4"/>
    <w:pPr>
      <w:ind w:left="720"/>
    </w:pPr>
  </w:style>
  <w:style w:type="paragraph" w:styleId="NoteHeading">
    <w:name w:val="Note Heading"/>
    <w:basedOn w:val="Normal"/>
    <w:next w:val="Normal"/>
    <w:rsid w:val="00A573F4"/>
  </w:style>
  <w:style w:type="paragraph" w:customStyle="1" w:styleId="NoteHead">
    <w:name w:val="NoteHead"/>
    <w:basedOn w:val="Normal"/>
    <w:next w:val="Subject"/>
    <w:rsid w:val="00A573F4"/>
    <w:pPr>
      <w:spacing w:before="720" w:after="720"/>
      <w:jc w:val="center"/>
    </w:pPr>
    <w:rPr>
      <w:b/>
      <w:smallCaps/>
    </w:rPr>
  </w:style>
  <w:style w:type="paragraph" w:customStyle="1" w:styleId="Subject">
    <w:name w:val="Subject"/>
    <w:basedOn w:val="Normal"/>
    <w:next w:val="Normal"/>
    <w:rsid w:val="00A573F4"/>
    <w:pPr>
      <w:spacing w:after="480"/>
      <w:ind w:left="1191" w:hanging="1191"/>
      <w:jc w:val="left"/>
    </w:pPr>
    <w:rPr>
      <w:b/>
    </w:rPr>
  </w:style>
  <w:style w:type="paragraph" w:customStyle="1" w:styleId="NoteList">
    <w:name w:val="NoteList"/>
    <w:basedOn w:val="Normal"/>
    <w:next w:val="Subject"/>
    <w:rsid w:val="00A573F4"/>
    <w:pPr>
      <w:tabs>
        <w:tab w:val="left" w:pos="5823"/>
      </w:tabs>
      <w:spacing w:before="720" w:after="720"/>
      <w:ind w:left="5104" w:hanging="3119"/>
      <w:jc w:val="left"/>
    </w:pPr>
    <w:rPr>
      <w:b/>
      <w:smallCaps/>
    </w:rPr>
  </w:style>
  <w:style w:type="paragraph" w:customStyle="1" w:styleId="NumPar1">
    <w:name w:val="NumPar 1"/>
    <w:basedOn w:val="Heading1"/>
    <w:next w:val="Text1"/>
    <w:rsid w:val="00A573F4"/>
    <w:pPr>
      <w:keepNext w:val="0"/>
      <w:spacing w:before="0"/>
      <w:outlineLvl w:val="9"/>
    </w:pPr>
    <w:rPr>
      <w:b w:val="0"/>
      <w:smallCaps/>
    </w:rPr>
  </w:style>
  <w:style w:type="paragraph" w:customStyle="1" w:styleId="NumPar20">
    <w:name w:val="NumPar 2"/>
    <w:basedOn w:val="Heading2"/>
    <w:next w:val="Text2"/>
    <w:rsid w:val="00A573F4"/>
    <w:pPr>
      <w:keepNext w:val="0"/>
      <w:outlineLvl w:val="9"/>
    </w:pPr>
    <w:rPr>
      <w:b w:val="0"/>
    </w:rPr>
  </w:style>
  <w:style w:type="paragraph" w:customStyle="1" w:styleId="NumPar3">
    <w:name w:val="NumPar 3"/>
    <w:basedOn w:val="Heading3"/>
    <w:next w:val="Text3"/>
    <w:rsid w:val="00A573F4"/>
    <w:pPr>
      <w:keepNext w:val="0"/>
      <w:outlineLvl w:val="9"/>
    </w:pPr>
    <w:rPr>
      <w:i/>
    </w:rPr>
  </w:style>
  <w:style w:type="paragraph" w:customStyle="1" w:styleId="NumPar4">
    <w:name w:val="NumPar 4"/>
    <w:basedOn w:val="Heading4"/>
    <w:next w:val="Text4"/>
    <w:rsid w:val="00A573F4"/>
    <w:pPr>
      <w:keepNext w:val="0"/>
      <w:outlineLvl w:val="9"/>
    </w:pPr>
  </w:style>
  <w:style w:type="paragraph" w:styleId="PlainText">
    <w:name w:val="Plain Text"/>
    <w:basedOn w:val="Normal"/>
    <w:rsid w:val="00A573F4"/>
    <w:rPr>
      <w:rFonts w:ascii="Courier New" w:hAnsi="Courier New"/>
      <w:sz w:val="20"/>
    </w:rPr>
  </w:style>
  <w:style w:type="paragraph" w:styleId="Salutation">
    <w:name w:val="Salutation"/>
    <w:basedOn w:val="Normal"/>
    <w:next w:val="Normal"/>
    <w:rsid w:val="00A573F4"/>
  </w:style>
  <w:style w:type="paragraph" w:styleId="Subtitle">
    <w:name w:val="Subtitle"/>
    <w:basedOn w:val="Normal"/>
    <w:qFormat/>
    <w:rsid w:val="00A573F4"/>
    <w:pPr>
      <w:spacing w:after="60"/>
      <w:jc w:val="center"/>
      <w:outlineLvl w:val="1"/>
    </w:pPr>
  </w:style>
  <w:style w:type="paragraph" w:styleId="Title">
    <w:name w:val="Title"/>
    <w:basedOn w:val="Normal"/>
    <w:qFormat/>
    <w:rsid w:val="00A573F4"/>
    <w:pPr>
      <w:spacing w:before="240" w:after="60"/>
      <w:jc w:val="left"/>
      <w:outlineLvl w:val="0"/>
    </w:pPr>
    <w:rPr>
      <w:b/>
      <w:kern w:val="28"/>
      <w:sz w:val="32"/>
    </w:rPr>
  </w:style>
  <w:style w:type="paragraph" w:customStyle="1" w:styleId="YReferences">
    <w:name w:val="YReferences"/>
    <w:basedOn w:val="Normal"/>
    <w:rsid w:val="00A573F4"/>
    <w:pPr>
      <w:spacing w:after="480"/>
      <w:ind w:left="1191" w:hanging="1191"/>
    </w:pPr>
  </w:style>
  <w:style w:type="paragraph" w:customStyle="1" w:styleId="ListBullet1">
    <w:name w:val="List Bullet 1"/>
    <w:basedOn w:val="Text1"/>
    <w:rsid w:val="00A573F4"/>
    <w:pPr>
      <w:numPr>
        <w:numId w:val="5"/>
      </w:numPr>
    </w:pPr>
  </w:style>
  <w:style w:type="paragraph" w:customStyle="1" w:styleId="ListDash">
    <w:name w:val="List Dash"/>
    <w:basedOn w:val="Normal"/>
    <w:rsid w:val="00A573F4"/>
    <w:pPr>
      <w:numPr>
        <w:numId w:val="8"/>
      </w:numPr>
    </w:pPr>
  </w:style>
  <w:style w:type="paragraph" w:customStyle="1" w:styleId="ListDash2">
    <w:name w:val="List Dash 2"/>
    <w:basedOn w:val="Text2"/>
    <w:rsid w:val="00A573F4"/>
    <w:pPr>
      <w:numPr>
        <w:numId w:val="9"/>
      </w:numPr>
      <w:tabs>
        <w:tab w:val="clear" w:pos="2160"/>
      </w:tabs>
    </w:pPr>
  </w:style>
  <w:style w:type="paragraph" w:customStyle="1" w:styleId="ListDash3">
    <w:name w:val="List Dash 3"/>
    <w:basedOn w:val="Text3"/>
    <w:rsid w:val="00A573F4"/>
    <w:pPr>
      <w:numPr>
        <w:numId w:val="10"/>
      </w:numPr>
      <w:tabs>
        <w:tab w:val="clear" w:pos="2302"/>
      </w:tabs>
    </w:pPr>
  </w:style>
  <w:style w:type="paragraph" w:customStyle="1" w:styleId="ListDash4">
    <w:name w:val="List Dash 4"/>
    <w:basedOn w:val="Text4"/>
    <w:rsid w:val="00A573F4"/>
    <w:pPr>
      <w:numPr>
        <w:numId w:val="11"/>
      </w:numPr>
    </w:pPr>
  </w:style>
  <w:style w:type="paragraph" w:customStyle="1" w:styleId="ListNumberLevel20">
    <w:name w:val="List Number (Level 2)"/>
    <w:basedOn w:val="Normal"/>
    <w:rsid w:val="00A573F4"/>
    <w:pPr>
      <w:numPr>
        <w:ilvl w:val="1"/>
        <w:numId w:val="12"/>
      </w:numPr>
    </w:pPr>
  </w:style>
  <w:style w:type="paragraph" w:customStyle="1" w:styleId="ListNumberLevel3">
    <w:name w:val="List Number (Level 3)"/>
    <w:basedOn w:val="Normal"/>
    <w:rsid w:val="00A573F4"/>
    <w:pPr>
      <w:numPr>
        <w:ilvl w:val="2"/>
        <w:numId w:val="12"/>
      </w:numPr>
    </w:pPr>
  </w:style>
  <w:style w:type="paragraph" w:customStyle="1" w:styleId="ListNumberLevel4">
    <w:name w:val="List Number (Level 4)"/>
    <w:basedOn w:val="Normal"/>
    <w:rsid w:val="00A573F4"/>
    <w:pPr>
      <w:numPr>
        <w:ilvl w:val="3"/>
        <w:numId w:val="12"/>
      </w:numPr>
    </w:pPr>
  </w:style>
  <w:style w:type="paragraph" w:customStyle="1" w:styleId="ListNumber1">
    <w:name w:val="List Number 1"/>
    <w:basedOn w:val="Text1"/>
    <w:rsid w:val="00A573F4"/>
    <w:pPr>
      <w:numPr>
        <w:numId w:val="13"/>
      </w:numPr>
    </w:pPr>
  </w:style>
  <w:style w:type="paragraph" w:customStyle="1" w:styleId="ListNumber1Level2">
    <w:name w:val="List Number 1 (Level 2)"/>
    <w:basedOn w:val="Text1"/>
    <w:rsid w:val="00A573F4"/>
    <w:pPr>
      <w:numPr>
        <w:ilvl w:val="1"/>
        <w:numId w:val="13"/>
      </w:numPr>
    </w:pPr>
  </w:style>
  <w:style w:type="paragraph" w:customStyle="1" w:styleId="ListNumber1Level3">
    <w:name w:val="List Number 1 (Level 3)"/>
    <w:basedOn w:val="Text1"/>
    <w:rsid w:val="00A573F4"/>
    <w:pPr>
      <w:numPr>
        <w:ilvl w:val="2"/>
        <w:numId w:val="13"/>
      </w:numPr>
    </w:pPr>
  </w:style>
  <w:style w:type="paragraph" w:customStyle="1" w:styleId="ListNumber1Level4">
    <w:name w:val="List Number 1 (Level 4)"/>
    <w:basedOn w:val="Text1"/>
    <w:rsid w:val="00A573F4"/>
    <w:pPr>
      <w:numPr>
        <w:ilvl w:val="3"/>
        <w:numId w:val="13"/>
      </w:numPr>
    </w:pPr>
  </w:style>
  <w:style w:type="paragraph" w:customStyle="1" w:styleId="ListNumber2Level2">
    <w:name w:val="List Number 2 (Level 2)"/>
    <w:basedOn w:val="Text2"/>
    <w:rsid w:val="00A573F4"/>
    <w:pPr>
      <w:numPr>
        <w:ilvl w:val="1"/>
        <w:numId w:val="14"/>
      </w:numPr>
      <w:tabs>
        <w:tab w:val="clear" w:pos="2160"/>
      </w:tabs>
    </w:pPr>
  </w:style>
  <w:style w:type="paragraph" w:customStyle="1" w:styleId="ListNumber2Level3">
    <w:name w:val="List Number 2 (Level 3)"/>
    <w:basedOn w:val="Text2"/>
    <w:rsid w:val="00A573F4"/>
    <w:pPr>
      <w:numPr>
        <w:ilvl w:val="2"/>
        <w:numId w:val="14"/>
      </w:numPr>
      <w:tabs>
        <w:tab w:val="clear" w:pos="2160"/>
      </w:tabs>
    </w:pPr>
  </w:style>
  <w:style w:type="paragraph" w:customStyle="1" w:styleId="ListNumber2Level4">
    <w:name w:val="List Number 2 (Level 4)"/>
    <w:basedOn w:val="Text2"/>
    <w:rsid w:val="00A573F4"/>
    <w:pPr>
      <w:numPr>
        <w:ilvl w:val="3"/>
        <w:numId w:val="14"/>
      </w:numPr>
      <w:tabs>
        <w:tab w:val="clear" w:pos="2160"/>
      </w:tabs>
    </w:pPr>
  </w:style>
  <w:style w:type="paragraph" w:customStyle="1" w:styleId="ListNumber3Level2">
    <w:name w:val="List Number 3 (Level 2)"/>
    <w:basedOn w:val="Text3"/>
    <w:rsid w:val="00A573F4"/>
    <w:pPr>
      <w:numPr>
        <w:ilvl w:val="1"/>
        <w:numId w:val="15"/>
      </w:numPr>
      <w:tabs>
        <w:tab w:val="clear" w:pos="2302"/>
      </w:tabs>
    </w:pPr>
  </w:style>
  <w:style w:type="paragraph" w:customStyle="1" w:styleId="ListNumber3Level3">
    <w:name w:val="List Number 3 (Level 3)"/>
    <w:basedOn w:val="Text3"/>
    <w:rsid w:val="00A573F4"/>
    <w:pPr>
      <w:numPr>
        <w:ilvl w:val="2"/>
        <w:numId w:val="15"/>
      </w:numPr>
      <w:tabs>
        <w:tab w:val="clear" w:pos="2302"/>
      </w:tabs>
    </w:pPr>
  </w:style>
  <w:style w:type="paragraph" w:customStyle="1" w:styleId="ListNumber3Level4">
    <w:name w:val="List Number 3 (Level 4)"/>
    <w:basedOn w:val="Text3"/>
    <w:rsid w:val="00A573F4"/>
    <w:pPr>
      <w:numPr>
        <w:ilvl w:val="3"/>
        <w:numId w:val="15"/>
      </w:numPr>
      <w:tabs>
        <w:tab w:val="clear" w:pos="2302"/>
      </w:tabs>
    </w:pPr>
  </w:style>
  <w:style w:type="paragraph" w:customStyle="1" w:styleId="ListNumber4Level2">
    <w:name w:val="List Number 4 (Level 2)"/>
    <w:basedOn w:val="Text4"/>
    <w:rsid w:val="00A573F4"/>
    <w:pPr>
      <w:numPr>
        <w:ilvl w:val="1"/>
        <w:numId w:val="16"/>
      </w:numPr>
    </w:pPr>
  </w:style>
  <w:style w:type="paragraph" w:customStyle="1" w:styleId="ListNumber4Level3">
    <w:name w:val="List Number 4 (Level 3)"/>
    <w:basedOn w:val="Text4"/>
    <w:rsid w:val="00A573F4"/>
    <w:pPr>
      <w:numPr>
        <w:ilvl w:val="2"/>
        <w:numId w:val="16"/>
      </w:numPr>
    </w:pPr>
  </w:style>
  <w:style w:type="paragraph" w:customStyle="1" w:styleId="ListNumber4Level4">
    <w:name w:val="List Number 4 (Level 4)"/>
    <w:basedOn w:val="Text4"/>
    <w:rsid w:val="00A573F4"/>
    <w:pPr>
      <w:numPr>
        <w:ilvl w:val="3"/>
        <w:numId w:val="16"/>
      </w:numPr>
    </w:pPr>
  </w:style>
  <w:style w:type="paragraph" w:styleId="TOCHeading">
    <w:name w:val="TOC Heading"/>
    <w:basedOn w:val="Normal"/>
    <w:next w:val="Normal"/>
    <w:qFormat/>
    <w:rsid w:val="00A573F4"/>
    <w:pPr>
      <w:keepNext/>
      <w:spacing w:before="240"/>
      <w:jc w:val="center"/>
    </w:pPr>
    <w:rPr>
      <w:b/>
    </w:rPr>
  </w:style>
  <w:style w:type="paragraph" w:customStyle="1" w:styleId="Article">
    <w:name w:val="Article"/>
    <w:basedOn w:val="Normal"/>
    <w:next w:val="Normal"/>
    <w:rsid w:val="00A573F4"/>
    <w:pPr>
      <w:numPr>
        <w:numId w:val="17"/>
      </w:numPr>
      <w:spacing w:before="240" w:after="60"/>
      <w:outlineLvl w:val="1"/>
    </w:pPr>
    <w:rPr>
      <w:rFonts w:eastAsia="Times"/>
    </w:rPr>
  </w:style>
  <w:style w:type="paragraph" w:customStyle="1" w:styleId="Disclaimer">
    <w:name w:val="Disclaimer"/>
    <w:basedOn w:val="Normal"/>
    <w:rsid w:val="00A573F4"/>
    <w:pPr>
      <w:keepLines/>
      <w:pBdr>
        <w:top w:val="single" w:sz="4" w:space="1" w:color="auto"/>
      </w:pBdr>
      <w:spacing w:before="480" w:after="0"/>
    </w:pPr>
    <w:rPr>
      <w:i/>
    </w:rPr>
  </w:style>
  <w:style w:type="paragraph" w:customStyle="1" w:styleId="NumPar2">
    <w:name w:val="NumPar2"/>
    <w:basedOn w:val="ListNumber"/>
    <w:rsid w:val="00A573F4"/>
    <w:pPr>
      <w:numPr>
        <w:numId w:val="22"/>
      </w:numPr>
      <w:spacing w:before="240" w:after="60"/>
    </w:pPr>
  </w:style>
  <w:style w:type="paragraph" w:customStyle="1" w:styleId="SectionTitle">
    <w:name w:val="SectionTitle"/>
    <w:basedOn w:val="Normal"/>
    <w:autoRedefine/>
    <w:rsid w:val="00A573F4"/>
    <w:pPr>
      <w:keepNext/>
      <w:pageBreakBefore/>
      <w:suppressAutoHyphens/>
      <w:spacing w:before="0" w:after="240"/>
      <w:jc w:val="center"/>
      <w:outlineLvl w:val="0"/>
    </w:pPr>
    <w:rPr>
      <w:rFonts w:eastAsia="Times"/>
      <w:b/>
      <w:sz w:val="26"/>
    </w:rPr>
  </w:style>
  <w:style w:type="paragraph" w:customStyle="1" w:styleId="ChapterTitle">
    <w:name w:val="ChapterTitle"/>
    <w:basedOn w:val="Title"/>
    <w:next w:val="Normal"/>
    <w:rsid w:val="00A573F4"/>
    <w:pPr>
      <w:keepNext/>
      <w:spacing w:before="0" w:after="480"/>
      <w:jc w:val="center"/>
    </w:pPr>
    <w:rPr>
      <w:rFonts w:ascii="Times New Roman" w:hAnsi="Times New Roman"/>
      <w:b w:val="0"/>
    </w:rPr>
  </w:style>
  <w:style w:type="character" w:styleId="Emphasis">
    <w:name w:val="Emphasis"/>
    <w:qFormat/>
    <w:rsid w:val="00A573F4"/>
    <w:rPr>
      <w:i/>
    </w:rPr>
  </w:style>
  <w:style w:type="character" w:styleId="FollowedHyperlink">
    <w:name w:val="FollowedHyperlink"/>
    <w:rsid w:val="00A573F4"/>
    <w:rPr>
      <w:color w:val="800080"/>
      <w:u w:val="single"/>
    </w:rPr>
  </w:style>
  <w:style w:type="character" w:styleId="Hyperlink">
    <w:name w:val="Hyperlink"/>
    <w:rsid w:val="00A573F4"/>
    <w:rPr>
      <w:color w:val="0000FF"/>
      <w:u w:val="single"/>
    </w:rPr>
  </w:style>
  <w:style w:type="character" w:styleId="LineNumber">
    <w:name w:val="line number"/>
    <w:basedOn w:val="DefaultParagraphFont"/>
    <w:rsid w:val="00A573F4"/>
  </w:style>
  <w:style w:type="character" w:styleId="Strong">
    <w:name w:val="Strong"/>
    <w:qFormat/>
    <w:rsid w:val="00A573F4"/>
    <w:rPr>
      <w:b/>
    </w:rPr>
  </w:style>
  <w:style w:type="paragraph" w:styleId="BalloonText">
    <w:name w:val="Balloon Text"/>
    <w:basedOn w:val="Normal"/>
    <w:semiHidden/>
    <w:rsid w:val="003A4D77"/>
    <w:rPr>
      <w:rFonts w:ascii="Tahoma" w:hAnsi="Tahoma" w:cs="Tahoma"/>
      <w:sz w:val="16"/>
      <w:szCs w:val="16"/>
    </w:rPr>
  </w:style>
  <w:style w:type="paragraph" w:customStyle="1" w:styleId="listnumberlevel2">
    <w:name w:val="listnumberlevel2"/>
    <w:basedOn w:val="Normal"/>
    <w:rsid w:val="00146020"/>
    <w:pPr>
      <w:numPr>
        <w:ilvl w:val="1"/>
        <w:numId w:val="2"/>
      </w:numPr>
    </w:pPr>
    <w:rPr>
      <w:rFonts w:cs="Arial"/>
      <w:szCs w:val="22"/>
    </w:rPr>
  </w:style>
  <w:style w:type="paragraph" w:styleId="ListParagraph">
    <w:name w:val="List Paragraph"/>
    <w:basedOn w:val="Normal"/>
    <w:uiPriority w:val="34"/>
    <w:qFormat/>
    <w:rsid w:val="006B0972"/>
    <w:pPr>
      <w:ind w:left="720"/>
      <w:contextualSpacing/>
    </w:pPr>
  </w:style>
  <w:style w:type="character" w:styleId="CommentReference">
    <w:name w:val="annotation reference"/>
    <w:basedOn w:val="DefaultParagraphFont"/>
    <w:rsid w:val="00B40706"/>
    <w:rPr>
      <w:sz w:val="16"/>
      <w:szCs w:val="16"/>
    </w:rPr>
  </w:style>
  <w:style w:type="paragraph" w:styleId="CommentText">
    <w:name w:val="annotation text"/>
    <w:basedOn w:val="Normal"/>
    <w:link w:val="CommentTextChar"/>
    <w:rsid w:val="00B40706"/>
    <w:rPr>
      <w:sz w:val="20"/>
    </w:rPr>
  </w:style>
  <w:style w:type="character" w:customStyle="1" w:styleId="CommentTextChar">
    <w:name w:val="Comment Text Char"/>
    <w:basedOn w:val="DefaultParagraphFont"/>
    <w:link w:val="CommentText"/>
    <w:rsid w:val="00B40706"/>
    <w:rPr>
      <w:rFonts w:ascii="Arial" w:hAnsi="Arial"/>
      <w:lang w:val="fr-FR" w:eastAsia="fr-FR"/>
    </w:rPr>
  </w:style>
  <w:style w:type="table" w:customStyle="1" w:styleId="TableGrid1">
    <w:name w:val="Table Grid1"/>
    <w:basedOn w:val="TableNormal"/>
    <w:next w:val="TableGrid"/>
    <w:rsid w:val="00960861"/>
    <w:rPr>
      <w:rFonts w:ascii="Arial"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40158">
      <w:bodyDiv w:val="1"/>
      <w:marLeft w:val="0"/>
      <w:marRight w:val="0"/>
      <w:marTop w:val="0"/>
      <w:marBottom w:val="0"/>
      <w:divBdr>
        <w:top w:val="none" w:sz="0" w:space="0" w:color="auto"/>
        <w:left w:val="none" w:sz="0" w:space="0" w:color="auto"/>
        <w:bottom w:val="none" w:sz="0" w:space="0" w:color="auto"/>
        <w:right w:val="none" w:sz="0" w:space="0" w:color="auto"/>
      </w:divBdr>
    </w:div>
    <w:div w:id="427654242">
      <w:bodyDiv w:val="1"/>
      <w:marLeft w:val="0"/>
      <w:marRight w:val="0"/>
      <w:marTop w:val="0"/>
      <w:marBottom w:val="0"/>
      <w:divBdr>
        <w:top w:val="none" w:sz="0" w:space="0" w:color="auto"/>
        <w:left w:val="none" w:sz="0" w:space="0" w:color="auto"/>
        <w:bottom w:val="none" w:sz="0" w:space="0" w:color="auto"/>
        <w:right w:val="none" w:sz="0" w:space="0" w:color="auto"/>
      </w:divBdr>
    </w:div>
    <w:div w:id="447116914">
      <w:bodyDiv w:val="1"/>
      <w:marLeft w:val="0"/>
      <w:marRight w:val="0"/>
      <w:marTop w:val="0"/>
      <w:marBottom w:val="0"/>
      <w:divBdr>
        <w:top w:val="none" w:sz="0" w:space="0" w:color="auto"/>
        <w:left w:val="none" w:sz="0" w:space="0" w:color="auto"/>
        <w:bottom w:val="none" w:sz="0" w:space="0" w:color="auto"/>
        <w:right w:val="none" w:sz="0" w:space="0" w:color="auto"/>
      </w:divBdr>
    </w:div>
    <w:div w:id="592669656">
      <w:bodyDiv w:val="1"/>
      <w:marLeft w:val="0"/>
      <w:marRight w:val="0"/>
      <w:marTop w:val="0"/>
      <w:marBottom w:val="0"/>
      <w:divBdr>
        <w:top w:val="none" w:sz="0" w:space="0" w:color="auto"/>
        <w:left w:val="none" w:sz="0" w:space="0" w:color="auto"/>
        <w:bottom w:val="none" w:sz="0" w:space="0" w:color="auto"/>
        <w:right w:val="none" w:sz="0" w:space="0" w:color="auto"/>
      </w:divBdr>
    </w:div>
    <w:div w:id="666514348">
      <w:bodyDiv w:val="1"/>
      <w:marLeft w:val="0"/>
      <w:marRight w:val="0"/>
      <w:marTop w:val="0"/>
      <w:marBottom w:val="0"/>
      <w:divBdr>
        <w:top w:val="none" w:sz="0" w:space="0" w:color="auto"/>
        <w:left w:val="none" w:sz="0" w:space="0" w:color="auto"/>
        <w:bottom w:val="none" w:sz="0" w:space="0" w:color="auto"/>
        <w:right w:val="none" w:sz="0" w:space="0" w:color="auto"/>
      </w:divBdr>
    </w:div>
    <w:div w:id="814103102">
      <w:bodyDiv w:val="1"/>
      <w:marLeft w:val="0"/>
      <w:marRight w:val="0"/>
      <w:marTop w:val="0"/>
      <w:marBottom w:val="0"/>
      <w:divBdr>
        <w:top w:val="none" w:sz="0" w:space="0" w:color="auto"/>
        <w:left w:val="none" w:sz="0" w:space="0" w:color="auto"/>
        <w:bottom w:val="none" w:sz="0" w:space="0" w:color="auto"/>
        <w:right w:val="none" w:sz="0" w:space="0" w:color="auto"/>
      </w:divBdr>
    </w:div>
    <w:div w:id="833758387">
      <w:bodyDiv w:val="1"/>
      <w:marLeft w:val="0"/>
      <w:marRight w:val="0"/>
      <w:marTop w:val="0"/>
      <w:marBottom w:val="0"/>
      <w:divBdr>
        <w:top w:val="none" w:sz="0" w:space="0" w:color="auto"/>
        <w:left w:val="none" w:sz="0" w:space="0" w:color="auto"/>
        <w:bottom w:val="none" w:sz="0" w:space="0" w:color="auto"/>
        <w:right w:val="none" w:sz="0" w:space="0" w:color="auto"/>
      </w:divBdr>
    </w:div>
    <w:div w:id="947542234">
      <w:bodyDiv w:val="1"/>
      <w:marLeft w:val="0"/>
      <w:marRight w:val="0"/>
      <w:marTop w:val="0"/>
      <w:marBottom w:val="0"/>
      <w:divBdr>
        <w:top w:val="none" w:sz="0" w:space="0" w:color="auto"/>
        <w:left w:val="none" w:sz="0" w:space="0" w:color="auto"/>
        <w:bottom w:val="none" w:sz="0" w:space="0" w:color="auto"/>
        <w:right w:val="none" w:sz="0" w:space="0" w:color="auto"/>
      </w:divBdr>
      <w:divsChild>
        <w:div w:id="103774561">
          <w:marLeft w:val="0"/>
          <w:marRight w:val="0"/>
          <w:marTop w:val="0"/>
          <w:marBottom w:val="0"/>
          <w:divBdr>
            <w:top w:val="none" w:sz="0" w:space="0" w:color="auto"/>
            <w:left w:val="none" w:sz="0" w:space="0" w:color="auto"/>
            <w:bottom w:val="none" w:sz="0" w:space="0" w:color="auto"/>
            <w:right w:val="none" w:sz="0" w:space="0" w:color="auto"/>
          </w:divBdr>
        </w:div>
        <w:div w:id="105006246">
          <w:marLeft w:val="0"/>
          <w:marRight w:val="0"/>
          <w:marTop w:val="0"/>
          <w:marBottom w:val="0"/>
          <w:divBdr>
            <w:top w:val="none" w:sz="0" w:space="0" w:color="auto"/>
            <w:left w:val="none" w:sz="0" w:space="0" w:color="auto"/>
            <w:bottom w:val="none" w:sz="0" w:space="0" w:color="auto"/>
            <w:right w:val="none" w:sz="0" w:space="0" w:color="auto"/>
          </w:divBdr>
        </w:div>
        <w:div w:id="665785263">
          <w:marLeft w:val="0"/>
          <w:marRight w:val="0"/>
          <w:marTop w:val="0"/>
          <w:marBottom w:val="0"/>
          <w:divBdr>
            <w:top w:val="none" w:sz="0" w:space="0" w:color="auto"/>
            <w:left w:val="none" w:sz="0" w:space="0" w:color="auto"/>
            <w:bottom w:val="none" w:sz="0" w:space="0" w:color="auto"/>
            <w:right w:val="none" w:sz="0" w:space="0" w:color="auto"/>
          </w:divBdr>
        </w:div>
        <w:div w:id="977803733">
          <w:marLeft w:val="0"/>
          <w:marRight w:val="0"/>
          <w:marTop w:val="0"/>
          <w:marBottom w:val="0"/>
          <w:divBdr>
            <w:top w:val="none" w:sz="0" w:space="0" w:color="auto"/>
            <w:left w:val="none" w:sz="0" w:space="0" w:color="auto"/>
            <w:bottom w:val="none" w:sz="0" w:space="0" w:color="auto"/>
            <w:right w:val="none" w:sz="0" w:space="0" w:color="auto"/>
          </w:divBdr>
        </w:div>
      </w:divsChild>
    </w:div>
    <w:div w:id="987131080">
      <w:bodyDiv w:val="1"/>
      <w:marLeft w:val="0"/>
      <w:marRight w:val="0"/>
      <w:marTop w:val="0"/>
      <w:marBottom w:val="0"/>
      <w:divBdr>
        <w:top w:val="none" w:sz="0" w:space="0" w:color="auto"/>
        <w:left w:val="none" w:sz="0" w:space="0" w:color="auto"/>
        <w:bottom w:val="none" w:sz="0" w:space="0" w:color="auto"/>
        <w:right w:val="none" w:sz="0" w:space="0" w:color="auto"/>
      </w:divBdr>
    </w:div>
    <w:div w:id="1000502780">
      <w:bodyDiv w:val="1"/>
      <w:marLeft w:val="0"/>
      <w:marRight w:val="0"/>
      <w:marTop w:val="0"/>
      <w:marBottom w:val="0"/>
      <w:divBdr>
        <w:top w:val="none" w:sz="0" w:space="0" w:color="auto"/>
        <w:left w:val="none" w:sz="0" w:space="0" w:color="auto"/>
        <w:bottom w:val="none" w:sz="0" w:space="0" w:color="auto"/>
        <w:right w:val="none" w:sz="0" w:space="0" w:color="auto"/>
      </w:divBdr>
    </w:div>
    <w:div w:id="1059859533">
      <w:bodyDiv w:val="1"/>
      <w:marLeft w:val="0"/>
      <w:marRight w:val="0"/>
      <w:marTop w:val="0"/>
      <w:marBottom w:val="0"/>
      <w:divBdr>
        <w:top w:val="none" w:sz="0" w:space="0" w:color="auto"/>
        <w:left w:val="none" w:sz="0" w:space="0" w:color="auto"/>
        <w:bottom w:val="none" w:sz="0" w:space="0" w:color="auto"/>
        <w:right w:val="none" w:sz="0" w:space="0" w:color="auto"/>
      </w:divBdr>
    </w:div>
    <w:div w:id="1136412908">
      <w:bodyDiv w:val="1"/>
      <w:marLeft w:val="0"/>
      <w:marRight w:val="0"/>
      <w:marTop w:val="0"/>
      <w:marBottom w:val="0"/>
      <w:divBdr>
        <w:top w:val="none" w:sz="0" w:space="0" w:color="auto"/>
        <w:left w:val="none" w:sz="0" w:space="0" w:color="auto"/>
        <w:bottom w:val="none" w:sz="0" w:space="0" w:color="auto"/>
        <w:right w:val="none" w:sz="0" w:space="0" w:color="auto"/>
      </w:divBdr>
    </w:div>
    <w:div w:id="1169565656">
      <w:bodyDiv w:val="1"/>
      <w:marLeft w:val="0"/>
      <w:marRight w:val="0"/>
      <w:marTop w:val="0"/>
      <w:marBottom w:val="0"/>
      <w:divBdr>
        <w:top w:val="none" w:sz="0" w:space="0" w:color="auto"/>
        <w:left w:val="none" w:sz="0" w:space="0" w:color="auto"/>
        <w:bottom w:val="none" w:sz="0" w:space="0" w:color="auto"/>
        <w:right w:val="none" w:sz="0" w:space="0" w:color="auto"/>
      </w:divBdr>
    </w:div>
    <w:div w:id="1536194163">
      <w:bodyDiv w:val="1"/>
      <w:marLeft w:val="0"/>
      <w:marRight w:val="0"/>
      <w:marTop w:val="0"/>
      <w:marBottom w:val="0"/>
      <w:divBdr>
        <w:top w:val="none" w:sz="0" w:space="0" w:color="auto"/>
        <w:left w:val="none" w:sz="0" w:space="0" w:color="auto"/>
        <w:bottom w:val="none" w:sz="0" w:space="0" w:color="auto"/>
        <w:right w:val="none" w:sz="0" w:space="0" w:color="auto"/>
      </w:divBdr>
    </w:div>
    <w:div w:id="1826965891">
      <w:bodyDiv w:val="1"/>
      <w:marLeft w:val="0"/>
      <w:marRight w:val="0"/>
      <w:marTop w:val="0"/>
      <w:marBottom w:val="0"/>
      <w:divBdr>
        <w:top w:val="none" w:sz="0" w:space="0" w:color="auto"/>
        <w:left w:val="none" w:sz="0" w:space="0" w:color="auto"/>
        <w:bottom w:val="none" w:sz="0" w:space="0" w:color="auto"/>
        <w:right w:val="none" w:sz="0" w:space="0" w:color="auto"/>
      </w:divBdr>
    </w:div>
    <w:div w:id="2072732611">
      <w:bodyDiv w:val="1"/>
      <w:marLeft w:val="0"/>
      <w:marRight w:val="0"/>
      <w:marTop w:val="0"/>
      <w:marBottom w:val="0"/>
      <w:divBdr>
        <w:top w:val="none" w:sz="0" w:space="0" w:color="auto"/>
        <w:left w:val="none" w:sz="0" w:space="0" w:color="auto"/>
        <w:bottom w:val="none" w:sz="0" w:space="0" w:color="auto"/>
        <w:right w:val="none" w:sz="0" w:space="0" w:color="auto"/>
      </w:divBdr>
    </w:div>
    <w:div w:id="2090689425">
      <w:bodyDiv w:val="1"/>
      <w:marLeft w:val="0"/>
      <w:marRight w:val="0"/>
      <w:marTop w:val="0"/>
      <w:marBottom w:val="0"/>
      <w:divBdr>
        <w:top w:val="none" w:sz="0" w:space="0" w:color="auto"/>
        <w:left w:val="none" w:sz="0" w:space="0" w:color="auto"/>
        <w:bottom w:val="none" w:sz="0" w:space="0" w:color="auto"/>
        <w:right w:val="none" w:sz="0" w:space="0" w:color="auto"/>
      </w:divBdr>
    </w:div>
    <w:div w:id="212402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5B8D29E81DB44A844152BC8D66C364" ma:contentTypeVersion="12" ma:contentTypeDescription="Create a new document." ma:contentTypeScope="" ma:versionID="ec1738bd26c20aa9151efe77696e1179">
  <xsd:schema xmlns:xsd="http://www.w3.org/2001/XMLSchema" xmlns:xs="http://www.w3.org/2001/XMLSchema" xmlns:p="http://schemas.microsoft.com/office/2006/metadata/properties" xmlns:ns1="http://schemas.microsoft.com/sharepoint/v3" xmlns:ns3="9aeefb17-a72b-4e1e-b2ff-5c799f52685d" targetNamespace="http://schemas.microsoft.com/office/2006/metadata/properties" ma:root="true" ma:fieldsID="5578ade2cb1d338f2baf23cd07290779" ns1:_="" ns3:_="">
    <xsd:import namespace="http://schemas.microsoft.com/sharepoint/v3"/>
    <xsd:import namespace="9aeefb17-a72b-4e1e-b2ff-5c799f52685d"/>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eefb17-a72b-4e1e-b2ff-5c799f52685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B22AC-FEE6-4639-992D-44429A6854EA}">
  <ds:schemaRefs>
    <ds:schemaRef ds:uri="http://schemas.microsoft.com/sharepoint/v3/contenttype/forms"/>
  </ds:schemaRefs>
</ds:datastoreItem>
</file>

<file path=customXml/itemProps2.xml><?xml version="1.0" encoding="utf-8"?>
<ds:datastoreItem xmlns:ds="http://schemas.openxmlformats.org/officeDocument/2006/customXml" ds:itemID="{2C869F07-882D-47B1-AFE9-3D5E7610C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eefb17-a72b-4e1e-b2ff-5c799f526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070AB6-92EF-4313-882B-11F4F88C8B37}">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http://purl.org/dc/terms/"/>
    <ds:schemaRef ds:uri="http://schemas.openxmlformats.org/package/2006/metadata/core-properties"/>
    <ds:schemaRef ds:uri="9aeefb17-a72b-4e1e-b2ff-5c799f52685d"/>
    <ds:schemaRef ds:uri="http://www.w3.org/XML/1998/namespace"/>
  </ds:schemaRefs>
</ds:datastoreItem>
</file>

<file path=customXml/itemProps4.xml><?xml version="1.0" encoding="utf-8"?>
<ds:datastoreItem xmlns:ds="http://schemas.openxmlformats.org/officeDocument/2006/customXml" ds:itemID="{5AAA2C14-EC02-43E2-A045-84C5B847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3921</Words>
  <Characters>22681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lpstr>
    </vt:vector>
  </TitlesOfParts>
  <Company>European Schools</Company>
  <LinksUpToDate>false</LinksUpToDate>
  <CharactersWithSpaces>26549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helene.matundu-luzol@eursc.eu</dc:creator>
  <cp:keywords/>
  <cp:lastModifiedBy>BALOGH Katalin (OSG)</cp:lastModifiedBy>
  <cp:revision>6</cp:revision>
  <cp:lastPrinted>2018-04-09T13:26:00Z</cp:lastPrinted>
  <dcterms:created xsi:type="dcterms:W3CDTF">2020-06-24T09:32:00Z</dcterms:created>
  <dcterms:modified xsi:type="dcterms:W3CDTF">2020-06-24T09:45:00Z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0x010100F75B8D29E81DB44A844152BC8D66C364</vt:lpwstr>
  </property>
</Properties>
</file>