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Ind w:w="-108" w:type="dxa"/>
        <w:tblLayout w:type="fixed"/>
        <w:tblLook w:val="01E0" w:firstRow="1" w:lastRow="1" w:firstColumn="1" w:lastColumn="1" w:noHBand="0" w:noVBand="0"/>
      </w:tblPr>
      <w:tblGrid>
        <w:gridCol w:w="4190"/>
        <w:gridCol w:w="5098"/>
      </w:tblGrid>
      <w:tr w:rsidR="00DE387A" w:rsidRPr="00A56AC4" w14:paraId="0ED1E7C3" w14:textId="77777777" w:rsidTr="00B61761">
        <w:trPr>
          <w:trHeight w:val="1172"/>
        </w:trPr>
        <w:tc>
          <w:tcPr>
            <w:tcW w:w="4190" w:type="dxa"/>
            <w:shd w:val="clear" w:color="auto" w:fill="auto"/>
          </w:tcPr>
          <w:p w14:paraId="0CA6556E" w14:textId="77777777" w:rsidR="00DE387A" w:rsidRPr="00A56AC4" w:rsidRDefault="00DE387A" w:rsidP="00B61761">
            <w:pPr>
              <w:spacing w:after="200" w:line="276" w:lineRule="auto"/>
              <w:ind w:left="-170"/>
              <w:rPr>
                <w:rFonts w:ascii="Calibri" w:eastAsia="MS Mincho" w:hAnsi="Calibri" w:cs="Times New Roman"/>
                <w:sz w:val="24"/>
                <w:szCs w:val="24"/>
                <w:lang w:val="fr-FR"/>
              </w:rPr>
            </w:pPr>
            <w:bookmarkStart w:id="0" w:name="_GoBack"/>
            <w:bookmarkEnd w:id="0"/>
            <w:r w:rsidRPr="00A56AC4">
              <w:rPr>
                <w:rFonts w:ascii="Calibri" w:eastAsia="MS Mincho" w:hAnsi="Calibri" w:cs="Times New Roman"/>
                <w:noProof/>
                <w:sz w:val="24"/>
                <w:szCs w:val="24"/>
                <w:lang w:val="en-US"/>
              </w:rPr>
              <w:drawing>
                <wp:inline distT="0" distB="0" distL="0" distR="0" wp14:anchorId="3202737E" wp14:editId="23156D09">
                  <wp:extent cx="2637155" cy="901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7155" cy="901065"/>
                          </a:xfrm>
                          <a:prstGeom prst="rect">
                            <a:avLst/>
                          </a:prstGeom>
                          <a:noFill/>
                          <a:ln>
                            <a:noFill/>
                          </a:ln>
                        </pic:spPr>
                      </pic:pic>
                    </a:graphicData>
                  </a:graphic>
                </wp:inline>
              </w:drawing>
            </w:r>
          </w:p>
        </w:tc>
        <w:tc>
          <w:tcPr>
            <w:tcW w:w="5098" w:type="dxa"/>
            <w:shd w:val="clear" w:color="auto" w:fill="auto"/>
          </w:tcPr>
          <w:p w14:paraId="64281FF2" w14:textId="77777777" w:rsidR="00DE387A" w:rsidRPr="00A56AC4" w:rsidRDefault="00DE387A" w:rsidP="00B61761">
            <w:pPr>
              <w:spacing w:after="200" w:line="276" w:lineRule="auto"/>
              <w:jc w:val="right"/>
              <w:rPr>
                <w:rFonts w:ascii="Arial" w:eastAsia="MS Mincho" w:hAnsi="Arial" w:cs="Arial"/>
                <w:sz w:val="18"/>
                <w:szCs w:val="18"/>
                <w:lang w:val="fr-FR"/>
              </w:rPr>
            </w:pPr>
          </w:p>
          <w:p w14:paraId="725E6F96" w14:textId="77777777" w:rsidR="00DE387A" w:rsidRPr="00A56AC4" w:rsidRDefault="00DE387A" w:rsidP="00B61761">
            <w:pPr>
              <w:spacing w:before="360" w:after="200" w:line="276" w:lineRule="auto"/>
              <w:ind w:left="-170"/>
              <w:jc w:val="right"/>
              <w:rPr>
                <w:rFonts w:ascii="Arial" w:eastAsia="Calibri" w:hAnsi="Arial" w:cs="Arial"/>
                <w:color w:val="5B9BD5"/>
                <w:sz w:val="20"/>
                <w:lang w:val="fr-FR"/>
              </w:rPr>
            </w:pPr>
            <w:r w:rsidRPr="00A56AC4">
              <w:rPr>
                <w:rFonts w:ascii="Arial" w:eastAsia="Calibri" w:hAnsi="Arial" w:cs="Arial"/>
                <w:b/>
                <w:color w:val="233E91"/>
                <w:sz w:val="20"/>
                <w:lang w:val="fr-FR"/>
              </w:rPr>
              <w:t xml:space="preserve">Schola </w:t>
            </w:r>
            <w:proofErr w:type="spellStart"/>
            <w:r w:rsidRPr="00A56AC4">
              <w:rPr>
                <w:rFonts w:ascii="Arial" w:eastAsia="Calibri" w:hAnsi="Arial" w:cs="Arial"/>
                <w:b/>
                <w:color w:val="233E91"/>
                <w:sz w:val="20"/>
                <w:lang w:val="fr-FR"/>
              </w:rPr>
              <w:t>Europaea</w:t>
            </w:r>
            <w:proofErr w:type="spellEnd"/>
            <w:r w:rsidRPr="00A56AC4">
              <w:rPr>
                <w:rFonts w:ascii="Arial" w:eastAsia="Calibri" w:hAnsi="Arial" w:cs="Arial"/>
                <w:color w:val="5B9BD5"/>
                <w:sz w:val="20"/>
                <w:lang w:val="fr-FR"/>
              </w:rPr>
              <w:t xml:space="preserve"> / Bureau du Secrétaire général</w:t>
            </w:r>
          </w:p>
          <w:p w14:paraId="2BEBC42E" w14:textId="77777777" w:rsidR="00DE387A" w:rsidRPr="00A56AC4" w:rsidRDefault="00DE387A" w:rsidP="00B61761">
            <w:pPr>
              <w:spacing w:before="240" w:after="200" w:line="276" w:lineRule="auto"/>
              <w:ind w:left="-170"/>
              <w:jc w:val="right"/>
              <w:rPr>
                <w:rFonts w:ascii="Arial" w:eastAsia="MS Mincho" w:hAnsi="Arial" w:cs="Arial"/>
                <w:sz w:val="24"/>
                <w:szCs w:val="24"/>
                <w:lang w:val="fr-FR"/>
              </w:rPr>
            </w:pPr>
            <w:r w:rsidRPr="00A56AC4">
              <w:rPr>
                <w:rFonts w:ascii="Arial" w:eastAsia="Calibri" w:hAnsi="Arial" w:cs="Arial"/>
                <w:b/>
                <w:color w:val="233E91"/>
                <w:sz w:val="20"/>
                <w:szCs w:val="24"/>
                <w:lang w:val="fr-FR" w:eastAsia="de-DE"/>
              </w:rPr>
              <w:t>Unité Développement Pédagogique</w:t>
            </w:r>
          </w:p>
        </w:tc>
      </w:tr>
    </w:tbl>
    <w:p w14:paraId="25B4EF85" w14:textId="5D84FB74" w:rsidR="00DE387A" w:rsidRPr="009C7C48" w:rsidRDefault="00DE387A" w:rsidP="00DE387A">
      <w:pPr>
        <w:spacing w:before="120" w:after="0" w:line="240" w:lineRule="auto"/>
        <w:jc w:val="both"/>
        <w:rPr>
          <w:rFonts w:ascii="Arial" w:eastAsia="Times New Roman" w:hAnsi="Arial" w:cs="Times New Roman"/>
          <w:b/>
          <w:szCs w:val="20"/>
          <w:lang w:val="fr-FR" w:eastAsia="fr-FR"/>
        </w:rPr>
      </w:pPr>
      <w:r w:rsidRPr="000F42B6">
        <w:rPr>
          <w:rFonts w:ascii="Arial" w:eastAsia="Times New Roman" w:hAnsi="Arial" w:cs="Times New Roman"/>
          <w:b/>
          <w:szCs w:val="20"/>
          <w:lang w:val="fr-FR" w:eastAsia="fr-FR"/>
        </w:rPr>
        <w:t xml:space="preserve">Réf. : </w:t>
      </w:r>
      <w:r w:rsidRPr="009C7C48">
        <w:rPr>
          <w:rFonts w:ascii="Arial" w:eastAsia="Times New Roman" w:hAnsi="Arial" w:cs="Times New Roman"/>
          <w:b/>
          <w:szCs w:val="20"/>
          <w:lang w:val="fr-FR" w:eastAsia="fr-FR"/>
        </w:rPr>
        <w:t>2019-01-D-73-fr-</w:t>
      </w:r>
      <w:r w:rsidR="00927F05">
        <w:rPr>
          <w:rFonts w:ascii="Arial" w:eastAsia="Times New Roman" w:hAnsi="Arial" w:cs="Times New Roman"/>
          <w:b/>
          <w:szCs w:val="20"/>
          <w:lang w:val="fr-FR" w:eastAsia="fr-FR"/>
        </w:rPr>
        <w:t>2</w:t>
      </w:r>
    </w:p>
    <w:p w14:paraId="29558654" w14:textId="654719E6" w:rsidR="00DE387A" w:rsidRDefault="00DE387A" w:rsidP="00DE387A">
      <w:pPr>
        <w:spacing w:before="120" w:after="0" w:line="240" w:lineRule="auto"/>
        <w:jc w:val="both"/>
        <w:rPr>
          <w:rFonts w:ascii="Arial" w:eastAsia="Times New Roman" w:hAnsi="Arial" w:cs="Times New Roman"/>
          <w:b/>
          <w:szCs w:val="20"/>
          <w:lang w:val="fr-FR" w:eastAsia="fr-FR"/>
        </w:rPr>
      </w:pPr>
      <w:proofErr w:type="spellStart"/>
      <w:r w:rsidRPr="000F42B6">
        <w:rPr>
          <w:rFonts w:ascii="Arial" w:eastAsia="Times New Roman" w:hAnsi="Arial" w:cs="Times New Roman"/>
          <w:b/>
          <w:szCs w:val="20"/>
          <w:lang w:val="fr-FR" w:eastAsia="fr-FR"/>
        </w:rPr>
        <w:t>Orig</w:t>
      </w:r>
      <w:proofErr w:type="spellEnd"/>
      <w:r w:rsidRPr="000F42B6">
        <w:rPr>
          <w:rFonts w:ascii="Arial" w:eastAsia="Times New Roman" w:hAnsi="Arial" w:cs="Times New Roman"/>
          <w:b/>
          <w:szCs w:val="20"/>
          <w:lang w:val="fr-FR" w:eastAsia="fr-FR"/>
        </w:rPr>
        <w:t>.</w:t>
      </w:r>
      <w:r>
        <w:rPr>
          <w:rFonts w:ascii="Arial" w:eastAsia="Times New Roman" w:hAnsi="Arial" w:cs="Times New Roman"/>
          <w:b/>
          <w:szCs w:val="20"/>
          <w:lang w:val="fr-FR" w:eastAsia="fr-FR"/>
        </w:rPr>
        <w:t> </w:t>
      </w:r>
      <w:r w:rsidRPr="000F42B6">
        <w:rPr>
          <w:rFonts w:ascii="Arial" w:eastAsia="Times New Roman" w:hAnsi="Arial" w:cs="Times New Roman"/>
          <w:b/>
          <w:szCs w:val="20"/>
          <w:lang w:val="fr-FR" w:eastAsia="fr-FR"/>
        </w:rPr>
        <w:t>: FR</w:t>
      </w:r>
    </w:p>
    <w:p w14:paraId="73B96DF5" w14:textId="2BBC554E" w:rsidR="00927F05" w:rsidRDefault="00927F05" w:rsidP="00DE387A">
      <w:pPr>
        <w:spacing w:before="120" w:after="0" w:line="240" w:lineRule="auto"/>
        <w:jc w:val="both"/>
        <w:rPr>
          <w:rFonts w:ascii="Arial" w:eastAsia="Times New Roman" w:hAnsi="Arial" w:cs="Times New Roman"/>
          <w:b/>
          <w:szCs w:val="20"/>
          <w:lang w:val="fr-FR" w:eastAsia="fr-FR"/>
        </w:rPr>
      </w:pPr>
    </w:p>
    <w:p w14:paraId="73214A34" w14:textId="5F28A7EC" w:rsidR="00927F05" w:rsidRDefault="00927F05" w:rsidP="00DE387A">
      <w:pPr>
        <w:spacing w:before="120" w:after="0" w:line="240" w:lineRule="auto"/>
        <w:jc w:val="both"/>
        <w:rPr>
          <w:rFonts w:ascii="Arial" w:eastAsia="Times New Roman" w:hAnsi="Arial" w:cs="Times New Roman"/>
          <w:b/>
          <w:szCs w:val="20"/>
          <w:lang w:val="fr-FR" w:eastAsia="fr-FR"/>
        </w:rPr>
      </w:pPr>
    </w:p>
    <w:p w14:paraId="35BEEC77" w14:textId="78826200" w:rsidR="00927F05" w:rsidRDefault="00927F05" w:rsidP="00DE387A">
      <w:pPr>
        <w:spacing w:before="120" w:after="0" w:line="240" w:lineRule="auto"/>
        <w:jc w:val="both"/>
        <w:rPr>
          <w:rFonts w:ascii="Arial" w:eastAsia="Times New Roman" w:hAnsi="Arial" w:cs="Times New Roman"/>
          <w:b/>
          <w:szCs w:val="20"/>
          <w:lang w:val="fr-FR" w:eastAsia="fr-FR"/>
        </w:rPr>
      </w:pPr>
    </w:p>
    <w:p w14:paraId="3CF692DC" w14:textId="003C666C" w:rsidR="00927F05" w:rsidRPr="000F42B6" w:rsidRDefault="00927F05" w:rsidP="00DE387A">
      <w:pPr>
        <w:spacing w:before="120" w:after="0" w:line="240" w:lineRule="auto"/>
        <w:jc w:val="both"/>
        <w:rPr>
          <w:rFonts w:ascii="Arial" w:eastAsia="Times New Roman" w:hAnsi="Arial" w:cs="Times New Roman"/>
          <w:b/>
          <w:szCs w:val="20"/>
          <w:lang w:val="fr-FR" w:eastAsia="fr-FR"/>
        </w:rPr>
      </w:pPr>
      <w:r w:rsidRPr="0008541A">
        <w:rPr>
          <w:rFonts w:cs="Arial"/>
          <w:b/>
          <w:noProof/>
          <w:color w:val="000000"/>
          <w:lang w:val="en-US"/>
        </w:rPr>
        <w:drawing>
          <wp:inline distT="0" distB="0" distL="0" distR="0" wp14:anchorId="2831FF53" wp14:editId="3132932F">
            <wp:extent cx="5760720" cy="225276"/>
            <wp:effectExtent l="0" t="0" r="0" b="3810"/>
            <wp:docPr id="1" name="Picture 1" descr="appr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pprov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25276"/>
                    </a:xfrm>
                    <a:prstGeom prst="rect">
                      <a:avLst/>
                    </a:prstGeom>
                    <a:noFill/>
                    <a:ln>
                      <a:noFill/>
                    </a:ln>
                  </pic:spPr>
                </pic:pic>
              </a:graphicData>
            </a:graphic>
          </wp:inline>
        </w:drawing>
      </w:r>
    </w:p>
    <w:p w14:paraId="33296B03" w14:textId="77777777" w:rsidR="00DE387A" w:rsidRPr="000F42B6" w:rsidRDefault="00DE387A" w:rsidP="00DE387A">
      <w:pPr>
        <w:spacing w:before="120" w:after="0" w:line="240" w:lineRule="auto"/>
        <w:jc w:val="both"/>
        <w:rPr>
          <w:rFonts w:ascii="Arial" w:eastAsia="Times New Roman" w:hAnsi="Arial" w:cs="Times New Roman"/>
          <w:b/>
          <w:szCs w:val="20"/>
          <w:lang w:val="fr-FR" w:eastAsia="fr-FR"/>
        </w:rPr>
      </w:pPr>
    </w:p>
    <w:p w14:paraId="56FB31C6" w14:textId="77777777" w:rsidR="00DE387A" w:rsidRPr="000F42B6" w:rsidRDefault="00DE387A" w:rsidP="00DE387A">
      <w:pPr>
        <w:pBdr>
          <w:bottom w:val="single" w:sz="4" w:space="3" w:color="auto"/>
        </w:pBdr>
        <w:spacing w:before="2160" w:after="120" w:line="240" w:lineRule="auto"/>
        <w:ind w:right="-143"/>
        <w:outlineLvl w:val="0"/>
        <w:rPr>
          <w:rFonts w:ascii="Arial" w:eastAsia="Times" w:hAnsi="Arial" w:cs="Times New Roman"/>
          <w:b/>
          <w:kern w:val="28"/>
          <w:sz w:val="32"/>
          <w:szCs w:val="20"/>
          <w:lang w:val="fr-FR" w:eastAsia="fr-FR"/>
        </w:rPr>
      </w:pPr>
      <w:r>
        <w:rPr>
          <w:rFonts w:ascii="Arial" w:eastAsia="Times" w:hAnsi="Arial" w:cs="Times New Roman"/>
          <w:b/>
          <w:bCs/>
          <w:color w:val="003399"/>
          <w:kern w:val="28"/>
          <w:sz w:val="40"/>
          <w:szCs w:val="48"/>
          <w:lang w:val="fr-FR" w:eastAsia="fr-FR"/>
        </w:rPr>
        <w:t>Différenciation – R</w:t>
      </w:r>
      <w:r w:rsidRPr="00BB2DE6">
        <w:rPr>
          <w:rFonts w:ascii="Arial" w:eastAsia="Times" w:hAnsi="Arial" w:cs="Times New Roman"/>
          <w:b/>
          <w:bCs/>
          <w:color w:val="003399"/>
          <w:kern w:val="28"/>
          <w:sz w:val="40"/>
          <w:szCs w:val="48"/>
          <w:lang w:val="fr-FR" w:eastAsia="fr-FR"/>
        </w:rPr>
        <w:t xml:space="preserve">apport du </w:t>
      </w:r>
      <w:r>
        <w:rPr>
          <w:rFonts w:ascii="Arial" w:eastAsia="Times" w:hAnsi="Arial" w:cs="Times New Roman"/>
          <w:b/>
          <w:bCs/>
          <w:color w:val="003399"/>
          <w:kern w:val="28"/>
          <w:sz w:val="40"/>
          <w:szCs w:val="48"/>
          <w:lang w:val="fr-FR" w:eastAsia="fr-FR"/>
        </w:rPr>
        <w:t>G</w:t>
      </w:r>
      <w:r w:rsidRPr="00BB2DE6">
        <w:rPr>
          <w:rFonts w:ascii="Arial" w:eastAsia="Times" w:hAnsi="Arial" w:cs="Times New Roman"/>
          <w:b/>
          <w:bCs/>
          <w:color w:val="003399"/>
          <w:kern w:val="28"/>
          <w:sz w:val="40"/>
          <w:szCs w:val="48"/>
          <w:lang w:val="fr-FR" w:eastAsia="fr-FR"/>
        </w:rPr>
        <w:t>roupe de travail</w:t>
      </w:r>
    </w:p>
    <w:p w14:paraId="7DB1510B" w14:textId="50E6CB15" w:rsidR="00DE387A" w:rsidRPr="003C3A59" w:rsidRDefault="00927F05" w:rsidP="00DE387A">
      <w:pPr>
        <w:spacing w:after="720"/>
        <w:jc w:val="both"/>
        <w:rPr>
          <w:rFonts w:ascii="Arial" w:eastAsia="Times" w:hAnsi="Arial" w:cs="Arial"/>
          <w:b/>
          <w:bCs/>
          <w:color w:val="5B9BD5"/>
          <w:sz w:val="28"/>
          <w:szCs w:val="28"/>
          <w:lang w:val="nl-NL"/>
        </w:rPr>
      </w:pPr>
      <w:r w:rsidRPr="00927F05">
        <w:rPr>
          <w:rFonts w:ascii="Arial" w:eastAsia="Times" w:hAnsi="Arial" w:cs="Arial"/>
          <w:b/>
          <w:bCs/>
          <w:color w:val="5B9BD5"/>
          <w:sz w:val="28"/>
          <w:szCs w:val="28"/>
          <w:lang w:val="fr-FR"/>
        </w:rPr>
        <w:t xml:space="preserve">Approuvé par </w:t>
      </w:r>
      <w:r>
        <w:rPr>
          <w:rFonts w:ascii="Arial" w:eastAsia="Times" w:hAnsi="Arial" w:cs="Arial"/>
          <w:b/>
          <w:bCs/>
          <w:color w:val="5B9BD5"/>
          <w:sz w:val="28"/>
          <w:szCs w:val="28"/>
          <w:lang w:val="fr-FR"/>
        </w:rPr>
        <w:t xml:space="preserve">le </w:t>
      </w:r>
      <w:r>
        <w:rPr>
          <w:rFonts w:ascii="Arial" w:eastAsia="Times" w:hAnsi="Arial" w:cs="Arial"/>
          <w:b/>
          <w:bCs/>
          <w:color w:val="5B9BD5"/>
          <w:sz w:val="28"/>
          <w:szCs w:val="28"/>
          <w:lang w:val="fr-FR"/>
        </w:rPr>
        <w:t>Conseil d’inspection mixte</w:t>
      </w:r>
      <w:r w:rsidRPr="00927F05">
        <w:rPr>
          <w:rFonts w:ascii="Arial" w:eastAsia="Times" w:hAnsi="Arial" w:cs="Arial"/>
          <w:b/>
          <w:bCs/>
          <w:color w:val="5B9BD5"/>
          <w:sz w:val="28"/>
          <w:szCs w:val="28"/>
          <w:lang w:val="fr-FR"/>
        </w:rPr>
        <w:t xml:space="preserve"> </w:t>
      </w:r>
      <w:r>
        <w:rPr>
          <w:rFonts w:ascii="Arial" w:eastAsia="Times" w:hAnsi="Arial" w:cs="Arial"/>
          <w:b/>
          <w:bCs/>
          <w:color w:val="5B9BD5"/>
          <w:sz w:val="28"/>
          <w:szCs w:val="28"/>
          <w:lang w:val="fr-FR"/>
        </w:rPr>
        <w:t xml:space="preserve">par </w:t>
      </w:r>
      <w:r w:rsidRPr="00927F05">
        <w:rPr>
          <w:rFonts w:ascii="Arial" w:eastAsia="Times" w:hAnsi="Arial" w:cs="Arial"/>
          <w:b/>
          <w:bCs/>
          <w:color w:val="5B9BD5"/>
          <w:sz w:val="28"/>
          <w:szCs w:val="28"/>
          <w:lang w:val="fr-FR"/>
        </w:rPr>
        <w:t xml:space="preserve">la </w:t>
      </w:r>
      <w:r>
        <w:rPr>
          <w:rFonts w:ascii="Arial" w:eastAsia="Times" w:hAnsi="Arial" w:cs="Arial"/>
          <w:b/>
          <w:bCs/>
          <w:color w:val="5B9BD5"/>
          <w:sz w:val="28"/>
          <w:szCs w:val="28"/>
          <w:lang w:val="fr-FR"/>
        </w:rPr>
        <w:t xml:space="preserve">voie de la </w:t>
      </w:r>
      <w:r w:rsidRPr="00927F05">
        <w:rPr>
          <w:rFonts w:ascii="Arial" w:eastAsia="Times" w:hAnsi="Arial" w:cs="Arial"/>
          <w:b/>
          <w:bCs/>
          <w:color w:val="5B9BD5"/>
          <w:sz w:val="28"/>
          <w:szCs w:val="28"/>
          <w:lang w:val="fr-FR"/>
        </w:rPr>
        <w:t xml:space="preserve">procédure écrite </w:t>
      </w:r>
      <w:r>
        <w:rPr>
          <w:rFonts w:ascii="Arial" w:eastAsia="Times" w:hAnsi="Arial" w:cs="Arial"/>
          <w:b/>
          <w:bCs/>
          <w:color w:val="5B9BD5"/>
          <w:sz w:val="28"/>
          <w:szCs w:val="28"/>
          <w:lang w:val="fr-FR"/>
        </w:rPr>
        <w:t xml:space="preserve">n° </w:t>
      </w:r>
      <w:r w:rsidRPr="00927F05">
        <w:rPr>
          <w:rFonts w:ascii="Arial" w:eastAsia="Times" w:hAnsi="Arial" w:cs="Arial"/>
          <w:b/>
          <w:bCs/>
          <w:color w:val="5B9BD5"/>
          <w:sz w:val="28"/>
          <w:szCs w:val="28"/>
          <w:lang w:val="fr-FR"/>
        </w:rPr>
        <w:t>201</w:t>
      </w:r>
      <w:r>
        <w:rPr>
          <w:rFonts w:ascii="Arial" w:eastAsia="Times" w:hAnsi="Arial" w:cs="Arial"/>
          <w:b/>
          <w:bCs/>
          <w:color w:val="5B9BD5"/>
          <w:sz w:val="28"/>
          <w:szCs w:val="28"/>
          <w:lang w:val="fr-FR"/>
        </w:rPr>
        <w:t>9</w:t>
      </w:r>
      <w:r w:rsidRPr="00927F05">
        <w:rPr>
          <w:rFonts w:ascii="Arial" w:eastAsia="Times" w:hAnsi="Arial" w:cs="Arial"/>
          <w:b/>
          <w:bCs/>
          <w:color w:val="5B9BD5"/>
          <w:sz w:val="28"/>
          <w:szCs w:val="28"/>
          <w:lang w:val="fr-FR"/>
        </w:rPr>
        <w:t>/</w:t>
      </w:r>
      <w:r>
        <w:rPr>
          <w:rFonts w:ascii="Arial" w:eastAsia="Times" w:hAnsi="Arial" w:cs="Arial"/>
          <w:b/>
          <w:bCs/>
          <w:color w:val="5B9BD5"/>
          <w:sz w:val="28"/>
          <w:szCs w:val="28"/>
          <w:lang w:val="fr-FR"/>
        </w:rPr>
        <w:t>12</w:t>
      </w:r>
      <w:r w:rsidRPr="00927F05">
        <w:rPr>
          <w:rFonts w:ascii="Arial" w:eastAsia="Times" w:hAnsi="Arial" w:cs="Arial"/>
          <w:b/>
          <w:bCs/>
          <w:color w:val="5B9BD5"/>
          <w:sz w:val="28"/>
          <w:szCs w:val="28"/>
          <w:lang w:val="fr-FR"/>
        </w:rPr>
        <w:t xml:space="preserve"> en date du 20 </w:t>
      </w:r>
      <w:r>
        <w:rPr>
          <w:rFonts w:ascii="Arial" w:eastAsia="Times" w:hAnsi="Arial" w:cs="Arial"/>
          <w:b/>
          <w:bCs/>
          <w:color w:val="5B9BD5"/>
          <w:sz w:val="28"/>
          <w:szCs w:val="28"/>
          <w:lang w:val="fr-FR"/>
        </w:rPr>
        <w:t xml:space="preserve">mars 2019 </w:t>
      </w:r>
    </w:p>
    <w:p w14:paraId="7BD46CA7" w14:textId="77777777" w:rsidR="00DE387A" w:rsidRPr="00C04036" w:rsidRDefault="00DE387A" w:rsidP="00DE387A">
      <w:pPr>
        <w:spacing w:after="0"/>
        <w:jc w:val="both"/>
        <w:rPr>
          <w:rFonts w:ascii="Arial" w:hAnsi="Arial" w:cs="Arial"/>
          <w:b/>
          <w:sz w:val="24"/>
          <w:szCs w:val="24"/>
          <w:lang w:val="fr-FR"/>
        </w:rPr>
      </w:pPr>
    </w:p>
    <w:p w14:paraId="1F5934F0" w14:textId="47DED4EC" w:rsidR="00DE387A" w:rsidRDefault="00DE387A" w:rsidP="00DE387A">
      <w:pPr>
        <w:spacing w:after="0"/>
        <w:jc w:val="both"/>
        <w:rPr>
          <w:rFonts w:ascii="Arial" w:hAnsi="Arial" w:cs="Arial"/>
          <w:b/>
          <w:sz w:val="24"/>
          <w:szCs w:val="24"/>
          <w:lang w:val="fr-FR"/>
        </w:rPr>
      </w:pPr>
    </w:p>
    <w:p w14:paraId="4A9B3248" w14:textId="34DC49FA" w:rsidR="00927F05" w:rsidRDefault="00927F05" w:rsidP="00DE387A">
      <w:pPr>
        <w:spacing w:after="0"/>
        <w:jc w:val="both"/>
        <w:rPr>
          <w:rFonts w:ascii="Arial" w:hAnsi="Arial" w:cs="Arial"/>
          <w:b/>
          <w:sz w:val="24"/>
          <w:szCs w:val="24"/>
          <w:lang w:val="fr-FR"/>
        </w:rPr>
      </w:pPr>
    </w:p>
    <w:p w14:paraId="020ED451" w14:textId="12C6CEE2" w:rsidR="00927F05" w:rsidRPr="00C04036" w:rsidRDefault="008F0012" w:rsidP="00DE387A">
      <w:pPr>
        <w:spacing w:after="0"/>
        <w:jc w:val="both"/>
        <w:rPr>
          <w:rFonts w:ascii="Arial" w:hAnsi="Arial" w:cs="Arial"/>
          <w:b/>
          <w:sz w:val="24"/>
          <w:szCs w:val="24"/>
          <w:lang w:val="fr-FR"/>
        </w:rPr>
      </w:pPr>
      <w:r>
        <w:rPr>
          <w:rFonts w:ascii="Arial" w:hAnsi="Arial" w:cs="Arial"/>
          <w:b/>
          <w:sz w:val="24"/>
          <w:szCs w:val="24"/>
          <w:lang w:val="fr-FR"/>
        </w:rPr>
        <w:t>Entrée en vigueur immédiate</w:t>
      </w:r>
    </w:p>
    <w:p w14:paraId="3C508ED0" w14:textId="77777777" w:rsidR="00DE387A" w:rsidRPr="00C04036" w:rsidRDefault="00DE387A" w:rsidP="00DE387A">
      <w:pPr>
        <w:spacing w:after="0"/>
        <w:jc w:val="both"/>
        <w:rPr>
          <w:rFonts w:ascii="Arial" w:hAnsi="Arial" w:cs="Arial"/>
          <w:b/>
          <w:sz w:val="24"/>
          <w:szCs w:val="24"/>
          <w:lang w:val="fr-FR"/>
        </w:rPr>
      </w:pPr>
    </w:p>
    <w:p w14:paraId="7983A12B" w14:textId="77777777" w:rsidR="00DE387A" w:rsidRPr="00C04036" w:rsidRDefault="00DE387A" w:rsidP="00DE387A">
      <w:pPr>
        <w:spacing w:after="0"/>
        <w:jc w:val="both"/>
        <w:rPr>
          <w:rFonts w:ascii="Arial" w:hAnsi="Arial" w:cs="Arial"/>
          <w:b/>
          <w:sz w:val="24"/>
          <w:szCs w:val="24"/>
          <w:lang w:val="fr-FR"/>
        </w:rPr>
      </w:pPr>
    </w:p>
    <w:p w14:paraId="49CAE622" w14:textId="77777777" w:rsidR="00DE387A" w:rsidRPr="00C04036" w:rsidRDefault="00DE387A" w:rsidP="00DE387A">
      <w:pPr>
        <w:spacing w:after="0"/>
        <w:jc w:val="both"/>
        <w:rPr>
          <w:rFonts w:ascii="Arial" w:hAnsi="Arial" w:cs="Arial"/>
          <w:b/>
          <w:sz w:val="24"/>
          <w:szCs w:val="24"/>
          <w:lang w:val="fr-FR"/>
        </w:rPr>
      </w:pPr>
    </w:p>
    <w:p w14:paraId="07EB7568" w14:textId="77777777" w:rsidR="00DE387A" w:rsidRPr="00C04036" w:rsidRDefault="00DE387A" w:rsidP="00DE387A">
      <w:pPr>
        <w:spacing w:after="0"/>
        <w:jc w:val="both"/>
        <w:rPr>
          <w:rFonts w:ascii="Arial" w:hAnsi="Arial" w:cs="Arial"/>
          <w:b/>
          <w:sz w:val="24"/>
          <w:szCs w:val="24"/>
          <w:lang w:val="fr-FR"/>
        </w:rPr>
      </w:pPr>
      <w:r w:rsidRPr="00C04036">
        <w:rPr>
          <w:rFonts w:ascii="Arial" w:hAnsi="Arial" w:cs="Arial"/>
          <w:b/>
          <w:sz w:val="24"/>
          <w:szCs w:val="24"/>
          <w:lang w:val="fr-FR"/>
        </w:rPr>
        <w:t>Groupe de travail Différenciation – Suivi :</w:t>
      </w:r>
    </w:p>
    <w:p w14:paraId="6F03BC18" w14:textId="77777777" w:rsidR="00DE387A" w:rsidRPr="00C04036" w:rsidRDefault="00DE387A" w:rsidP="00DE387A">
      <w:pPr>
        <w:spacing w:after="0"/>
        <w:jc w:val="both"/>
        <w:rPr>
          <w:rFonts w:ascii="Arial" w:hAnsi="Arial" w:cs="Arial"/>
          <w:b/>
          <w:sz w:val="24"/>
          <w:szCs w:val="24"/>
          <w:lang w:val="fr-FR"/>
        </w:rPr>
      </w:pPr>
      <w:r w:rsidRPr="00C04036">
        <w:rPr>
          <w:rFonts w:ascii="Arial" w:hAnsi="Arial" w:cs="Arial"/>
          <w:b/>
          <w:sz w:val="24"/>
          <w:szCs w:val="24"/>
          <w:lang w:val="fr-FR"/>
        </w:rPr>
        <w:t>– Projet – Formation continue en différenciation</w:t>
      </w:r>
    </w:p>
    <w:p w14:paraId="7D53D016" w14:textId="77777777" w:rsidR="00DE387A" w:rsidRPr="00C04036" w:rsidRDefault="00DE387A" w:rsidP="00DE387A">
      <w:pPr>
        <w:spacing w:after="0"/>
        <w:jc w:val="both"/>
        <w:rPr>
          <w:rFonts w:ascii="Arial" w:hAnsi="Arial" w:cs="Arial"/>
          <w:b/>
          <w:sz w:val="24"/>
          <w:szCs w:val="24"/>
          <w:lang w:val="fr-FR"/>
        </w:rPr>
      </w:pPr>
      <w:r w:rsidRPr="00C04036">
        <w:rPr>
          <w:rFonts w:ascii="Arial" w:hAnsi="Arial" w:cs="Arial"/>
          <w:b/>
          <w:sz w:val="24"/>
          <w:szCs w:val="24"/>
          <w:lang w:val="fr-FR"/>
        </w:rPr>
        <w:t>– Concept de la formation continue en différenciation</w:t>
      </w:r>
    </w:p>
    <w:p w14:paraId="1362E770" w14:textId="77777777" w:rsidR="00DE387A" w:rsidRPr="00C04036" w:rsidRDefault="00DE387A" w:rsidP="00DE387A">
      <w:pPr>
        <w:spacing w:after="0"/>
        <w:jc w:val="both"/>
        <w:rPr>
          <w:rFonts w:ascii="Arial" w:hAnsi="Arial" w:cs="Arial"/>
          <w:b/>
          <w:sz w:val="24"/>
          <w:szCs w:val="24"/>
          <w:lang w:val="fr-FR"/>
        </w:rPr>
      </w:pPr>
    </w:p>
    <w:p w14:paraId="54556883" w14:textId="77777777" w:rsidR="00DE387A" w:rsidRPr="00C04036" w:rsidRDefault="00DE387A" w:rsidP="00DE387A">
      <w:pPr>
        <w:spacing w:after="0"/>
        <w:jc w:val="both"/>
        <w:rPr>
          <w:rFonts w:ascii="Arial" w:hAnsi="Arial" w:cs="Arial"/>
          <w:b/>
          <w:sz w:val="24"/>
          <w:szCs w:val="24"/>
          <w:lang w:val="fr-FR"/>
        </w:rPr>
      </w:pPr>
    </w:p>
    <w:p w14:paraId="6B974599" w14:textId="77777777" w:rsidR="00DE387A" w:rsidRDefault="00DE387A" w:rsidP="00DE387A">
      <w:pPr>
        <w:rPr>
          <w:rFonts w:ascii="Palatino Linotype" w:hAnsi="Palatino Linotype"/>
          <w:b/>
          <w:sz w:val="24"/>
          <w:szCs w:val="24"/>
          <w:lang w:val="fr-FR"/>
        </w:rPr>
      </w:pPr>
    </w:p>
    <w:p w14:paraId="255600E2" w14:textId="77777777" w:rsidR="00DE387A" w:rsidRDefault="00DE387A" w:rsidP="00DE387A">
      <w:pPr>
        <w:rPr>
          <w:rFonts w:ascii="Palatino Linotype" w:hAnsi="Palatino Linotype"/>
          <w:b/>
          <w:sz w:val="24"/>
          <w:szCs w:val="24"/>
          <w:lang w:val="fr-FR"/>
        </w:rPr>
      </w:pPr>
    </w:p>
    <w:p w14:paraId="6F6CB325" w14:textId="77777777" w:rsidR="00DE387A" w:rsidRDefault="00DE387A" w:rsidP="00DE387A">
      <w:pPr>
        <w:rPr>
          <w:rFonts w:ascii="Palatino Linotype" w:hAnsi="Palatino Linotype"/>
          <w:b/>
          <w:sz w:val="24"/>
          <w:szCs w:val="24"/>
          <w:lang w:val="fr-FR"/>
        </w:rPr>
        <w:sectPr w:rsidR="00DE387A" w:rsidSect="00F843D2">
          <w:footerReference w:type="default" r:id="rId10"/>
          <w:pgSz w:w="11906" w:h="16838"/>
          <w:pgMar w:top="1417" w:right="1417" w:bottom="1417" w:left="1417" w:header="624" w:footer="839" w:gutter="0"/>
          <w:cols w:space="708"/>
          <w:docGrid w:linePitch="360"/>
        </w:sectPr>
      </w:pPr>
    </w:p>
    <w:p w14:paraId="38217280" w14:textId="77777777" w:rsidR="00DE387A" w:rsidRPr="005C1675" w:rsidRDefault="00DE387A" w:rsidP="00DE387A">
      <w:pPr>
        <w:pStyle w:val="ListParagraph"/>
        <w:numPr>
          <w:ilvl w:val="0"/>
          <w:numId w:val="10"/>
        </w:numPr>
        <w:rPr>
          <w:rFonts w:ascii="Palatino Linotype" w:hAnsi="Palatino Linotype"/>
          <w:b/>
          <w:sz w:val="24"/>
          <w:szCs w:val="24"/>
          <w:u w:val="single"/>
        </w:rPr>
      </w:pPr>
      <w:r w:rsidRPr="005C1675">
        <w:rPr>
          <w:rFonts w:ascii="Palatino Linotype" w:hAnsi="Palatino Linotype"/>
          <w:b/>
          <w:sz w:val="24"/>
          <w:szCs w:val="24"/>
          <w:u w:val="single"/>
        </w:rPr>
        <w:lastRenderedPageBreak/>
        <w:t>Contexte de la recherche</w:t>
      </w:r>
    </w:p>
    <w:p w14:paraId="76326D3E" w14:textId="5A8E1574" w:rsidR="00DE387A" w:rsidRPr="005C1675" w:rsidRDefault="00DE387A" w:rsidP="00DE387A">
      <w:pPr>
        <w:jc w:val="both"/>
        <w:rPr>
          <w:rFonts w:ascii="Palatino Linotype" w:hAnsi="Palatino Linotype" w:cs="Arial"/>
          <w:color w:val="222222"/>
          <w:sz w:val="24"/>
          <w:szCs w:val="24"/>
          <w:lang w:val="fr-FR"/>
        </w:rPr>
      </w:pPr>
      <w:r w:rsidRPr="005C1675">
        <w:rPr>
          <w:rFonts w:ascii="Palatino Linotype" w:hAnsi="Palatino Linotype" w:cs="Arial"/>
          <w:color w:val="222222"/>
          <w:sz w:val="24"/>
          <w:szCs w:val="24"/>
          <w:lang w:val="fr-FR"/>
        </w:rPr>
        <w:t xml:space="preserve">La prémisse de la démarche du GT </w:t>
      </w:r>
      <w:r w:rsidRPr="005C1675">
        <w:rPr>
          <w:rFonts w:ascii="Palatino Linotype" w:hAnsi="Palatino Linotype" w:cs="Arial"/>
          <w:b/>
          <w:i/>
          <w:color w:val="222222"/>
          <w:sz w:val="24"/>
          <w:szCs w:val="24"/>
          <w:lang w:val="fr-FR"/>
        </w:rPr>
        <w:t>Différenciation</w:t>
      </w:r>
      <w:r w:rsidRPr="005C1675">
        <w:rPr>
          <w:rFonts w:ascii="Palatino Linotype" w:hAnsi="Palatino Linotype" w:cs="Arial"/>
          <w:color w:val="222222"/>
          <w:sz w:val="24"/>
          <w:szCs w:val="24"/>
          <w:lang w:val="fr-FR"/>
        </w:rPr>
        <w:t xml:space="preserve"> a été fournie à la fois par les rapports d</w:t>
      </w:r>
      <w:r w:rsidR="00176D14">
        <w:rPr>
          <w:rFonts w:ascii="Palatino Linotype" w:hAnsi="Palatino Linotype" w:cs="Arial"/>
          <w:color w:val="222222"/>
          <w:sz w:val="24"/>
          <w:szCs w:val="24"/>
          <w:lang w:val="fr-FR"/>
        </w:rPr>
        <w:t>’</w:t>
      </w:r>
      <w:r w:rsidRPr="005C1675">
        <w:rPr>
          <w:rFonts w:ascii="Palatino Linotype" w:hAnsi="Palatino Linotype" w:cs="Arial"/>
          <w:color w:val="222222"/>
          <w:sz w:val="24"/>
          <w:szCs w:val="24"/>
          <w:lang w:val="fr-FR"/>
        </w:rPr>
        <w:t>inspection que le GT a examinés et, en même temps, par les observations directes des membres du groupe de travail dans les activités d</w:t>
      </w:r>
      <w:r w:rsidR="00176D14">
        <w:rPr>
          <w:rFonts w:ascii="Palatino Linotype" w:hAnsi="Palatino Linotype" w:cs="Arial"/>
          <w:color w:val="222222"/>
          <w:sz w:val="24"/>
          <w:szCs w:val="24"/>
          <w:lang w:val="fr-FR"/>
        </w:rPr>
        <w:t>’</w:t>
      </w:r>
      <w:r w:rsidRPr="005C1675">
        <w:rPr>
          <w:rFonts w:ascii="Palatino Linotype" w:hAnsi="Palatino Linotype" w:cs="Arial"/>
          <w:color w:val="222222"/>
          <w:sz w:val="24"/>
          <w:szCs w:val="24"/>
          <w:lang w:val="fr-FR"/>
        </w:rPr>
        <w:t>inspection scolaire ou d</w:t>
      </w:r>
      <w:r w:rsidR="00176D14">
        <w:rPr>
          <w:rFonts w:ascii="Palatino Linotype" w:hAnsi="Palatino Linotype" w:cs="Arial"/>
          <w:color w:val="222222"/>
          <w:sz w:val="24"/>
          <w:szCs w:val="24"/>
          <w:lang w:val="fr-FR"/>
        </w:rPr>
        <w:t>’</w:t>
      </w:r>
      <w:r w:rsidRPr="005C1675">
        <w:rPr>
          <w:rFonts w:ascii="Palatino Linotype" w:hAnsi="Palatino Linotype" w:cs="Arial"/>
          <w:color w:val="222222"/>
          <w:sz w:val="24"/>
          <w:szCs w:val="24"/>
          <w:lang w:val="fr-FR"/>
        </w:rPr>
        <w:t>inspection statutaire et par les consultations avec d’autres collègues inspecteurs, directeurs et enseignants.</w:t>
      </w:r>
    </w:p>
    <w:p w14:paraId="0795CE13" w14:textId="77777777" w:rsidR="00DE387A" w:rsidRPr="005C1675" w:rsidRDefault="00DE387A" w:rsidP="00DE387A">
      <w:pPr>
        <w:jc w:val="both"/>
        <w:rPr>
          <w:rFonts w:ascii="Palatino Linotype" w:hAnsi="Palatino Linotype" w:cs="Arial"/>
          <w:color w:val="222222"/>
          <w:sz w:val="24"/>
          <w:szCs w:val="24"/>
          <w:lang w:val="fr-FR"/>
        </w:rPr>
      </w:pPr>
      <w:r w:rsidRPr="005C1675">
        <w:rPr>
          <w:rFonts w:ascii="Palatino Linotype" w:hAnsi="Palatino Linotype" w:cs="Arial"/>
          <w:color w:val="222222"/>
          <w:sz w:val="24"/>
          <w:szCs w:val="24"/>
          <w:lang w:val="fr-FR"/>
        </w:rPr>
        <w:t>Dans presque tous les rapports d’inspection la différenciation a été considérée comme un point faible ou qui doit être amélioré.</w:t>
      </w:r>
    </w:p>
    <w:p w14:paraId="190F6DC5" w14:textId="77777777" w:rsidR="00DE387A" w:rsidRPr="005C1675" w:rsidRDefault="00DE387A" w:rsidP="00DE387A">
      <w:pPr>
        <w:jc w:val="both"/>
        <w:rPr>
          <w:rFonts w:ascii="Palatino Linotype" w:hAnsi="Palatino Linotype" w:cs="Arial"/>
          <w:b/>
          <w:i/>
          <w:sz w:val="24"/>
          <w:szCs w:val="24"/>
          <w:lang w:val="fr-FR"/>
        </w:rPr>
      </w:pPr>
      <w:r w:rsidRPr="005C1675">
        <w:rPr>
          <w:rFonts w:ascii="Palatino Linotype" w:hAnsi="Palatino Linotype" w:cs="Arial"/>
          <w:sz w:val="24"/>
          <w:szCs w:val="24"/>
          <w:lang w:val="fr-FR"/>
        </w:rPr>
        <w:t xml:space="preserve">La prémisse formulée par le groupe de travail a été </w:t>
      </w:r>
      <w:r w:rsidRPr="005C1675">
        <w:rPr>
          <w:rFonts w:ascii="Palatino Linotype" w:hAnsi="Palatino Linotype" w:cs="Arial"/>
          <w:b/>
          <w:i/>
          <w:sz w:val="24"/>
          <w:szCs w:val="24"/>
          <w:lang w:val="fr-FR"/>
        </w:rPr>
        <w:t>qu’il y a une multitude de variables et de manières d’appréhender le concept de différenciation pédagogique, dont certaines influencent les pratiques didactiques.</w:t>
      </w:r>
    </w:p>
    <w:p w14:paraId="7FF2E140" w14:textId="363564C8" w:rsidR="00DE387A" w:rsidRPr="005C1675" w:rsidRDefault="00DE387A" w:rsidP="00DE387A">
      <w:pPr>
        <w:spacing w:after="360"/>
        <w:jc w:val="both"/>
        <w:rPr>
          <w:rFonts w:ascii="Palatino Linotype" w:hAnsi="Palatino Linotype"/>
          <w:sz w:val="24"/>
          <w:szCs w:val="24"/>
          <w:lang w:val="fr-FR"/>
        </w:rPr>
      </w:pPr>
      <w:r w:rsidRPr="005C1675">
        <w:rPr>
          <w:rFonts w:ascii="Palatino Linotype" w:hAnsi="Palatino Linotype"/>
          <w:sz w:val="24"/>
          <w:szCs w:val="24"/>
          <w:lang w:val="fr-FR"/>
        </w:rPr>
        <w:t>D’autre part, le GT a su</w:t>
      </w:r>
      <w:r w:rsidRPr="005C1675">
        <w:rPr>
          <w:rFonts w:ascii="Palatino Linotype" w:hAnsi="Palatino Linotype" w:cs="Arial"/>
          <w:sz w:val="24"/>
          <w:szCs w:val="24"/>
          <w:lang w:val="fr-FR"/>
        </w:rPr>
        <w:t xml:space="preserve"> prendre en compte qu</w:t>
      </w:r>
      <w:r w:rsidR="00176D14">
        <w:rPr>
          <w:rFonts w:ascii="Palatino Linotype" w:hAnsi="Palatino Linotype"/>
          <w:sz w:val="24"/>
          <w:szCs w:val="24"/>
          <w:lang w:val="fr-FR"/>
        </w:rPr>
        <w:t>’</w:t>
      </w:r>
      <w:r w:rsidRPr="005C1675">
        <w:rPr>
          <w:rFonts w:ascii="Palatino Linotype" w:hAnsi="Palatino Linotype"/>
          <w:sz w:val="24"/>
          <w:szCs w:val="24"/>
          <w:lang w:val="fr-FR"/>
        </w:rPr>
        <w:t>il n</w:t>
      </w:r>
      <w:r w:rsidR="00176D14">
        <w:rPr>
          <w:rFonts w:ascii="Palatino Linotype" w:hAnsi="Palatino Linotype"/>
          <w:sz w:val="24"/>
          <w:szCs w:val="24"/>
          <w:lang w:val="fr-FR"/>
        </w:rPr>
        <w:t>’</w:t>
      </w:r>
      <w:r w:rsidRPr="005C1675">
        <w:rPr>
          <w:rFonts w:ascii="Palatino Linotype" w:hAnsi="Palatino Linotype"/>
          <w:sz w:val="24"/>
          <w:szCs w:val="24"/>
          <w:lang w:val="fr-FR"/>
        </w:rPr>
        <w:t>y a pas une seule manière de mettre en œuvre une pédagogie différenciée. C</w:t>
      </w:r>
      <w:r w:rsidR="00176D14">
        <w:rPr>
          <w:rFonts w:ascii="Palatino Linotype" w:hAnsi="Palatino Linotype"/>
          <w:sz w:val="24"/>
          <w:szCs w:val="24"/>
          <w:lang w:val="fr-FR"/>
        </w:rPr>
        <w:t>’</w:t>
      </w:r>
      <w:r w:rsidRPr="005C1675">
        <w:rPr>
          <w:rFonts w:ascii="Palatino Linotype" w:hAnsi="Palatino Linotype"/>
          <w:sz w:val="24"/>
          <w:szCs w:val="24"/>
          <w:lang w:val="fr-FR"/>
        </w:rPr>
        <w:t>est sans doute à l</w:t>
      </w:r>
      <w:r w:rsidR="00176D14">
        <w:rPr>
          <w:rFonts w:ascii="Palatino Linotype" w:hAnsi="Palatino Linotype"/>
          <w:sz w:val="24"/>
          <w:szCs w:val="24"/>
          <w:lang w:val="fr-FR"/>
        </w:rPr>
        <w:t>’</w:t>
      </w:r>
      <w:r w:rsidRPr="005C1675">
        <w:rPr>
          <w:rFonts w:ascii="Palatino Linotype" w:hAnsi="Palatino Linotype"/>
          <w:sz w:val="24"/>
          <w:szCs w:val="24"/>
          <w:lang w:val="fr-FR"/>
        </w:rPr>
        <w:t>enseignant que revient la liberté de construire un dispositif d</w:t>
      </w:r>
      <w:r w:rsidR="00176D14">
        <w:rPr>
          <w:rFonts w:ascii="Palatino Linotype" w:hAnsi="Palatino Linotype"/>
          <w:sz w:val="24"/>
          <w:szCs w:val="24"/>
          <w:lang w:val="fr-FR"/>
        </w:rPr>
        <w:t>’</w:t>
      </w:r>
      <w:r w:rsidRPr="005C1675">
        <w:rPr>
          <w:rFonts w:ascii="Palatino Linotype" w:hAnsi="Palatino Linotype"/>
          <w:sz w:val="24"/>
          <w:szCs w:val="24"/>
          <w:lang w:val="fr-FR"/>
        </w:rPr>
        <w:t>apprentissage qui permet à tous les élèves d</w:t>
      </w:r>
      <w:r w:rsidR="00176D14">
        <w:rPr>
          <w:rFonts w:ascii="Palatino Linotype" w:hAnsi="Palatino Linotype"/>
          <w:sz w:val="24"/>
          <w:szCs w:val="24"/>
          <w:lang w:val="fr-FR"/>
        </w:rPr>
        <w:t>’</w:t>
      </w:r>
      <w:r w:rsidRPr="005C1675">
        <w:rPr>
          <w:rFonts w:ascii="Palatino Linotype" w:hAnsi="Palatino Linotype"/>
          <w:sz w:val="24"/>
          <w:szCs w:val="24"/>
          <w:lang w:val="fr-FR"/>
        </w:rPr>
        <w:t>atteindre les mêmes objectifs par des chemins variés, tout en respectant leurs besoins personnels.</w:t>
      </w:r>
    </w:p>
    <w:p w14:paraId="23B8476B" w14:textId="77777777" w:rsidR="00DE387A" w:rsidRPr="005C1675" w:rsidRDefault="00DE387A" w:rsidP="00DE387A">
      <w:pPr>
        <w:pStyle w:val="ListParagraph"/>
        <w:numPr>
          <w:ilvl w:val="0"/>
          <w:numId w:val="10"/>
        </w:numPr>
        <w:jc w:val="both"/>
        <w:rPr>
          <w:rFonts w:ascii="Palatino Linotype" w:hAnsi="Palatino Linotype"/>
          <w:b/>
          <w:sz w:val="24"/>
          <w:szCs w:val="24"/>
          <w:u w:val="single"/>
        </w:rPr>
      </w:pPr>
      <w:r w:rsidRPr="005C1675">
        <w:rPr>
          <w:rFonts w:ascii="Palatino Linotype" w:hAnsi="Palatino Linotype"/>
          <w:b/>
          <w:sz w:val="24"/>
          <w:szCs w:val="24"/>
          <w:u w:val="single"/>
        </w:rPr>
        <w:t>L’enquête</w:t>
      </w:r>
    </w:p>
    <w:p w14:paraId="6F988E63" w14:textId="3536F50E" w:rsidR="00DE387A" w:rsidRPr="005C1675" w:rsidRDefault="00DE387A" w:rsidP="00DE387A">
      <w:pPr>
        <w:jc w:val="both"/>
        <w:rPr>
          <w:rFonts w:ascii="Palatino Linotype" w:hAnsi="Palatino Linotype" w:cs="Arial"/>
          <w:sz w:val="24"/>
          <w:szCs w:val="24"/>
          <w:lang w:val="fr-FR"/>
        </w:rPr>
      </w:pPr>
      <w:r w:rsidRPr="005C1675">
        <w:rPr>
          <w:rFonts w:ascii="Palatino Linotype" w:hAnsi="Palatino Linotype" w:cs="Arial"/>
          <w:sz w:val="24"/>
          <w:szCs w:val="24"/>
          <w:lang w:val="fr-FR"/>
        </w:rPr>
        <w:t>L’enquête s’est</w:t>
      </w:r>
      <w:r>
        <w:rPr>
          <w:rFonts w:ascii="Palatino Linotype" w:hAnsi="Palatino Linotype" w:cs="Arial"/>
          <w:sz w:val="24"/>
          <w:szCs w:val="24"/>
          <w:lang w:val="fr-FR"/>
        </w:rPr>
        <w:t xml:space="preserve"> </w:t>
      </w:r>
      <w:r w:rsidRPr="005C1675">
        <w:rPr>
          <w:rFonts w:ascii="Palatino Linotype" w:hAnsi="Palatino Linotype" w:cs="Arial"/>
          <w:sz w:val="24"/>
          <w:szCs w:val="24"/>
          <w:lang w:val="fr-FR"/>
        </w:rPr>
        <w:t>déroulé</w:t>
      </w:r>
      <w:r>
        <w:rPr>
          <w:rFonts w:ascii="Palatino Linotype" w:hAnsi="Palatino Linotype" w:cs="Arial"/>
          <w:sz w:val="24"/>
          <w:szCs w:val="24"/>
          <w:lang w:val="fr-FR"/>
        </w:rPr>
        <w:t>e</w:t>
      </w:r>
      <w:r w:rsidRPr="005C1675">
        <w:rPr>
          <w:rFonts w:ascii="Palatino Linotype" w:hAnsi="Palatino Linotype" w:cs="Arial"/>
          <w:sz w:val="24"/>
          <w:szCs w:val="24"/>
          <w:lang w:val="fr-FR"/>
        </w:rPr>
        <w:t xml:space="preserve"> de décembre 2017 à février 2018 et a été effectué</w:t>
      </w:r>
      <w:r>
        <w:rPr>
          <w:rFonts w:ascii="Palatino Linotype" w:hAnsi="Palatino Linotype" w:cs="Arial"/>
          <w:sz w:val="24"/>
          <w:szCs w:val="24"/>
          <w:lang w:val="fr-FR"/>
        </w:rPr>
        <w:t>e</w:t>
      </w:r>
      <w:r w:rsidRPr="005C1675">
        <w:rPr>
          <w:rFonts w:ascii="Palatino Linotype" w:hAnsi="Palatino Linotype" w:cs="Arial"/>
          <w:sz w:val="24"/>
          <w:szCs w:val="24"/>
          <w:lang w:val="fr-FR"/>
        </w:rPr>
        <w:t xml:space="preserve"> via un questionnaire en ligne. </w:t>
      </w:r>
    </w:p>
    <w:p w14:paraId="4A9B66D9" w14:textId="77777777" w:rsidR="00DE387A" w:rsidRPr="005C1675" w:rsidRDefault="00DE387A" w:rsidP="00DE387A">
      <w:pPr>
        <w:jc w:val="both"/>
        <w:rPr>
          <w:rFonts w:ascii="Palatino Linotype" w:hAnsi="Palatino Linotype" w:cs="Arial"/>
          <w:sz w:val="24"/>
          <w:szCs w:val="24"/>
          <w:lang w:val="fr-FR"/>
        </w:rPr>
      </w:pPr>
      <w:r w:rsidRPr="005C1675">
        <w:rPr>
          <w:rFonts w:ascii="Palatino Linotype" w:hAnsi="Palatino Linotype" w:cs="Arial"/>
          <w:sz w:val="24"/>
          <w:szCs w:val="24"/>
          <w:lang w:val="fr-FR"/>
        </w:rPr>
        <w:t>680 enseignants, issus de l’enseignement primaire et secondaire de toutes les écoles européennes du réseau ont répondu à ce questionnaire.</w:t>
      </w:r>
    </w:p>
    <w:p w14:paraId="46C5687A" w14:textId="77777777" w:rsidR="00DE387A" w:rsidRPr="005C1675" w:rsidRDefault="00DE387A" w:rsidP="00DE387A">
      <w:pPr>
        <w:jc w:val="both"/>
        <w:rPr>
          <w:rFonts w:ascii="Palatino Linotype" w:hAnsi="Palatino Linotype" w:cs="Arial"/>
          <w:sz w:val="24"/>
          <w:szCs w:val="24"/>
          <w:lang w:val="fr-FR"/>
        </w:rPr>
      </w:pPr>
      <w:r w:rsidRPr="005C1675">
        <w:rPr>
          <w:rFonts w:ascii="Palatino Linotype" w:hAnsi="Palatino Linotype" w:cs="Arial"/>
          <w:sz w:val="24"/>
          <w:szCs w:val="24"/>
          <w:lang w:val="fr-FR"/>
        </w:rPr>
        <w:t>Afin de faciliter la compréhension et l’accès au questionnaire, celui-ci a été rédigé en 3 langues (anglais, français, allemand). Les réponses, quant à elles, ont également été reçues dans ces trois mêmes langues, en plus d’autres langues des participants (italien, espagnol, etc.).</w:t>
      </w:r>
    </w:p>
    <w:p w14:paraId="1E45DB67" w14:textId="317F9CDE" w:rsidR="00DE387A" w:rsidRPr="005C1675" w:rsidRDefault="00DE387A" w:rsidP="00DE387A">
      <w:pPr>
        <w:spacing w:after="360"/>
        <w:jc w:val="both"/>
        <w:rPr>
          <w:rFonts w:ascii="Palatino Linotype" w:hAnsi="Palatino Linotype"/>
          <w:b/>
          <w:sz w:val="24"/>
          <w:szCs w:val="24"/>
          <w:u w:val="single"/>
          <w:lang w:val="fr-FR"/>
        </w:rPr>
      </w:pPr>
      <w:r w:rsidRPr="005C1675">
        <w:rPr>
          <w:rFonts w:ascii="Palatino Linotype" w:hAnsi="Palatino Linotype" w:cs="Arial"/>
          <w:sz w:val="24"/>
          <w:szCs w:val="24"/>
          <w:lang w:val="fr-FR"/>
        </w:rPr>
        <w:t>Le groupe de travail a centralis</w:t>
      </w:r>
      <w:r w:rsidR="00176D14">
        <w:rPr>
          <w:rFonts w:ascii="Palatino Linotype" w:hAnsi="Palatino Linotype" w:cs="Arial"/>
          <w:sz w:val="24"/>
          <w:szCs w:val="24"/>
          <w:lang w:val="fr-FR"/>
        </w:rPr>
        <w:t>é</w:t>
      </w:r>
      <w:r w:rsidRPr="005C1675">
        <w:rPr>
          <w:rFonts w:ascii="Palatino Linotype" w:hAnsi="Palatino Linotype" w:cs="Arial"/>
          <w:sz w:val="24"/>
          <w:szCs w:val="24"/>
          <w:lang w:val="fr-FR"/>
        </w:rPr>
        <w:t xml:space="preserve"> et interprété les données de mars à septembre 2018. Un premier draft a été présenté en octobre 2018. </w:t>
      </w:r>
    </w:p>
    <w:p w14:paraId="78FEB20A" w14:textId="77777777" w:rsidR="00DE387A" w:rsidRPr="005C1675" w:rsidRDefault="00DE387A" w:rsidP="00DE387A">
      <w:pPr>
        <w:pStyle w:val="ListParagraph"/>
        <w:numPr>
          <w:ilvl w:val="0"/>
          <w:numId w:val="10"/>
        </w:numPr>
        <w:jc w:val="both"/>
        <w:rPr>
          <w:rFonts w:ascii="Palatino Linotype" w:hAnsi="Palatino Linotype"/>
          <w:b/>
          <w:sz w:val="24"/>
          <w:szCs w:val="24"/>
          <w:u w:val="single"/>
        </w:rPr>
      </w:pPr>
      <w:r w:rsidRPr="005C1675">
        <w:rPr>
          <w:rFonts w:ascii="Palatino Linotype" w:hAnsi="Palatino Linotype"/>
          <w:b/>
          <w:sz w:val="24"/>
          <w:szCs w:val="24"/>
          <w:u w:val="single"/>
        </w:rPr>
        <w:t>Approche méthodologique</w:t>
      </w:r>
    </w:p>
    <w:p w14:paraId="5E012F9A" w14:textId="69F8DA8F" w:rsidR="00DE387A" w:rsidRPr="005C1675" w:rsidRDefault="00DE387A" w:rsidP="00DE387A">
      <w:pPr>
        <w:pStyle w:val="Standard"/>
        <w:jc w:val="both"/>
        <w:rPr>
          <w:rFonts w:ascii="Palatino Linotype" w:hAnsi="Palatino Linotype"/>
          <w:sz w:val="24"/>
          <w:szCs w:val="24"/>
        </w:rPr>
      </w:pPr>
      <w:r w:rsidRPr="005C1675">
        <w:rPr>
          <w:rFonts w:ascii="Palatino Linotype" w:hAnsi="Palatino Linotype" w:cs="Arial"/>
          <w:sz w:val="24"/>
          <w:szCs w:val="24"/>
        </w:rPr>
        <w:t>Le GT</w:t>
      </w:r>
      <w:r w:rsidRPr="005C1675">
        <w:rPr>
          <w:rFonts w:ascii="Palatino Linotype" w:eastAsia="Times New Roman" w:hAnsi="Palatino Linotype" w:cs="Arial"/>
          <w:sz w:val="24"/>
          <w:szCs w:val="24"/>
          <w:lang w:eastAsia="ro-RO"/>
        </w:rPr>
        <w:t xml:space="preserve"> a préparé un questionnaire en ligne pour obtenir des informations pertinentes sur la perspective des enseignants sur le concept de différenciation, selon le niveau d</w:t>
      </w:r>
      <w:r w:rsidR="00176D14">
        <w:rPr>
          <w:rFonts w:ascii="Palatino Linotype" w:eastAsia="Times New Roman" w:hAnsi="Palatino Linotype" w:cs="Arial"/>
          <w:sz w:val="24"/>
          <w:szCs w:val="24"/>
          <w:lang w:eastAsia="ro-RO"/>
        </w:rPr>
        <w:t>’</w:t>
      </w:r>
      <w:r w:rsidRPr="005C1675">
        <w:rPr>
          <w:rFonts w:ascii="Palatino Linotype" w:eastAsia="Times New Roman" w:hAnsi="Palatino Linotype" w:cs="Arial"/>
          <w:sz w:val="24"/>
          <w:szCs w:val="24"/>
          <w:lang w:eastAsia="ro-RO"/>
        </w:rPr>
        <w:t>enseignement (primaire ou secondaire), le type de différenciation pratiqué (au niveau des planifications, du contenu, des processus, des produits etc., ...) et pour réaliser une analyse des besoins de formation.</w:t>
      </w:r>
    </w:p>
    <w:p w14:paraId="6E8C1E74" w14:textId="77777777" w:rsidR="00DE387A" w:rsidRPr="005C1675" w:rsidRDefault="00DE387A" w:rsidP="00DE387A">
      <w:pPr>
        <w:pStyle w:val="Standard"/>
        <w:rPr>
          <w:rFonts w:ascii="Palatino Linotype" w:hAnsi="Palatino Linotype" w:cs="Arial"/>
          <w:sz w:val="24"/>
          <w:szCs w:val="24"/>
        </w:rPr>
      </w:pPr>
      <w:r w:rsidRPr="005C1675">
        <w:rPr>
          <w:rFonts w:ascii="Palatino Linotype" w:hAnsi="Palatino Linotype" w:cs="Arial"/>
          <w:sz w:val="24"/>
          <w:szCs w:val="24"/>
        </w:rPr>
        <w:lastRenderedPageBreak/>
        <w:t>Les objectifs du questionnaire ont été les suivants :</w:t>
      </w:r>
      <w:r w:rsidRPr="005C1675">
        <w:rPr>
          <w:rFonts w:ascii="Palatino Linotype" w:hAnsi="Palatino Linotype" w:cs="Arial"/>
          <w:sz w:val="24"/>
          <w:szCs w:val="24"/>
        </w:rPr>
        <w:br/>
        <w:t>- identifier les perspectives sur le concept de différenciation qu’ ont les enseignants ;</w:t>
      </w:r>
      <w:r w:rsidRPr="005C1675">
        <w:rPr>
          <w:rFonts w:ascii="Palatino Linotype" w:hAnsi="Palatino Linotype" w:cs="Arial"/>
          <w:sz w:val="24"/>
          <w:szCs w:val="24"/>
        </w:rPr>
        <w:br/>
        <w:t>- identifier les types de différenciation pratiqués ;</w:t>
      </w:r>
    </w:p>
    <w:p w14:paraId="10793D7B" w14:textId="77777777" w:rsidR="00DE387A" w:rsidRPr="005C1675" w:rsidRDefault="00DE387A" w:rsidP="00DE387A">
      <w:pPr>
        <w:pStyle w:val="Standard"/>
        <w:rPr>
          <w:rFonts w:ascii="Palatino Linotype" w:hAnsi="Palatino Linotype" w:cs="Arial"/>
          <w:sz w:val="24"/>
          <w:szCs w:val="24"/>
        </w:rPr>
      </w:pPr>
      <w:r w:rsidRPr="005C1675">
        <w:rPr>
          <w:rFonts w:ascii="Palatino Linotype" w:hAnsi="Palatino Linotype" w:cs="Arial"/>
          <w:sz w:val="24"/>
          <w:szCs w:val="24"/>
        </w:rPr>
        <w:t>- identifier les besoins de formation sur ce sujet.</w:t>
      </w:r>
    </w:p>
    <w:p w14:paraId="16385C8C" w14:textId="77777777" w:rsidR="00DE387A" w:rsidRPr="005C1675" w:rsidRDefault="00DE387A" w:rsidP="00DE387A">
      <w:pPr>
        <w:pStyle w:val="Standard"/>
        <w:rPr>
          <w:rFonts w:ascii="Palatino Linotype" w:hAnsi="Palatino Linotype" w:cs="Arial"/>
          <w:sz w:val="24"/>
          <w:szCs w:val="24"/>
        </w:rPr>
      </w:pPr>
      <w:r w:rsidRPr="005C1675">
        <w:rPr>
          <w:rFonts w:ascii="Palatino Linotype" w:hAnsi="Palatino Linotype" w:cs="Arial"/>
          <w:sz w:val="24"/>
          <w:szCs w:val="24"/>
        </w:rPr>
        <w:t>Le questionnaire a adressé tous les points présents dans le graphique ci-dessous.</w:t>
      </w:r>
    </w:p>
    <w:p w14:paraId="0B431791" w14:textId="77777777" w:rsidR="00DE387A" w:rsidRPr="005C1675" w:rsidRDefault="00DE387A" w:rsidP="00DE387A">
      <w:pPr>
        <w:pStyle w:val="Standard"/>
        <w:rPr>
          <w:rFonts w:ascii="Palatino Linotype" w:eastAsia="Times New Roman" w:hAnsi="Palatino Linotype" w:cs="Arial"/>
          <w:color w:val="222222"/>
          <w:sz w:val="24"/>
          <w:szCs w:val="24"/>
          <w:lang w:eastAsia="ro-RO"/>
        </w:rPr>
      </w:pPr>
      <w:r w:rsidRPr="005C1675">
        <w:rPr>
          <w:rFonts w:ascii="Palatino Linotype" w:hAnsi="Palatino Linotype" w:cs="Arial"/>
          <w:noProof/>
          <w:color w:val="222222"/>
          <w:sz w:val="24"/>
          <w:szCs w:val="24"/>
          <w:lang w:val="en-US"/>
        </w:rPr>
        <w:drawing>
          <wp:inline distT="0" distB="0" distL="0" distR="0" wp14:anchorId="0804B7F5" wp14:editId="3811E2A2">
            <wp:extent cx="2767965" cy="2962910"/>
            <wp:effectExtent l="0" t="0" r="0" b="889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7965" cy="2962910"/>
                    </a:xfrm>
                    <a:prstGeom prst="rect">
                      <a:avLst/>
                    </a:prstGeom>
                    <a:noFill/>
                  </pic:spPr>
                </pic:pic>
              </a:graphicData>
            </a:graphic>
          </wp:inline>
        </w:drawing>
      </w:r>
      <w:r w:rsidRPr="005C1675">
        <w:rPr>
          <w:rFonts w:ascii="Palatino Linotype" w:eastAsia="Times New Roman" w:hAnsi="Palatino Linotype" w:cs="Arial"/>
          <w:color w:val="222222"/>
          <w:sz w:val="24"/>
          <w:szCs w:val="24"/>
          <w:lang w:eastAsia="ro-RO"/>
        </w:rPr>
        <w:br/>
        <w:t xml:space="preserve">L’enquête a comporté à la fois des questions fermées et des questions ouvertes qui complétaient ou clarifiaient la première catégorie de questions. La question mixte a été utilisée afin de ne pas </w:t>
      </w:r>
      <w:r w:rsidRPr="005C1675">
        <w:rPr>
          <w:rFonts w:ascii="Palatino Linotype" w:hAnsi="Palatino Linotype" w:cs="Segoe UI"/>
          <w:color w:val="000000"/>
          <w:sz w:val="24"/>
          <w:szCs w:val="24"/>
        </w:rPr>
        <w:t>négliger des nuances difficilement cernables ou pour alléger la liste des réponses.</w:t>
      </w:r>
    </w:p>
    <w:p w14:paraId="27EBCBB3" w14:textId="6672F725" w:rsidR="00DE387A" w:rsidRPr="005C1675" w:rsidRDefault="00DE387A" w:rsidP="00DE387A">
      <w:pPr>
        <w:pStyle w:val="Standard"/>
        <w:spacing w:after="360"/>
        <w:rPr>
          <w:rFonts w:ascii="Palatino Linotype" w:eastAsia="Times New Roman" w:hAnsi="Palatino Linotype" w:cs="Arial"/>
          <w:sz w:val="24"/>
          <w:szCs w:val="24"/>
          <w:lang w:eastAsia="ro-RO"/>
        </w:rPr>
      </w:pPr>
      <w:r w:rsidRPr="005C1675">
        <w:rPr>
          <w:rFonts w:ascii="Palatino Linotype" w:eastAsia="Times New Roman" w:hAnsi="Palatino Linotype" w:cs="Arial"/>
          <w:sz w:val="24"/>
          <w:szCs w:val="24"/>
          <w:lang w:eastAsia="ro-RO"/>
        </w:rPr>
        <w:br/>
        <w:t>L</w:t>
      </w:r>
      <w:r w:rsidR="00176D14">
        <w:rPr>
          <w:rFonts w:ascii="Palatino Linotype" w:eastAsia="Times New Roman" w:hAnsi="Palatino Linotype" w:cs="Arial"/>
          <w:sz w:val="24"/>
          <w:szCs w:val="24"/>
          <w:lang w:eastAsia="ro-RO"/>
        </w:rPr>
        <w:t>’</w:t>
      </w:r>
      <w:r w:rsidRPr="005C1675">
        <w:rPr>
          <w:rFonts w:ascii="Palatino Linotype" w:eastAsia="Times New Roman" w:hAnsi="Palatino Linotype" w:cs="Arial"/>
          <w:sz w:val="24"/>
          <w:szCs w:val="24"/>
          <w:lang w:eastAsia="ro-RO"/>
        </w:rPr>
        <w:t>enquête a également introduit un item qui a mis l</w:t>
      </w:r>
      <w:r w:rsidR="00176D14">
        <w:rPr>
          <w:rFonts w:ascii="Palatino Linotype" w:eastAsia="Times New Roman" w:hAnsi="Palatino Linotype" w:cs="Arial"/>
          <w:sz w:val="24"/>
          <w:szCs w:val="24"/>
          <w:lang w:eastAsia="ro-RO"/>
        </w:rPr>
        <w:t>’</w:t>
      </w:r>
      <w:r w:rsidRPr="005C1675">
        <w:rPr>
          <w:rFonts w:ascii="Palatino Linotype" w:eastAsia="Times New Roman" w:hAnsi="Palatino Linotype" w:cs="Arial"/>
          <w:sz w:val="24"/>
          <w:szCs w:val="24"/>
          <w:lang w:eastAsia="ro-RO"/>
        </w:rPr>
        <w:t>accent sur la relation entre le concept de différenciation et les compétences pour avoir une image de l’opérationnalisation du concept de compétence.</w:t>
      </w:r>
    </w:p>
    <w:p w14:paraId="1BF26A72" w14:textId="77777777" w:rsidR="00DE387A" w:rsidRPr="005C1675" w:rsidRDefault="00DE387A" w:rsidP="00DE387A">
      <w:pPr>
        <w:pStyle w:val="ListParagraph"/>
        <w:numPr>
          <w:ilvl w:val="0"/>
          <w:numId w:val="10"/>
        </w:numPr>
        <w:jc w:val="both"/>
        <w:rPr>
          <w:rFonts w:ascii="Palatino Linotype" w:hAnsi="Palatino Linotype"/>
          <w:b/>
          <w:sz w:val="24"/>
          <w:szCs w:val="24"/>
          <w:u w:val="single"/>
        </w:rPr>
      </w:pPr>
      <w:r w:rsidRPr="005C1675">
        <w:rPr>
          <w:rFonts w:ascii="Palatino Linotype" w:hAnsi="Palatino Linotype"/>
          <w:b/>
          <w:sz w:val="24"/>
          <w:szCs w:val="24"/>
          <w:u w:val="single"/>
        </w:rPr>
        <w:t>Traitement des données</w:t>
      </w:r>
    </w:p>
    <w:p w14:paraId="3DEA57C7" w14:textId="77777777" w:rsidR="00DE387A" w:rsidRPr="005C1675" w:rsidRDefault="00DE387A" w:rsidP="00DE387A">
      <w:pPr>
        <w:jc w:val="both"/>
        <w:rPr>
          <w:rFonts w:ascii="Palatino Linotype" w:hAnsi="Palatino Linotype"/>
          <w:sz w:val="24"/>
          <w:szCs w:val="24"/>
          <w:lang w:val="fr-FR"/>
        </w:rPr>
      </w:pPr>
      <w:r w:rsidRPr="005C1675">
        <w:rPr>
          <w:rFonts w:ascii="Palatino Linotype" w:hAnsi="Palatino Linotype"/>
          <w:sz w:val="24"/>
          <w:szCs w:val="24"/>
          <w:lang w:val="fr-FR"/>
        </w:rPr>
        <w:t>Les questions ont visé les points suivants :</w:t>
      </w:r>
    </w:p>
    <w:p w14:paraId="62364841" w14:textId="77777777" w:rsidR="00DE387A" w:rsidRPr="006474E2" w:rsidRDefault="00DE387A" w:rsidP="00DE387A">
      <w:pPr>
        <w:pStyle w:val="Textbody"/>
        <w:ind w:left="720"/>
        <w:jc w:val="both"/>
        <w:rPr>
          <w:rFonts w:ascii="Palatino Linotype" w:hAnsi="Palatino Linotype"/>
          <w:sz w:val="24"/>
          <w:szCs w:val="24"/>
          <w:u w:val="single"/>
        </w:rPr>
      </w:pPr>
      <w:r w:rsidRPr="005C1675">
        <w:rPr>
          <w:rFonts w:ascii="Palatino Linotype" w:hAnsi="Palatino Linotype"/>
          <w:b/>
          <w:sz w:val="24"/>
          <w:szCs w:val="24"/>
          <w:u w:val="single"/>
        </w:rPr>
        <w:t>1.</w:t>
      </w:r>
      <w:r w:rsidRPr="006474E2">
        <w:rPr>
          <w:rFonts w:ascii="Palatino Linotype" w:hAnsi="Palatino Linotype"/>
          <w:b/>
          <w:sz w:val="24"/>
          <w:szCs w:val="24"/>
          <w:u w:val="single"/>
        </w:rPr>
        <w:t>L’identification des outils utilisés par les professeurs pour connaître les élèves</w:t>
      </w:r>
    </w:p>
    <w:p w14:paraId="577ED315" w14:textId="77777777" w:rsidR="00DE387A" w:rsidRPr="005C1675" w:rsidRDefault="00DE387A" w:rsidP="00DE387A">
      <w:pPr>
        <w:pStyle w:val="ListParagraph"/>
        <w:numPr>
          <w:ilvl w:val="0"/>
          <w:numId w:val="1"/>
        </w:numPr>
        <w:rPr>
          <w:rFonts w:ascii="Palatino Linotype" w:hAnsi="Palatino Linotype"/>
          <w:sz w:val="24"/>
          <w:szCs w:val="24"/>
        </w:rPr>
      </w:pPr>
      <w:r w:rsidRPr="005C1675">
        <w:rPr>
          <w:rFonts w:ascii="Palatino Linotype" w:hAnsi="Palatino Linotype"/>
          <w:sz w:val="24"/>
          <w:szCs w:val="24"/>
        </w:rPr>
        <w:t xml:space="preserve">La plupart des personnes sondées </w:t>
      </w:r>
      <w:r w:rsidRPr="005C1675">
        <w:rPr>
          <w:rFonts w:ascii="Palatino Linotype" w:hAnsi="Palatino Linotype"/>
          <w:sz w:val="24"/>
          <w:szCs w:val="24"/>
          <w:shd w:val="clear" w:color="auto" w:fill="FFFFFF" w:themeFill="background1"/>
        </w:rPr>
        <w:t>ont indiqué</w:t>
      </w:r>
      <w:r w:rsidRPr="005C1675">
        <w:rPr>
          <w:rFonts w:ascii="Palatino Linotype" w:hAnsi="Palatino Linotype"/>
          <w:sz w:val="24"/>
          <w:szCs w:val="24"/>
        </w:rPr>
        <w:t xml:space="preserve"> les discussions avec les autres enseignants comme modalité de connaissance des élèves </w:t>
      </w:r>
    </w:p>
    <w:p w14:paraId="3774B4EE" w14:textId="77777777" w:rsidR="00DE387A" w:rsidRPr="005C1675" w:rsidRDefault="00DE387A" w:rsidP="00DE387A">
      <w:pPr>
        <w:pStyle w:val="ListParagraph"/>
        <w:numPr>
          <w:ilvl w:val="0"/>
          <w:numId w:val="1"/>
        </w:numPr>
        <w:rPr>
          <w:rFonts w:ascii="Palatino Linotype" w:hAnsi="Palatino Linotype"/>
          <w:sz w:val="24"/>
          <w:szCs w:val="24"/>
        </w:rPr>
      </w:pPr>
      <w:r w:rsidRPr="005C1675">
        <w:rPr>
          <w:rFonts w:ascii="Palatino Linotype" w:hAnsi="Palatino Linotype"/>
          <w:sz w:val="24"/>
          <w:szCs w:val="24"/>
        </w:rPr>
        <w:t>En deuxième place figurent les discussions avec les élèves et les parents.</w:t>
      </w:r>
    </w:p>
    <w:p w14:paraId="134DE24F" w14:textId="77777777" w:rsidR="00DE387A" w:rsidRPr="005C1675" w:rsidRDefault="00DE387A" w:rsidP="00DE387A">
      <w:pPr>
        <w:pStyle w:val="ListParagraph"/>
        <w:numPr>
          <w:ilvl w:val="0"/>
          <w:numId w:val="1"/>
        </w:numPr>
        <w:jc w:val="both"/>
        <w:rPr>
          <w:rFonts w:ascii="Palatino Linotype" w:hAnsi="Palatino Linotype"/>
          <w:sz w:val="24"/>
          <w:szCs w:val="24"/>
        </w:rPr>
      </w:pPr>
      <w:r w:rsidRPr="005C1675">
        <w:rPr>
          <w:rFonts w:ascii="Palatino Linotype" w:hAnsi="Palatino Linotype"/>
          <w:sz w:val="24"/>
          <w:szCs w:val="24"/>
        </w:rPr>
        <w:t>Le porte-folio représente une source importante de connaissances au niveau de l’enseignement primaire.</w:t>
      </w:r>
    </w:p>
    <w:p w14:paraId="2DEFADFE" w14:textId="77777777" w:rsidR="00DE387A" w:rsidRDefault="00DE387A" w:rsidP="00DE387A">
      <w:pPr>
        <w:pStyle w:val="NoSpacing"/>
        <w:ind w:firstLine="360"/>
        <w:jc w:val="both"/>
        <w:rPr>
          <w:rFonts w:ascii="Palatino Linotype" w:hAnsi="Palatino Linotype"/>
          <w:sz w:val="24"/>
          <w:szCs w:val="24"/>
          <w:lang w:val="fr-FR"/>
        </w:rPr>
      </w:pPr>
      <w:r w:rsidRPr="005C1675">
        <w:rPr>
          <w:rFonts w:ascii="Palatino Linotype" w:hAnsi="Palatino Linotype"/>
          <w:sz w:val="24"/>
          <w:szCs w:val="24"/>
          <w:lang w:val="fr-FR"/>
        </w:rPr>
        <w:lastRenderedPageBreak/>
        <w:t>Les discussions avec les directeurs, l’évaluation initiale des élèves ou des démarches personnelles pour comprendre le profil de ces derniers, ont également été des modalités indiquées.</w:t>
      </w:r>
    </w:p>
    <w:p w14:paraId="5EF2B314" w14:textId="77777777" w:rsidR="00DE387A" w:rsidRPr="005C1675" w:rsidRDefault="00DE387A" w:rsidP="00DE387A">
      <w:pPr>
        <w:pStyle w:val="NoSpacing"/>
        <w:ind w:firstLine="360"/>
        <w:jc w:val="both"/>
        <w:rPr>
          <w:rFonts w:ascii="Palatino Linotype" w:hAnsi="Palatino Linotype"/>
          <w:sz w:val="24"/>
          <w:szCs w:val="24"/>
          <w:lang w:val="fr-FR"/>
        </w:rPr>
      </w:pPr>
    </w:p>
    <w:p w14:paraId="1FCCDCE3" w14:textId="77777777" w:rsidR="00DE387A" w:rsidRPr="005C1675" w:rsidRDefault="00DE387A" w:rsidP="00DE387A">
      <w:pPr>
        <w:pStyle w:val="ListParagraph"/>
        <w:shd w:val="clear" w:color="auto" w:fill="FFFFFF" w:themeFill="background1"/>
        <w:ind w:left="360"/>
        <w:jc w:val="both"/>
        <w:rPr>
          <w:rFonts w:ascii="Palatino Linotype" w:hAnsi="Palatino Linotype"/>
          <w:sz w:val="24"/>
          <w:szCs w:val="24"/>
        </w:rPr>
      </w:pPr>
      <w:r w:rsidRPr="005C1675">
        <w:rPr>
          <w:rFonts w:ascii="Palatino Linotype" w:hAnsi="Palatino Linotype"/>
          <w:b/>
          <w:sz w:val="24"/>
          <w:szCs w:val="24"/>
        </w:rPr>
        <w:t>Commentaires :</w:t>
      </w:r>
    </w:p>
    <w:p w14:paraId="1142A30B" w14:textId="3D907F44" w:rsidR="00DE387A" w:rsidRPr="005C1675" w:rsidRDefault="00DE387A" w:rsidP="00DE387A">
      <w:pPr>
        <w:pStyle w:val="Standard"/>
        <w:shd w:val="clear" w:color="auto" w:fill="FFFFFF" w:themeFill="background1"/>
        <w:ind w:left="360"/>
        <w:jc w:val="both"/>
        <w:rPr>
          <w:rFonts w:ascii="Palatino Linotype" w:hAnsi="Palatino Linotype"/>
          <w:sz w:val="24"/>
          <w:szCs w:val="24"/>
        </w:rPr>
      </w:pPr>
      <w:r w:rsidRPr="005C1675">
        <w:rPr>
          <w:rFonts w:ascii="Palatino Linotype" w:hAnsi="Palatino Linotype"/>
          <w:sz w:val="24"/>
          <w:szCs w:val="24"/>
          <w:shd w:val="clear" w:color="auto" w:fill="FFFFFF" w:themeFill="background1"/>
        </w:rPr>
        <w:t>La tendance enregistrée parmi les réponses était que la connaissance des élèves vise surtout l</w:t>
      </w:r>
      <w:r w:rsidR="00176D14">
        <w:rPr>
          <w:rFonts w:ascii="Palatino Linotype" w:hAnsi="Palatino Linotype"/>
          <w:sz w:val="24"/>
          <w:szCs w:val="24"/>
          <w:shd w:val="clear" w:color="auto" w:fill="FFFFFF" w:themeFill="background1"/>
        </w:rPr>
        <w:t>’</w:t>
      </w:r>
      <w:r w:rsidRPr="005C1675">
        <w:rPr>
          <w:rFonts w:ascii="Palatino Linotype" w:hAnsi="Palatino Linotype"/>
          <w:sz w:val="24"/>
          <w:szCs w:val="24"/>
          <w:shd w:val="clear" w:color="auto" w:fill="FFFFFF" w:themeFill="background1"/>
        </w:rPr>
        <w:t xml:space="preserve">aspect cognitif, </w:t>
      </w:r>
      <w:proofErr w:type="gramStart"/>
      <w:r w:rsidRPr="005C1675">
        <w:rPr>
          <w:rFonts w:ascii="Palatino Linotype" w:hAnsi="Palatino Linotype"/>
          <w:sz w:val="24"/>
          <w:szCs w:val="24"/>
          <w:shd w:val="clear" w:color="auto" w:fill="FFFFFF" w:themeFill="background1"/>
        </w:rPr>
        <w:t>or</w:t>
      </w:r>
      <w:r w:rsidR="00176D14">
        <w:rPr>
          <w:rFonts w:ascii="Palatino Linotype" w:hAnsi="Palatino Linotype"/>
          <w:sz w:val="24"/>
          <w:szCs w:val="24"/>
        </w:rPr>
        <w:t>  «</w:t>
      </w:r>
      <w:proofErr w:type="gramEnd"/>
      <w:r w:rsidR="00176D14">
        <w:rPr>
          <w:rFonts w:ascii="Palatino Linotype" w:hAnsi="Palatino Linotype"/>
          <w:sz w:val="24"/>
          <w:szCs w:val="24"/>
        </w:rPr>
        <w:t> </w:t>
      </w:r>
      <w:r w:rsidRPr="005C1675">
        <w:rPr>
          <w:rFonts w:ascii="Palatino Linotype" w:hAnsi="Palatino Linotype"/>
          <w:sz w:val="24"/>
          <w:szCs w:val="24"/>
        </w:rPr>
        <w:t>le profil des élèves</w:t>
      </w:r>
      <w:r w:rsidR="00176D14">
        <w:rPr>
          <w:rFonts w:ascii="Palatino Linotype" w:hAnsi="Palatino Linotype"/>
          <w:sz w:val="24"/>
          <w:szCs w:val="24"/>
        </w:rPr>
        <w:t> »</w:t>
      </w:r>
      <w:r w:rsidRPr="005C1675">
        <w:rPr>
          <w:rFonts w:ascii="Palatino Linotype" w:hAnsi="Palatino Linotype"/>
          <w:sz w:val="24"/>
          <w:szCs w:val="24"/>
        </w:rPr>
        <w:t xml:space="preserve"> ne se réduit pas au</w:t>
      </w:r>
      <w:r w:rsidR="00176D14">
        <w:rPr>
          <w:rFonts w:ascii="Palatino Linotype" w:hAnsi="Palatino Linotype"/>
          <w:sz w:val="24"/>
          <w:szCs w:val="24"/>
        </w:rPr>
        <w:t xml:space="preserve"> « </w:t>
      </w:r>
      <w:r w:rsidRPr="005C1675">
        <w:rPr>
          <w:rFonts w:ascii="Palatino Linotype" w:hAnsi="Palatino Linotype"/>
          <w:sz w:val="24"/>
          <w:szCs w:val="24"/>
        </w:rPr>
        <w:t>niveau des connaissances acquises</w:t>
      </w:r>
      <w:r w:rsidR="00176D14">
        <w:rPr>
          <w:rFonts w:ascii="Palatino Linotype" w:hAnsi="Palatino Linotype"/>
          <w:sz w:val="24"/>
          <w:szCs w:val="24"/>
        </w:rPr>
        <w:t> »</w:t>
      </w:r>
      <w:r w:rsidRPr="005C1675">
        <w:rPr>
          <w:rFonts w:ascii="Palatino Linotype" w:hAnsi="Palatino Linotype"/>
          <w:sz w:val="24"/>
          <w:szCs w:val="24"/>
        </w:rPr>
        <w:t xml:space="preserve">. </w:t>
      </w:r>
      <w:r w:rsidRPr="005C1675">
        <w:rPr>
          <w:rFonts w:ascii="Palatino Linotype" w:hAnsi="Palatino Linotype"/>
          <w:sz w:val="24"/>
          <w:szCs w:val="24"/>
          <w:shd w:val="clear" w:color="auto" w:fill="FFFFFF" w:themeFill="background1"/>
        </w:rPr>
        <w:t>Les centres d</w:t>
      </w:r>
      <w:r w:rsidR="00176D14">
        <w:rPr>
          <w:rFonts w:ascii="Palatino Linotype" w:hAnsi="Palatino Linotype"/>
          <w:sz w:val="24"/>
          <w:szCs w:val="24"/>
          <w:shd w:val="clear" w:color="auto" w:fill="FFFFFF" w:themeFill="background1"/>
        </w:rPr>
        <w:t>’</w:t>
      </w:r>
      <w:r w:rsidRPr="005C1675">
        <w:rPr>
          <w:rFonts w:ascii="Palatino Linotype" w:hAnsi="Palatino Linotype"/>
          <w:sz w:val="24"/>
          <w:szCs w:val="24"/>
          <w:shd w:val="clear" w:color="auto" w:fill="FFFFFF" w:themeFill="background1"/>
        </w:rPr>
        <w:t>intérêt des élèves, leur développement socio-affectif, leur profil d’apprentissage, leur estime de soi sont aussi extrêmement importants pour établir le profil de l</w:t>
      </w:r>
      <w:r w:rsidR="00176D14">
        <w:rPr>
          <w:rFonts w:ascii="Palatino Linotype" w:hAnsi="Palatino Linotype"/>
          <w:sz w:val="24"/>
          <w:szCs w:val="24"/>
          <w:shd w:val="clear" w:color="auto" w:fill="FFFFFF" w:themeFill="background1"/>
        </w:rPr>
        <w:t>’</w:t>
      </w:r>
      <w:r w:rsidRPr="005C1675">
        <w:rPr>
          <w:rFonts w:ascii="Palatino Linotype" w:hAnsi="Palatino Linotype"/>
          <w:sz w:val="24"/>
          <w:szCs w:val="24"/>
          <w:shd w:val="clear" w:color="auto" w:fill="FFFFFF" w:themeFill="background1"/>
        </w:rPr>
        <w:t>élève, parce que l</w:t>
      </w:r>
      <w:r w:rsidRPr="005C1675">
        <w:rPr>
          <w:rFonts w:ascii="Palatino Linotype" w:hAnsi="Palatino Linotype"/>
          <w:sz w:val="24"/>
          <w:szCs w:val="24"/>
        </w:rPr>
        <w:t>’application de la pédagogie différenciée signifie une compréhension holistique de l’apprenant.</w:t>
      </w:r>
    </w:p>
    <w:p w14:paraId="4475A7C6" w14:textId="77777777" w:rsidR="00DE387A" w:rsidRPr="005C1675" w:rsidRDefault="00DE387A" w:rsidP="00DE387A">
      <w:pPr>
        <w:pStyle w:val="ListParagraph"/>
        <w:numPr>
          <w:ilvl w:val="0"/>
          <w:numId w:val="5"/>
        </w:numPr>
        <w:rPr>
          <w:rFonts w:ascii="Palatino Linotype" w:hAnsi="Palatino Linotype"/>
          <w:b/>
          <w:sz w:val="24"/>
          <w:szCs w:val="24"/>
          <w:u w:val="single"/>
        </w:rPr>
      </w:pPr>
      <w:r w:rsidRPr="005C1675">
        <w:rPr>
          <w:rFonts w:ascii="Palatino Linotype" w:hAnsi="Palatino Linotype"/>
          <w:b/>
          <w:sz w:val="24"/>
          <w:szCs w:val="24"/>
          <w:u w:val="single"/>
        </w:rPr>
        <w:t>La manière dont la différenciation se reflète dans la planification ;</w:t>
      </w:r>
    </w:p>
    <w:p w14:paraId="70B23B68" w14:textId="77777777" w:rsidR="00DE387A" w:rsidRPr="005C1675" w:rsidRDefault="00DE387A" w:rsidP="00DE387A">
      <w:pPr>
        <w:pStyle w:val="Standard"/>
        <w:rPr>
          <w:rFonts w:ascii="Palatino Linotype" w:hAnsi="Palatino Linotype"/>
          <w:sz w:val="24"/>
          <w:szCs w:val="24"/>
        </w:rPr>
      </w:pPr>
      <w:r w:rsidRPr="005C1675">
        <w:rPr>
          <w:rFonts w:ascii="Palatino Linotype" w:hAnsi="Palatino Linotype"/>
          <w:sz w:val="24"/>
          <w:szCs w:val="24"/>
        </w:rPr>
        <w:t xml:space="preserve">La plupart des personnes sondées ont opté pour la mise en évidence des notions essentielles que chacun devrait obligatoirement maîtriser. En deuxième place est mentionné le temps alloué aux différents contenus, puis l’organisation et la gestion de la classe, suivie de l’évaluation différenciée. </w:t>
      </w:r>
    </w:p>
    <w:p w14:paraId="009DF4E1" w14:textId="4AF6F77B" w:rsidR="00DE387A" w:rsidRPr="005C1675" w:rsidRDefault="00DE387A" w:rsidP="00DE387A">
      <w:pPr>
        <w:pStyle w:val="Standard"/>
        <w:rPr>
          <w:rFonts w:ascii="Palatino Linotype" w:hAnsi="Palatino Linotype"/>
          <w:sz w:val="24"/>
          <w:szCs w:val="24"/>
        </w:rPr>
      </w:pPr>
      <w:r w:rsidRPr="005C1675">
        <w:rPr>
          <w:rFonts w:ascii="Palatino Linotype" w:hAnsi="Palatino Linotype"/>
          <w:sz w:val="24"/>
          <w:szCs w:val="24"/>
        </w:rPr>
        <w:t>Dans les autres points de vue, appara</w:t>
      </w:r>
      <w:r w:rsidR="00176D14">
        <w:rPr>
          <w:rFonts w:ascii="Palatino Linotype" w:hAnsi="Palatino Linotype"/>
          <w:sz w:val="24"/>
          <w:szCs w:val="24"/>
        </w:rPr>
        <w:t>î</w:t>
      </w:r>
      <w:r w:rsidRPr="005C1675">
        <w:rPr>
          <w:rFonts w:ascii="Palatino Linotype" w:hAnsi="Palatino Linotype"/>
          <w:sz w:val="24"/>
          <w:szCs w:val="24"/>
        </w:rPr>
        <w:t>t le fait que la différenciation ne peut pas être mise en évidence dans la planification, car les programmes scolaires sont très stricts.</w:t>
      </w:r>
    </w:p>
    <w:p w14:paraId="46C80506" w14:textId="77777777" w:rsidR="00DE387A" w:rsidRPr="005C1675" w:rsidRDefault="00DE387A" w:rsidP="00DE387A">
      <w:pPr>
        <w:jc w:val="both"/>
        <w:rPr>
          <w:rFonts w:ascii="Palatino Linotype" w:hAnsi="Palatino Linotype"/>
          <w:b/>
          <w:sz w:val="24"/>
          <w:szCs w:val="24"/>
          <w:lang w:val="fr-FR"/>
        </w:rPr>
      </w:pPr>
      <w:r w:rsidRPr="005C1675">
        <w:rPr>
          <w:rFonts w:ascii="Palatino Linotype" w:hAnsi="Palatino Linotype"/>
          <w:b/>
          <w:sz w:val="24"/>
          <w:szCs w:val="24"/>
          <w:lang w:val="fr-FR"/>
        </w:rPr>
        <w:t>Commentaires :</w:t>
      </w:r>
    </w:p>
    <w:p w14:paraId="0275943F" w14:textId="7CD4D69C" w:rsidR="00DE387A" w:rsidRPr="005C1675" w:rsidRDefault="00DE387A" w:rsidP="00DE387A">
      <w:pPr>
        <w:pStyle w:val="ListParagraph"/>
        <w:numPr>
          <w:ilvl w:val="0"/>
          <w:numId w:val="6"/>
        </w:numPr>
        <w:jc w:val="both"/>
        <w:rPr>
          <w:rFonts w:ascii="Palatino Linotype" w:hAnsi="Palatino Linotype"/>
          <w:sz w:val="24"/>
          <w:szCs w:val="24"/>
        </w:rPr>
      </w:pPr>
      <w:r w:rsidRPr="005C1675">
        <w:rPr>
          <w:rFonts w:ascii="Palatino Linotype" w:hAnsi="Palatino Linotype"/>
          <w:sz w:val="24"/>
          <w:szCs w:val="24"/>
        </w:rPr>
        <w:t xml:space="preserve">La lecture personnalisée du programme scolaire et la transposition du programme dans une planification </w:t>
      </w:r>
      <w:r w:rsidRPr="005C1675">
        <w:rPr>
          <w:rFonts w:ascii="Palatino Linotype" w:hAnsi="Palatino Linotype" w:cs="Arial"/>
          <w:sz w:val="24"/>
          <w:szCs w:val="24"/>
        </w:rPr>
        <w:t>calibrée</w:t>
      </w:r>
      <w:r w:rsidRPr="005C1675">
        <w:rPr>
          <w:rFonts w:ascii="Palatino Linotype" w:hAnsi="Palatino Linotype"/>
          <w:sz w:val="24"/>
          <w:szCs w:val="24"/>
        </w:rPr>
        <w:t xml:space="preserve"> sur la spécificité de la classe n</w:t>
      </w:r>
      <w:r w:rsidR="00176D14">
        <w:rPr>
          <w:rFonts w:ascii="Palatino Linotype" w:hAnsi="Palatino Linotype"/>
          <w:sz w:val="24"/>
          <w:szCs w:val="24"/>
        </w:rPr>
        <w:t>e son</w:t>
      </w:r>
      <w:r w:rsidRPr="005C1675">
        <w:rPr>
          <w:rFonts w:ascii="Palatino Linotype" w:hAnsi="Palatino Linotype"/>
          <w:sz w:val="24"/>
          <w:szCs w:val="24"/>
        </w:rPr>
        <w:t xml:space="preserve">t pas encore </w:t>
      </w:r>
      <w:r w:rsidR="00176D14">
        <w:rPr>
          <w:rFonts w:ascii="Palatino Linotype" w:hAnsi="Palatino Linotype"/>
          <w:sz w:val="24"/>
          <w:szCs w:val="24"/>
        </w:rPr>
        <w:t>des</w:t>
      </w:r>
      <w:r w:rsidRPr="005C1675">
        <w:rPr>
          <w:rFonts w:ascii="Palatino Linotype" w:hAnsi="Palatino Linotype"/>
          <w:sz w:val="24"/>
          <w:szCs w:val="24"/>
        </w:rPr>
        <w:t xml:space="preserve"> pratique</w:t>
      </w:r>
      <w:r w:rsidR="00176D14">
        <w:rPr>
          <w:rFonts w:ascii="Palatino Linotype" w:hAnsi="Palatino Linotype"/>
          <w:sz w:val="24"/>
          <w:szCs w:val="24"/>
        </w:rPr>
        <w:t>s</w:t>
      </w:r>
      <w:r w:rsidRPr="005C1675">
        <w:rPr>
          <w:rFonts w:ascii="Palatino Linotype" w:hAnsi="Palatino Linotype"/>
          <w:sz w:val="24"/>
          <w:szCs w:val="24"/>
        </w:rPr>
        <w:t xml:space="preserve"> généralisée</w:t>
      </w:r>
      <w:r w:rsidR="00176D14">
        <w:rPr>
          <w:rFonts w:ascii="Palatino Linotype" w:hAnsi="Palatino Linotype"/>
          <w:sz w:val="24"/>
          <w:szCs w:val="24"/>
        </w:rPr>
        <w:t>s</w:t>
      </w:r>
      <w:r w:rsidRPr="005C1675">
        <w:rPr>
          <w:rFonts w:ascii="Palatino Linotype" w:hAnsi="Palatino Linotype"/>
          <w:sz w:val="24"/>
          <w:szCs w:val="24"/>
        </w:rPr>
        <w:t>.</w:t>
      </w:r>
    </w:p>
    <w:p w14:paraId="73C4E463" w14:textId="77777777" w:rsidR="00DE387A" w:rsidRPr="005C1675" w:rsidRDefault="00DE387A" w:rsidP="00DE387A">
      <w:pPr>
        <w:pStyle w:val="ListParagraph"/>
        <w:numPr>
          <w:ilvl w:val="0"/>
          <w:numId w:val="6"/>
        </w:numPr>
        <w:jc w:val="both"/>
        <w:rPr>
          <w:rFonts w:ascii="Palatino Linotype" w:hAnsi="Palatino Linotype"/>
          <w:sz w:val="24"/>
          <w:szCs w:val="24"/>
        </w:rPr>
      </w:pPr>
      <w:r w:rsidRPr="005C1675">
        <w:rPr>
          <w:rFonts w:ascii="Palatino Linotype" w:hAnsi="Palatino Linotype"/>
          <w:sz w:val="24"/>
          <w:szCs w:val="24"/>
        </w:rPr>
        <w:t>La différenciation envers la planification suppose une réflexion très profonde qui conduit aux décisions qui vise non seulement les notions clefs, mais aussi les stratégies, l’allocation de temps, le type d’évaluation etc. C’est, en fait, l’étape qui concerne la préparation de la mise en œuvre de la différenciation.</w:t>
      </w:r>
    </w:p>
    <w:p w14:paraId="637AB050" w14:textId="4A24E437" w:rsidR="00DE387A" w:rsidRDefault="00DE387A" w:rsidP="00DE387A">
      <w:pPr>
        <w:pStyle w:val="ListParagraph"/>
        <w:numPr>
          <w:ilvl w:val="0"/>
          <w:numId w:val="6"/>
        </w:numPr>
        <w:jc w:val="both"/>
        <w:rPr>
          <w:rFonts w:ascii="Palatino Linotype" w:hAnsi="Palatino Linotype"/>
          <w:sz w:val="24"/>
          <w:szCs w:val="24"/>
        </w:rPr>
      </w:pPr>
      <w:r w:rsidRPr="005C1675">
        <w:rPr>
          <w:rStyle w:val="alt-edited"/>
          <w:rFonts w:ascii="Palatino Linotype" w:hAnsi="Palatino Linotype"/>
          <w:sz w:val="24"/>
          <w:szCs w:val="24"/>
        </w:rPr>
        <w:t>L’accent mis sur le contenu des disciplines dans les programmes scolaires ne facilite pas, dans tous les cas, une approche différenciée en classe.</w:t>
      </w:r>
      <w:r w:rsidRPr="005C1675">
        <w:rPr>
          <w:rFonts w:ascii="Palatino Linotype" w:hAnsi="Palatino Linotype" w:cs="Arial"/>
          <w:sz w:val="24"/>
          <w:szCs w:val="24"/>
        </w:rPr>
        <w:t xml:space="preserve"> </w:t>
      </w:r>
      <w:r w:rsidRPr="005C1675">
        <w:rPr>
          <w:rFonts w:ascii="Palatino Linotype" w:hAnsi="Palatino Linotype"/>
          <w:sz w:val="24"/>
          <w:szCs w:val="24"/>
        </w:rPr>
        <w:t>Une structure unitaire de programmes sur les compétences peut aider l’enseignant à trouver la réponse à la question suivante : jusqu’où est-il envisageable d’approfondir un contenu avec des étudiants, étant donné qu’une compétence générale est plus facile à décomposer</w:t>
      </w:r>
      <w:r w:rsidRPr="005C1675">
        <w:rPr>
          <w:rFonts w:ascii="Palatino Linotype" w:hAnsi="Palatino Linotype" w:cs="Arial"/>
          <w:sz w:val="24"/>
          <w:szCs w:val="24"/>
        </w:rPr>
        <w:t xml:space="preserve"> </w:t>
      </w:r>
      <w:r w:rsidRPr="005C1675">
        <w:rPr>
          <w:rFonts w:ascii="Palatino Linotype" w:hAnsi="Palatino Linotype"/>
          <w:sz w:val="24"/>
          <w:szCs w:val="24"/>
        </w:rPr>
        <w:t xml:space="preserve">dans des compétences spécifiques. D’autre part, l’attention mise sur les descripteurs de niveau facilite l’évaluation, mais pas obligatoirement la construction des compétences (en amont de la mise en place d’une stratégie de différenciation). </w:t>
      </w:r>
    </w:p>
    <w:p w14:paraId="74CAD1B0" w14:textId="77777777" w:rsidR="00DE387A" w:rsidRPr="006474E2" w:rsidRDefault="00DE387A" w:rsidP="00DE387A">
      <w:pPr>
        <w:jc w:val="both"/>
        <w:rPr>
          <w:rFonts w:ascii="Palatino Linotype" w:hAnsi="Palatino Linotype"/>
          <w:sz w:val="24"/>
          <w:szCs w:val="24"/>
        </w:rPr>
      </w:pPr>
    </w:p>
    <w:p w14:paraId="23DB4AF8" w14:textId="77777777" w:rsidR="00DE387A" w:rsidRPr="005C1675" w:rsidRDefault="00DE387A" w:rsidP="00DE387A">
      <w:pPr>
        <w:pStyle w:val="ListParagraph"/>
        <w:numPr>
          <w:ilvl w:val="0"/>
          <w:numId w:val="5"/>
        </w:numPr>
        <w:jc w:val="both"/>
        <w:rPr>
          <w:rFonts w:ascii="Palatino Linotype" w:hAnsi="Palatino Linotype"/>
          <w:b/>
          <w:sz w:val="24"/>
          <w:szCs w:val="24"/>
          <w:u w:val="single"/>
        </w:rPr>
      </w:pPr>
      <w:r w:rsidRPr="005C1675">
        <w:rPr>
          <w:rFonts w:ascii="Palatino Linotype" w:hAnsi="Palatino Linotype"/>
          <w:b/>
          <w:sz w:val="24"/>
          <w:szCs w:val="24"/>
          <w:u w:val="single"/>
        </w:rPr>
        <w:lastRenderedPageBreak/>
        <w:t>La différenciation des contenus d’apprentissage et ses principaux acteurs</w:t>
      </w:r>
    </w:p>
    <w:p w14:paraId="2ED7D3A7" w14:textId="77777777" w:rsidR="00DE387A" w:rsidRPr="005C1675" w:rsidRDefault="00DE387A" w:rsidP="00DE387A">
      <w:pPr>
        <w:pStyle w:val="ListParagraph"/>
        <w:jc w:val="both"/>
        <w:rPr>
          <w:rFonts w:ascii="Palatino Linotype" w:hAnsi="Palatino Linotype"/>
          <w:sz w:val="24"/>
          <w:szCs w:val="24"/>
        </w:rPr>
      </w:pPr>
      <w:r w:rsidRPr="005C1675">
        <w:rPr>
          <w:rFonts w:ascii="Palatino Linotype" w:hAnsi="Palatino Linotype"/>
          <w:sz w:val="24"/>
          <w:szCs w:val="24"/>
        </w:rPr>
        <w:t>La plupart des personnes interrogées ont opté pour l’adaptation des objectifs d’apprentissage.</w:t>
      </w:r>
    </w:p>
    <w:p w14:paraId="28DF730E" w14:textId="77777777" w:rsidR="00DE387A" w:rsidRPr="005C1675" w:rsidRDefault="00DE387A" w:rsidP="00DE387A">
      <w:pPr>
        <w:jc w:val="both"/>
        <w:rPr>
          <w:rFonts w:ascii="Palatino Linotype" w:hAnsi="Palatino Linotype"/>
          <w:b/>
          <w:sz w:val="24"/>
          <w:szCs w:val="24"/>
          <w:lang w:val="fr-FR"/>
        </w:rPr>
      </w:pPr>
      <w:r w:rsidRPr="005C1675">
        <w:rPr>
          <w:rFonts w:ascii="Palatino Linotype" w:hAnsi="Palatino Linotype"/>
          <w:b/>
          <w:sz w:val="24"/>
          <w:szCs w:val="24"/>
          <w:lang w:val="fr-FR"/>
        </w:rPr>
        <w:t>Commentaires :</w:t>
      </w:r>
    </w:p>
    <w:p w14:paraId="1F4D9B35" w14:textId="64722D07" w:rsidR="00DE387A" w:rsidRPr="005C1675" w:rsidRDefault="00DE387A" w:rsidP="00DE387A">
      <w:pPr>
        <w:pStyle w:val="ListParagraph"/>
        <w:jc w:val="both"/>
        <w:rPr>
          <w:rFonts w:ascii="Palatino Linotype" w:hAnsi="Palatino Linotype"/>
          <w:sz w:val="24"/>
          <w:szCs w:val="24"/>
        </w:rPr>
      </w:pPr>
      <w:r w:rsidRPr="005C1675">
        <w:rPr>
          <w:rFonts w:ascii="Palatino Linotype" w:hAnsi="Palatino Linotype"/>
          <w:sz w:val="24"/>
          <w:szCs w:val="24"/>
        </w:rPr>
        <w:t>Différencier les parcours d</w:t>
      </w:r>
      <w:r w:rsidR="00176D14">
        <w:rPr>
          <w:rFonts w:ascii="Palatino Linotype" w:hAnsi="Palatino Linotype"/>
          <w:sz w:val="24"/>
          <w:szCs w:val="24"/>
        </w:rPr>
        <w:t>’</w:t>
      </w:r>
      <w:r w:rsidRPr="005C1675">
        <w:rPr>
          <w:rFonts w:ascii="Palatino Linotype" w:hAnsi="Palatino Linotype"/>
          <w:sz w:val="24"/>
          <w:szCs w:val="24"/>
        </w:rPr>
        <w:t>apprentissage des élèves ne signifie pas différencier l</w:t>
      </w:r>
      <w:r w:rsidR="00176D14">
        <w:rPr>
          <w:rFonts w:ascii="Palatino Linotype" w:hAnsi="Palatino Linotype"/>
          <w:sz w:val="24"/>
          <w:szCs w:val="24"/>
        </w:rPr>
        <w:t>’</w:t>
      </w:r>
      <w:r w:rsidRPr="005C1675">
        <w:rPr>
          <w:rFonts w:ascii="Palatino Linotype" w:hAnsi="Palatino Linotype"/>
          <w:sz w:val="24"/>
          <w:szCs w:val="24"/>
        </w:rPr>
        <w:t>objectif final, car il ne s’agit pas de réduire les exigences en matière de compétences disciplinaires attendues.</w:t>
      </w:r>
    </w:p>
    <w:p w14:paraId="7F47FFCA" w14:textId="77777777" w:rsidR="00DE387A" w:rsidRPr="005C1675" w:rsidRDefault="00DE387A" w:rsidP="00DE387A">
      <w:pPr>
        <w:pStyle w:val="ListParagraph"/>
        <w:jc w:val="both"/>
        <w:rPr>
          <w:rFonts w:ascii="Palatino Linotype" w:hAnsi="Palatino Linotype"/>
          <w:sz w:val="24"/>
          <w:szCs w:val="24"/>
        </w:rPr>
      </w:pPr>
      <w:r w:rsidRPr="005C1675">
        <w:rPr>
          <w:rFonts w:ascii="Palatino Linotype" w:hAnsi="Palatino Linotype"/>
          <w:sz w:val="24"/>
          <w:szCs w:val="24"/>
        </w:rPr>
        <w:t xml:space="preserve">En fait, la différenciation pédagogique suggère plutôt la mobilisation d’une diversité de méthodologies disponibles afin d’optimiser les prises de décision des enseignants. </w:t>
      </w:r>
    </w:p>
    <w:p w14:paraId="082CE9CA" w14:textId="77777777" w:rsidR="00DE387A" w:rsidRPr="005C1675" w:rsidRDefault="00DE387A" w:rsidP="00DE387A">
      <w:pPr>
        <w:pStyle w:val="ListParagraph"/>
        <w:jc w:val="both"/>
        <w:rPr>
          <w:rFonts w:ascii="Palatino Linotype" w:hAnsi="Palatino Linotype"/>
          <w:sz w:val="24"/>
          <w:szCs w:val="24"/>
        </w:rPr>
      </w:pPr>
      <w:r w:rsidRPr="005C1675">
        <w:rPr>
          <w:rFonts w:ascii="Palatino Linotype" w:hAnsi="Palatino Linotype"/>
          <w:sz w:val="24"/>
          <w:szCs w:val="24"/>
        </w:rPr>
        <w:t xml:space="preserve">Peu de personnes parlent des contenus d’apprentissage dans la perspective des compétences. L’accent est surtout mis sur les contenus ou, dans le meilleur des cas, sur les objectifs, et non pas sur les compétences. </w:t>
      </w:r>
    </w:p>
    <w:p w14:paraId="3E11922C" w14:textId="77777777" w:rsidR="00DE387A" w:rsidRPr="005C1675" w:rsidRDefault="00DE387A" w:rsidP="00DE387A">
      <w:pPr>
        <w:pStyle w:val="ListParagraph"/>
        <w:numPr>
          <w:ilvl w:val="0"/>
          <w:numId w:val="5"/>
        </w:numPr>
        <w:jc w:val="both"/>
        <w:rPr>
          <w:rFonts w:ascii="Palatino Linotype" w:hAnsi="Palatino Linotype"/>
          <w:b/>
          <w:sz w:val="24"/>
          <w:szCs w:val="24"/>
          <w:u w:val="single"/>
        </w:rPr>
      </w:pPr>
      <w:r w:rsidRPr="005C1675">
        <w:rPr>
          <w:rFonts w:ascii="Palatino Linotype" w:hAnsi="Palatino Linotype"/>
          <w:b/>
          <w:sz w:val="24"/>
          <w:szCs w:val="24"/>
          <w:u w:val="single"/>
        </w:rPr>
        <w:t>La différenciation des structures</w:t>
      </w:r>
    </w:p>
    <w:p w14:paraId="432166C5" w14:textId="77777777" w:rsidR="00DE387A" w:rsidRPr="005C1675" w:rsidRDefault="00DE387A" w:rsidP="00DE387A">
      <w:pPr>
        <w:ind w:left="360"/>
        <w:jc w:val="both"/>
        <w:rPr>
          <w:rFonts w:ascii="Palatino Linotype" w:hAnsi="Palatino Linotype" w:cs="Arial"/>
          <w:color w:val="222222"/>
          <w:sz w:val="24"/>
          <w:szCs w:val="24"/>
          <w:lang w:val="fr-FR"/>
        </w:rPr>
      </w:pPr>
      <w:r w:rsidRPr="005C1675">
        <w:rPr>
          <w:rFonts w:ascii="Palatino Linotype" w:hAnsi="Palatino Linotype" w:cs="Arial"/>
          <w:color w:val="222222"/>
          <w:sz w:val="24"/>
          <w:szCs w:val="24"/>
          <w:lang w:val="fr-FR"/>
        </w:rPr>
        <w:t>La plupart des personnes sondées ont mentionné en premier lieu l’organisation de l’espace, puis la gestion du temps.</w:t>
      </w:r>
    </w:p>
    <w:p w14:paraId="737063A9" w14:textId="77777777" w:rsidR="00DE387A" w:rsidRPr="005C1675" w:rsidRDefault="00DE387A" w:rsidP="00DE387A">
      <w:pPr>
        <w:ind w:firstLine="360"/>
        <w:jc w:val="both"/>
        <w:rPr>
          <w:rFonts w:ascii="Palatino Linotype" w:hAnsi="Palatino Linotype" w:cs="Arial"/>
          <w:b/>
          <w:color w:val="222222"/>
          <w:sz w:val="24"/>
          <w:szCs w:val="24"/>
          <w:u w:val="single"/>
          <w:lang w:val="fr-FR"/>
        </w:rPr>
      </w:pPr>
      <w:r w:rsidRPr="005C1675">
        <w:rPr>
          <w:rFonts w:ascii="Palatino Linotype" w:hAnsi="Palatino Linotype" w:cs="Arial"/>
          <w:b/>
          <w:color w:val="222222"/>
          <w:sz w:val="24"/>
          <w:szCs w:val="24"/>
          <w:u w:val="single"/>
          <w:lang w:val="fr-FR"/>
        </w:rPr>
        <w:t>Commentaires :</w:t>
      </w:r>
    </w:p>
    <w:p w14:paraId="39AC5144" w14:textId="77777777" w:rsidR="00DE387A" w:rsidRPr="005C1675" w:rsidRDefault="00DE387A" w:rsidP="00DE387A">
      <w:pPr>
        <w:jc w:val="both"/>
        <w:rPr>
          <w:rFonts w:ascii="Palatino Linotype" w:hAnsi="Palatino Linotype" w:cs="Arial"/>
          <w:color w:val="222222"/>
          <w:sz w:val="24"/>
          <w:szCs w:val="24"/>
          <w:lang w:val="fr-FR"/>
        </w:rPr>
      </w:pPr>
      <w:r w:rsidRPr="005C1675">
        <w:rPr>
          <w:rFonts w:ascii="Palatino Linotype" w:hAnsi="Palatino Linotype" w:cs="Arial"/>
          <w:color w:val="222222"/>
          <w:sz w:val="24"/>
          <w:szCs w:val="24"/>
          <w:lang w:val="fr-FR"/>
        </w:rPr>
        <w:t xml:space="preserve">a) En général, l’organisation de l’espace est perçue comme une modalité d’assurer l’attractivité des leçons, et pas vraiment comme un moyen fonctionnel de mise en pratique d*une politique de différenciation. </w:t>
      </w:r>
    </w:p>
    <w:p w14:paraId="22B675BF" w14:textId="77777777" w:rsidR="00DE387A" w:rsidRPr="005C1675" w:rsidRDefault="00DE387A" w:rsidP="00DE387A">
      <w:pPr>
        <w:jc w:val="both"/>
        <w:rPr>
          <w:rFonts w:ascii="Palatino Linotype" w:hAnsi="Palatino Linotype" w:cs="Arial"/>
          <w:color w:val="222222"/>
          <w:sz w:val="24"/>
          <w:szCs w:val="24"/>
          <w:lang w:val="fr-FR"/>
        </w:rPr>
      </w:pPr>
      <w:r w:rsidRPr="005C1675">
        <w:rPr>
          <w:rFonts w:ascii="Palatino Linotype" w:hAnsi="Palatino Linotype" w:cs="Arial"/>
          <w:color w:val="222222"/>
          <w:sz w:val="24"/>
          <w:szCs w:val="24"/>
          <w:lang w:val="fr-FR"/>
        </w:rPr>
        <w:t>b) Beaucoup de personnes questionnées ont indiqué que la dimension des salles ainsi que le nombre d’élèves par classe constituent des obstacles dans l’organisation du travail en équipe.</w:t>
      </w:r>
    </w:p>
    <w:p w14:paraId="4CCFE445" w14:textId="100885DD" w:rsidR="00DE387A" w:rsidRPr="005C1675" w:rsidRDefault="00DE387A" w:rsidP="00DE387A">
      <w:pPr>
        <w:jc w:val="both"/>
        <w:rPr>
          <w:rFonts w:ascii="Palatino Linotype" w:hAnsi="Palatino Linotype" w:cs="Arial"/>
          <w:color w:val="222222"/>
          <w:sz w:val="24"/>
          <w:szCs w:val="24"/>
          <w:lang w:val="fr-FR"/>
        </w:rPr>
      </w:pPr>
      <w:r w:rsidRPr="005C1675">
        <w:rPr>
          <w:rFonts w:ascii="Palatino Linotype" w:hAnsi="Palatino Linotype" w:cs="Arial"/>
          <w:color w:val="222222"/>
          <w:sz w:val="24"/>
          <w:szCs w:val="24"/>
          <w:lang w:val="fr-FR"/>
        </w:rPr>
        <w:t xml:space="preserve"> c)Une autre catégorie a mentionné le fait que le travail en équipe ou la </w:t>
      </w:r>
      <w:r w:rsidRPr="005C1675">
        <w:rPr>
          <w:rFonts w:ascii="Palatino Linotype" w:hAnsi="Palatino Linotype" w:cs="Arial"/>
          <w:sz w:val="24"/>
          <w:szCs w:val="24"/>
          <w:lang w:val="fr-FR"/>
        </w:rPr>
        <w:t>mise en pratique</w:t>
      </w:r>
      <w:r w:rsidRPr="005C1675">
        <w:rPr>
          <w:rFonts w:ascii="Palatino Linotype" w:hAnsi="Palatino Linotype" w:cs="Arial"/>
          <w:color w:val="222222"/>
          <w:sz w:val="24"/>
          <w:szCs w:val="24"/>
          <w:lang w:val="fr-FR"/>
        </w:rPr>
        <w:t xml:space="preserve"> des routines qui permettent à des étudiants d</w:t>
      </w:r>
      <w:r w:rsidR="00176D14">
        <w:rPr>
          <w:rFonts w:ascii="Palatino Linotype" w:hAnsi="Palatino Linotype" w:cs="Arial"/>
          <w:color w:val="222222"/>
          <w:sz w:val="24"/>
          <w:szCs w:val="24"/>
          <w:lang w:val="fr-FR"/>
        </w:rPr>
        <w:t>’</w:t>
      </w:r>
      <w:r w:rsidRPr="005C1675">
        <w:rPr>
          <w:rFonts w:ascii="Palatino Linotype" w:hAnsi="Palatino Linotype" w:cs="Arial"/>
          <w:color w:val="222222"/>
          <w:sz w:val="24"/>
          <w:szCs w:val="24"/>
          <w:lang w:val="fr-FR"/>
        </w:rPr>
        <w:t>obtenir l</w:t>
      </w:r>
      <w:r w:rsidR="00176D14">
        <w:rPr>
          <w:rFonts w:ascii="Palatino Linotype" w:hAnsi="Palatino Linotype" w:cs="Arial"/>
          <w:color w:val="222222"/>
          <w:sz w:val="24"/>
          <w:szCs w:val="24"/>
          <w:lang w:val="fr-FR"/>
        </w:rPr>
        <w:t>’</w:t>
      </w:r>
      <w:r w:rsidRPr="005C1675">
        <w:rPr>
          <w:rFonts w:ascii="Palatino Linotype" w:hAnsi="Palatino Linotype" w:cs="Arial"/>
          <w:color w:val="222222"/>
          <w:sz w:val="24"/>
          <w:szCs w:val="24"/>
          <w:lang w:val="fr-FR"/>
        </w:rPr>
        <w:t>aide quand les professeurs sont occupés avec d</w:t>
      </w:r>
      <w:r w:rsidR="00176D14">
        <w:rPr>
          <w:rFonts w:ascii="Palatino Linotype" w:hAnsi="Palatino Linotype" w:cs="Arial"/>
          <w:color w:val="222222"/>
          <w:sz w:val="24"/>
          <w:szCs w:val="24"/>
          <w:lang w:val="fr-FR"/>
        </w:rPr>
        <w:t>’</w:t>
      </w:r>
      <w:r w:rsidRPr="005C1675">
        <w:rPr>
          <w:rFonts w:ascii="Palatino Linotype" w:hAnsi="Palatino Linotype" w:cs="Arial"/>
          <w:color w:val="222222"/>
          <w:sz w:val="24"/>
          <w:szCs w:val="24"/>
          <w:lang w:val="fr-FR"/>
        </w:rPr>
        <w:t>autres étudiants et ne peuvent pas les aider immédiatement prend beaucoup de temps et pour cette raison ils évitent d’organiser et d’adapter l’espace.</w:t>
      </w:r>
      <w:r w:rsidRPr="005C1675">
        <w:rPr>
          <w:rFonts w:ascii="Palatino Linotype" w:hAnsi="Palatino Linotype"/>
          <w:sz w:val="24"/>
          <w:szCs w:val="24"/>
          <w:lang w:val="fr-FR"/>
        </w:rPr>
        <w:t xml:space="preserve"> </w:t>
      </w:r>
    </w:p>
    <w:p w14:paraId="5E751AA2" w14:textId="0480633A" w:rsidR="00DE387A" w:rsidRPr="005C1675" w:rsidRDefault="00DE387A" w:rsidP="006630A8">
      <w:pPr>
        <w:pStyle w:val="ListParagraph"/>
        <w:numPr>
          <w:ilvl w:val="0"/>
          <w:numId w:val="5"/>
        </w:numPr>
        <w:jc w:val="both"/>
        <w:rPr>
          <w:rFonts w:ascii="Palatino Linotype" w:hAnsi="Palatino Linotype" w:cs="Arial"/>
          <w:b/>
          <w:color w:val="222222"/>
          <w:sz w:val="24"/>
          <w:szCs w:val="24"/>
          <w:u w:val="single"/>
        </w:rPr>
      </w:pPr>
      <w:r w:rsidRPr="005C1675">
        <w:rPr>
          <w:rFonts w:ascii="Palatino Linotype" w:hAnsi="Palatino Linotype"/>
          <w:b/>
          <w:sz w:val="24"/>
          <w:szCs w:val="24"/>
          <w:u w:val="single"/>
        </w:rPr>
        <w:t>La différenciation des processus</w:t>
      </w:r>
    </w:p>
    <w:p w14:paraId="4D8BA473" w14:textId="0C3A2014" w:rsidR="00DE387A" w:rsidRPr="005C1675" w:rsidRDefault="00DE387A" w:rsidP="00DE387A">
      <w:pPr>
        <w:pStyle w:val="Standard"/>
        <w:jc w:val="both"/>
        <w:rPr>
          <w:rFonts w:ascii="Palatino Linotype" w:hAnsi="Palatino Linotype"/>
          <w:sz w:val="24"/>
          <w:szCs w:val="24"/>
        </w:rPr>
      </w:pPr>
      <w:r w:rsidRPr="005C1675">
        <w:rPr>
          <w:rFonts w:ascii="Palatino Linotype" w:hAnsi="Palatino Linotype"/>
          <w:sz w:val="24"/>
          <w:szCs w:val="24"/>
        </w:rPr>
        <w:t>L’adaptation des supports d’apprentissage et du matériel didactique sont les pratiques les plus acceptées. En troisième place se trouve l’encouragement à utiliser différentes stratégies, des moyens et des situations d’apprentissage variés, toutes ces réponses comprenant à peu près le même pourcentage d’options.</w:t>
      </w:r>
    </w:p>
    <w:p w14:paraId="0130A354" w14:textId="77777777" w:rsidR="00DE387A" w:rsidRPr="005C1675" w:rsidRDefault="00DE387A" w:rsidP="00DE387A">
      <w:pPr>
        <w:pStyle w:val="Standard"/>
        <w:jc w:val="both"/>
        <w:rPr>
          <w:rFonts w:ascii="Palatino Linotype" w:hAnsi="Palatino Linotype"/>
          <w:sz w:val="24"/>
          <w:szCs w:val="24"/>
        </w:rPr>
      </w:pPr>
      <w:r w:rsidRPr="005C1675">
        <w:rPr>
          <w:rFonts w:ascii="Palatino Linotype" w:hAnsi="Palatino Linotype"/>
          <w:sz w:val="24"/>
          <w:szCs w:val="24"/>
        </w:rPr>
        <w:t>Dans la pédagogie basée sur un projet, les débats ont eu le moins d’options.</w:t>
      </w:r>
    </w:p>
    <w:p w14:paraId="41F66EEF" w14:textId="77777777" w:rsidR="00DE387A" w:rsidRPr="005C1675" w:rsidRDefault="00DE387A" w:rsidP="00DE387A">
      <w:pPr>
        <w:jc w:val="both"/>
        <w:rPr>
          <w:rFonts w:ascii="Palatino Linotype" w:hAnsi="Palatino Linotype" w:cs="Arial"/>
          <w:b/>
          <w:color w:val="222222"/>
          <w:sz w:val="24"/>
          <w:szCs w:val="24"/>
          <w:u w:val="single"/>
          <w:lang w:val="fr-FR"/>
        </w:rPr>
      </w:pPr>
      <w:r w:rsidRPr="005C1675">
        <w:rPr>
          <w:rFonts w:ascii="Palatino Linotype" w:hAnsi="Palatino Linotype" w:cs="Arial"/>
          <w:b/>
          <w:color w:val="222222"/>
          <w:sz w:val="24"/>
          <w:szCs w:val="24"/>
          <w:u w:val="single"/>
          <w:lang w:val="fr-FR"/>
        </w:rPr>
        <w:lastRenderedPageBreak/>
        <w:t>Commentaires :</w:t>
      </w:r>
    </w:p>
    <w:p w14:paraId="260AA11E" w14:textId="77777777" w:rsidR="00DE387A" w:rsidRPr="005C1675" w:rsidRDefault="00DE387A" w:rsidP="00DE387A">
      <w:pPr>
        <w:pStyle w:val="Standard"/>
        <w:rPr>
          <w:rFonts w:ascii="Palatino Linotype" w:hAnsi="Palatino Linotype"/>
          <w:sz w:val="24"/>
          <w:szCs w:val="24"/>
          <w:shd w:val="clear" w:color="auto" w:fill="FFFF00"/>
        </w:rPr>
      </w:pPr>
      <w:r w:rsidRPr="005C1675">
        <w:rPr>
          <w:rFonts w:ascii="Palatino Linotype" w:hAnsi="Palatino Linotype"/>
          <w:sz w:val="24"/>
          <w:szCs w:val="24"/>
          <w:shd w:val="clear" w:color="auto" w:fill="FFFFFF" w:themeFill="background1"/>
        </w:rPr>
        <w:t xml:space="preserve">L’option prioritaire en ce qui concerne les ressources plus concrètes en rapport avec les méthodes, explique encore une fois la nécessité de comprendre que « </w:t>
      </w:r>
      <w:r w:rsidRPr="005C1675">
        <w:rPr>
          <w:rFonts w:ascii="Palatino Linotype" w:hAnsi="Palatino Linotype"/>
          <w:i/>
          <w:sz w:val="24"/>
          <w:szCs w:val="24"/>
          <w:shd w:val="clear" w:color="auto" w:fill="FFFFFF" w:themeFill="background1"/>
        </w:rPr>
        <w:t>la</w:t>
      </w:r>
      <w:r w:rsidRPr="005C1675">
        <w:rPr>
          <w:rFonts w:ascii="Palatino Linotype" w:hAnsi="Palatino Linotype"/>
          <w:i/>
          <w:sz w:val="24"/>
          <w:szCs w:val="24"/>
        </w:rPr>
        <w:t xml:space="preserve"> pédagogie différenciée est une méthode originale prenant en compte la spécificité du savoir, la personnalité de l’élève et les ressources du maître</w:t>
      </w:r>
      <w:r w:rsidRPr="005C1675">
        <w:rPr>
          <w:rFonts w:ascii="Palatino Linotype" w:hAnsi="Palatino Linotype"/>
          <w:sz w:val="24"/>
          <w:szCs w:val="24"/>
        </w:rPr>
        <w:t xml:space="preserve"> » (Meirieu, 2000).</w:t>
      </w:r>
    </w:p>
    <w:p w14:paraId="00D3B61F" w14:textId="77777777" w:rsidR="00DE387A" w:rsidRPr="005C1675" w:rsidRDefault="00DE387A" w:rsidP="00DE387A">
      <w:pPr>
        <w:pStyle w:val="Standard"/>
        <w:jc w:val="both"/>
        <w:rPr>
          <w:rFonts w:ascii="Palatino Linotype" w:hAnsi="Palatino Linotype" w:cs="Arial"/>
          <w:color w:val="000000"/>
          <w:sz w:val="24"/>
          <w:szCs w:val="24"/>
        </w:rPr>
      </w:pPr>
      <w:r w:rsidRPr="005C1675">
        <w:rPr>
          <w:rFonts w:ascii="Palatino Linotype" w:hAnsi="Palatino Linotype" w:cs="Arial"/>
          <w:color w:val="000000"/>
          <w:sz w:val="24"/>
          <w:szCs w:val="24"/>
        </w:rPr>
        <w:t xml:space="preserve">John </w:t>
      </w:r>
      <w:proofErr w:type="spellStart"/>
      <w:r w:rsidRPr="005C1675">
        <w:rPr>
          <w:rFonts w:ascii="Palatino Linotype" w:hAnsi="Palatino Linotype" w:cs="Arial"/>
          <w:color w:val="000000"/>
          <w:sz w:val="24"/>
          <w:szCs w:val="24"/>
        </w:rPr>
        <w:t>Hattie</w:t>
      </w:r>
      <w:proofErr w:type="spellEnd"/>
      <w:r w:rsidRPr="005C1675">
        <w:rPr>
          <w:rFonts w:ascii="Palatino Linotype" w:hAnsi="Palatino Linotype" w:cs="Arial"/>
          <w:color w:val="000000"/>
          <w:sz w:val="24"/>
          <w:szCs w:val="24"/>
        </w:rPr>
        <w:t xml:space="preserve"> établit le portrait-robot de l’enseignant « performant, passionné et accompli ». «</w:t>
      </w:r>
      <w:r w:rsidRPr="005C1675">
        <w:rPr>
          <w:rStyle w:val="Emphasis"/>
          <w:rFonts w:ascii="Palatino Linotype" w:hAnsi="Palatino Linotype"/>
          <w:color w:val="000000"/>
          <w:sz w:val="24"/>
          <w:szCs w:val="24"/>
        </w:rPr>
        <w:t> Il a enfin une compréhension profonde de la manière dont nous apprenons, il envisage l’apprentissage du point de vue des élèves, a conscience de l’évolution saccadée de ces apprentissages et de leur progression souvent non linéaire vers les objectifs, il se soucie que les élèves atteignent les objectifs et qu’ils partagent la passion des enseignants pour la matière à apprendre</w:t>
      </w:r>
      <w:r w:rsidRPr="005C1675">
        <w:rPr>
          <w:rFonts w:ascii="Palatino Linotype" w:hAnsi="Palatino Linotype" w:cs="Arial"/>
          <w:color w:val="000000"/>
          <w:sz w:val="24"/>
          <w:szCs w:val="24"/>
        </w:rPr>
        <w:t xml:space="preserve"> » (John </w:t>
      </w:r>
      <w:proofErr w:type="spellStart"/>
      <w:r w:rsidRPr="005C1675">
        <w:rPr>
          <w:rFonts w:ascii="Palatino Linotype" w:hAnsi="Palatino Linotype" w:cs="Arial"/>
          <w:color w:val="000000"/>
          <w:sz w:val="24"/>
          <w:szCs w:val="24"/>
        </w:rPr>
        <w:t>Hattie</w:t>
      </w:r>
      <w:proofErr w:type="spellEnd"/>
      <w:r w:rsidRPr="005C1675">
        <w:rPr>
          <w:rFonts w:ascii="Palatino Linotype" w:hAnsi="Palatino Linotype" w:cs="Arial"/>
          <w:color w:val="000000"/>
          <w:sz w:val="24"/>
          <w:szCs w:val="24"/>
        </w:rPr>
        <w:t xml:space="preserve"> - Visible </w:t>
      </w:r>
      <w:proofErr w:type="spellStart"/>
      <w:r w:rsidRPr="005C1675">
        <w:rPr>
          <w:rFonts w:ascii="Palatino Linotype" w:hAnsi="Palatino Linotype" w:cs="Arial"/>
          <w:color w:val="000000"/>
          <w:sz w:val="24"/>
          <w:szCs w:val="24"/>
        </w:rPr>
        <w:t>learning</w:t>
      </w:r>
      <w:proofErr w:type="spellEnd"/>
      <w:r w:rsidRPr="005C1675">
        <w:rPr>
          <w:rFonts w:ascii="Palatino Linotype" w:hAnsi="Palatino Linotype" w:cs="Arial"/>
          <w:color w:val="000000"/>
          <w:sz w:val="24"/>
          <w:szCs w:val="24"/>
        </w:rPr>
        <w:t xml:space="preserve"> for </w:t>
      </w:r>
      <w:proofErr w:type="spellStart"/>
      <w:r w:rsidRPr="005C1675">
        <w:rPr>
          <w:rFonts w:ascii="Palatino Linotype" w:hAnsi="Palatino Linotype" w:cs="Arial"/>
          <w:color w:val="000000"/>
          <w:sz w:val="24"/>
          <w:szCs w:val="24"/>
        </w:rPr>
        <w:t>teachers</w:t>
      </w:r>
      <w:proofErr w:type="spellEnd"/>
      <w:r w:rsidRPr="005C1675">
        <w:rPr>
          <w:rFonts w:ascii="Palatino Linotype" w:hAnsi="Palatino Linotype" w:cs="Arial"/>
          <w:color w:val="000000"/>
          <w:sz w:val="24"/>
          <w:szCs w:val="24"/>
        </w:rPr>
        <w:t>, 2011).</w:t>
      </w:r>
    </w:p>
    <w:p w14:paraId="54FE7BE8" w14:textId="77777777" w:rsidR="00DE387A" w:rsidRPr="005C1675" w:rsidRDefault="00DE387A" w:rsidP="006630A8">
      <w:pPr>
        <w:pStyle w:val="ListParagraph"/>
        <w:numPr>
          <w:ilvl w:val="0"/>
          <w:numId w:val="5"/>
        </w:numPr>
        <w:jc w:val="both"/>
        <w:rPr>
          <w:rFonts w:ascii="Palatino Linotype" w:hAnsi="Palatino Linotype" w:cs="Arial"/>
          <w:b/>
          <w:color w:val="000000"/>
          <w:sz w:val="24"/>
          <w:szCs w:val="24"/>
          <w:u w:val="single"/>
        </w:rPr>
      </w:pPr>
      <w:r w:rsidRPr="005C1675">
        <w:rPr>
          <w:rFonts w:ascii="Palatino Linotype" w:hAnsi="Palatino Linotype"/>
          <w:b/>
          <w:sz w:val="24"/>
          <w:szCs w:val="24"/>
          <w:u w:val="single"/>
        </w:rPr>
        <w:t>La différenciation par les produits</w:t>
      </w:r>
    </w:p>
    <w:p w14:paraId="41E45969" w14:textId="77777777" w:rsidR="00DE387A" w:rsidRPr="005C1675" w:rsidRDefault="00DE387A" w:rsidP="00DE387A">
      <w:pPr>
        <w:jc w:val="both"/>
        <w:rPr>
          <w:rFonts w:ascii="Palatino Linotype" w:eastAsia="SimSun" w:hAnsi="Palatino Linotype" w:cs="Arial"/>
          <w:color w:val="000000"/>
          <w:kern w:val="3"/>
          <w:sz w:val="24"/>
          <w:szCs w:val="24"/>
          <w:lang w:val="fr-FR"/>
        </w:rPr>
      </w:pPr>
      <w:r w:rsidRPr="005C1675">
        <w:rPr>
          <w:rFonts w:ascii="Palatino Linotype" w:eastAsia="SimSun" w:hAnsi="Palatino Linotype" w:cs="Arial"/>
          <w:color w:val="000000"/>
          <w:kern w:val="3"/>
          <w:sz w:val="24"/>
          <w:szCs w:val="24"/>
          <w:lang w:val="fr-FR"/>
        </w:rPr>
        <w:t>En général, on observe une confusion dans la compréhension de ce que peut être l’évaluation différenciée des compétences acquises.</w:t>
      </w:r>
    </w:p>
    <w:p w14:paraId="7046E62F" w14:textId="77777777" w:rsidR="00DE387A" w:rsidRPr="005C1675" w:rsidRDefault="00DE387A" w:rsidP="00DE387A">
      <w:pPr>
        <w:jc w:val="both"/>
        <w:rPr>
          <w:rFonts w:ascii="Palatino Linotype" w:hAnsi="Palatino Linotype" w:cs="Arial"/>
          <w:sz w:val="24"/>
          <w:szCs w:val="24"/>
          <w:lang w:val="fr-FR"/>
        </w:rPr>
      </w:pPr>
      <w:r w:rsidRPr="005C1675">
        <w:rPr>
          <w:rFonts w:ascii="Palatino Linotype" w:hAnsi="Palatino Linotype" w:cs="Arial"/>
          <w:sz w:val="24"/>
          <w:szCs w:val="24"/>
          <w:lang w:val="fr-FR"/>
        </w:rPr>
        <w:t>Les tests écrits sont le plus souvent utilisés pour mettre en évidence ce que les élèves ont appris. D’autre part, l’évaluation est vue en rapport avec la classe, plutôt qu’avec son propre progrès et son profil d’apprentissage.</w:t>
      </w:r>
    </w:p>
    <w:p w14:paraId="6AF99F7E" w14:textId="77777777" w:rsidR="00DE387A" w:rsidRPr="006630A8" w:rsidRDefault="00DE387A" w:rsidP="006630A8">
      <w:pPr>
        <w:pStyle w:val="ListParagraph"/>
        <w:numPr>
          <w:ilvl w:val="0"/>
          <w:numId w:val="5"/>
        </w:numPr>
        <w:jc w:val="both"/>
        <w:rPr>
          <w:rFonts w:ascii="Palatino Linotype" w:hAnsi="Palatino Linotype" w:cs="Arial"/>
          <w:b/>
          <w:color w:val="000000"/>
          <w:sz w:val="24"/>
          <w:szCs w:val="24"/>
        </w:rPr>
      </w:pPr>
    </w:p>
    <w:tbl>
      <w:tblPr>
        <w:tblStyle w:val="TableGrid"/>
        <w:tblW w:w="9923" w:type="dxa"/>
        <w:tblInd w:w="-147" w:type="dxa"/>
        <w:tblLook w:val="04A0" w:firstRow="1" w:lastRow="0" w:firstColumn="1" w:lastColumn="0" w:noHBand="0" w:noVBand="1"/>
      </w:tblPr>
      <w:tblGrid>
        <w:gridCol w:w="5305"/>
        <w:gridCol w:w="4618"/>
      </w:tblGrid>
      <w:tr w:rsidR="00DE387A" w:rsidRPr="005C1675" w14:paraId="049F6679" w14:textId="77777777" w:rsidTr="00B61761">
        <w:tc>
          <w:tcPr>
            <w:tcW w:w="5305" w:type="dxa"/>
          </w:tcPr>
          <w:p w14:paraId="05689FE2" w14:textId="77777777" w:rsidR="00DE387A" w:rsidRPr="005C1675" w:rsidRDefault="00DE387A" w:rsidP="00B61761">
            <w:pPr>
              <w:pStyle w:val="ListParagraph"/>
              <w:ind w:left="0"/>
              <w:rPr>
                <w:rFonts w:ascii="Palatino Linotype" w:hAnsi="Palatino Linotype" w:cs="Arial"/>
                <w:color w:val="000000"/>
                <w:sz w:val="24"/>
                <w:szCs w:val="24"/>
              </w:rPr>
            </w:pPr>
            <w:r w:rsidRPr="005C1675">
              <w:rPr>
                <w:rFonts w:ascii="Palatino Linotype" w:hAnsi="Palatino Linotype"/>
                <w:b/>
                <w:sz w:val="24"/>
                <w:szCs w:val="24"/>
              </w:rPr>
              <w:t>3 obstacles ou difficultés rencontrées dans la mise en pratique de la différenciation</w:t>
            </w:r>
          </w:p>
        </w:tc>
        <w:tc>
          <w:tcPr>
            <w:tcW w:w="4618" w:type="dxa"/>
          </w:tcPr>
          <w:p w14:paraId="19CA655D" w14:textId="77777777" w:rsidR="00DE387A" w:rsidRPr="005C1675" w:rsidRDefault="00DE387A" w:rsidP="00B61761">
            <w:pPr>
              <w:pStyle w:val="ListParagraph"/>
              <w:ind w:left="0"/>
              <w:rPr>
                <w:rFonts w:ascii="Palatino Linotype" w:hAnsi="Palatino Linotype" w:cs="Arial"/>
                <w:color w:val="000000"/>
                <w:sz w:val="24"/>
                <w:szCs w:val="24"/>
              </w:rPr>
            </w:pPr>
            <w:r w:rsidRPr="005C1675">
              <w:rPr>
                <w:rFonts w:ascii="Palatino Linotype" w:hAnsi="Palatino Linotype"/>
                <w:b/>
                <w:sz w:val="24"/>
                <w:szCs w:val="24"/>
              </w:rPr>
              <w:t>4 avantages de la mise en pratique de la différenciation</w:t>
            </w:r>
          </w:p>
        </w:tc>
      </w:tr>
      <w:tr w:rsidR="00DE387A" w:rsidRPr="005C1675" w14:paraId="7F7AFB8D" w14:textId="77777777" w:rsidTr="00B61761">
        <w:tc>
          <w:tcPr>
            <w:tcW w:w="5305" w:type="dxa"/>
          </w:tcPr>
          <w:p w14:paraId="722AE095" w14:textId="77777777" w:rsidR="00DE387A" w:rsidRPr="005C1675" w:rsidRDefault="00DE387A" w:rsidP="00B61761">
            <w:pPr>
              <w:pStyle w:val="Standard"/>
              <w:numPr>
                <w:ilvl w:val="0"/>
                <w:numId w:val="8"/>
              </w:numPr>
              <w:rPr>
                <w:rFonts w:ascii="Palatino Linotype" w:hAnsi="Palatino Linotype"/>
                <w:sz w:val="24"/>
                <w:szCs w:val="24"/>
              </w:rPr>
            </w:pPr>
            <w:r w:rsidRPr="005C1675">
              <w:rPr>
                <w:rFonts w:ascii="Palatino Linotype" w:hAnsi="Palatino Linotype"/>
                <w:sz w:val="24"/>
                <w:szCs w:val="24"/>
              </w:rPr>
              <w:t>manque de matériel informatique (qui facilite la différenciation),</w:t>
            </w:r>
          </w:p>
          <w:p w14:paraId="71F6AFE8" w14:textId="77777777" w:rsidR="00DE387A" w:rsidRPr="005C1675" w:rsidRDefault="00DE387A" w:rsidP="00B61761">
            <w:pPr>
              <w:pStyle w:val="Standard"/>
              <w:numPr>
                <w:ilvl w:val="0"/>
                <w:numId w:val="8"/>
              </w:numPr>
              <w:rPr>
                <w:rFonts w:ascii="Palatino Linotype" w:hAnsi="Palatino Linotype"/>
                <w:sz w:val="24"/>
                <w:szCs w:val="24"/>
              </w:rPr>
            </w:pPr>
            <w:r w:rsidRPr="005C1675">
              <w:rPr>
                <w:rFonts w:ascii="Palatino Linotype" w:hAnsi="Palatino Linotype"/>
                <w:sz w:val="24"/>
                <w:szCs w:val="24"/>
              </w:rPr>
              <w:t>classe trop nombreuse</w:t>
            </w:r>
          </w:p>
          <w:p w14:paraId="1FC75A2F" w14:textId="77777777" w:rsidR="00DE387A" w:rsidRPr="005C1675" w:rsidRDefault="00DE387A" w:rsidP="00B61761">
            <w:pPr>
              <w:pStyle w:val="Standard"/>
              <w:numPr>
                <w:ilvl w:val="0"/>
                <w:numId w:val="8"/>
              </w:numPr>
              <w:rPr>
                <w:rFonts w:ascii="Palatino Linotype" w:hAnsi="Palatino Linotype"/>
                <w:sz w:val="24"/>
                <w:szCs w:val="24"/>
              </w:rPr>
            </w:pPr>
            <w:r w:rsidRPr="005C1675">
              <w:rPr>
                <w:rFonts w:ascii="Palatino Linotype" w:hAnsi="Palatino Linotype"/>
                <w:sz w:val="24"/>
                <w:szCs w:val="24"/>
              </w:rPr>
              <w:t>peu de temps pour chaque discipline et</w:t>
            </w:r>
          </w:p>
          <w:p w14:paraId="3DDB7D23" w14:textId="66A4A2C1" w:rsidR="00DE387A" w:rsidRPr="005C1675" w:rsidRDefault="00DE387A" w:rsidP="00B61761">
            <w:pPr>
              <w:pStyle w:val="Standard"/>
              <w:rPr>
                <w:rFonts w:ascii="Palatino Linotype" w:hAnsi="Palatino Linotype"/>
                <w:sz w:val="24"/>
                <w:szCs w:val="24"/>
              </w:rPr>
            </w:pPr>
            <w:r w:rsidRPr="005C1675">
              <w:rPr>
                <w:rFonts w:ascii="Palatino Linotype" w:hAnsi="Palatino Linotype"/>
                <w:sz w:val="24"/>
                <w:szCs w:val="24"/>
              </w:rPr>
              <w:t>disponibilité de l</w:t>
            </w:r>
            <w:r w:rsidR="00176D14">
              <w:rPr>
                <w:rFonts w:ascii="Palatino Linotype" w:hAnsi="Palatino Linotype"/>
                <w:sz w:val="24"/>
                <w:szCs w:val="24"/>
              </w:rPr>
              <w:t>’</w:t>
            </w:r>
            <w:r w:rsidRPr="005C1675">
              <w:rPr>
                <w:rFonts w:ascii="Palatino Linotype" w:hAnsi="Palatino Linotype"/>
                <w:sz w:val="24"/>
                <w:szCs w:val="24"/>
              </w:rPr>
              <w:t xml:space="preserve">enseignant pour chaque élève, </w:t>
            </w:r>
          </w:p>
          <w:p w14:paraId="285C8D2B" w14:textId="77777777" w:rsidR="00DE387A" w:rsidRPr="005C1675" w:rsidRDefault="00DE387A" w:rsidP="00B61761">
            <w:pPr>
              <w:pStyle w:val="Standard"/>
              <w:numPr>
                <w:ilvl w:val="0"/>
                <w:numId w:val="9"/>
              </w:numPr>
              <w:rPr>
                <w:rFonts w:ascii="Palatino Linotype" w:hAnsi="Palatino Linotype"/>
                <w:sz w:val="24"/>
                <w:szCs w:val="24"/>
              </w:rPr>
            </w:pPr>
            <w:r w:rsidRPr="005C1675">
              <w:rPr>
                <w:rFonts w:ascii="Palatino Linotype" w:hAnsi="Palatino Linotype"/>
                <w:sz w:val="24"/>
                <w:szCs w:val="24"/>
              </w:rPr>
              <w:t>le manque de livres dans certaines disciplines rend la différenciation plus difficile.</w:t>
            </w:r>
          </w:p>
          <w:p w14:paraId="01A08237" w14:textId="77777777" w:rsidR="00DE387A" w:rsidRPr="005C1675" w:rsidRDefault="00DE387A" w:rsidP="00B61761">
            <w:pPr>
              <w:pStyle w:val="Standard"/>
              <w:numPr>
                <w:ilvl w:val="0"/>
                <w:numId w:val="9"/>
              </w:numPr>
              <w:rPr>
                <w:rFonts w:ascii="Palatino Linotype" w:hAnsi="Palatino Linotype"/>
                <w:sz w:val="24"/>
                <w:szCs w:val="24"/>
              </w:rPr>
            </w:pPr>
            <w:r w:rsidRPr="005C1675">
              <w:rPr>
                <w:rFonts w:ascii="Palatino Linotype" w:hAnsi="Palatino Linotype"/>
                <w:sz w:val="24"/>
                <w:szCs w:val="24"/>
              </w:rPr>
              <w:t>les attentes des élèves</w:t>
            </w:r>
          </w:p>
          <w:p w14:paraId="05B0386C" w14:textId="77777777" w:rsidR="00DE387A" w:rsidRPr="005C1675" w:rsidRDefault="00DE387A" w:rsidP="00B61761">
            <w:pPr>
              <w:pStyle w:val="Standard"/>
              <w:numPr>
                <w:ilvl w:val="0"/>
                <w:numId w:val="9"/>
              </w:numPr>
              <w:rPr>
                <w:rFonts w:ascii="Palatino Linotype" w:hAnsi="Palatino Linotype"/>
                <w:sz w:val="24"/>
                <w:szCs w:val="24"/>
              </w:rPr>
            </w:pPr>
            <w:r w:rsidRPr="005C1675">
              <w:rPr>
                <w:rFonts w:ascii="Palatino Linotype" w:hAnsi="Palatino Linotype"/>
                <w:sz w:val="24"/>
                <w:szCs w:val="24"/>
              </w:rPr>
              <w:t>nécessité d’une formation spécifique</w:t>
            </w:r>
          </w:p>
          <w:p w14:paraId="547142CD" w14:textId="77777777" w:rsidR="00DE387A" w:rsidRPr="005C1675" w:rsidRDefault="00DE387A" w:rsidP="00B61761">
            <w:pPr>
              <w:pStyle w:val="Standard"/>
              <w:numPr>
                <w:ilvl w:val="0"/>
                <w:numId w:val="9"/>
              </w:numPr>
              <w:rPr>
                <w:rFonts w:ascii="Palatino Linotype" w:hAnsi="Palatino Linotype"/>
                <w:sz w:val="24"/>
                <w:szCs w:val="24"/>
              </w:rPr>
            </w:pPr>
            <w:r w:rsidRPr="005C1675">
              <w:rPr>
                <w:rFonts w:ascii="Palatino Linotype" w:hAnsi="Palatino Linotype"/>
                <w:sz w:val="24"/>
                <w:szCs w:val="24"/>
              </w:rPr>
              <w:t>la gestion de la classe est plus difficile.</w:t>
            </w:r>
          </w:p>
          <w:p w14:paraId="181CA752" w14:textId="77777777" w:rsidR="00DE387A" w:rsidRPr="005C1675" w:rsidRDefault="00DE387A" w:rsidP="00B61761">
            <w:pPr>
              <w:pStyle w:val="Standard"/>
              <w:numPr>
                <w:ilvl w:val="0"/>
                <w:numId w:val="9"/>
              </w:numPr>
              <w:rPr>
                <w:rFonts w:ascii="Palatino Linotype" w:hAnsi="Palatino Linotype"/>
                <w:sz w:val="24"/>
                <w:szCs w:val="24"/>
              </w:rPr>
            </w:pPr>
            <w:r w:rsidRPr="005C1675">
              <w:rPr>
                <w:rFonts w:ascii="Palatino Linotype" w:hAnsi="Palatino Linotype"/>
                <w:sz w:val="24"/>
                <w:szCs w:val="24"/>
              </w:rPr>
              <w:t>l’équipement additionnel n’est pas toujours disponible.</w:t>
            </w:r>
          </w:p>
          <w:p w14:paraId="1E4BBE25" w14:textId="77777777" w:rsidR="00DE387A" w:rsidRPr="005C1675" w:rsidRDefault="00DE387A" w:rsidP="00B61761">
            <w:pPr>
              <w:pStyle w:val="Standard"/>
              <w:numPr>
                <w:ilvl w:val="0"/>
                <w:numId w:val="9"/>
              </w:numPr>
              <w:rPr>
                <w:rFonts w:ascii="Palatino Linotype" w:hAnsi="Palatino Linotype"/>
                <w:sz w:val="24"/>
                <w:szCs w:val="24"/>
              </w:rPr>
            </w:pPr>
            <w:r w:rsidRPr="005C1675">
              <w:rPr>
                <w:rFonts w:ascii="Palatino Linotype" w:hAnsi="Palatino Linotype"/>
                <w:sz w:val="24"/>
                <w:szCs w:val="24"/>
              </w:rPr>
              <w:t>horaire trop fractionné, peu de temps à consacrer à une activité.</w:t>
            </w:r>
          </w:p>
          <w:p w14:paraId="5ACA649C" w14:textId="77777777" w:rsidR="00DE387A" w:rsidRPr="005C1675" w:rsidRDefault="00DE387A" w:rsidP="00B61761">
            <w:pPr>
              <w:pStyle w:val="Standard"/>
              <w:numPr>
                <w:ilvl w:val="0"/>
                <w:numId w:val="9"/>
              </w:numPr>
              <w:rPr>
                <w:rFonts w:ascii="Palatino Linotype" w:hAnsi="Palatino Linotype"/>
                <w:sz w:val="24"/>
                <w:szCs w:val="24"/>
              </w:rPr>
            </w:pPr>
            <w:r w:rsidRPr="005C1675">
              <w:rPr>
                <w:rFonts w:ascii="Palatino Linotype" w:hAnsi="Palatino Linotype"/>
                <w:sz w:val="24"/>
                <w:szCs w:val="24"/>
              </w:rPr>
              <w:lastRenderedPageBreak/>
              <w:t xml:space="preserve">manque de coordination entre les enseignants, l’expérience n’est pas partagée de manière efficace. </w:t>
            </w:r>
          </w:p>
          <w:p w14:paraId="2182A657" w14:textId="77777777" w:rsidR="00DE387A" w:rsidRPr="005C1675" w:rsidRDefault="00DE387A" w:rsidP="00B61761">
            <w:pPr>
              <w:pStyle w:val="Standard"/>
              <w:numPr>
                <w:ilvl w:val="0"/>
                <w:numId w:val="9"/>
              </w:numPr>
              <w:rPr>
                <w:rFonts w:ascii="Palatino Linotype" w:hAnsi="Palatino Linotype"/>
                <w:sz w:val="24"/>
                <w:szCs w:val="24"/>
              </w:rPr>
            </w:pPr>
            <w:r w:rsidRPr="005C1675">
              <w:rPr>
                <w:rFonts w:ascii="Palatino Linotype" w:hAnsi="Palatino Linotype"/>
                <w:sz w:val="24"/>
                <w:szCs w:val="24"/>
              </w:rPr>
              <w:t>faire comprendre différents systèmes de notation pour des mêmes contenus, compétences</w:t>
            </w:r>
          </w:p>
          <w:p w14:paraId="2C342023" w14:textId="77777777" w:rsidR="00DE387A" w:rsidRPr="005C1675" w:rsidRDefault="00DE387A" w:rsidP="00B61761">
            <w:pPr>
              <w:pStyle w:val="Standard"/>
              <w:numPr>
                <w:ilvl w:val="0"/>
                <w:numId w:val="9"/>
              </w:numPr>
              <w:rPr>
                <w:rFonts w:ascii="Palatino Linotype" w:hAnsi="Palatino Linotype"/>
                <w:sz w:val="24"/>
                <w:szCs w:val="24"/>
              </w:rPr>
            </w:pPr>
            <w:r w:rsidRPr="005C1675">
              <w:rPr>
                <w:rFonts w:ascii="Palatino Linotype" w:hAnsi="Palatino Linotype"/>
                <w:sz w:val="24"/>
                <w:szCs w:val="24"/>
              </w:rPr>
              <w:t>la différenciation est la base de l’enseignement son utilisation varie considérablement entre les professeurs à l’intérieur et entre les sections linguistiques.</w:t>
            </w:r>
          </w:p>
          <w:p w14:paraId="66C1B1F5" w14:textId="77777777" w:rsidR="00DE387A" w:rsidRPr="005C1675" w:rsidRDefault="00DE387A" w:rsidP="00B61761">
            <w:pPr>
              <w:pStyle w:val="Standard"/>
              <w:numPr>
                <w:ilvl w:val="0"/>
                <w:numId w:val="9"/>
              </w:numPr>
              <w:rPr>
                <w:rFonts w:ascii="Palatino Linotype" w:hAnsi="Palatino Linotype"/>
                <w:sz w:val="24"/>
                <w:szCs w:val="24"/>
              </w:rPr>
            </w:pPr>
            <w:r w:rsidRPr="005C1675">
              <w:rPr>
                <w:rFonts w:ascii="Palatino Linotype" w:hAnsi="Palatino Linotype"/>
                <w:sz w:val="24"/>
                <w:szCs w:val="24"/>
              </w:rPr>
              <w:t>le problème est qu’il ne s’agit pas d’une pratique commune au sein du système EE – nous avons essayé d’y remédier en organisant une journée de formation pédagogique sur la différenciation.</w:t>
            </w:r>
          </w:p>
          <w:p w14:paraId="2FD4FCA4" w14:textId="77777777" w:rsidR="00DE387A" w:rsidRPr="005C1675" w:rsidRDefault="00DE387A" w:rsidP="00B61761">
            <w:pPr>
              <w:pStyle w:val="Standard"/>
              <w:rPr>
                <w:rFonts w:ascii="Palatino Linotype" w:hAnsi="Palatino Linotype"/>
                <w:sz w:val="24"/>
                <w:szCs w:val="24"/>
              </w:rPr>
            </w:pPr>
          </w:p>
          <w:p w14:paraId="18ECE3FE" w14:textId="77777777" w:rsidR="00DE387A" w:rsidRPr="005C1675" w:rsidRDefault="00DE387A" w:rsidP="00B61761">
            <w:pPr>
              <w:pStyle w:val="Standard"/>
              <w:rPr>
                <w:rFonts w:ascii="Palatino Linotype" w:hAnsi="Palatino Linotype"/>
                <w:sz w:val="24"/>
                <w:szCs w:val="24"/>
              </w:rPr>
            </w:pPr>
          </w:p>
          <w:p w14:paraId="52F33488" w14:textId="77777777" w:rsidR="00DE387A" w:rsidRPr="005C1675" w:rsidRDefault="00DE387A" w:rsidP="00B61761">
            <w:pPr>
              <w:pStyle w:val="ListParagraph"/>
              <w:ind w:left="0"/>
              <w:rPr>
                <w:rFonts w:ascii="Palatino Linotype" w:hAnsi="Palatino Linotype" w:cs="Arial"/>
                <w:color w:val="000000"/>
                <w:sz w:val="24"/>
                <w:szCs w:val="24"/>
              </w:rPr>
            </w:pPr>
          </w:p>
        </w:tc>
        <w:tc>
          <w:tcPr>
            <w:tcW w:w="4618" w:type="dxa"/>
          </w:tcPr>
          <w:p w14:paraId="57331428" w14:textId="77777777" w:rsidR="00DE387A" w:rsidRPr="005C1675" w:rsidRDefault="00DE387A" w:rsidP="00B61761">
            <w:pPr>
              <w:pStyle w:val="Standard"/>
              <w:numPr>
                <w:ilvl w:val="0"/>
                <w:numId w:val="9"/>
              </w:numPr>
              <w:rPr>
                <w:rFonts w:ascii="Palatino Linotype" w:hAnsi="Palatino Linotype"/>
                <w:sz w:val="24"/>
                <w:szCs w:val="24"/>
              </w:rPr>
            </w:pPr>
            <w:r w:rsidRPr="005C1675">
              <w:rPr>
                <w:rFonts w:ascii="Palatino Linotype" w:hAnsi="Palatino Linotype"/>
                <w:sz w:val="24"/>
                <w:szCs w:val="24"/>
              </w:rPr>
              <w:lastRenderedPageBreak/>
              <w:t>motivation de chacun/ plaisir pour tous pas une routine/ recherche personnelle/ découverte de stratégies d’apprentissage chez l’apprenant.</w:t>
            </w:r>
          </w:p>
          <w:p w14:paraId="5D9918B3" w14:textId="77777777" w:rsidR="00DE387A" w:rsidRPr="005C1675" w:rsidRDefault="00DE387A" w:rsidP="00B61761">
            <w:pPr>
              <w:pStyle w:val="Standard"/>
              <w:numPr>
                <w:ilvl w:val="0"/>
                <w:numId w:val="9"/>
              </w:numPr>
              <w:rPr>
                <w:rFonts w:ascii="Palatino Linotype" w:hAnsi="Palatino Linotype"/>
                <w:sz w:val="24"/>
                <w:szCs w:val="24"/>
              </w:rPr>
            </w:pPr>
            <w:r>
              <w:rPr>
                <w:rFonts w:ascii="Palatino Linotype" w:hAnsi="Palatino Linotype"/>
                <w:sz w:val="24"/>
                <w:szCs w:val="24"/>
              </w:rPr>
              <w:t>é</w:t>
            </w:r>
            <w:r w:rsidRPr="005C1675">
              <w:rPr>
                <w:rFonts w:ascii="Palatino Linotype" w:hAnsi="Palatino Linotype"/>
                <w:sz w:val="24"/>
                <w:szCs w:val="24"/>
              </w:rPr>
              <w:t>panouissement des élèves.</w:t>
            </w:r>
          </w:p>
          <w:p w14:paraId="55556085" w14:textId="77777777" w:rsidR="00DE387A" w:rsidRPr="005C1675" w:rsidRDefault="00DE387A" w:rsidP="00B61761">
            <w:pPr>
              <w:pStyle w:val="Standard"/>
              <w:numPr>
                <w:ilvl w:val="0"/>
                <w:numId w:val="9"/>
              </w:numPr>
              <w:rPr>
                <w:rFonts w:ascii="Palatino Linotype" w:hAnsi="Palatino Linotype"/>
                <w:sz w:val="24"/>
                <w:szCs w:val="24"/>
              </w:rPr>
            </w:pPr>
            <w:r w:rsidRPr="005C1675">
              <w:rPr>
                <w:rFonts w:ascii="Palatino Linotype" w:hAnsi="Palatino Linotype"/>
                <w:sz w:val="24"/>
                <w:szCs w:val="24"/>
              </w:rPr>
              <w:t>la différenciation améliore la relation aux élèves, et crée une attitude plus positive lors de la leçon, car tout le monde se sent impliqué.</w:t>
            </w:r>
          </w:p>
          <w:p w14:paraId="4764B1D2" w14:textId="32F10655" w:rsidR="00DE387A" w:rsidRPr="005C1675" w:rsidRDefault="00DE387A" w:rsidP="00B61761">
            <w:pPr>
              <w:pStyle w:val="Standard"/>
              <w:numPr>
                <w:ilvl w:val="0"/>
                <w:numId w:val="9"/>
              </w:numPr>
              <w:rPr>
                <w:rFonts w:ascii="Palatino Linotype" w:hAnsi="Palatino Linotype"/>
                <w:sz w:val="24"/>
                <w:szCs w:val="24"/>
              </w:rPr>
            </w:pPr>
            <w:r w:rsidRPr="005C1675">
              <w:rPr>
                <w:rFonts w:ascii="Palatino Linotype" w:hAnsi="Palatino Linotype"/>
                <w:sz w:val="24"/>
                <w:szCs w:val="24"/>
              </w:rPr>
              <w:t>correspond aux besoins de chaque élève. S</w:t>
            </w:r>
            <w:r w:rsidR="00176D14">
              <w:rPr>
                <w:rFonts w:ascii="Palatino Linotype" w:hAnsi="Palatino Linotype"/>
                <w:sz w:val="24"/>
                <w:szCs w:val="24"/>
              </w:rPr>
              <w:t>’</w:t>
            </w:r>
            <w:r w:rsidRPr="005C1675">
              <w:rPr>
                <w:rFonts w:ascii="Palatino Linotype" w:hAnsi="Palatino Linotype"/>
                <w:sz w:val="24"/>
                <w:szCs w:val="24"/>
              </w:rPr>
              <w:t>adapte aux difficultés propres à chaque élève.</w:t>
            </w:r>
          </w:p>
          <w:p w14:paraId="7D06A784" w14:textId="77777777" w:rsidR="00DE387A" w:rsidRPr="005C1675" w:rsidRDefault="00DE387A" w:rsidP="00B61761">
            <w:pPr>
              <w:pStyle w:val="Standard"/>
              <w:numPr>
                <w:ilvl w:val="0"/>
                <w:numId w:val="9"/>
              </w:numPr>
              <w:rPr>
                <w:rFonts w:ascii="Palatino Linotype" w:hAnsi="Palatino Linotype"/>
                <w:sz w:val="24"/>
                <w:szCs w:val="24"/>
              </w:rPr>
            </w:pPr>
            <w:r w:rsidRPr="005C1675">
              <w:rPr>
                <w:rFonts w:ascii="Palatino Linotype" w:hAnsi="Palatino Linotype"/>
                <w:sz w:val="24"/>
                <w:szCs w:val="24"/>
              </w:rPr>
              <w:t>coopération entre les élèves, accroissement de la tolérance.</w:t>
            </w:r>
          </w:p>
          <w:p w14:paraId="0355782E" w14:textId="77777777" w:rsidR="00DE387A" w:rsidRPr="005C1675" w:rsidRDefault="00DE387A" w:rsidP="00B61761">
            <w:pPr>
              <w:pStyle w:val="Standard"/>
              <w:numPr>
                <w:ilvl w:val="0"/>
                <w:numId w:val="9"/>
              </w:numPr>
              <w:rPr>
                <w:rFonts w:ascii="Palatino Linotype" w:hAnsi="Palatino Linotype"/>
                <w:sz w:val="24"/>
                <w:szCs w:val="24"/>
              </w:rPr>
            </w:pPr>
            <w:proofErr w:type="gramStart"/>
            <w:r w:rsidRPr="005C1675">
              <w:rPr>
                <w:rFonts w:ascii="Palatino Linotype" w:hAnsi="Palatino Linotype"/>
                <w:sz w:val="24"/>
                <w:szCs w:val="24"/>
              </w:rPr>
              <w:lastRenderedPageBreak/>
              <w:t>motivation</w:t>
            </w:r>
            <w:proofErr w:type="gramEnd"/>
            <w:r w:rsidRPr="005C1675">
              <w:rPr>
                <w:rFonts w:ascii="Palatino Linotype" w:hAnsi="Palatino Linotype"/>
                <w:sz w:val="24"/>
                <w:szCs w:val="24"/>
              </w:rPr>
              <w:t> ;classe plus calme parfois.</w:t>
            </w:r>
          </w:p>
          <w:p w14:paraId="00F02EB1" w14:textId="77777777" w:rsidR="00DE387A" w:rsidRPr="005C1675" w:rsidRDefault="00DE387A" w:rsidP="00B61761">
            <w:pPr>
              <w:pStyle w:val="Standard"/>
              <w:numPr>
                <w:ilvl w:val="0"/>
                <w:numId w:val="9"/>
              </w:numPr>
              <w:rPr>
                <w:rFonts w:ascii="Palatino Linotype" w:hAnsi="Palatino Linotype"/>
                <w:sz w:val="24"/>
                <w:szCs w:val="24"/>
              </w:rPr>
            </w:pPr>
            <w:r w:rsidRPr="005C1675">
              <w:rPr>
                <w:rFonts w:ascii="Palatino Linotype" w:hAnsi="Palatino Linotype"/>
                <w:sz w:val="24"/>
                <w:szCs w:val="24"/>
              </w:rPr>
              <w:t>amélioration des résultats.</w:t>
            </w:r>
          </w:p>
          <w:p w14:paraId="193BF5B3" w14:textId="77777777" w:rsidR="00DE387A" w:rsidRPr="005C1675" w:rsidRDefault="00DE387A" w:rsidP="00B61761">
            <w:pPr>
              <w:pStyle w:val="Standard"/>
              <w:numPr>
                <w:ilvl w:val="0"/>
                <w:numId w:val="9"/>
              </w:numPr>
              <w:rPr>
                <w:rFonts w:ascii="Palatino Linotype" w:hAnsi="Palatino Linotype"/>
                <w:sz w:val="24"/>
                <w:szCs w:val="24"/>
              </w:rPr>
            </w:pPr>
            <w:r w:rsidRPr="005C1675">
              <w:rPr>
                <w:rFonts w:ascii="Palatino Linotype" w:hAnsi="Palatino Linotype"/>
                <w:sz w:val="24"/>
                <w:szCs w:val="24"/>
              </w:rPr>
              <w:t>adaptation aux élèves, à leurs besoins, à leurs intérêts, à leurs capacités ; développement de leur initiative et de leur autonomie ; variabilité (pas de cours routiniers).</w:t>
            </w:r>
          </w:p>
          <w:p w14:paraId="2C4D8CC0" w14:textId="197F8DFA" w:rsidR="00DE387A" w:rsidRPr="005C1675" w:rsidRDefault="00DE387A" w:rsidP="00B61761">
            <w:pPr>
              <w:pStyle w:val="Standard"/>
              <w:numPr>
                <w:ilvl w:val="0"/>
                <w:numId w:val="9"/>
              </w:numPr>
              <w:rPr>
                <w:rFonts w:ascii="Palatino Linotype" w:hAnsi="Palatino Linotype"/>
                <w:sz w:val="24"/>
                <w:szCs w:val="24"/>
              </w:rPr>
            </w:pPr>
            <w:r w:rsidRPr="005C1675">
              <w:rPr>
                <w:rFonts w:ascii="Palatino Linotype" w:hAnsi="Palatino Linotype"/>
                <w:sz w:val="24"/>
                <w:szCs w:val="24"/>
              </w:rPr>
              <w:t>chaque élève travaille à son niveau ; la motivation d</w:t>
            </w:r>
            <w:r w:rsidR="00176D14">
              <w:rPr>
                <w:rFonts w:ascii="Palatino Linotype" w:hAnsi="Palatino Linotype"/>
                <w:sz w:val="24"/>
                <w:szCs w:val="24"/>
              </w:rPr>
              <w:t>’</w:t>
            </w:r>
            <w:r w:rsidRPr="005C1675">
              <w:rPr>
                <w:rFonts w:ascii="Palatino Linotype" w:hAnsi="Palatino Linotype"/>
                <w:sz w:val="24"/>
                <w:szCs w:val="24"/>
              </w:rPr>
              <w:t>apprendre est notable ; les résultats sont plus adéquats ; augmentation d</w:t>
            </w:r>
            <w:r w:rsidR="00176D14">
              <w:rPr>
                <w:rFonts w:ascii="Palatino Linotype" w:hAnsi="Palatino Linotype"/>
                <w:sz w:val="24"/>
                <w:szCs w:val="24"/>
              </w:rPr>
              <w:t>’</w:t>
            </w:r>
            <w:r w:rsidRPr="005C1675">
              <w:rPr>
                <w:rFonts w:ascii="Palatino Linotype" w:hAnsi="Palatino Linotype"/>
                <w:sz w:val="24"/>
                <w:szCs w:val="24"/>
              </w:rPr>
              <w:t>expériences de succès/favorise l</w:t>
            </w:r>
            <w:r w:rsidR="00176D14">
              <w:rPr>
                <w:rFonts w:ascii="Palatino Linotype" w:hAnsi="Palatino Linotype"/>
                <w:sz w:val="24"/>
                <w:szCs w:val="24"/>
              </w:rPr>
              <w:t>’</w:t>
            </w:r>
            <w:r w:rsidRPr="005C1675">
              <w:rPr>
                <w:rFonts w:ascii="Palatino Linotype" w:hAnsi="Palatino Linotype"/>
                <w:sz w:val="24"/>
                <w:szCs w:val="24"/>
              </w:rPr>
              <w:t>estime de soi.</w:t>
            </w:r>
          </w:p>
          <w:p w14:paraId="361D73FC" w14:textId="51F74A57" w:rsidR="00DE387A" w:rsidRPr="005C1675" w:rsidRDefault="00DE387A" w:rsidP="00B61761">
            <w:pPr>
              <w:pStyle w:val="Standard"/>
              <w:numPr>
                <w:ilvl w:val="0"/>
                <w:numId w:val="9"/>
              </w:numPr>
              <w:rPr>
                <w:rFonts w:ascii="Palatino Linotype" w:hAnsi="Palatino Linotype"/>
                <w:sz w:val="24"/>
                <w:szCs w:val="24"/>
              </w:rPr>
            </w:pPr>
            <w:r w:rsidRPr="005C1675">
              <w:rPr>
                <w:rFonts w:ascii="Palatino Linotype" w:hAnsi="Palatino Linotype"/>
                <w:sz w:val="24"/>
                <w:szCs w:val="24"/>
              </w:rPr>
              <w:t>moins d</w:t>
            </w:r>
            <w:r w:rsidR="00176D14">
              <w:rPr>
                <w:rFonts w:ascii="Palatino Linotype" w:hAnsi="Palatino Linotype"/>
                <w:sz w:val="24"/>
                <w:szCs w:val="24"/>
              </w:rPr>
              <w:t>’</w:t>
            </w:r>
            <w:r w:rsidRPr="005C1675">
              <w:rPr>
                <w:rFonts w:ascii="Palatino Linotype" w:hAnsi="Palatino Linotype"/>
                <w:sz w:val="24"/>
                <w:szCs w:val="24"/>
              </w:rPr>
              <w:t>échec</w:t>
            </w:r>
            <w:r w:rsidR="00176D14">
              <w:rPr>
                <w:rFonts w:ascii="Palatino Linotype" w:hAnsi="Palatino Linotype"/>
                <w:sz w:val="24"/>
                <w:szCs w:val="24"/>
              </w:rPr>
              <w:t>s</w:t>
            </w:r>
            <w:r w:rsidRPr="005C1675">
              <w:rPr>
                <w:rFonts w:ascii="Palatino Linotype" w:hAnsi="Palatino Linotype"/>
                <w:sz w:val="24"/>
                <w:szCs w:val="24"/>
              </w:rPr>
              <w:t xml:space="preserve"> scolaire</w:t>
            </w:r>
            <w:r w:rsidR="00176D14">
              <w:rPr>
                <w:rFonts w:ascii="Palatino Linotype" w:hAnsi="Palatino Linotype"/>
                <w:sz w:val="24"/>
                <w:szCs w:val="24"/>
              </w:rPr>
              <w:t>s</w:t>
            </w:r>
          </w:p>
          <w:p w14:paraId="22F75EA8" w14:textId="702D3F20" w:rsidR="00DE387A" w:rsidRPr="005C1675" w:rsidRDefault="00DE387A" w:rsidP="00B61761">
            <w:pPr>
              <w:pStyle w:val="Standard"/>
              <w:numPr>
                <w:ilvl w:val="0"/>
                <w:numId w:val="9"/>
              </w:numPr>
              <w:rPr>
                <w:rFonts w:ascii="Palatino Linotype" w:hAnsi="Palatino Linotype"/>
                <w:sz w:val="24"/>
                <w:szCs w:val="24"/>
              </w:rPr>
            </w:pPr>
            <w:r w:rsidRPr="005C1675">
              <w:rPr>
                <w:rFonts w:ascii="Palatino Linotype" w:hAnsi="Palatino Linotype"/>
                <w:sz w:val="24"/>
                <w:szCs w:val="24"/>
              </w:rPr>
              <w:t>aide les élèves à progresser à leur rythme - apporte plus de diversité dans le traitement des connaissances - rend les élèves plus responsables et plus autonomes dans leur apprentissage - facilite l</w:t>
            </w:r>
            <w:r w:rsidR="00176D14">
              <w:rPr>
                <w:rFonts w:ascii="Palatino Linotype" w:hAnsi="Palatino Linotype"/>
                <w:sz w:val="24"/>
                <w:szCs w:val="24"/>
              </w:rPr>
              <w:t>’</w:t>
            </w:r>
            <w:r w:rsidRPr="005C1675">
              <w:rPr>
                <w:rFonts w:ascii="Palatino Linotype" w:hAnsi="Palatino Linotype"/>
                <w:sz w:val="24"/>
                <w:szCs w:val="24"/>
              </w:rPr>
              <w:t>activité des élèves et leur interaction.</w:t>
            </w:r>
          </w:p>
          <w:p w14:paraId="06F71592" w14:textId="51C2BC44" w:rsidR="00DE387A" w:rsidRPr="005C1675" w:rsidRDefault="00DE387A" w:rsidP="00B61761">
            <w:pPr>
              <w:pStyle w:val="Standard"/>
              <w:numPr>
                <w:ilvl w:val="0"/>
                <w:numId w:val="9"/>
              </w:numPr>
              <w:rPr>
                <w:rFonts w:ascii="Palatino Linotype" w:hAnsi="Palatino Linotype"/>
                <w:sz w:val="24"/>
                <w:szCs w:val="24"/>
              </w:rPr>
            </w:pPr>
            <w:r w:rsidRPr="005C1675">
              <w:rPr>
                <w:rFonts w:ascii="Palatino Linotype" w:hAnsi="Palatino Linotype"/>
                <w:sz w:val="24"/>
                <w:szCs w:val="24"/>
              </w:rPr>
              <w:t>introduite dans la pédagogie de l</w:t>
            </w:r>
            <w:r w:rsidR="00176D14">
              <w:rPr>
                <w:rFonts w:ascii="Palatino Linotype" w:hAnsi="Palatino Linotype"/>
                <w:sz w:val="24"/>
                <w:szCs w:val="24"/>
              </w:rPr>
              <w:t>’</w:t>
            </w:r>
            <w:r w:rsidRPr="005C1675">
              <w:rPr>
                <w:rFonts w:ascii="Palatino Linotype" w:hAnsi="Palatino Linotype"/>
                <w:sz w:val="24"/>
                <w:szCs w:val="24"/>
              </w:rPr>
              <w:t>enseignant, elle la dynamise et replace l</w:t>
            </w:r>
            <w:r w:rsidR="00176D14">
              <w:rPr>
                <w:rFonts w:ascii="Palatino Linotype" w:hAnsi="Palatino Linotype"/>
                <w:sz w:val="24"/>
                <w:szCs w:val="24"/>
              </w:rPr>
              <w:t>’</w:t>
            </w:r>
            <w:r w:rsidRPr="005C1675">
              <w:rPr>
                <w:rFonts w:ascii="Palatino Linotype" w:hAnsi="Palatino Linotype"/>
                <w:sz w:val="24"/>
                <w:szCs w:val="24"/>
              </w:rPr>
              <w:t xml:space="preserve">élève au centre des apprentissages ; </w:t>
            </w:r>
          </w:p>
          <w:p w14:paraId="500340E7" w14:textId="77777777" w:rsidR="00DE387A" w:rsidRPr="005C1675" w:rsidRDefault="00DE387A" w:rsidP="00B61761">
            <w:pPr>
              <w:pStyle w:val="Standard"/>
              <w:numPr>
                <w:ilvl w:val="0"/>
                <w:numId w:val="9"/>
              </w:numPr>
              <w:rPr>
                <w:rFonts w:ascii="Palatino Linotype" w:hAnsi="Palatino Linotype"/>
                <w:sz w:val="24"/>
                <w:szCs w:val="24"/>
              </w:rPr>
            </w:pPr>
            <w:r w:rsidRPr="005C1675">
              <w:rPr>
                <w:rFonts w:ascii="Palatino Linotype" w:hAnsi="Palatino Linotype"/>
                <w:sz w:val="24"/>
                <w:szCs w:val="24"/>
              </w:rPr>
              <w:t>motivation, valorisation, autonomie, complémentarité des approches entre les pairs, développement des compétences métacognitives etc.</w:t>
            </w:r>
          </w:p>
          <w:p w14:paraId="27DDC6F8" w14:textId="77777777" w:rsidR="00DE387A" w:rsidRPr="005C1675" w:rsidRDefault="00DE387A" w:rsidP="00B61761">
            <w:pPr>
              <w:pStyle w:val="Standard"/>
              <w:numPr>
                <w:ilvl w:val="0"/>
                <w:numId w:val="9"/>
              </w:numPr>
              <w:rPr>
                <w:rFonts w:ascii="Palatino Linotype" w:hAnsi="Palatino Linotype"/>
                <w:sz w:val="24"/>
                <w:szCs w:val="24"/>
              </w:rPr>
            </w:pPr>
            <w:r w:rsidRPr="005C1675">
              <w:rPr>
                <w:rFonts w:ascii="Palatino Linotype" w:hAnsi="Palatino Linotype"/>
                <w:sz w:val="24"/>
                <w:szCs w:val="24"/>
              </w:rPr>
              <w:t>la créativité est stimulée.</w:t>
            </w:r>
          </w:p>
          <w:p w14:paraId="0226E4E6" w14:textId="4EBE1567" w:rsidR="00DE387A" w:rsidRPr="005C1675" w:rsidRDefault="00DE387A" w:rsidP="00B61761">
            <w:pPr>
              <w:pStyle w:val="Standard"/>
              <w:numPr>
                <w:ilvl w:val="0"/>
                <w:numId w:val="9"/>
              </w:numPr>
              <w:rPr>
                <w:rFonts w:ascii="Palatino Linotype" w:hAnsi="Palatino Linotype"/>
                <w:sz w:val="24"/>
                <w:szCs w:val="24"/>
              </w:rPr>
            </w:pPr>
            <w:r w:rsidRPr="005C1675">
              <w:rPr>
                <w:rFonts w:ascii="Palatino Linotype" w:hAnsi="Palatino Linotype"/>
                <w:sz w:val="24"/>
                <w:szCs w:val="24"/>
              </w:rPr>
              <w:t>augmentation de l</w:t>
            </w:r>
            <w:r w:rsidR="00176D14">
              <w:rPr>
                <w:rFonts w:ascii="Palatino Linotype" w:hAnsi="Palatino Linotype"/>
                <w:sz w:val="24"/>
                <w:szCs w:val="24"/>
              </w:rPr>
              <w:t>’</w:t>
            </w:r>
            <w:r w:rsidRPr="005C1675">
              <w:rPr>
                <w:rFonts w:ascii="Palatino Linotype" w:hAnsi="Palatino Linotype"/>
                <w:sz w:val="24"/>
                <w:szCs w:val="24"/>
              </w:rPr>
              <w:t>investissement de l</w:t>
            </w:r>
            <w:r w:rsidR="00176D14">
              <w:rPr>
                <w:rFonts w:ascii="Palatino Linotype" w:hAnsi="Palatino Linotype"/>
                <w:sz w:val="24"/>
                <w:szCs w:val="24"/>
              </w:rPr>
              <w:t>’</w:t>
            </w:r>
            <w:r w:rsidRPr="005C1675">
              <w:rPr>
                <w:rFonts w:ascii="Palatino Linotype" w:hAnsi="Palatino Linotype"/>
                <w:sz w:val="24"/>
                <w:szCs w:val="24"/>
              </w:rPr>
              <w:t>élève qui se sent en confiance/écouté.</w:t>
            </w:r>
          </w:p>
          <w:p w14:paraId="29280600" w14:textId="77777777" w:rsidR="00DE387A" w:rsidRPr="005C1675" w:rsidRDefault="00DE387A" w:rsidP="00B61761">
            <w:pPr>
              <w:pStyle w:val="Standard"/>
              <w:ind w:left="720"/>
              <w:rPr>
                <w:rFonts w:ascii="Palatino Linotype" w:hAnsi="Palatino Linotype" w:cs="Arial"/>
                <w:color w:val="000000"/>
                <w:sz w:val="24"/>
                <w:szCs w:val="24"/>
              </w:rPr>
            </w:pPr>
          </w:p>
        </w:tc>
      </w:tr>
    </w:tbl>
    <w:p w14:paraId="2C1140FE" w14:textId="77777777" w:rsidR="00DE387A" w:rsidRDefault="00DE387A" w:rsidP="00DE387A">
      <w:pPr>
        <w:pStyle w:val="ListParagraph"/>
        <w:ind w:left="1080"/>
        <w:rPr>
          <w:rFonts w:ascii="Palatino Linotype" w:hAnsi="Palatino Linotype" w:cs="Arial"/>
          <w:color w:val="000000"/>
          <w:sz w:val="24"/>
          <w:szCs w:val="24"/>
        </w:rPr>
      </w:pPr>
    </w:p>
    <w:p w14:paraId="2CF711FD" w14:textId="77777777" w:rsidR="00DE387A" w:rsidRPr="005C1675" w:rsidRDefault="00DE387A" w:rsidP="00DE387A">
      <w:pPr>
        <w:pStyle w:val="ListParagraph"/>
        <w:ind w:left="1080"/>
        <w:rPr>
          <w:rFonts w:ascii="Palatino Linotype" w:hAnsi="Palatino Linotype" w:cs="Arial"/>
          <w:color w:val="000000"/>
          <w:sz w:val="24"/>
          <w:szCs w:val="24"/>
        </w:rPr>
      </w:pPr>
    </w:p>
    <w:p w14:paraId="1D79D5DA" w14:textId="77777777" w:rsidR="00DE387A" w:rsidRPr="005C1675" w:rsidRDefault="00DE387A" w:rsidP="00DE387A">
      <w:pPr>
        <w:pStyle w:val="Standard"/>
        <w:numPr>
          <w:ilvl w:val="0"/>
          <w:numId w:val="10"/>
        </w:numPr>
        <w:jc w:val="both"/>
        <w:rPr>
          <w:rFonts w:ascii="Palatino Linotype" w:hAnsi="Palatino Linotype" w:cs="Arial"/>
          <w:b/>
          <w:color w:val="000000"/>
          <w:sz w:val="24"/>
          <w:szCs w:val="24"/>
          <w:u w:val="single"/>
        </w:rPr>
      </w:pPr>
      <w:r w:rsidRPr="005C1675">
        <w:rPr>
          <w:rFonts w:ascii="Palatino Linotype" w:hAnsi="Palatino Linotype" w:cs="Arial"/>
          <w:b/>
          <w:color w:val="000000"/>
          <w:sz w:val="24"/>
          <w:szCs w:val="24"/>
          <w:u w:val="single"/>
        </w:rPr>
        <w:lastRenderedPageBreak/>
        <w:t>Conclusions :</w:t>
      </w:r>
    </w:p>
    <w:p w14:paraId="660DD5D9" w14:textId="7BE70CA7" w:rsidR="00DE387A" w:rsidRPr="005C1675" w:rsidRDefault="00DE387A" w:rsidP="00DE387A">
      <w:pPr>
        <w:shd w:val="clear" w:color="auto" w:fill="FFFFFF" w:themeFill="background1"/>
        <w:suppressAutoHyphens/>
        <w:autoSpaceDN w:val="0"/>
        <w:spacing w:line="254" w:lineRule="auto"/>
        <w:textAlignment w:val="baseline"/>
        <w:rPr>
          <w:rFonts w:ascii="Palatino Linotype" w:eastAsia="SimSun" w:hAnsi="Palatino Linotype" w:cs="F"/>
          <w:kern w:val="3"/>
          <w:sz w:val="24"/>
          <w:szCs w:val="24"/>
          <w:lang w:val="fr-FR"/>
        </w:rPr>
      </w:pPr>
      <w:r w:rsidRPr="005C1675">
        <w:rPr>
          <w:rFonts w:ascii="Palatino Linotype" w:eastAsia="SimSun" w:hAnsi="Palatino Linotype" w:cs="F"/>
          <w:kern w:val="3"/>
          <w:sz w:val="24"/>
          <w:szCs w:val="24"/>
          <w:shd w:val="clear" w:color="auto" w:fill="FFFFFF" w:themeFill="background1"/>
          <w:lang w:val="fr-FR" w:eastAsia="ro-RO"/>
        </w:rPr>
        <w:t>Il y a une confusion entre l</w:t>
      </w:r>
      <w:r w:rsidR="00176D14">
        <w:rPr>
          <w:rFonts w:ascii="Palatino Linotype" w:eastAsia="SimSun" w:hAnsi="Palatino Linotype" w:cs="F"/>
          <w:kern w:val="3"/>
          <w:sz w:val="24"/>
          <w:szCs w:val="24"/>
          <w:shd w:val="clear" w:color="auto" w:fill="FFFFFF" w:themeFill="background1"/>
          <w:lang w:val="fr-FR" w:eastAsia="ro-RO"/>
        </w:rPr>
        <w:t>’</w:t>
      </w:r>
      <w:r w:rsidRPr="005C1675">
        <w:rPr>
          <w:rFonts w:ascii="Palatino Linotype" w:eastAsia="SimSun" w:hAnsi="Palatino Linotype" w:cs="F"/>
          <w:kern w:val="3"/>
          <w:sz w:val="24"/>
          <w:szCs w:val="24"/>
          <w:shd w:val="clear" w:color="auto" w:fill="FFFFFF" w:themeFill="background1"/>
          <w:lang w:val="fr-FR" w:eastAsia="ro-RO"/>
        </w:rPr>
        <w:t>harmonisation et la différenciation au niveau des planifications, entre le respect des programmes scolaires et la différenciation.</w:t>
      </w:r>
    </w:p>
    <w:p w14:paraId="3BD1D4E0" w14:textId="111A431D" w:rsidR="00DE387A" w:rsidRPr="005C1675" w:rsidRDefault="00DE387A" w:rsidP="00DE387A">
      <w:pPr>
        <w:suppressAutoHyphens/>
        <w:autoSpaceDN w:val="0"/>
        <w:spacing w:line="254" w:lineRule="auto"/>
        <w:jc w:val="both"/>
        <w:textAlignment w:val="baseline"/>
        <w:rPr>
          <w:rFonts w:ascii="Palatino Linotype" w:eastAsia="SimSun" w:hAnsi="Palatino Linotype" w:cs="F"/>
          <w:kern w:val="3"/>
          <w:sz w:val="24"/>
          <w:szCs w:val="24"/>
          <w:lang w:val="fr-FR"/>
        </w:rPr>
      </w:pPr>
      <w:r w:rsidRPr="005C1675">
        <w:rPr>
          <w:rFonts w:ascii="Palatino Linotype" w:eastAsia="SimSun" w:hAnsi="Palatino Linotype" w:cs="F"/>
          <w:kern w:val="3"/>
          <w:sz w:val="24"/>
          <w:szCs w:val="24"/>
          <w:shd w:val="clear" w:color="auto" w:fill="FFFFFF" w:themeFill="background1"/>
          <w:lang w:val="fr-FR" w:eastAsia="ro-RO"/>
        </w:rPr>
        <w:t>Concernant la présence de différenciation des processus (tels que prendre en compte la diversité des élèves face à un apprentissage, la motivation à apprendre, le rythme d’apprentissage, les modes de pensée et les stratégies de ceux-ci), les résultats indiquent que,</w:t>
      </w:r>
      <w:r w:rsidRPr="005C1675">
        <w:rPr>
          <w:rFonts w:ascii="Palatino Linotype" w:eastAsia="SimSun" w:hAnsi="Palatino Linotype" w:cs="F"/>
          <w:kern w:val="3"/>
          <w:sz w:val="24"/>
          <w:szCs w:val="24"/>
          <w:lang w:val="fr-FR" w:eastAsia="ro-RO"/>
        </w:rPr>
        <w:t xml:space="preserve"> s’ils sont pris en</w:t>
      </w:r>
      <w:r w:rsidRPr="005C1675">
        <w:rPr>
          <w:rFonts w:ascii="Palatino Linotype" w:eastAsia="SimSun" w:hAnsi="Palatino Linotype" w:cs="F"/>
          <w:kern w:val="3"/>
          <w:sz w:val="24"/>
          <w:szCs w:val="24"/>
          <w:lang w:val="fr-FR"/>
        </w:rPr>
        <w:t xml:space="preserve"> </w:t>
      </w:r>
      <w:r w:rsidRPr="005C1675">
        <w:rPr>
          <w:rFonts w:ascii="Palatino Linotype" w:eastAsia="SimSun" w:hAnsi="Palatino Linotype" w:cs="F"/>
          <w:kern w:val="3"/>
          <w:sz w:val="24"/>
          <w:szCs w:val="24"/>
          <w:lang w:val="fr-FR" w:eastAsia="ro-RO"/>
        </w:rPr>
        <w:t>compte dans le discours enseignant, ils semblent néanmoins peu présents dans les actes et activités proposées, étant donné les exemples offerts par les enseignants.</w:t>
      </w:r>
    </w:p>
    <w:p w14:paraId="7BE0768E" w14:textId="34FCC533" w:rsidR="00DE387A" w:rsidRPr="005C1675" w:rsidRDefault="00DE387A" w:rsidP="00DE387A">
      <w:pPr>
        <w:suppressAutoHyphens/>
        <w:autoSpaceDN w:val="0"/>
        <w:spacing w:line="254" w:lineRule="auto"/>
        <w:jc w:val="both"/>
        <w:textAlignment w:val="baseline"/>
        <w:rPr>
          <w:rFonts w:ascii="Palatino Linotype" w:eastAsia="SimSun" w:hAnsi="Palatino Linotype" w:cs="F"/>
          <w:kern w:val="3"/>
          <w:sz w:val="24"/>
          <w:szCs w:val="24"/>
          <w:lang w:val="fr-FR"/>
        </w:rPr>
      </w:pPr>
      <w:r w:rsidRPr="005C1675">
        <w:rPr>
          <w:rFonts w:ascii="Palatino Linotype" w:eastAsia="SimSun" w:hAnsi="Palatino Linotype" w:cs="F"/>
          <w:kern w:val="3"/>
          <w:sz w:val="24"/>
          <w:szCs w:val="24"/>
          <w:lang w:val="fr-FR" w:eastAsia="ro-RO"/>
        </w:rPr>
        <w:t>En ce qui concerne la différenciation par la gestion et la variation des contenus (savoirs et compétences qu’un élève doit acquérir au cours de son cycle), peu d’attributions ou de changements de rôle ont été observés. Par contre, la différenciation est plus visible en ce qui concerne les ressources différentes.</w:t>
      </w:r>
    </w:p>
    <w:p w14:paraId="6D3115FA" w14:textId="77777777" w:rsidR="00DE387A" w:rsidRPr="005C1675" w:rsidRDefault="00DE387A" w:rsidP="00DE387A">
      <w:pPr>
        <w:shd w:val="clear" w:color="auto" w:fill="FFFFFF" w:themeFill="background1"/>
        <w:suppressAutoHyphens/>
        <w:autoSpaceDN w:val="0"/>
        <w:spacing w:line="254" w:lineRule="auto"/>
        <w:jc w:val="both"/>
        <w:textAlignment w:val="baseline"/>
        <w:rPr>
          <w:rFonts w:ascii="Palatino Linotype" w:eastAsia="SimSun" w:hAnsi="Palatino Linotype" w:cs="F"/>
          <w:kern w:val="3"/>
          <w:sz w:val="24"/>
          <w:szCs w:val="24"/>
          <w:lang w:val="fr-FR"/>
        </w:rPr>
      </w:pPr>
      <w:r w:rsidRPr="005C1675">
        <w:rPr>
          <w:rFonts w:ascii="Palatino Linotype" w:eastAsia="SimSun" w:hAnsi="Palatino Linotype" w:cs="F"/>
          <w:kern w:val="3"/>
          <w:sz w:val="24"/>
          <w:szCs w:val="24"/>
          <w:lang w:val="fr-FR" w:eastAsia="ro-RO"/>
        </w:rPr>
        <w:t xml:space="preserve"> Q</w:t>
      </w:r>
      <w:r w:rsidRPr="005C1675">
        <w:rPr>
          <w:rFonts w:ascii="Palatino Linotype" w:eastAsia="SimSun" w:hAnsi="Palatino Linotype" w:cs="F"/>
          <w:kern w:val="3"/>
          <w:sz w:val="24"/>
          <w:szCs w:val="24"/>
          <w:shd w:val="clear" w:color="auto" w:fill="FFFFFF" w:themeFill="background1"/>
          <w:lang w:val="fr-FR" w:eastAsia="ro-RO"/>
        </w:rPr>
        <w:t>uant à la différenciation par les tâches, si elle est indiquée chez certains enseignants, force est de constater que les tâches ne sont pas toujours distribuées en fonction des besoins des élèves mais en fonction du programme.</w:t>
      </w:r>
    </w:p>
    <w:p w14:paraId="0F250359" w14:textId="77777777" w:rsidR="00DE387A" w:rsidRPr="005C1675" w:rsidRDefault="00DE387A" w:rsidP="00DE387A">
      <w:pPr>
        <w:suppressAutoHyphens/>
        <w:autoSpaceDN w:val="0"/>
        <w:spacing w:line="254" w:lineRule="auto"/>
        <w:jc w:val="both"/>
        <w:textAlignment w:val="baseline"/>
        <w:rPr>
          <w:rFonts w:ascii="Palatino Linotype" w:eastAsia="SimSun" w:hAnsi="Palatino Linotype" w:cs="F"/>
          <w:kern w:val="3"/>
          <w:sz w:val="24"/>
          <w:szCs w:val="24"/>
          <w:lang w:val="fr-FR"/>
        </w:rPr>
      </w:pPr>
      <w:r w:rsidRPr="005C1675">
        <w:rPr>
          <w:rFonts w:ascii="Palatino Linotype" w:eastAsia="SimSun" w:hAnsi="Palatino Linotype" w:cs="F"/>
          <w:kern w:val="3"/>
          <w:sz w:val="24"/>
          <w:szCs w:val="24"/>
          <w:lang w:val="fr-FR" w:eastAsia="ro-RO"/>
        </w:rPr>
        <w:t>Quant à la différenciation sur les produits attendus (proposer à l’élève des moyens de production qui permettront d’observer les effets de l’apprentissage et la formation des compétences), celle-ci semble peu présente.</w:t>
      </w:r>
    </w:p>
    <w:p w14:paraId="19FE139F" w14:textId="77777777" w:rsidR="00DE387A" w:rsidRPr="005C1675" w:rsidRDefault="00DE387A" w:rsidP="00DE387A">
      <w:pPr>
        <w:suppressAutoHyphens/>
        <w:autoSpaceDN w:val="0"/>
        <w:spacing w:line="254" w:lineRule="auto"/>
        <w:jc w:val="both"/>
        <w:textAlignment w:val="baseline"/>
        <w:rPr>
          <w:rFonts w:ascii="Palatino Linotype" w:eastAsia="SimSun" w:hAnsi="Palatino Linotype" w:cs="F"/>
          <w:kern w:val="3"/>
          <w:sz w:val="24"/>
          <w:szCs w:val="24"/>
          <w:lang w:val="fr-FR"/>
        </w:rPr>
      </w:pPr>
      <w:r w:rsidRPr="005C1675">
        <w:rPr>
          <w:rFonts w:ascii="Palatino Linotype" w:eastAsia="SimSun" w:hAnsi="Palatino Linotype" w:cs="F"/>
          <w:kern w:val="3"/>
          <w:sz w:val="24"/>
          <w:szCs w:val="24"/>
          <w:lang w:val="fr-FR" w:eastAsia="ro-RO"/>
        </w:rPr>
        <w:t>Un intérêt particulier a été manifesté par les professeurs du niveau secondaire.</w:t>
      </w:r>
    </w:p>
    <w:p w14:paraId="43438DA2" w14:textId="6C57E011" w:rsidR="00DE387A" w:rsidRPr="005C1675" w:rsidRDefault="00DE387A" w:rsidP="00DE387A">
      <w:pPr>
        <w:shd w:val="clear" w:color="auto" w:fill="FFFFFF" w:themeFill="background1"/>
        <w:suppressAutoHyphens/>
        <w:autoSpaceDN w:val="0"/>
        <w:spacing w:line="254" w:lineRule="auto"/>
        <w:jc w:val="both"/>
        <w:textAlignment w:val="baseline"/>
        <w:rPr>
          <w:rFonts w:ascii="Palatino Linotype" w:eastAsia="SimSun" w:hAnsi="Palatino Linotype" w:cs="F"/>
          <w:kern w:val="3"/>
          <w:sz w:val="24"/>
          <w:szCs w:val="24"/>
          <w:shd w:val="clear" w:color="auto" w:fill="FFFF00"/>
          <w:lang w:val="fr-FR" w:eastAsia="ro-RO"/>
        </w:rPr>
      </w:pPr>
      <w:r w:rsidRPr="005C1675">
        <w:rPr>
          <w:rFonts w:ascii="Palatino Linotype" w:eastAsia="SimSun" w:hAnsi="Palatino Linotype" w:cs="F"/>
          <w:kern w:val="3"/>
          <w:sz w:val="24"/>
          <w:szCs w:val="24"/>
          <w:lang w:val="fr-FR" w:eastAsia="ro-RO"/>
        </w:rPr>
        <w:t>Les personnes qui ont répondu à ce questionnaire ont indiqué avec une grande précision les avantages de la différenciation dans l</w:t>
      </w:r>
      <w:r w:rsidR="00176D14">
        <w:rPr>
          <w:rFonts w:ascii="Palatino Linotype" w:eastAsia="SimSun" w:hAnsi="Palatino Linotype" w:cs="F"/>
          <w:kern w:val="3"/>
          <w:sz w:val="24"/>
          <w:szCs w:val="24"/>
          <w:lang w:val="fr-FR" w:eastAsia="ro-RO"/>
        </w:rPr>
        <w:t>’</w:t>
      </w:r>
      <w:r w:rsidRPr="005C1675">
        <w:rPr>
          <w:rFonts w:ascii="Palatino Linotype" w:eastAsia="SimSun" w:hAnsi="Palatino Linotype" w:cs="F"/>
          <w:kern w:val="3"/>
          <w:sz w:val="24"/>
          <w:szCs w:val="24"/>
          <w:lang w:val="fr-FR" w:eastAsia="ro-RO"/>
        </w:rPr>
        <w:t>éducation.</w:t>
      </w:r>
    </w:p>
    <w:p w14:paraId="119D55A6" w14:textId="77777777" w:rsidR="00DE387A" w:rsidRPr="005C1675" w:rsidRDefault="00DE387A" w:rsidP="00DE387A">
      <w:pPr>
        <w:suppressAutoHyphens/>
        <w:autoSpaceDN w:val="0"/>
        <w:spacing w:line="254" w:lineRule="auto"/>
        <w:jc w:val="both"/>
        <w:textAlignment w:val="baseline"/>
        <w:rPr>
          <w:rFonts w:ascii="Palatino Linotype" w:eastAsia="SimSun" w:hAnsi="Palatino Linotype" w:cs="F"/>
          <w:kern w:val="3"/>
          <w:sz w:val="24"/>
          <w:szCs w:val="24"/>
          <w:lang w:val="fr-FR"/>
        </w:rPr>
      </w:pPr>
      <w:r w:rsidRPr="005C1675">
        <w:rPr>
          <w:rFonts w:ascii="Palatino Linotype" w:eastAsia="SimSun" w:hAnsi="Palatino Linotype" w:cs="F"/>
          <w:kern w:val="3"/>
          <w:sz w:val="24"/>
          <w:szCs w:val="24"/>
          <w:lang w:val="fr-FR" w:eastAsia="ro-RO"/>
        </w:rPr>
        <w:t>Tous les enseignants considèrent que la différenciation est une nécessité.</w:t>
      </w:r>
    </w:p>
    <w:p w14:paraId="5BEB73F4" w14:textId="77777777" w:rsidR="00DE387A" w:rsidRPr="005C1675" w:rsidRDefault="00DE387A" w:rsidP="00DE387A">
      <w:pPr>
        <w:suppressAutoHyphens/>
        <w:autoSpaceDN w:val="0"/>
        <w:spacing w:line="254" w:lineRule="auto"/>
        <w:jc w:val="both"/>
        <w:textAlignment w:val="baseline"/>
        <w:rPr>
          <w:rFonts w:ascii="Palatino Linotype" w:eastAsia="SimSun" w:hAnsi="Palatino Linotype" w:cs="F"/>
          <w:kern w:val="3"/>
          <w:sz w:val="24"/>
          <w:szCs w:val="24"/>
          <w:shd w:val="clear" w:color="auto" w:fill="00FFFF"/>
          <w:lang w:val="fr-FR" w:eastAsia="ro-RO"/>
        </w:rPr>
      </w:pPr>
      <w:r w:rsidRPr="005C1675">
        <w:rPr>
          <w:rFonts w:ascii="Palatino Linotype" w:eastAsia="SimSun" w:hAnsi="Palatino Linotype" w:cs="F"/>
          <w:kern w:val="3"/>
          <w:sz w:val="24"/>
          <w:szCs w:val="24"/>
          <w:lang w:val="fr-FR" w:eastAsia="ro-RO"/>
        </w:rPr>
        <w:t>On constate surtout une pratique de la différenciation intuitive plutôt qu’une différenciation planifiée.</w:t>
      </w:r>
    </w:p>
    <w:p w14:paraId="72CC4FBF" w14:textId="77777777" w:rsidR="00DE387A" w:rsidRDefault="00DE387A" w:rsidP="00DE387A">
      <w:pPr>
        <w:suppressAutoHyphens/>
        <w:autoSpaceDN w:val="0"/>
        <w:spacing w:line="254" w:lineRule="auto"/>
        <w:jc w:val="both"/>
        <w:textAlignment w:val="baseline"/>
        <w:rPr>
          <w:rFonts w:ascii="Palatino Linotype" w:eastAsia="SimSun" w:hAnsi="Palatino Linotype" w:cs="F"/>
          <w:b/>
          <w:kern w:val="3"/>
          <w:sz w:val="24"/>
          <w:szCs w:val="24"/>
          <w:lang w:val="fr-FR" w:eastAsia="ro-RO"/>
        </w:rPr>
      </w:pPr>
      <w:r w:rsidRPr="005C1675">
        <w:rPr>
          <w:rFonts w:ascii="Palatino Linotype" w:eastAsia="SimSun" w:hAnsi="Palatino Linotype" w:cs="F"/>
          <w:b/>
          <w:kern w:val="3"/>
          <w:sz w:val="24"/>
          <w:szCs w:val="24"/>
          <w:lang w:val="fr-FR" w:eastAsia="ro-RO"/>
        </w:rPr>
        <w:t>De nombreuses personnes demandent un support important au sein des écoles européennes, surtout à travers de la formation, ainsi qu’à travers une harmonisation de la pédagogie de différenciation. Si l’on veut donner une chance à la mise en œuvre généralisée de la politique de différenciation, d’une manière cohérente, professionnelle, et ancrée dans la réalité des écoles, la formation du corps enseignant ainsi que l’incitation au développement d’une communauté de professeurs s’avèrent être une nécessité. La notion de communauté pédagogique a tout intérêt à être encouragée, afin de faciliter une réflexion commune ainsi qu’un échange d’idées et de bonnes pratiques.</w:t>
      </w:r>
    </w:p>
    <w:p w14:paraId="231C591C" w14:textId="77777777" w:rsidR="00DE387A" w:rsidRPr="005C1675" w:rsidRDefault="00DE387A" w:rsidP="00DE387A">
      <w:pPr>
        <w:suppressAutoHyphens/>
        <w:autoSpaceDN w:val="0"/>
        <w:spacing w:line="254" w:lineRule="auto"/>
        <w:jc w:val="both"/>
        <w:textAlignment w:val="baseline"/>
        <w:rPr>
          <w:rFonts w:ascii="Palatino Linotype" w:eastAsia="SimSun" w:hAnsi="Palatino Linotype" w:cs="F"/>
          <w:b/>
          <w:kern w:val="3"/>
          <w:sz w:val="24"/>
          <w:szCs w:val="24"/>
          <w:shd w:val="clear" w:color="auto" w:fill="00FFFF"/>
          <w:lang w:val="fr-FR" w:eastAsia="ro-RO"/>
        </w:rPr>
      </w:pPr>
    </w:p>
    <w:p w14:paraId="1193516E" w14:textId="77777777" w:rsidR="00DE387A" w:rsidRPr="005C1675" w:rsidRDefault="00DE387A" w:rsidP="00DE387A">
      <w:pPr>
        <w:pStyle w:val="ListParagraph"/>
        <w:numPr>
          <w:ilvl w:val="0"/>
          <w:numId w:val="10"/>
        </w:numPr>
        <w:rPr>
          <w:rFonts w:ascii="Palatino Linotype" w:eastAsiaTheme="minorHAnsi" w:hAnsi="Palatino Linotype" w:cstheme="minorBidi"/>
          <w:b/>
          <w:kern w:val="0"/>
          <w:sz w:val="24"/>
          <w:szCs w:val="24"/>
          <w:u w:val="single"/>
        </w:rPr>
      </w:pPr>
      <w:r w:rsidRPr="005C1675">
        <w:rPr>
          <w:rFonts w:ascii="Palatino Linotype" w:hAnsi="Palatino Linotype" w:cs="Calibri"/>
          <w:b/>
          <w:color w:val="000000"/>
          <w:sz w:val="24"/>
          <w:szCs w:val="24"/>
          <w:u w:val="single"/>
        </w:rPr>
        <w:lastRenderedPageBreak/>
        <w:t>Formation continue en différenciation - Décision</w:t>
      </w:r>
    </w:p>
    <w:p w14:paraId="5BA79CA9" w14:textId="77777777" w:rsidR="00DE387A" w:rsidRPr="005C1675" w:rsidRDefault="00DE387A" w:rsidP="00DE387A">
      <w:pPr>
        <w:jc w:val="both"/>
        <w:rPr>
          <w:rStyle w:val="Fontdeparagrafimplicit1"/>
          <w:rFonts w:ascii="Palatino Linotype" w:hAnsi="Palatino Linotype"/>
          <w:sz w:val="24"/>
          <w:szCs w:val="24"/>
          <w:shd w:val="clear" w:color="auto" w:fill="FFFF00"/>
          <w:lang w:val="fr-FR" w:eastAsia="ro-RO"/>
        </w:rPr>
      </w:pPr>
      <w:r w:rsidRPr="005C1675">
        <w:rPr>
          <w:rStyle w:val="Fontdeparagrafimplicit1"/>
          <w:rFonts w:ascii="Palatino Linotype" w:hAnsi="Palatino Linotype"/>
          <w:sz w:val="24"/>
          <w:szCs w:val="24"/>
          <w:lang w:val="fr-FR" w:eastAsia="ro-RO"/>
        </w:rPr>
        <w:t>Le groupe de travail élabore l’étape suivante en parcourant les étapes nécessaires au cycle d’assurance de qualité et en préparant un programme de formation qui sera axé sur quelques éléments-clés :</w:t>
      </w:r>
    </w:p>
    <w:p w14:paraId="4831E5F9" w14:textId="77777777" w:rsidR="00DE387A" w:rsidRPr="005C1675" w:rsidRDefault="00DE387A" w:rsidP="00DE387A">
      <w:pPr>
        <w:pStyle w:val="ListParagraph"/>
        <w:numPr>
          <w:ilvl w:val="0"/>
          <w:numId w:val="11"/>
        </w:numPr>
        <w:jc w:val="both"/>
        <w:rPr>
          <w:rStyle w:val="Fontdeparagrafimplicit1"/>
          <w:rFonts w:ascii="Palatino Linotype" w:hAnsi="Palatino Linotype"/>
          <w:sz w:val="24"/>
          <w:szCs w:val="24"/>
          <w:shd w:val="clear" w:color="auto" w:fill="FFFF00"/>
          <w:lang w:eastAsia="ro-RO"/>
        </w:rPr>
      </w:pPr>
      <w:r w:rsidRPr="005C1675">
        <w:rPr>
          <w:rStyle w:val="Fontdeparagrafimplicit1"/>
          <w:rFonts w:ascii="Palatino Linotype" w:hAnsi="Palatino Linotype"/>
          <w:sz w:val="24"/>
          <w:szCs w:val="24"/>
          <w:lang w:eastAsia="ro-RO"/>
        </w:rPr>
        <w:t xml:space="preserve">D’une perspective organisationnelle la proposition c’est d’organiser un pilotage, mettant l’accent sur le concept de communauté de pratique pédagogique, sur l’observation réflexive, l’application, le feed-back, l’échange d’opinions au sein </w:t>
      </w:r>
      <w:r w:rsidRPr="005C1675">
        <w:rPr>
          <w:rStyle w:val="Fontdeparagrafimplicit1"/>
          <w:rFonts w:ascii="Palatino Linotype" w:hAnsi="Palatino Linotype"/>
          <w:color w:val="000000" w:themeColor="text1"/>
          <w:sz w:val="24"/>
          <w:szCs w:val="24"/>
          <w:lang w:eastAsia="ro-RO"/>
        </w:rPr>
        <w:t xml:space="preserve">de la communauté pédagogique. </w:t>
      </w:r>
      <w:r w:rsidRPr="005C1675">
        <w:rPr>
          <w:rFonts w:ascii="Palatino Linotype" w:hAnsi="Palatino Linotype" w:cs="Arial"/>
          <w:color w:val="000000" w:themeColor="text1"/>
          <w:sz w:val="24"/>
          <w:szCs w:val="24"/>
        </w:rPr>
        <w:t xml:space="preserve">Le dispositif de </w:t>
      </w:r>
      <w:r w:rsidRPr="005C1675">
        <w:rPr>
          <w:rStyle w:val="Emphasis"/>
          <w:rFonts w:ascii="Palatino Linotype" w:hAnsi="Palatino Linotype" w:cs="Arial"/>
          <w:bCs/>
          <w:i w:val="0"/>
          <w:iCs w:val="0"/>
          <w:color w:val="000000" w:themeColor="text1"/>
          <w:sz w:val="24"/>
          <w:szCs w:val="24"/>
        </w:rPr>
        <w:t>pilotage</w:t>
      </w:r>
      <w:r w:rsidRPr="005C1675">
        <w:rPr>
          <w:rFonts w:ascii="Palatino Linotype" w:hAnsi="Palatino Linotype" w:cs="Arial"/>
          <w:color w:val="000000" w:themeColor="text1"/>
          <w:sz w:val="24"/>
          <w:szCs w:val="24"/>
        </w:rPr>
        <w:t xml:space="preserve"> </w:t>
      </w:r>
      <w:r w:rsidRPr="005C1675">
        <w:rPr>
          <w:rStyle w:val="Emphasis"/>
          <w:rFonts w:ascii="Palatino Linotype" w:hAnsi="Palatino Linotype" w:cs="Arial"/>
          <w:bCs/>
          <w:i w:val="0"/>
          <w:iCs w:val="0"/>
          <w:color w:val="000000" w:themeColor="text1"/>
          <w:sz w:val="24"/>
          <w:szCs w:val="24"/>
        </w:rPr>
        <w:t>sera mis en place</w:t>
      </w:r>
      <w:r w:rsidRPr="005C1675">
        <w:rPr>
          <w:rFonts w:ascii="Palatino Linotype" w:hAnsi="Palatino Linotype" w:cs="Arial"/>
          <w:color w:val="000000" w:themeColor="text1"/>
          <w:sz w:val="24"/>
          <w:szCs w:val="24"/>
        </w:rPr>
        <w:t xml:space="preserve"> dans EE Munich qui a accepté de faire partie de notre projet.</w:t>
      </w:r>
    </w:p>
    <w:p w14:paraId="3D504E7C" w14:textId="77777777" w:rsidR="00DE387A" w:rsidRPr="005C1675" w:rsidRDefault="00DE387A" w:rsidP="00DE387A">
      <w:pPr>
        <w:pStyle w:val="ListParagraph"/>
        <w:numPr>
          <w:ilvl w:val="0"/>
          <w:numId w:val="11"/>
        </w:numPr>
        <w:jc w:val="both"/>
        <w:rPr>
          <w:rStyle w:val="Fontdeparagrafimplicit1"/>
          <w:rFonts w:ascii="Palatino Linotype" w:hAnsi="Palatino Linotype"/>
          <w:sz w:val="24"/>
          <w:szCs w:val="24"/>
          <w:shd w:val="clear" w:color="auto" w:fill="FFFF00"/>
          <w:lang w:eastAsia="ro-RO"/>
        </w:rPr>
      </w:pPr>
      <w:r w:rsidRPr="005C1675">
        <w:rPr>
          <w:rStyle w:val="Fontdeparagrafimplicit1"/>
          <w:rFonts w:ascii="Palatino Linotype" w:hAnsi="Palatino Linotype"/>
          <w:sz w:val="24"/>
          <w:szCs w:val="24"/>
          <w:lang w:eastAsia="ro-RO"/>
        </w:rPr>
        <w:t xml:space="preserve">Concernant les contenus le GT propose un assemblage des spécificités de différenciation pédagogique avec un concept d’apprentissage visible (John </w:t>
      </w:r>
      <w:proofErr w:type="spellStart"/>
      <w:r w:rsidRPr="005C1675">
        <w:rPr>
          <w:rStyle w:val="Fontdeparagrafimplicit1"/>
          <w:rFonts w:ascii="Palatino Linotype" w:hAnsi="Palatino Linotype"/>
          <w:sz w:val="24"/>
          <w:szCs w:val="24"/>
          <w:lang w:eastAsia="ro-RO"/>
        </w:rPr>
        <w:t>Hetty</w:t>
      </w:r>
      <w:proofErr w:type="spellEnd"/>
      <w:r w:rsidRPr="005C1675">
        <w:rPr>
          <w:rStyle w:val="Fontdeparagrafimplicit1"/>
          <w:rFonts w:ascii="Palatino Linotype" w:hAnsi="Palatino Linotype"/>
          <w:sz w:val="24"/>
          <w:szCs w:val="24"/>
          <w:lang w:eastAsia="ro-RO"/>
        </w:rPr>
        <w:t>).</w:t>
      </w:r>
    </w:p>
    <w:p w14:paraId="4CDFBA65" w14:textId="77777777" w:rsidR="00DE387A" w:rsidRPr="005C1675" w:rsidRDefault="00DE387A" w:rsidP="00DE387A">
      <w:pPr>
        <w:pStyle w:val="ListParagraph"/>
        <w:numPr>
          <w:ilvl w:val="0"/>
          <w:numId w:val="11"/>
        </w:numPr>
        <w:jc w:val="both"/>
        <w:rPr>
          <w:rStyle w:val="Fontdeparagrafimplicit1"/>
          <w:rFonts w:ascii="Palatino Linotype" w:hAnsi="Palatino Linotype"/>
          <w:sz w:val="24"/>
          <w:szCs w:val="24"/>
          <w:shd w:val="clear" w:color="auto" w:fill="FFFF00"/>
          <w:lang w:eastAsia="ro-RO"/>
        </w:rPr>
      </w:pPr>
      <w:r w:rsidRPr="005C1675">
        <w:rPr>
          <w:rStyle w:val="Fontdeparagrafimplicit1"/>
          <w:rFonts w:ascii="Palatino Linotype" w:hAnsi="Palatino Linotype"/>
          <w:sz w:val="24"/>
          <w:szCs w:val="24"/>
          <w:lang w:eastAsia="ro-RO"/>
        </w:rPr>
        <w:t>Un travail sur les processus et le contexte (l’école de Munich) constitue un des axes importants du pilotage du programme de formation.</w:t>
      </w:r>
    </w:p>
    <w:p w14:paraId="3DFE9C3E" w14:textId="442DF2D1" w:rsidR="00DE387A" w:rsidRPr="005C1675" w:rsidRDefault="00DE387A" w:rsidP="00DE387A">
      <w:pPr>
        <w:ind w:left="360"/>
        <w:jc w:val="both"/>
        <w:rPr>
          <w:rStyle w:val="Fontdeparagrafimplicit1"/>
          <w:rFonts w:ascii="Palatino Linotype" w:hAnsi="Palatino Linotype"/>
          <w:sz w:val="24"/>
          <w:szCs w:val="24"/>
          <w:shd w:val="clear" w:color="auto" w:fill="FFFF00"/>
          <w:lang w:val="fr-FR" w:eastAsia="ro-RO"/>
        </w:rPr>
      </w:pPr>
      <w:r w:rsidRPr="005C1675">
        <w:rPr>
          <w:rFonts w:ascii="Palatino Linotype" w:hAnsi="Palatino Linotype" w:cs="Arial"/>
          <w:sz w:val="24"/>
          <w:szCs w:val="24"/>
          <w:lang w:val="fr-FR"/>
        </w:rPr>
        <w:t xml:space="preserve">Le plan complet de formation est inclus dans le document </w:t>
      </w:r>
      <w:r>
        <w:rPr>
          <w:rFonts w:ascii="Palatino Linotype" w:hAnsi="Palatino Linotype" w:cs="Arial"/>
          <w:sz w:val="24"/>
          <w:szCs w:val="24"/>
          <w:lang w:val="fr-FR"/>
        </w:rPr>
        <w:t xml:space="preserve">(Voir annexe </w:t>
      </w:r>
      <w:r w:rsidRPr="005C1675">
        <w:rPr>
          <w:rFonts w:ascii="Palatino Linotype" w:hAnsi="Palatino Linotype" w:cs="Arial"/>
          <w:sz w:val="24"/>
          <w:szCs w:val="24"/>
          <w:lang w:val="fr-FR"/>
        </w:rPr>
        <w:t xml:space="preserve">Réf. </w:t>
      </w:r>
      <w:r w:rsidRPr="005C1675">
        <w:rPr>
          <w:rFonts w:ascii="Calibri" w:hAnsi="Calibri" w:cs="Calibri"/>
          <w:color w:val="000000"/>
          <w:sz w:val="24"/>
          <w:szCs w:val="24"/>
          <w:lang w:val="fr-FR"/>
        </w:rPr>
        <w:t>2019-01-D-75-fr-</w:t>
      </w:r>
      <w:r w:rsidR="00C6592A">
        <w:rPr>
          <w:rFonts w:ascii="Calibri" w:hAnsi="Calibri" w:cs="Calibri"/>
          <w:color w:val="000000"/>
          <w:sz w:val="24"/>
          <w:szCs w:val="24"/>
          <w:lang w:val="fr-FR"/>
        </w:rPr>
        <w:t>2</w:t>
      </w:r>
      <w:r w:rsidRPr="00E31EAF">
        <w:rPr>
          <w:rFonts w:ascii="Palatino Linotype" w:hAnsi="Palatino Linotype" w:cs="Arial"/>
          <w:sz w:val="24"/>
          <w:szCs w:val="24"/>
          <w:lang w:val="fr-FR"/>
        </w:rPr>
        <w:t>).</w:t>
      </w:r>
    </w:p>
    <w:p w14:paraId="6BBCD169" w14:textId="77777777" w:rsidR="00DE387A" w:rsidRDefault="00DE387A" w:rsidP="00DE387A">
      <w:pPr>
        <w:pStyle w:val="Standard"/>
        <w:jc w:val="both"/>
        <w:rPr>
          <w:rFonts w:ascii="Palatino Linotype" w:hAnsi="Palatino Linotype" w:cs="Arial"/>
          <w:color w:val="000000"/>
          <w:sz w:val="24"/>
          <w:szCs w:val="24"/>
        </w:rPr>
      </w:pPr>
    </w:p>
    <w:p w14:paraId="45BA8FA5" w14:textId="77777777" w:rsidR="00DE387A" w:rsidRDefault="00DE387A" w:rsidP="00DE387A">
      <w:pPr>
        <w:pStyle w:val="Standard"/>
        <w:jc w:val="both"/>
        <w:rPr>
          <w:rFonts w:ascii="Palatino Linotype" w:hAnsi="Palatino Linotype" w:cs="Arial"/>
          <w:color w:val="000000"/>
          <w:sz w:val="24"/>
          <w:szCs w:val="24"/>
        </w:rPr>
      </w:pPr>
    </w:p>
    <w:p w14:paraId="5C3B9CCA" w14:textId="77777777" w:rsidR="00DE387A" w:rsidRDefault="00DE387A" w:rsidP="00DE387A">
      <w:pPr>
        <w:pStyle w:val="Standard"/>
        <w:jc w:val="both"/>
        <w:rPr>
          <w:rFonts w:ascii="Palatino Linotype" w:hAnsi="Palatino Linotype" w:cs="Arial"/>
          <w:color w:val="000000"/>
          <w:sz w:val="24"/>
          <w:szCs w:val="24"/>
        </w:rPr>
      </w:pPr>
    </w:p>
    <w:p w14:paraId="75FACFCA" w14:textId="77777777" w:rsidR="00DE387A" w:rsidRDefault="00DE387A" w:rsidP="00DE387A">
      <w:pPr>
        <w:pStyle w:val="Standard"/>
        <w:jc w:val="both"/>
        <w:rPr>
          <w:rFonts w:ascii="Palatino Linotype" w:hAnsi="Palatino Linotype" w:cs="Arial"/>
          <w:color w:val="000000"/>
          <w:sz w:val="24"/>
          <w:szCs w:val="24"/>
        </w:rPr>
      </w:pPr>
    </w:p>
    <w:p w14:paraId="1F10704C" w14:textId="77777777" w:rsidR="00F843D2" w:rsidRDefault="00F843D2" w:rsidP="000D2339">
      <w:pPr>
        <w:pStyle w:val="Standard"/>
        <w:jc w:val="both"/>
        <w:rPr>
          <w:rFonts w:ascii="Palatino Linotype" w:hAnsi="Palatino Linotype" w:cs="Arial"/>
          <w:color w:val="000000"/>
          <w:sz w:val="24"/>
          <w:szCs w:val="24"/>
        </w:rPr>
        <w:sectPr w:rsidR="00F843D2" w:rsidSect="00F843D2">
          <w:footerReference w:type="default" r:id="rId12"/>
          <w:pgSz w:w="11906" w:h="16838"/>
          <w:pgMar w:top="1417" w:right="1417" w:bottom="1417" w:left="1417" w:header="624" w:footer="739" w:gutter="0"/>
          <w:cols w:space="708"/>
          <w:docGrid w:linePitch="360"/>
        </w:sectPr>
      </w:pPr>
    </w:p>
    <w:p w14:paraId="54B0D94B" w14:textId="7D9AA25A" w:rsidR="00E91DF5" w:rsidRPr="00D13854" w:rsidRDefault="00E91DF5" w:rsidP="000D2339">
      <w:pPr>
        <w:pStyle w:val="Standard"/>
        <w:jc w:val="both"/>
        <w:rPr>
          <w:rFonts w:ascii="Arial" w:hAnsi="Arial" w:cs="Arial"/>
          <w:b/>
          <w:color w:val="000000"/>
          <w:sz w:val="24"/>
          <w:szCs w:val="24"/>
        </w:rPr>
      </w:pPr>
      <w:r>
        <w:rPr>
          <w:rFonts w:ascii="Arial" w:hAnsi="Arial"/>
          <w:b/>
          <w:bCs/>
          <w:color w:val="000000"/>
          <w:sz w:val="24"/>
          <w:szCs w:val="24"/>
        </w:rPr>
        <w:lastRenderedPageBreak/>
        <w:t xml:space="preserve">Annexe au document </w:t>
      </w:r>
      <w:r>
        <w:rPr>
          <w:rFonts w:ascii="Arial" w:hAnsi="Arial"/>
          <w:b/>
          <w:bCs/>
          <w:szCs w:val="20"/>
        </w:rPr>
        <w:t>2019-01-D-73-fr-</w:t>
      </w:r>
      <w:r w:rsidR="00296EA7">
        <w:rPr>
          <w:rFonts w:ascii="Arial" w:hAnsi="Arial"/>
          <w:b/>
          <w:bCs/>
          <w:szCs w:val="20"/>
        </w:rPr>
        <w:t>2</w:t>
      </w:r>
    </w:p>
    <w:p w14:paraId="1F8CE93D" w14:textId="77777777" w:rsidR="00E91DF5" w:rsidRPr="00D13854" w:rsidRDefault="00E91DF5" w:rsidP="000D2339">
      <w:pPr>
        <w:pStyle w:val="Standard"/>
        <w:jc w:val="both"/>
        <w:rPr>
          <w:rFonts w:ascii="Arial" w:hAnsi="Arial" w:cs="Arial"/>
          <w:color w:val="000000"/>
          <w:sz w:val="24"/>
          <w:szCs w:val="24"/>
        </w:rPr>
      </w:pPr>
    </w:p>
    <w:tbl>
      <w:tblPr>
        <w:tblStyle w:val="TableGrid11"/>
        <w:tblW w:w="561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19"/>
        <w:gridCol w:w="5322"/>
      </w:tblGrid>
      <w:tr w:rsidR="00E91DF5" w:rsidRPr="00E91DF5" w14:paraId="2E0DC0BB" w14:textId="77777777" w:rsidTr="00A60138">
        <w:trPr>
          <w:trHeight w:val="1172"/>
        </w:trPr>
        <w:tc>
          <w:tcPr>
            <w:tcW w:w="2211" w:type="pct"/>
          </w:tcPr>
          <w:p w14:paraId="7BDC9E93" w14:textId="77777777" w:rsidR="00E91DF5" w:rsidRPr="00E91DF5" w:rsidRDefault="00E91DF5" w:rsidP="00E91DF5">
            <w:pPr>
              <w:ind w:left="-170"/>
              <w:jc w:val="both"/>
              <w:rPr>
                <w:color w:val="232B38"/>
              </w:rPr>
            </w:pPr>
            <w:r>
              <w:rPr>
                <w:noProof/>
                <w:color w:val="232B38"/>
              </w:rPr>
              <w:drawing>
                <wp:inline distT="0" distB="0" distL="0" distR="0" wp14:anchorId="6EE22B4E" wp14:editId="75A453BB">
                  <wp:extent cx="2633108" cy="90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Offic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33108" cy="900000"/>
                          </a:xfrm>
                          <a:prstGeom prst="rect">
                            <a:avLst/>
                          </a:prstGeom>
                        </pic:spPr>
                      </pic:pic>
                    </a:graphicData>
                  </a:graphic>
                </wp:inline>
              </w:drawing>
            </w:r>
          </w:p>
        </w:tc>
        <w:tc>
          <w:tcPr>
            <w:tcW w:w="2789" w:type="pct"/>
          </w:tcPr>
          <w:p w14:paraId="59BC704D" w14:textId="77777777" w:rsidR="00E91DF5" w:rsidRPr="00E91DF5" w:rsidRDefault="00E91DF5" w:rsidP="00E91DF5">
            <w:pPr>
              <w:spacing w:before="360"/>
              <w:ind w:left="-170"/>
              <w:jc w:val="right"/>
              <w:rPr>
                <w:color w:val="5B9BD5"/>
                <w:sz w:val="20"/>
              </w:rPr>
            </w:pPr>
            <w:r>
              <w:rPr>
                <w:b/>
                <w:bCs/>
                <w:color w:val="233E91"/>
                <w:sz w:val="20"/>
                <w:lang w:val="fr-FR"/>
              </w:rPr>
              <w:t>Schola Europaea</w:t>
            </w:r>
            <w:r>
              <w:rPr>
                <w:b/>
                <w:bCs/>
                <w:color w:val="5B9BD5"/>
                <w:sz w:val="20"/>
                <w:lang w:val="fr-FR"/>
              </w:rPr>
              <w:t xml:space="preserve"> </w:t>
            </w:r>
            <w:r>
              <w:rPr>
                <w:color w:val="5B9BD5"/>
                <w:sz w:val="20"/>
                <w:lang w:val="fr-FR"/>
              </w:rPr>
              <w:t>/ Bureau du Secrétaire général</w:t>
            </w:r>
          </w:p>
          <w:p w14:paraId="2D2D2067" w14:textId="77777777" w:rsidR="00E91DF5" w:rsidRPr="00E91DF5" w:rsidRDefault="00E91DF5" w:rsidP="00E91DF5">
            <w:pPr>
              <w:ind w:left="-170"/>
              <w:jc w:val="right"/>
              <w:rPr>
                <w:color w:val="5B9BD5"/>
                <w:sz w:val="20"/>
              </w:rPr>
            </w:pPr>
          </w:p>
          <w:p w14:paraId="3740CE82" w14:textId="77777777" w:rsidR="00E91DF5" w:rsidRPr="00E91DF5" w:rsidRDefault="00E91DF5" w:rsidP="00E91DF5">
            <w:pPr>
              <w:widowControl w:val="0"/>
              <w:jc w:val="right"/>
              <w:rPr>
                <w:b/>
                <w:snapToGrid w:val="0"/>
                <w:color w:val="233E90"/>
                <w:sz w:val="20"/>
              </w:rPr>
            </w:pPr>
            <w:r>
              <w:rPr>
                <w:b/>
                <w:bCs/>
                <w:snapToGrid w:val="0"/>
                <w:color w:val="233E90"/>
                <w:sz w:val="20"/>
                <w:lang w:val="fr-FR"/>
              </w:rPr>
              <w:t>Unité Développement pédagogique</w:t>
            </w:r>
          </w:p>
          <w:p w14:paraId="4C3F28D1" w14:textId="77777777" w:rsidR="00E91DF5" w:rsidRPr="00E91DF5" w:rsidRDefault="00E91DF5" w:rsidP="00E91DF5">
            <w:pPr>
              <w:ind w:left="-170"/>
              <w:jc w:val="right"/>
              <w:rPr>
                <w:color w:val="232B38"/>
              </w:rPr>
            </w:pPr>
          </w:p>
        </w:tc>
      </w:tr>
    </w:tbl>
    <w:p w14:paraId="60A78180" w14:textId="77777777" w:rsidR="00E91DF5" w:rsidRPr="00E91DF5" w:rsidRDefault="00E91DF5" w:rsidP="00E91DF5">
      <w:pPr>
        <w:spacing w:before="120" w:after="0" w:line="240" w:lineRule="auto"/>
        <w:jc w:val="both"/>
        <w:rPr>
          <w:rFonts w:ascii="Arial" w:eastAsia="Times New Roman" w:hAnsi="Arial" w:cs="Times New Roman"/>
          <w:b/>
          <w:szCs w:val="20"/>
        </w:rPr>
      </w:pPr>
    </w:p>
    <w:p w14:paraId="151FF4DA" w14:textId="59F8E388" w:rsidR="00E91DF5" w:rsidRPr="00E91DF5" w:rsidRDefault="00E91DF5" w:rsidP="00E91DF5">
      <w:pPr>
        <w:spacing w:before="120" w:after="0" w:line="240" w:lineRule="auto"/>
        <w:jc w:val="both"/>
        <w:rPr>
          <w:rFonts w:ascii="Arial" w:eastAsia="Times New Roman" w:hAnsi="Arial" w:cs="Times New Roman"/>
          <w:b/>
          <w:szCs w:val="20"/>
        </w:rPr>
      </w:pPr>
      <w:r>
        <w:rPr>
          <w:rFonts w:ascii="Arial" w:eastAsia="Times New Roman" w:hAnsi="Arial" w:cs="Times New Roman"/>
          <w:b/>
          <w:bCs/>
          <w:szCs w:val="20"/>
          <w:lang w:val="fr-FR"/>
        </w:rPr>
        <w:t>Réf. : 2019-01-D-75-fr-</w:t>
      </w:r>
      <w:r w:rsidR="00296EA7">
        <w:rPr>
          <w:rFonts w:ascii="Arial" w:eastAsia="Times New Roman" w:hAnsi="Arial" w:cs="Times New Roman"/>
          <w:b/>
          <w:bCs/>
          <w:szCs w:val="20"/>
          <w:lang w:val="fr-FR"/>
        </w:rPr>
        <w:t>2</w:t>
      </w:r>
    </w:p>
    <w:p w14:paraId="06011183" w14:textId="569529FF" w:rsidR="00E91DF5" w:rsidRDefault="00E91DF5" w:rsidP="00E91DF5">
      <w:pPr>
        <w:spacing w:before="120" w:after="40" w:line="240" w:lineRule="auto"/>
        <w:jc w:val="both"/>
        <w:rPr>
          <w:rFonts w:ascii="Arial" w:eastAsia="Times New Roman" w:hAnsi="Arial" w:cs="Times New Roman"/>
          <w:b/>
          <w:bCs/>
          <w:szCs w:val="20"/>
          <w:lang w:val="fr-FR"/>
        </w:rPr>
      </w:pPr>
      <w:r>
        <w:rPr>
          <w:rFonts w:ascii="Arial" w:eastAsia="Times New Roman" w:hAnsi="Arial" w:cs="Times New Roman"/>
          <w:b/>
          <w:bCs/>
          <w:szCs w:val="20"/>
          <w:lang w:val="fr-FR"/>
        </w:rPr>
        <w:t>Orig. : EN</w:t>
      </w:r>
    </w:p>
    <w:p w14:paraId="3378FD32" w14:textId="2802FFC3" w:rsidR="00FF502F" w:rsidRDefault="00FF502F" w:rsidP="00E91DF5">
      <w:pPr>
        <w:spacing w:before="120" w:after="40" w:line="240" w:lineRule="auto"/>
        <w:jc w:val="both"/>
        <w:rPr>
          <w:rFonts w:ascii="Arial" w:eastAsia="Times New Roman" w:hAnsi="Arial" w:cs="Times New Roman"/>
          <w:b/>
          <w:bCs/>
          <w:szCs w:val="20"/>
          <w:lang w:val="fr-FR"/>
        </w:rPr>
      </w:pPr>
    </w:p>
    <w:p w14:paraId="161AA306" w14:textId="156BB240" w:rsidR="00FF502F" w:rsidRDefault="00FF502F" w:rsidP="00E91DF5">
      <w:pPr>
        <w:spacing w:before="120" w:after="40" w:line="240" w:lineRule="auto"/>
        <w:jc w:val="both"/>
        <w:rPr>
          <w:rFonts w:ascii="Arial" w:eastAsia="Times New Roman" w:hAnsi="Arial" w:cs="Times New Roman"/>
          <w:b/>
          <w:bCs/>
          <w:szCs w:val="20"/>
          <w:lang w:val="fr-FR"/>
        </w:rPr>
      </w:pPr>
    </w:p>
    <w:p w14:paraId="5FA20D60" w14:textId="454D2CD8" w:rsidR="00FF502F" w:rsidRDefault="00FF502F" w:rsidP="00E91DF5">
      <w:pPr>
        <w:spacing w:before="120" w:after="40" w:line="240" w:lineRule="auto"/>
        <w:jc w:val="both"/>
        <w:rPr>
          <w:rFonts w:ascii="Arial" w:eastAsia="Times New Roman" w:hAnsi="Arial" w:cs="Times New Roman"/>
          <w:b/>
          <w:bCs/>
          <w:szCs w:val="20"/>
          <w:lang w:val="fr-FR"/>
        </w:rPr>
      </w:pPr>
    </w:p>
    <w:p w14:paraId="3CBE3F3F" w14:textId="40860446" w:rsidR="00FF502F" w:rsidRPr="00E91DF5" w:rsidRDefault="00FF502F" w:rsidP="00E91DF5">
      <w:pPr>
        <w:spacing w:before="120" w:after="40" w:line="240" w:lineRule="auto"/>
        <w:jc w:val="both"/>
        <w:rPr>
          <w:rFonts w:ascii="Arial" w:eastAsia="Times New Roman" w:hAnsi="Arial" w:cs="Times New Roman"/>
          <w:b/>
          <w:szCs w:val="20"/>
        </w:rPr>
      </w:pPr>
      <w:r w:rsidRPr="0008541A">
        <w:rPr>
          <w:rFonts w:cs="Arial"/>
          <w:b/>
          <w:noProof/>
          <w:color w:val="000000"/>
          <w:lang w:val="en-US"/>
        </w:rPr>
        <w:drawing>
          <wp:inline distT="0" distB="0" distL="0" distR="0" wp14:anchorId="705ED5FB" wp14:editId="266FBBDC">
            <wp:extent cx="5400040" cy="211171"/>
            <wp:effectExtent l="0" t="0" r="0" b="0"/>
            <wp:docPr id="3" name="Picture 3" descr="appr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pprov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11171"/>
                    </a:xfrm>
                    <a:prstGeom prst="rect">
                      <a:avLst/>
                    </a:prstGeom>
                    <a:noFill/>
                    <a:ln>
                      <a:noFill/>
                    </a:ln>
                  </pic:spPr>
                </pic:pic>
              </a:graphicData>
            </a:graphic>
          </wp:inline>
        </w:drawing>
      </w:r>
    </w:p>
    <w:p w14:paraId="70628845" w14:textId="77777777" w:rsidR="00E91DF5" w:rsidRPr="00E91DF5" w:rsidRDefault="00E91DF5" w:rsidP="00E91DF5">
      <w:pPr>
        <w:spacing w:before="120" w:after="0" w:line="240" w:lineRule="auto"/>
        <w:jc w:val="both"/>
        <w:rPr>
          <w:rFonts w:ascii="Arial" w:eastAsia="Times New Roman" w:hAnsi="Arial" w:cs="Times New Roman"/>
          <w:b/>
          <w:szCs w:val="20"/>
        </w:rPr>
      </w:pPr>
    </w:p>
    <w:p w14:paraId="0F12B12F" w14:textId="77777777" w:rsidR="00E91DF5" w:rsidRPr="00A57E7E" w:rsidRDefault="00E91DF5" w:rsidP="00E91DF5">
      <w:pPr>
        <w:pBdr>
          <w:bottom w:val="single" w:sz="4" w:space="1" w:color="auto"/>
        </w:pBdr>
        <w:spacing w:before="1800" w:after="120" w:line="240" w:lineRule="auto"/>
        <w:jc w:val="both"/>
        <w:outlineLvl w:val="0"/>
        <w:rPr>
          <w:rFonts w:ascii="Arial" w:eastAsia="Times" w:hAnsi="Arial" w:cs="Times New Roman"/>
          <w:b/>
          <w:color w:val="003399"/>
          <w:kern w:val="28"/>
          <w:sz w:val="39"/>
          <w:szCs w:val="39"/>
        </w:rPr>
      </w:pPr>
      <w:r w:rsidRPr="00A57E7E">
        <w:rPr>
          <w:rFonts w:ascii="Arial" w:eastAsia="Times" w:hAnsi="Arial" w:cs="Times New Roman"/>
          <w:b/>
          <w:bCs/>
          <w:color w:val="003399"/>
          <w:kern w:val="28"/>
          <w:sz w:val="39"/>
          <w:szCs w:val="39"/>
          <w:lang w:val="fr-FR"/>
        </w:rPr>
        <w:t>PLAN DE FORMATION EN DIFFERENCIATION</w:t>
      </w:r>
    </w:p>
    <w:p w14:paraId="64C56F30" w14:textId="77777777" w:rsidR="00296EA7" w:rsidRPr="003C3A59" w:rsidRDefault="00296EA7" w:rsidP="00296EA7">
      <w:pPr>
        <w:spacing w:after="720"/>
        <w:jc w:val="both"/>
        <w:rPr>
          <w:rFonts w:ascii="Arial" w:eastAsia="Times" w:hAnsi="Arial" w:cs="Arial"/>
          <w:b/>
          <w:bCs/>
          <w:color w:val="5B9BD5"/>
          <w:sz w:val="28"/>
          <w:szCs w:val="28"/>
          <w:lang w:val="nl-NL"/>
        </w:rPr>
      </w:pPr>
      <w:r w:rsidRPr="00927F05">
        <w:rPr>
          <w:rFonts w:ascii="Arial" w:eastAsia="Times" w:hAnsi="Arial" w:cs="Arial"/>
          <w:b/>
          <w:bCs/>
          <w:color w:val="5B9BD5"/>
          <w:sz w:val="28"/>
          <w:szCs w:val="28"/>
          <w:lang w:val="fr-FR"/>
        </w:rPr>
        <w:t xml:space="preserve">Approuvé par </w:t>
      </w:r>
      <w:r>
        <w:rPr>
          <w:rFonts w:ascii="Arial" w:eastAsia="Times" w:hAnsi="Arial" w:cs="Arial"/>
          <w:b/>
          <w:bCs/>
          <w:color w:val="5B9BD5"/>
          <w:sz w:val="28"/>
          <w:szCs w:val="28"/>
          <w:lang w:val="fr-FR"/>
        </w:rPr>
        <w:t>le Conseil d’inspection mixte</w:t>
      </w:r>
      <w:r w:rsidRPr="00927F05">
        <w:rPr>
          <w:rFonts w:ascii="Arial" w:eastAsia="Times" w:hAnsi="Arial" w:cs="Arial"/>
          <w:b/>
          <w:bCs/>
          <w:color w:val="5B9BD5"/>
          <w:sz w:val="28"/>
          <w:szCs w:val="28"/>
          <w:lang w:val="fr-FR"/>
        </w:rPr>
        <w:t xml:space="preserve"> </w:t>
      </w:r>
      <w:r>
        <w:rPr>
          <w:rFonts w:ascii="Arial" w:eastAsia="Times" w:hAnsi="Arial" w:cs="Arial"/>
          <w:b/>
          <w:bCs/>
          <w:color w:val="5B9BD5"/>
          <w:sz w:val="28"/>
          <w:szCs w:val="28"/>
          <w:lang w:val="fr-FR"/>
        </w:rPr>
        <w:t xml:space="preserve">par </w:t>
      </w:r>
      <w:r w:rsidRPr="00927F05">
        <w:rPr>
          <w:rFonts w:ascii="Arial" w:eastAsia="Times" w:hAnsi="Arial" w:cs="Arial"/>
          <w:b/>
          <w:bCs/>
          <w:color w:val="5B9BD5"/>
          <w:sz w:val="28"/>
          <w:szCs w:val="28"/>
          <w:lang w:val="fr-FR"/>
        </w:rPr>
        <w:t xml:space="preserve">la </w:t>
      </w:r>
      <w:r>
        <w:rPr>
          <w:rFonts w:ascii="Arial" w:eastAsia="Times" w:hAnsi="Arial" w:cs="Arial"/>
          <w:b/>
          <w:bCs/>
          <w:color w:val="5B9BD5"/>
          <w:sz w:val="28"/>
          <w:szCs w:val="28"/>
          <w:lang w:val="fr-FR"/>
        </w:rPr>
        <w:t xml:space="preserve">voie de la </w:t>
      </w:r>
      <w:r w:rsidRPr="00927F05">
        <w:rPr>
          <w:rFonts w:ascii="Arial" w:eastAsia="Times" w:hAnsi="Arial" w:cs="Arial"/>
          <w:b/>
          <w:bCs/>
          <w:color w:val="5B9BD5"/>
          <w:sz w:val="28"/>
          <w:szCs w:val="28"/>
          <w:lang w:val="fr-FR"/>
        </w:rPr>
        <w:t xml:space="preserve">procédure écrite </w:t>
      </w:r>
      <w:r>
        <w:rPr>
          <w:rFonts w:ascii="Arial" w:eastAsia="Times" w:hAnsi="Arial" w:cs="Arial"/>
          <w:b/>
          <w:bCs/>
          <w:color w:val="5B9BD5"/>
          <w:sz w:val="28"/>
          <w:szCs w:val="28"/>
          <w:lang w:val="fr-FR"/>
        </w:rPr>
        <w:t xml:space="preserve">n° </w:t>
      </w:r>
      <w:r w:rsidRPr="00927F05">
        <w:rPr>
          <w:rFonts w:ascii="Arial" w:eastAsia="Times" w:hAnsi="Arial" w:cs="Arial"/>
          <w:b/>
          <w:bCs/>
          <w:color w:val="5B9BD5"/>
          <w:sz w:val="28"/>
          <w:szCs w:val="28"/>
          <w:lang w:val="fr-FR"/>
        </w:rPr>
        <w:t>201</w:t>
      </w:r>
      <w:r>
        <w:rPr>
          <w:rFonts w:ascii="Arial" w:eastAsia="Times" w:hAnsi="Arial" w:cs="Arial"/>
          <w:b/>
          <w:bCs/>
          <w:color w:val="5B9BD5"/>
          <w:sz w:val="28"/>
          <w:szCs w:val="28"/>
          <w:lang w:val="fr-FR"/>
        </w:rPr>
        <w:t>9</w:t>
      </w:r>
      <w:r w:rsidRPr="00927F05">
        <w:rPr>
          <w:rFonts w:ascii="Arial" w:eastAsia="Times" w:hAnsi="Arial" w:cs="Arial"/>
          <w:b/>
          <w:bCs/>
          <w:color w:val="5B9BD5"/>
          <w:sz w:val="28"/>
          <w:szCs w:val="28"/>
          <w:lang w:val="fr-FR"/>
        </w:rPr>
        <w:t>/</w:t>
      </w:r>
      <w:r>
        <w:rPr>
          <w:rFonts w:ascii="Arial" w:eastAsia="Times" w:hAnsi="Arial" w:cs="Arial"/>
          <w:b/>
          <w:bCs/>
          <w:color w:val="5B9BD5"/>
          <w:sz w:val="28"/>
          <w:szCs w:val="28"/>
          <w:lang w:val="fr-FR"/>
        </w:rPr>
        <w:t>12</w:t>
      </w:r>
      <w:r w:rsidRPr="00927F05">
        <w:rPr>
          <w:rFonts w:ascii="Arial" w:eastAsia="Times" w:hAnsi="Arial" w:cs="Arial"/>
          <w:b/>
          <w:bCs/>
          <w:color w:val="5B9BD5"/>
          <w:sz w:val="28"/>
          <w:szCs w:val="28"/>
          <w:lang w:val="fr-FR"/>
        </w:rPr>
        <w:t xml:space="preserve"> en date du 20 </w:t>
      </w:r>
      <w:r>
        <w:rPr>
          <w:rFonts w:ascii="Arial" w:eastAsia="Times" w:hAnsi="Arial" w:cs="Arial"/>
          <w:b/>
          <w:bCs/>
          <w:color w:val="5B9BD5"/>
          <w:sz w:val="28"/>
          <w:szCs w:val="28"/>
          <w:lang w:val="fr-FR"/>
        </w:rPr>
        <w:t xml:space="preserve">mars 2019 </w:t>
      </w:r>
    </w:p>
    <w:p w14:paraId="1C2591CA" w14:textId="77777777" w:rsidR="008F0012" w:rsidRDefault="008F0012" w:rsidP="00E91DF5">
      <w:pPr>
        <w:spacing w:before="120" w:after="120" w:line="240" w:lineRule="auto"/>
        <w:jc w:val="both"/>
        <w:rPr>
          <w:rFonts w:ascii="Arial" w:eastAsia="Times" w:hAnsi="Arial" w:cs="Times New Roman"/>
          <w:b/>
          <w:bCs/>
          <w:color w:val="5B9BD5"/>
          <w:sz w:val="28"/>
          <w:szCs w:val="28"/>
          <w:lang w:val="fr-FR"/>
        </w:rPr>
      </w:pPr>
    </w:p>
    <w:p w14:paraId="74AB10A6" w14:textId="77777777" w:rsidR="008F0012" w:rsidRDefault="008F0012" w:rsidP="00E91DF5">
      <w:pPr>
        <w:spacing w:before="120" w:after="120" w:line="240" w:lineRule="auto"/>
        <w:jc w:val="both"/>
        <w:rPr>
          <w:rFonts w:ascii="Arial" w:eastAsia="Times" w:hAnsi="Arial" w:cs="Times New Roman"/>
          <w:b/>
          <w:bCs/>
          <w:color w:val="5B9BD5"/>
          <w:sz w:val="28"/>
          <w:szCs w:val="28"/>
          <w:lang w:val="fr-FR"/>
        </w:rPr>
      </w:pPr>
    </w:p>
    <w:p w14:paraId="1E4D3660" w14:textId="77777777" w:rsidR="008F0012" w:rsidRPr="00C04036" w:rsidRDefault="008F0012" w:rsidP="008F0012">
      <w:pPr>
        <w:spacing w:after="0"/>
        <w:jc w:val="both"/>
        <w:rPr>
          <w:rFonts w:ascii="Arial" w:hAnsi="Arial" w:cs="Arial"/>
          <w:b/>
          <w:sz w:val="24"/>
          <w:szCs w:val="24"/>
          <w:lang w:val="fr-FR"/>
        </w:rPr>
      </w:pPr>
      <w:r>
        <w:rPr>
          <w:rFonts w:ascii="Arial" w:hAnsi="Arial" w:cs="Arial"/>
          <w:b/>
          <w:sz w:val="24"/>
          <w:szCs w:val="24"/>
          <w:lang w:val="fr-FR"/>
        </w:rPr>
        <w:t>Entrée en vigueur immédiate</w:t>
      </w:r>
    </w:p>
    <w:p w14:paraId="21E55FDD" w14:textId="77777777" w:rsidR="00E91DF5" w:rsidRPr="00E91DF5" w:rsidRDefault="00E91DF5" w:rsidP="00E91DF5">
      <w:pPr>
        <w:spacing w:after="200" w:line="276" w:lineRule="auto"/>
        <w:jc w:val="center"/>
        <w:rPr>
          <w:rFonts w:ascii="Tahoma" w:eastAsia="Calibri" w:hAnsi="Tahoma" w:cs="Tahoma"/>
          <w:sz w:val="24"/>
          <w:szCs w:val="24"/>
        </w:rPr>
      </w:pPr>
    </w:p>
    <w:p w14:paraId="779B68D7" w14:textId="26993E87" w:rsidR="00E91DF5" w:rsidRPr="00E91DF5" w:rsidRDefault="00E91DF5" w:rsidP="00355CD5">
      <w:pPr>
        <w:spacing w:after="0" w:line="276" w:lineRule="auto"/>
        <w:jc w:val="center"/>
        <w:rPr>
          <w:rFonts w:ascii="Tahoma" w:eastAsia="Calibri" w:hAnsi="Tahoma" w:cs="Tahoma"/>
          <w:sz w:val="24"/>
          <w:szCs w:val="24"/>
        </w:rPr>
      </w:pPr>
    </w:p>
    <w:p w14:paraId="2011EBDB" w14:textId="77777777" w:rsidR="00E91DF5" w:rsidRPr="00E91DF5" w:rsidRDefault="00E91DF5" w:rsidP="00E91DF5">
      <w:pPr>
        <w:spacing w:after="200" w:line="276" w:lineRule="auto"/>
        <w:jc w:val="center"/>
        <w:rPr>
          <w:rFonts w:ascii="Tahoma" w:eastAsia="Calibri" w:hAnsi="Tahoma" w:cs="Tahoma"/>
          <w:sz w:val="24"/>
          <w:szCs w:val="24"/>
        </w:rPr>
      </w:pPr>
    </w:p>
    <w:p w14:paraId="6A91EBD3" w14:textId="77777777" w:rsidR="00E91DF5" w:rsidRPr="00E91DF5" w:rsidRDefault="00D13854" w:rsidP="007C01AD">
      <w:pPr>
        <w:spacing w:after="0"/>
        <w:jc w:val="both"/>
        <w:rPr>
          <w:rFonts w:ascii="Arial" w:hAnsi="Arial" w:cs="Arial"/>
          <w:b/>
          <w:sz w:val="24"/>
          <w:szCs w:val="24"/>
        </w:rPr>
      </w:pPr>
      <w:r>
        <w:rPr>
          <w:rFonts w:ascii="Arial" w:hAnsi="Arial" w:cs="Arial"/>
          <w:b/>
          <w:bCs/>
          <w:sz w:val="24"/>
          <w:szCs w:val="24"/>
          <w:lang w:val="fr-FR"/>
        </w:rPr>
        <w:t>Groupe de travail Différenciation – Suivi :</w:t>
      </w:r>
    </w:p>
    <w:p w14:paraId="7B10F17D" w14:textId="77777777" w:rsidR="00E91DF5" w:rsidRPr="00E91DF5" w:rsidRDefault="00E91DF5" w:rsidP="007C01AD">
      <w:pPr>
        <w:spacing w:after="0"/>
        <w:jc w:val="both"/>
        <w:rPr>
          <w:rFonts w:ascii="Arial" w:hAnsi="Arial" w:cs="Arial"/>
          <w:b/>
          <w:sz w:val="24"/>
          <w:szCs w:val="24"/>
        </w:rPr>
      </w:pPr>
      <w:r>
        <w:rPr>
          <w:rFonts w:ascii="Arial" w:hAnsi="Arial" w:cs="Arial"/>
          <w:b/>
          <w:bCs/>
          <w:sz w:val="24"/>
          <w:szCs w:val="24"/>
          <w:lang w:val="fr-FR"/>
        </w:rPr>
        <w:t>– Projet – Formation continue en différenciation</w:t>
      </w:r>
    </w:p>
    <w:p w14:paraId="540D4191" w14:textId="77777777" w:rsidR="00E91DF5" w:rsidRPr="00E91DF5" w:rsidRDefault="00E91DF5" w:rsidP="007C01AD">
      <w:pPr>
        <w:spacing w:after="0"/>
        <w:jc w:val="both"/>
        <w:rPr>
          <w:rFonts w:ascii="Arial" w:hAnsi="Arial" w:cs="Arial"/>
          <w:b/>
          <w:sz w:val="24"/>
          <w:szCs w:val="24"/>
        </w:rPr>
      </w:pPr>
      <w:r>
        <w:rPr>
          <w:rFonts w:ascii="Arial" w:hAnsi="Arial" w:cs="Arial"/>
          <w:b/>
          <w:bCs/>
          <w:sz w:val="24"/>
          <w:szCs w:val="24"/>
          <w:lang w:val="fr-FR"/>
        </w:rPr>
        <w:t>– Concept de la formation continue en différenciation</w:t>
      </w:r>
    </w:p>
    <w:p w14:paraId="1B994CF1" w14:textId="77777777" w:rsidR="00E91DF5" w:rsidRPr="00E91DF5" w:rsidRDefault="00E91DF5" w:rsidP="007C01AD">
      <w:pPr>
        <w:spacing w:after="0"/>
        <w:jc w:val="both"/>
        <w:rPr>
          <w:rFonts w:ascii="Arial" w:hAnsi="Arial" w:cs="Arial"/>
          <w:b/>
          <w:sz w:val="24"/>
          <w:szCs w:val="24"/>
        </w:rPr>
        <w:sectPr w:rsidR="00E91DF5" w:rsidRPr="00E91DF5" w:rsidSect="00436368">
          <w:footerReference w:type="default" r:id="rId14"/>
          <w:pgSz w:w="11906" w:h="16838"/>
          <w:pgMar w:top="1417" w:right="1701" w:bottom="1417" w:left="1701" w:header="708" w:footer="708" w:gutter="0"/>
          <w:cols w:space="708"/>
          <w:docGrid w:linePitch="360"/>
        </w:sectPr>
      </w:pPr>
    </w:p>
    <w:p w14:paraId="6329774A" w14:textId="79790B65" w:rsidR="00E91DF5" w:rsidRPr="00E91DF5" w:rsidRDefault="00E91DF5" w:rsidP="00E91DF5">
      <w:pPr>
        <w:numPr>
          <w:ilvl w:val="0"/>
          <w:numId w:val="12"/>
        </w:numPr>
        <w:spacing w:after="200" w:line="276" w:lineRule="auto"/>
        <w:contextualSpacing/>
        <w:jc w:val="both"/>
        <w:rPr>
          <w:rFonts w:ascii="Palatino Linotype" w:eastAsia="Calibri" w:hAnsi="Palatino Linotype" w:cs="Tahoma"/>
          <w:b/>
          <w:sz w:val="24"/>
          <w:szCs w:val="24"/>
          <w:u w:val="single"/>
        </w:rPr>
      </w:pPr>
      <w:r>
        <w:rPr>
          <w:rFonts w:ascii="Palatino Linotype" w:eastAsia="Calibri" w:hAnsi="Palatino Linotype" w:cs="Tahoma"/>
          <w:b/>
          <w:bCs/>
          <w:sz w:val="24"/>
          <w:szCs w:val="24"/>
          <w:u w:val="single"/>
          <w:lang w:val="fr-FR"/>
        </w:rPr>
        <w:lastRenderedPageBreak/>
        <w:t>Raison d</w:t>
      </w:r>
      <w:r w:rsidR="00DE387A">
        <w:rPr>
          <w:rFonts w:ascii="Palatino Linotype" w:eastAsia="Calibri" w:hAnsi="Palatino Linotype" w:cs="Tahoma"/>
          <w:b/>
          <w:bCs/>
          <w:sz w:val="24"/>
          <w:szCs w:val="24"/>
          <w:u w:val="single"/>
          <w:lang w:val="fr-FR"/>
        </w:rPr>
        <w:t>’</w:t>
      </w:r>
      <w:r>
        <w:rPr>
          <w:rFonts w:ascii="Palatino Linotype" w:eastAsia="Calibri" w:hAnsi="Palatino Linotype" w:cs="Tahoma"/>
          <w:b/>
          <w:bCs/>
          <w:sz w:val="24"/>
          <w:szCs w:val="24"/>
          <w:u w:val="single"/>
          <w:lang w:val="fr-FR"/>
        </w:rPr>
        <w:t>être</w:t>
      </w:r>
    </w:p>
    <w:p w14:paraId="48D2457F" w14:textId="100641E5" w:rsidR="00E91DF5" w:rsidRPr="00E91DF5" w:rsidRDefault="00E91DF5" w:rsidP="00E91DF5">
      <w:pPr>
        <w:numPr>
          <w:ilvl w:val="1"/>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Le premier cycle d</w:t>
      </w:r>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inspections d</w:t>
      </w:r>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établissement a montré que l</w:t>
      </w:r>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 xml:space="preserve">absence de différenciation était un grand point faible du système pris dans son ensemble. Cette étude a été entreprise en 2016-2017. Des recommandations relatives à la différenciation ont été formulées pour toutes les écoles, parfois même plusieurs recommandations pour une seule école. </w:t>
      </w:r>
    </w:p>
    <w:p w14:paraId="45C0FD64" w14:textId="3DD75EAC" w:rsidR="00E91DF5" w:rsidRPr="00E91DF5" w:rsidRDefault="00E91DF5" w:rsidP="00E91DF5">
      <w:pPr>
        <w:numPr>
          <w:ilvl w:val="1"/>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En 2018, un questionnaire à ce sujet a été envoyé à tous les enseignants du système. Nous avons obtenu plus de 600 réponses, confirmant l</w:t>
      </w:r>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intérêt des enseignants pour la question et l</w:t>
      </w:r>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existence d</w:t>
      </w:r>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un certain savoir-faire, de quelques pratiques concrètes et d</w:t>
      </w:r>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une réelle demande de formation.</w:t>
      </w:r>
    </w:p>
    <w:p w14:paraId="17C5C085" w14:textId="0C2CBA35" w:rsidR="00E91DF5" w:rsidRPr="00E91DF5" w:rsidRDefault="00E91DF5" w:rsidP="00E91DF5">
      <w:pPr>
        <w:numPr>
          <w:ilvl w:val="1"/>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Les écoles accordent de l</w:t>
      </w:r>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importance à la différenciation et estiment qu</w:t>
      </w:r>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il conviendrait d</w:t>
      </w:r>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approfondir les connaissances et la formation des enseignants en la matière. Certaines écoles ont proposé des formations consacrées à la différenciation, notamment lors des journées pédagogiques, en faisant appel à l</w:t>
      </w:r>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expertise de leur personnel. En outre, d</w:t>
      </w:r>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autres formations qui abordaient la différenciation ont été organisées, comme la formation relative à la LIII.</w:t>
      </w:r>
    </w:p>
    <w:p w14:paraId="187763F8" w14:textId="77777777" w:rsidR="00E91DF5" w:rsidRPr="00E91DF5" w:rsidRDefault="00E91DF5" w:rsidP="00E91DF5">
      <w:pPr>
        <w:numPr>
          <w:ilvl w:val="1"/>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 xml:space="preserve">Néanmoins, écoles et enseignants réclament davantage de formations en matière de différenciation. </w:t>
      </w:r>
    </w:p>
    <w:p w14:paraId="3742D6AB" w14:textId="5C67D5FE" w:rsidR="00E91DF5" w:rsidRPr="00E91DF5" w:rsidRDefault="00E91DF5" w:rsidP="00E91DF5">
      <w:pPr>
        <w:numPr>
          <w:ilvl w:val="1"/>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Presque dès le début, nous nous sommes rendu compte que la formation centralisée aurait peu d</w:t>
      </w:r>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 xml:space="preserve">impact : sa diffusion prend du temps, et son impact est très souvent réduit. </w:t>
      </w:r>
    </w:p>
    <w:p w14:paraId="1A323318" w14:textId="2DDC74A5" w:rsidR="00E91DF5" w:rsidRPr="00E91DF5" w:rsidRDefault="00E91DF5" w:rsidP="00E91DF5">
      <w:pPr>
        <w:numPr>
          <w:ilvl w:val="1"/>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La formation décentralisée pourrait être plus efficace, mais elle a lieu à un moment donné, comme les journées pédagogiques organisées par les écoles, ce qui n</w:t>
      </w:r>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est pas suffisant pour la rendre durable.</w:t>
      </w:r>
    </w:p>
    <w:p w14:paraId="12DED273" w14:textId="34F3C618" w:rsidR="00E91DF5" w:rsidRPr="00E91DF5" w:rsidRDefault="00E91DF5" w:rsidP="00E91DF5">
      <w:pPr>
        <w:numPr>
          <w:ilvl w:val="1"/>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Ensuite, nous avons pensé à des cercles d</w:t>
      </w:r>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étude ou de qualité, mais cela impliquerait qu</w:t>
      </w:r>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un expert externe/inspecteur se rende régulièrement à l</w:t>
      </w:r>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école pour des réunions, et cette solution s</w:t>
      </w:r>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accompagne de plusieurs contraintes : temps, coût, agendas, etc.</w:t>
      </w:r>
    </w:p>
    <w:p w14:paraId="093C3822" w14:textId="46399F3F" w:rsidR="00E91DF5" w:rsidRPr="00E91DF5" w:rsidRDefault="00E91DF5" w:rsidP="00E91DF5">
      <w:pPr>
        <w:numPr>
          <w:ilvl w:val="1"/>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Par hasard, nous avons appris que l</w:t>
      </w:r>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EE de Munich organisait des communautés de pratique, de sorte que ses enseignants partagent leurs connaissances et discutent de leurs problèmes et des solutions trouvées. Il s</w:t>
      </w:r>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agit d</w:t>
      </w:r>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une formation axée sur l</w:t>
      </w:r>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école qui est étroitement liée à la dynamique et aux capacités de l</w:t>
      </w:r>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école. Les communautés se créent en fonction des besoins de l</w:t>
      </w:r>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école.</w:t>
      </w:r>
    </w:p>
    <w:p w14:paraId="66422639" w14:textId="4DC8A7D7" w:rsidR="00E91DF5" w:rsidRPr="00E91DF5" w:rsidRDefault="00E91DF5" w:rsidP="00E91DF5">
      <w:pPr>
        <w:numPr>
          <w:ilvl w:val="1"/>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lastRenderedPageBreak/>
        <w:t>Nous avons donc pensé introduire une sorte de formation mixte, combinant une formation décentralisée en matière de différenciation pour la lancer avec la culture des communautés de pratique. Nous avons mis l</w:t>
      </w:r>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école au défi de tester ce concept de formation. Si le projet pilote est couronné de succès, cette formule pourra être appliquée dans d</w:t>
      </w:r>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autres écoles. L</w:t>
      </w:r>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école a accepté notre proposition, pour autant qu</w:t>
      </w:r>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elle puisse également participer au processus. Ce sera le cas, puisque la Directrice adjointe du primaire participera au projet pilote si cette proposition aboutit.</w:t>
      </w:r>
    </w:p>
    <w:p w14:paraId="12C1498D" w14:textId="7D72F8F9" w:rsidR="00E91DF5" w:rsidRDefault="00E91DF5" w:rsidP="00E91DF5">
      <w:pPr>
        <w:numPr>
          <w:ilvl w:val="1"/>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Office 365 sera une ressource essentielle pour le partage de matériel, la communication et l</w:t>
      </w:r>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évaluation du projet pilote.</w:t>
      </w:r>
    </w:p>
    <w:p w14:paraId="1C2F6ED5" w14:textId="77777777" w:rsidR="00F13021" w:rsidRPr="00E91DF5" w:rsidRDefault="00F13021" w:rsidP="00F13021">
      <w:pPr>
        <w:spacing w:after="200" w:line="276" w:lineRule="auto"/>
        <w:contextualSpacing/>
        <w:jc w:val="both"/>
        <w:rPr>
          <w:rFonts w:ascii="Palatino Linotype" w:eastAsia="Calibri" w:hAnsi="Palatino Linotype" w:cs="Tahoma"/>
          <w:sz w:val="24"/>
          <w:szCs w:val="24"/>
        </w:rPr>
      </w:pPr>
    </w:p>
    <w:p w14:paraId="62BB953A" w14:textId="77777777" w:rsidR="00E91DF5" w:rsidRPr="00E91DF5" w:rsidRDefault="00E91DF5" w:rsidP="00E91DF5">
      <w:pPr>
        <w:numPr>
          <w:ilvl w:val="0"/>
          <w:numId w:val="12"/>
        </w:numPr>
        <w:spacing w:after="200" w:line="276" w:lineRule="auto"/>
        <w:contextualSpacing/>
        <w:jc w:val="both"/>
        <w:rPr>
          <w:rFonts w:ascii="Palatino Linotype" w:eastAsia="Calibri" w:hAnsi="Palatino Linotype" w:cs="Tahoma"/>
          <w:b/>
          <w:sz w:val="24"/>
          <w:szCs w:val="24"/>
          <w:u w:val="single"/>
        </w:rPr>
      </w:pPr>
      <w:r>
        <w:rPr>
          <w:rFonts w:ascii="Palatino Linotype" w:eastAsia="Calibri" w:hAnsi="Palatino Linotype" w:cs="Tahoma"/>
          <w:b/>
          <w:bCs/>
          <w:sz w:val="24"/>
          <w:szCs w:val="24"/>
          <w:u w:val="single"/>
          <w:lang w:val="fr-FR"/>
        </w:rPr>
        <w:t>Contenu de la formation (dans un premier temps) :</w:t>
      </w:r>
    </w:p>
    <w:p w14:paraId="5158C695" w14:textId="77777777" w:rsidR="00E91DF5" w:rsidRPr="00E91DF5" w:rsidRDefault="00E91DF5" w:rsidP="00E91DF5">
      <w:pPr>
        <w:numPr>
          <w:ilvl w:val="1"/>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Théorie</w:t>
      </w:r>
    </w:p>
    <w:p w14:paraId="55C72D46" w14:textId="5E255C12" w:rsidR="00E91DF5" w:rsidRPr="00E91DF5" w:rsidRDefault="00E91DF5" w:rsidP="00E91DF5">
      <w:pPr>
        <w:numPr>
          <w:ilvl w:val="2"/>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Les principes qui sous-tendent l</w:t>
      </w:r>
      <w:proofErr w:type="gramStart"/>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w:t>
      </w:r>
      <w:proofErr w:type="gramEnd"/>
      <w:r w:rsidR="00DE387A">
        <w:rPr>
          <w:rFonts w:ascii="Palatino Linotype" w:eastAsia="Calibri" w:hAnsi="Palatino Linotype" w:cs="Tahoma"/>
          <w:sz w:val="24"/>
          <w:szCs w:val="24"/>
          <w:lang w:val="fr-FR"/>
        </w:rPr>
        <w:t> </w:t>
      </w:r>
      <w:r>
        <w:rPr>
          <w:rFonts w:ascii="Palatino Linotype" w:eastAsia="Calibri" w:hAnsi="Palatino Linotype" w:cs="Tahoma"/>
          <w:sz w:val="24"/>
          <w:szCs w:val="24"/>
          <w:lang w:val="fr-FR"/>
        </w:rPr>
        <w:t>Enseignement pour tous</w:t>
      </w:r>
      <w:r w:rsidR="00DE387A">
        <w:rPr>
          <w:rFonts w:ascii="Palatino Linotype" w:eastAsia="Calibri" w:hAnsi="Palatino Linotype" w:cs="Tahoma"/>
          <w:sz w:val="24"/>
          <w:szCs w:val="24"/>
          <w:lang w:val="fr-FR"/>
        </w:rPr>
        <w:t> </w:t>
      </w:r>
      <w:r>
        <w:rPr>
          <w:rFonts w:ascii="Palatino Linotype" w:eastAsia="Calibri" w:hAnsi="Palatino Linotype" w:cs="Tahoma"/>
          <w:sz w:val="24"/>
          <w:szCs w:val="24"/>
          <w:lang w:val="fr-FR"/>
        </w:rPr>
        <w:t>»</w:t>
      </w:r>
    </w:p>
    <w:p w14:paraId="5520CCE4" w14:textId="77777777" w:rsidR="00E91DF5" w:rsidRPr="00E91DF5" w:rsidRDefault="00E91DF5" w:rsidP="00E91DF5">
      <w:pPr>
        <w:numPr>
          <w:ilvl w:val="2"/>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Les clés de la différenciation</w:t>
      </w:r>
    </w:p>
    <w:p w14:paraId="66612755" w14:textId="77777777" w:rsidR="00E91DF5" w:rsidRPr="00E91DF5" w:rsidRDefault="00E91DF5" w:rsidP="00E91DF5">
      <w:pPr>
        <w:numPr>
          <w:ilvl w:val="3"/>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Connaître ses élèves</w:t>
      </w:r>
    </w:p>
    <w:p w14:paraId="382EE649" w14:textId="77777777" w:rsidR="00E91DF5" w:rsidRPr="00E91DF5" w:rsidRDefault="00E91DF5" w:rsidP="00E91DF5">
      <w:pPr>
        <w:numPr>
          <w:ilvl w:val="3"/>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Connaître son programme</w:t>
      </w:r>
    </w:p>
    <w:p w14:paraId="7A454267" w14:textId="77777777" w:rsidR="00E91DF5" w:rsidRPr="00E91DF5" w:rsidRDefault="00E91DF5" w:rsidP="00E91DF5">
      <w:pPr>
        <w:numPr>
          <w:ilvl w:val="3"/>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Elaborer un répertoire de stratégies</w:t>
      </w:r>
    </w:p>
    <w:p w14:paraId="4E1158FC" w14:textId="48A2D562" w:rsidR="00E91DF5" w:rsidRPr="00E91DF5" w:rsidRDefault="00E91DF5" w:rsidP="00E91DF5">
      <w:pPr>
        <w:numPr>
          <w:ilvl w:val="3"/>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w:t>
      </w:r>
      <w:r w:rsidR="00DE387A">
        <w:rPr>
          <w:rFonts w:ascii="Palatino Linotype" w:eastAsia="Calibri" w:hAnsi="Palatino Linotype" w:cs="Tahoma"/>
          <w:sz w:val="24"/>
          <w:szCs w:val="24"/>
          <w:lang w:val="fr-FR"/>
        </w:rPr>
        <w:t> </w:t>
      </w:r>
      <w:r>
        <w:rPr>
          <w:rFonts w:ascii="Palatino Linotype" w:eastAsia="Calibri" w:hAnsi="Palatino Linotype" w:cs="Tahoma"/>
          <w:sz w:val="24"/>
          <w:szCs w:val="24"/>
          <w:lang w:val="fr-FR"/>
        </w:rPr>
        <w:t>KISS</w:t>
      </w:r>
      <w:r w:rsidR="00DE387A">
        <w:rPr>
          <w:rFonts w:ascii="Palatino Linotype" w:eastAsia="Calibri" w:hAnsi="Palatino Linotype" w:cs="Tahoma"/>
          <w:sz w:val="24"/>
          <w:szCs w:val="24"/>
          <w:lang w:val="fr-FR"/>
        </w:rPr>
        <w:t> </w:t>
      </w:r>
      <w:r>
        <w:rPr>
          <w:rFonts w:ascii="Palatino Linotype" w:eastAsia="Calibri" w:hAnsi="Palatino Linotype" w:cs="Tahoma"/>
          <w:sz w:val="24"/>
          <w:szCs w:val="24"/>
          <w:lang w:val="fr-FR"/>
        </w:rPr>
        <w:t>» (</w:t>
      </w:r>
      <w:proofErr w:type="spellStart"/>
      <w:r>
        <w:rPr>
          <w:rFonts w:ascii="Palatino Linotype" w:eastAsia="Calibri" w:hAnsi="Palatino Linotype" w:cs="Tahoma"/>
          <w:sz w:val="24"/>
          <w:szCs w:val="24"/>
          <w:lang w:val="fr-FR"/>
        </w:rPr>
        <w:t>Keep</w:t>
      </w:r>
      <w:proofErr w:type="spellEnd"/>
      <w:r>
        <w:rPr>
          <w:rFonts w:ascii="Palatino Linotype" w:eastAsia="Calibri" w:hAnsi="Palatino Linotype" w:cs="Tahoma"/>
          <w:sz w:val="24"/>
          <w:szCs w:val="24"/>
          <w:lang w:val="fr-FR"/>
        </w:rPr>
        <w:t xml:space="preserve"> </w:t>
      </w:r>
      <w:proofErr w:type="spellStart"/>
      <w:r>
        <w:rPr>
          <w:rFonts w:ascii="Palatino Linotype" w:eastAsia="Calibri" w:hAnsi="Palatino Linotype" w:cs="Tahoma"/>
          <w:sz w:val="24"/>
          <w:szCs w:val="24"/>
          <w:lang w:val="fr-FR"/>
        </w:rPr>
        <w:t>it</w:t>
      </w:r>
      <w:proofErr w:type="spellEnd"/>
      <w:r>
        <w:rPr>
          <w:rFonts w:ascii="Palatino Linotype" w:eastAsia="Calibri" w:hAnsi="Palatino Linotype" w:cs="Tahoma"/>
          <w:sz w:val="24"/>
          <w:szCs w:val="24"/>
          <w:lang w:val="fr-FR"/>
        </w:rPr>
        <w:t xml:space="preserve"> simple and social) – travail collaboratif : les communautés de pratique</w:t>
      </w:r>
    </w:p>
    <w:p w14:paraId="0A8FA739" w14:textId="77777777" w:rsidR="00E91DF5" w:rsidRPr="00E91DF5" w:rsidRDefault="00E91DF5" w:rsidP="00E91DF5">
      <w:pPr>
        <w:numPr>
          <w:ilvl w:val="2"/>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Différenciation</w:t>
      </w:r>
    </w:p>
    <w:p w14:paraId="440EE9DB" w14:textId="77777777" w:rsidR="00E91DF5" w:rsidRPr="00E91DF5" w:rsidRDefault="00E91DF5" w:rsidP="00E91DF5">
      <w:pPr>
        <w:numPr>
          <w:ilvl w:val="3"/>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Par défi</w:t>
      </w:r>
    </w:p>
    <w:p w14:paraId="0B2E6096" w14:textId="77777777" w:rsidR="00E91DF5" w:rsidRPr="00E91DF5" w:rsidRDefault="00E91DF5" w:rsidP="00E91DF5">
      <w:pPr>
        <w:numPr>
          <w:ilvl w:val="3"/>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Evaluation</w:t>
      </w:r>
    </w:p>
    <w:p w14:paraId="0D3C0ECC" w14:textId="77777777" w:rsidR="00E91DF5" w:rsidRPr="00E91DF5" w:rsidRDefault="00E91DF5" w:rsidP="00E91DF5">
      <w:pPr>
        <w:numPr>
          <w:ilvl w:val="3"/>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Ressources pour aider les élèves</w:t>
      </w:r>
    </w:p>
    <w:p w14:paraId="54105358" w14:textId="77777777" w:rsidR="00E91DF5" w:rsidRPr="00E91DF5" w:rsidRDefault="00E91DF5" w:rsidP="00E91DF5">
      <w:pPr>
        <w:numPr>
          <w:ilvl w:val="1"/>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Pratique</w:t>
      </w:r>
    </w:p>
    <w:p w14:paraId="115A2965" w14:textId="77777777" w:rsidR="00E91DF5" w:rsidRPr="00E91DF5" w:rsidRDefault="00E91DF5" w:rsidP="00E91DF5">
      <w:pPr>
        <w:numPr>
          <w:ilvl w:val="2"/>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Débats autour de situations réelles</w:t>
      </w:r>
    </w:p>
    <w:p w14:paraId="4AF2B3AD" w14:textId="77777777" w:rsidR="00E91DF5" w:rsidRPr="00E91DF5" w:rsidRDefault="00E91DF5" w:rsidP="00E91DF5">
      <w:pPr>
        <w:numPr>
          <w:ilvl w:val="2"/>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 xml:space="preserve">Etudier les ressources existantes </w:t>
      </w:r>
    </w:p>
    <w:p w14:paraId="5BE3BF39" w14:textId="77777777" w:rsidR="00E91DF5" w:rsidRPr="00E91DF5" w:rsidRDefault="00E91DF5" w:rsidP="00E91DF5">
      <w:pPr>
        <w:numPr>
          <w:ilvl w:val="2"/>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Analyse de vidéos</w:t>
      </w:r>
    </w:p>
    <w:p w14:paraId="4B2BE392" w14:textId="77777777" w:rsidR="00E91DF5" w:rsidRPr="00E91DF5" w:rsidRDefault="00E91DF5" w:rsidP="00E91DF5">
      <w:pPr>
        <w:numPr>
          <w:ilvl w:val="2"/>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Concevoir un plan de diffusion et de formation par école</w:t>
      </w:r>
    </w:p>
    <w:p w14:paraId="6DC62729" w14:textId="77777777" w:rsidR="00E91DF5" w:rsidRPr="00E91DF5" w:rsidRDefault="00E91DF5" w:rsidP="00E91DF5">
      <w:pPr>
        <w:numPr>
          <w:ilvl w:val="3"/>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Méthodes de diffusion</w:t>
      </w:r>
    </w:p>
    <w:p w14:paraId="65D948E7" w14:textId="77777777" w:rsidR="00E91DF5" w:rsidRPr="00E91DF5" w:rsidRDefault="00E91DF5" w:rsidP="00E91DF5">
      <w:pPr>
        <w:numPr>
          <w:ilvl w:val="3"/>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Concevoir une formation basée sur la communauté de pratique</w:t>
      </w:r>
    </w:p>
    <w:p w14:paraId="5BCEAD3E" w14:textId="17204C7C" w:rsidR="00E91DF5" w:rsidRPr="00E91DF5" w:rsidRDefault="00E91DF5" w:rsidP="00E91DF5">
      <w:pPr>
        <w:numPr>
          <w:ilvl w:val="3"/>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Rédaction d</w:t>
      </w:r>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un plan de suivi et d</w:t>
      </w:r>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évaluation</w:t>
      </w:r>
    </w:p>
    <w:p w14:paraId="22D90FDF" w14:textId="4F2CD446" w:rsidR="00E91DF5" w:rsidRPr="00E91DF5" w:rsidRDefault="00E91DF5" w:rsidP="00E91DF5">
      <w:pPr>
        <w:numPr>
          <w:ilvl w:val="1"/>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Evaluer l</w:t>
      </w:r>
      <w:r w:rsidR="00DE387A">
        <w:rPr>
          <w:rFonts w:ascii="Palatino Linotype" w:eastAsia="Calibri" w:hAnsi="Palatino Linotype" w:cs="Tahoma"/>
          <w:sz w:val="24"/>
          <w:szCs w:val="24"/>
          <w:lang w:val="fr-FR"/>
        </w:rPr>
        <w:t>’</w:t>
      </w:r>
      <w:r>
        <w:rPr>
          <w:rFonts w:ascii="Palatino Linotype" w:eastAsia="Calibri" w:hAnsi="Palatino Linotype" w:cs="Tahoma"/>
          <w:sz w:val="24"/>
          <w:szCs w:val="24"/>
          <w:lang w:val="fr-FR"/>
        </w:rPr>
        <w:t>efficacité des communautés de pratique</w:t>
      </w:r>
    </w:p>
    <w:p w14:paraId="7C42AA83" w14:textId="77777777" w:rsidR="00E91DF5" w:rsidRPr="00E91DF5" w:rsidRDefault="00E91DF5" w:rsidP="00E91DF5">
      <w:pPr>
        <w:numPr>
          <w:ilvl w:val="2"/>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Engagement</w:t>
      </w:r>
    </w:p>
    <w:p w14:paraId="24944EE4" w14:textId="77777777" w:rsidR="00E91DF5" w:rsidRPr="00E91DF5" w:rsidRDefault="00E91DF5" w:rsidP="00E91DF5">
      <w:pPr>
        <w:numPr>
          <w:ilvl w:val="2"/>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Impact</w:t>
      </w:r>
    </w:p>
    <w:p w14:paraId="68A3387F" w14:textId="77777777" w:rsidR="00E91DF5" w:rsidRPr="00E91DF5" w:rsidRDefault="00E91DF5" w:rsidP="00E91DF5">
      <w:pPr>
        <w:numPr>
          <w:ilvl w:val="2"/>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lastRenderedPageBreak/>
        <w:t>Valeur ajoutée</w:t>
      </w:r>
    </w:p>
    <w:p w14:paraId="58BB5EC4" w14:textId="77777777" w:rsidR="00E91DF5" w:rsidRPr="00E91DF5" w:rsidRDefault="00E91DF5" w:rsidP="00E91DF5">
      <w:pPr>
        <w:numPr>
          <w:ilvl w:val="2"/>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Difficultés</w:t>
      </w:r>
    </w:p>
    <w:p w14:paraId="272F5DFF" w14:textId="77777777" w:rsidR="00E91DF5" w:rsidRPr="00E91DF5" w:rsidRDefault="00E91DF5" w:rsidP="00E91DF5">
      <w:pPr>
        <w:numPr>
          <w:ilvl w:val="2"/>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w:t>
      </w:r>
    </w:p>
    <w:p w14:paraId="5F35BC7A" w14:textId="6B6F2BBE" w:rsidR="00E91DF5" w:rsidRPr="00176D14" w:rsidRDefault="00E91DF5" w:rsidP="00E91DF5">
      <w:pPr>
        <w:numPr>
          <w:ilvl w:val="1"/>
          <w:numId w:val="12"/>
        </w:numPr>
        <w:spacing w:after="200" w:line="276" w:lineRule="auto"/>
        <w:contextualSpacing/>
        <w:jc w:val="both"/>
        <w:rPr>
          <w:rFonts w:ascii="Palatino Linotype" w:eastAsia="Calibri" w:hAnsi="Palatino Linotype" w:cs="Tahoma"/>
          <w:sz w:val="24"/>
          <w:szCs w:val="24"/>
        </w:rPr>
      </w:pPr>
      <w:r>
        <w:rPr>
          <w:rFonts w:ascii="Palatino Linotype" w:eastAsia="Calibri" w:hAnsi="Palatino Linotype" w:cs="Tahoma"/>
          <w:sz w:val="24"/>
          <w:szCs w:val="24"/>
          <w:lang w:val="fr-FR"/>
        </w:rPr>
        <w:t>Sélection de pratiques réussies à des fins de diffusion</w:t>
      </w:r>
    </w:p>
    <w:p w14:paraId="22EE0246" w14:textId="45DAE440" w:rsidR="00176D14" w:rsidRDefault="00176D14" w:rsidP="00176D14">
      <w:pPr>
        <w:spacing w:after="200" w:line="276" w:lineRule="auto"/>
        <w:contextualSpacing/>
        <w:jc w:val="both"/>
        <w:rPr>
          <w:rFonts w:ascii="Palatino Linotype" w:eastAsia="Calibri" w:hAnsi="Palatino Linotype" w:cs="Tahoma"/>
          <w:sz w:val="24"/>
          <w:szCs w:val="24"/>
        </w:rPr>
      </w:pPr>
    </w:p>
    <w:p w14:paraId="4691E8A0" w14:textId="04E2EF93" w:rsidR="00A57E7E" w:rsidRDefault="00A57E7E" w:rsidP="00176D14">
      <w:pPr>
        <w:spacing w:after="200" w:line="276" w:lineRule="auto"/>
        <w:contextualSpacing/>
        <w:jc w:val="both"/>
        <w:rPr>
          <w:rFonts w:ascii="Palatino Linotype" w:eastAsia="Calibri" w:hAnsi="Palatino Linotype" w:cs="Tahoma"/>
          <w:sz w:val="24"/>
          <w:szCs w:val="24"/>
        </w:rPr>
      </w:pPr>
    </w:p>
    <w:p w14:paraId="110D8244" w14:textId="77777777" w:rsidR="00A57E7E" w:rsidRDefault="00A57E7E" w:rsidP="00176D14">
      <w:pPr>
        <w:spacing w:after="200" w:line="276" w:lineRule="auto"/>
        <w:contextualSpacing/>
        <w:jc w:val="both"/>
        <w:rPr>
          <w:rFonts w:ascii="Palatino Linotype" w:eastAsia="Calibri" w:hAnsi="Palatino Linotype" w:cs="Tahoma"/>
          <w:sz w:val="24"/>
          <w:szCs w:val="24"/>
        </w:rPr>
        <w:sectPr w:rsidR="00A57E7E" w:rsidSect="00F748CF">
          <w:pgSz w:w="11906" w:h="16838"/>
          <w:pgMar w:top="1417" w:right="1417" w:bottom="1417" w:left="1417" w:header="624" w:footer="739" w:gutter="0"/>
          <w:cols w:space="708"/>
          <w:docGrid w:linePitch="360"/>
        </w:sectPr>
      </w:pPr>
    </w:p>
    <w:p w14:paraId="483F4BFA" w14:textId="77777777" w:rsidR="00E91DF5" w:rsidRPr="00E91DF5" w:rsidRDefault="00E91DF5" w:rsidP="00E91DF5">
      <w:pPr>
        <w:numPr>
          <w:ilvl w:val="0"/>
          <w:numId w:val="12"/>
        </w:numPr>
        <w:spacing w:after="200" w:line="276" w:lineRule="auto"/>
        <w:contextualSpacing/>
        <w:jc w:val="both"/>
        <w:rPr>
          <w:rFonts w:ascii="Palatino Linotype" w:eastAsia="Calibri" w:hAnsi="Palatino Linotype" w:cs="Tahoma"/>
          <w:b/>
          <w:sz w:val="24"/>
          <w:szCs w:val="24"/>
          <w:u w:val="single"/>
        </w:rPr>
      </w:pPr>
      <w:r>
        <w:rPr>
          <w:rFonts w:ascii="Palatino Linotype" w:eastAsia="Calibri" w:hAnsi="Palatino Linotype" w:cs="Tahoma"/>
          <w:b/>
          <w:bCs/>
          <w:sz w:val="24"/>
          <w:szCs w:val="24"/>
          <w:u w:val="single"/>
          <w:lang w:val="fr-FR"/>
        </w:rPr>
        <w:lastRenderedPageBreak/>
        <w:t>Rapport sur la formation</w:t>
      </w:r>
    </w:p>
    <w:p w14:paraId="3F528C83" w14:textId="77777777" w:rsidR="00E91DF5" w:rsidRPr="00E91DF5" w:rsidRDefault="00E91DF5" w:rsidP="00E91DF5">
      <w:pPr>
        <w:spacing w:after="200" w:line="276" w:lineRule="auto"/>
        <w:jc w:val="center"/>
        <w:rPr>
          <w:rFonts w:ascii="Palatino Linotype" w:eastAsia="Calibri" w:hAnsi="Palatino Linotype" w:cs="Times New Roman"/>
          <w:b/>
          <w:sz w:val="24"/>
          <w:szCs w:val="24"/>
        </w:rPr>
      </w:pPr>
      <w:r>
        <w:rPr>
          <w:rFonts w:ascii="Palatino Linotype" w:eastAsia="Calibri" w:hAnsi="Palatino Linotype" w:cs="Times New Roman"/>
          <w:b/>
          <w:bCs/>
          <w:sz w:val="24"/>
          <w:szCs w:val="24"/>
          <w:lang w:val="fr-FR"/>
        </w:rPr>
        <w:t>PROJET – FORMATION EN DIFFERENCIATION</w:t>
      </w:r>
    </w:p>
    <w:p w14:paraId="5CE55D7F" w14:textId="57D91BBF" w:rsidR="00E91DF5" w:rsidRPr="00E91DF5" w:rsidRDefault="00E91DF5" w:rsidP="00E91DF5">
      <w:pPr>
        <w:spacing w:after="200" w:line="276" w:lineRule="auto"/>
        <w:rPr>
          <w:rFonts w:ascii="Palatino Linotype" w:eastAsia="Calibri" w:hAnsi="Palatino Linotype" w:cs="Arial"/>
          <w:sz w:val="24"/>
          <w:szCs w:val="24"/>
        </w:rPr>
      </w:pPr>
      <w:r>
        <w:rPr>
          <w:rFonts w:ascii="Palatino Linotype" w:eastAsia="Calibri" w:hAnsi="Palatino Linotype" w:cs="Arial"/>
          <w:sz w:val="24"/>
          <w:szCs w:val="24"/>
          <w:lang w:val="fr-FR"/>
        </w:rPr>
        <w:t>La proposition s</w:t>
      </w:r>
      <w:r w:rsidR="00DE387A">
        <w:rPr>
          <w:rFonts w:ascii="Palatino Linotype" w:eastAsia="Calibri" w:hAnsi="Palatino Linotype" w:cs="Arial"/>
          <w:sz w:val="24"/>
          <w:szCs w:val="24"/>
          <w:lang w:val="fr-FR"/>
        </w:rPr>
        <w:t>’</w:t>
      </w:r>
      <w:r>
        <w:rPr>
          <w:rFonts w:ascii="Palatino Linotype" w:eastAsia="Calibri" w:hAnsi="Palatino Linotype" w:cs="Arial"/>
          <w:sz w:val="24"/>
          <w:szCs w:val="24"/>
          <w:lang w:val="fr-FR"/>
        </w:rPr>
        <w:t xml:space="preserve">appuie sur les étapes suivantes : </w:t>
      </w:r>
    </w:p>
    <w:p w14:paraId="6640BE28" w14:textId="77777777" w:rsidR="00E91DF5" w:rsidRPr="00270BF1" w:rsidRDefault="00E91DF5" w:rsidP="00E91DF5">
      <w:pPr>
        <w:numPr>
          <w:ilvl w:val="0"/>
          <w:numId w:val="13"/>
        </w:numPr>
        <w:spacing w:after="200" w:line="276" w:lineRule="auto"/>
        <w:contextualSpacing/>
        <w:rPr>
          <w:rFonts w:ascii="Palatino Linotype" w:eastAsia="Calibri" w:hAnsi="Palatino Linotype" w:cs="Arial"/>
          <w:b/>
          <w:sz w:val="24"/>
          <w:szCs w:val="24"/>
          <w:u w:val="single"/>
        </w:rPr>
      </w:pPr>
      <w:r w:rsidRPr="00270BF1">
        <w:rPr>
          <w:rFonts w:ascii="Palatino Linotype" w:eastAsia="Calibri" w:hAnsi="Palatino Linotype" w:cs="Arial"/>
          <w:b/>
          <w:sz w:val="24"/>
          <w:szCs w:val="24"/>
          <w:u w:val="single"/>
          <w:lang w:val="fr-FR"/>
        </w:rPr>
        <w:t>Phase pilote</w:t>
      </w:r>
    </w:p>
    <w:p w14:paraId="5CCBE962" w14:textId="77777777" w:rsidR="00E91DF5" w:rsidRPr="00E91DF5" w:rsidRDefault="00E91DF5" w:rsidP="004A47CC">
      <w:pPr>
        <w:numPr>
          <w:ilvl w:val="0"/>
          <w:numId w:val="14"/>
        </w:numPr>
        <w:spacing w:after="120" w:line="276" w:lineRule="auto"/>
        <w:contextualSpacing/>
        <w:rPr>
          <w:rFonts w:ascii="Palatino Linotype" w:eastAsia="Calibri" w:hAnsi="Palatino Linotype" w:cs="Arial"/>
          <w:sz w:val="24"/>
          <w:szCs w:val="24"/>
          <w:u w:val="single"/>
        </w:rPr>
      </w:pPr>
      <w:r>
        <w:rPr>
          <w:rFonts w:ascii="Palatino Linotype" w:eastAsia="Calibri" w:hAnsi="Palatino Linotype" w:cs="Arial"/>
          <w:sz w:val="24"/>
          <w:szCs w:val="24"/>
          <w:u w:val="single"/>
          <w:lang w:val="fr-FR"/>
        </w:rPr>
        <w:t xml:space="preserve">Première étape : la formation préliminaire </w:t>
      </w:r>
    </w:p>
    <w:p w14:paraId="15C5412D" w14:textId="77777777" w:rsidR="00E91DF5" w:rsidRPr="00E91DF5" w:rsidRDefault="00E91DF5" w:rsidP="00E91DF5">
      <w:pPr>
        <w:spacing w:after="200" w:line="276" w:lineRule="auto"/>
        <w:ind w:left="1440"/>
        <w:contextualSpacing/>
        <w:rPr>
          <w:rFonts w:ascii="Palatino Linotype" w:eastAsia="Calibri" w:hAnsi="Palatino Linotype" w:cs="Arial"/>
          <w:sz w:val="24"/>
          <w:szCs w:val="24"/>
        </w:rPr>
      </w:pPr>
    </w:p>
    <w:tbl>
      <w:tblPr>
        <w:tblStyle w:val="TableGrid1"/>
        <w:tblW w:w="9828" w:type="dxa"/>
        <w:tblInd w:w="-431" w:type="dxa"/>
        <w:tblLook w:val="04A0" w:firstRow="1" w:lastRow="0" w:firstColumn="1" w:lastColumn="0" w:noHBand="0" w:noVBand="1"/>
      </w:tblPr>
      <w:tblGrid>
        <w:gridCol w:w="1949"/>
        <w:gridCol w:w="1327"/>
        <w:gridCol w:w="1440"/>
        <w:gridCol w:w="3282"/>
        <w:gridCol w:w="1830"/>
      </w:tblGrid>
      <w:tr w:rsidR="00E91DF5" w:rsidRPr="00E91DF5" w14:paraId="60C907E5" w14:textId="77777777" w:rsidTr="004A47CC">
        <w:trPr>
          <w:trHeight w:val="173"/>
        </w:trPr>
        <w:tc>
          <w:tcPr>
            <w:tcW w:w="1986" w:type="dxa"/>
            <w:tcBorders>
              <w:bottom w:val="single" w:sz="4" w:space="0" w:color="auto"/>
            </w:tcBorders>
          </w:tcPr>
          <w:p w14:paraId="4B621664" w14:textId="3263FBAF"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Où</w:t>
            </w:r>
            <w:r w:rsidR="00DE387A">
              <w:rPr>
                <w:rFonts w:ascii="Palatino Linotype" w:eastAsia="Calibri" w:hAnsi="Palatino Linotype" w:cs="Arial"/>
                <w:sz w:val="24"/>
                <w:szCs w:val="24"/>
                <w:lang w:val="fr-FR"/>
              </w:rPr>
              <w:t> </w:t>
            </w:r>
            <w:r>
              <w:rPr>
                <w:rFonts w:ascii="Palatino Linotype" w:eastAsia="Calibri" w:hAnsi="Palatino Linotype" w:cs="Arial"/>
                <w:sz w:val="24"/>
                <w:szCs w:val="24"/>
                <w:lang w:val="fr-FR"/>
              </w:rPr>
              <w:t>?</w:t>
            </w:r>
          </w:p>
        </w:tc>
        <w:tc>
          <w:tcPr>
            <w:tcW w:w="1063" w:type="dxa"/>
            <w:tcBorders>
              <w:bottom w:val="single" w:sz="4" w:space="0" w:color="auto"/>
            </w:tcBorders>
          </w:tcPr>
          <w:p w14:paraId="0D01D944" w14:textId="6954A0AC"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Quand</w:t>
            </w:r>
            <w:r w:rsidR="00DE387A">
              <w:rPr>
                <w:rFonts w:ascii="Palatino Linotype" w:eastAsia="Calibri" w:hAnsi="Palatino Linotype" w:cs="Arial"/>
                <w:sz w:val="24"/>
                <w:szCs w:val="24"/>
                <w:lang w:val="fr-FR"/>
              </w:rPr>
              <w:t> </w:t>
            </w:r>
            <w:r>
              <w:rPr>
                <w:rFonts w:ascii="Palatino Linotype" w:eastAsia="Calibri" w:hAnsi="Palatino Linotype" w:cs="Arial"/>
                <w:sz w:val="24"/>
                <w:szCs w:val="24"/>
                <w:lang w:val="fr-FR"/>
              </w:rPr>
              <w:t>?</w:t>
            </w:r>
          </w:p>
        </w:tc>
        <w:tc>
          <w:tcPr>
            <w:tcW w:w="1480" w:type="dxa"/>
            <w:tcBorders>
              <w:bottom w:val="single" w:sz="4" w:space="0" w:color="auto"/>
            </w:tcBorders>
          </w:tcPr>
          <w:p w14:paraId="1AF8BE80" w14:textId="43758AAD"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Combien de temps</w:t>
            </w:r>
            <w:r w:rsidR="00DE387A">
              <w:rPr>
                <w:rFonts w:ascii="Palatino Linotype" w:eastAsia="Calibri" w:hAnsi="Palatino Linotype" w:cs="Arial"/>
                <w:sz w:val="24"/>
                <w:szCs w:val="24"/>
                <w:lang w:val="fr-FR"/>
              </w:rPr>
              <w:t> </w:t>
            </w:r>
            <w:r>
              <w:rPr>
                <w:rFonts w:ascii="Palatino Linotype" w:eastAsia="Calibri" w:hAnsi="Palatino Linotype" w:cs="Arial"/>
                <w:sz w:val="24"/>
                <w:szCs w:val="24"/>
                <w:lang w:val="fr-FR"/>
              </w:rPr>
              <w:t>?</w:t>
            </w:r>
          </w:p>
        </w:tc>
        <w:tc>
          <w:tcPr>
            <w:tcW w:w="3469" w:type="dxa"/>
            <w:tcBorders>
              <w:bottom w:val="single" w:sz="4" w:space="0" w:color="auto"/>
            </w:tcBorders>
          </w:tcPr>
          <w:p w14:paraId="53B10233" w14:textId="6C6DC962"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Quels sont les objectifs</w:t>
            </w:r>
            <w:r w:rsidR="00DE387A">
              <w:rPr>
                <w:rFonts w:ascii="Palatino Linotype" w:eastAsia="Calibri" w:hAnsi="Palatino Linotype" w:cs="Arial"/>
                <w:sz w:val="24"/>
                <w:szCs w:val="24"/>
                <w:lang w:val="fr-FR"/>
              </w:rPr>
              <w:t> </w:t>
            </w:r>
            <w:r>
              <w:rPr>
                <w:rFonts w:ascii="Palatino Linotype" w:eastAsia="Calibri" w:hAnsi="Palatino Linotype" w:cs="Arial"/>
                <w:sz w:val="24"/>
                <w:szCs w:val="24"/>
                <w:lang w:val="fr-FR"/>
              </w:rPr>
              <w:t>?</w:t>
            </w:r>
          </w:p>
        </w:tc>
        <w:tc>
          <w:tcPr>
            <w:tcW w:w="1830" w:type="dxa"/>
            <w:tcBorders>
              <w:bottom w:val="single" w:sz="4" w:space="0" w:color="auto"/>
            </w:tcBorders>
          </w:tcPr>
          <w:p w14:paraId="48AE463A" w14:textId="37560E60"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Qui</w:t>
            </w:r>
            <w:r w:rsidR="00DE387A">
              <w:rPr>
                <w:rFonts w:ascii="Palatino Linotype" w:eastAsia="Calibri" w:hAnsi="Palatino Linotype" w:cs="Arial"/>
                <w:sz w:val="24"/>
                <w:szCs w:val="24"/>
                <w:lang w:val="fr-FR"/>
              </w:rPr>
              <w:t> </w:t>
            </w:r>
            <w:r>
              <w:rPr>
                <w:rFonts w:ascii="Palatino Linotype" w:eastAsia="Calibri" w:hAnsi="Palatino Linotype" w:cs="Arial"/>
                <w:sz w:val="24"/>
                <w:szCs w:val="24"/>
                <w:lang w:val="fr-FR"/>
              </w:rPr>
              <w:t>?</w:t>
            </w:r>
          </w:p>
        </w:tc>
      </w:tr>
      <w:tr w:rsidR="00E91DF5" w:rsidRPr="00E91DF5" w14:paraId="776A9F25" w14:textId="77777777" w:rsidTr="004A47CC">
        <w:trPr>
          <w:trHeight w:val="1231"/>
        </w:trPr>
        <w:tc>
          <w:tcPr>
            <w:tcW w:w="1986" w:type="dxa"/>
            <w:tcBorders>
              <w:bottom w:val="single" w:sz="4" w:space="0" w:color="auto"/>
            </w:tcBorders>
          </w:tcPr>
          <w:p w14:paraId="1B40BA74" w14:textId="0A5635AA"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Munich – nous avons appris que des communautés de pratique y étaient organisées. L</w:t>
            </w:r>
            <w:r w:rsidR="00DE387A">
              <w:rPr>
                <w:rFonts w:ascii="Palatino Linotype" w:eastAsia="Calibri" w:hAnsi="Palatino Linotype" w:cs="Arial"/>
                <w:sz w:val="24"/>
                <w:szCs w:val="24"/>
                <w:lang w:val="fr-FR"/>
              </w:rPr>
              <w:t>’</w:t>
            </w:r>
            <w:r>
              <w:rPr>
                <w:rFonts w:ascii="Palatino Linotype" w:eastAsia="Calibri" w:hAnsi="Palatino Linotype" w:cs="Arial"/>
                <w:sz w:val="24"/>
                <w:szCs w:val="24"/>
                <w:lang w:val="fr-FR"/>
              </w:rPr>
              <w:t xml:space="preserve">école a récemment adopté cette forme de formation. Son expérience des communautés de pratique apportera une valeur ajoutée au projet pilote. </w:t>
            </w:r>
          </w:p>
          <w:p w14:paraId="1D3DBAF3" w14:textId="77777777" w:rsidR="00E91DF5" w:rsidRPr="00E91DF5" w:rsidRDefault="00E91DF5" w:rsidP="00E91DF5">
            <w:pPr>
              <w:contextualSpacing/>
              <w:rPr>
                <w:rFonts w:ascii="Palatino Linotype" w:eastAsia="Calibri" w:hAnsi="Palatino Linotype" w:cs="Arial"/>
                <w:sz w:val="24"/>
                <w:szCs w:val="24"/>
              </w:rPr>
            </w:pPr>
          </w:p>
          <w:p w14:paraId="6439C8B4" w14:textId="77777777" w:rsidR="00E91DF5" w:rsidRPr="00E91DF5" w:rsidRDefault="00E91DF5" w:rsidP="00E91DF5">
            <w:pPr>
              <w:contextualSpacing/>
              <w:rPr>
                <w:rFonts w:ascii="Palatino Linotype" w:eastAsia="Calibri" w:hAnsi="Palatino Linotype" w:cs="Arial"/>
                <w:sz w:val="24"/>
                <w:szCs w:val="24"/>
              </w:rPr>
            </w:pPr>
          </w:p>
        </w:tc>
        <w:tc>
          <w:tcPr>
            <w:tcW w:w="1063" w:type="dxa"/>
            <w:tcBorders>
              <w:bottom w:val="single" w:sz="4" w:space="0" w:color="auto"/>
            </w:tcBorders>
          </w:tcPr>
          <w:p w14:paraId="17D585B9" w14:textId="77777777"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Mars/avril 2019</w:t>
            </w:r>
          </w:p>
          <w:p w14:paraId="7577C5FF" w14:textId="77777777" w:rsidR="00E91DF5" w:rsidRPr="00E91DF5" w:rsidRDefault="00E91DF5" w:rsidP="00E91DF5">
            <w:pPr>
              <w:contextualSpacing/>
              <w:rPr>
                <w:rFonts w:ascii="Palatino Linotype" w:eastAsia="Calibri" w:hAnsi="Palatino Linotype" w:cs="Arial"/>
                <w:sz w:val="24"/>
                <w:szCs w:val="24"/>
              </w:rPr>
            </w:pPr>
          </w:p>
        </w:tc>
        <w:tc>
          <w:tcPr>
            <w:tcW w:w="1480" w:type="dxa"/>
            <w:tcBorders>
              <w:bottom w:val="single" w:sz="4" w:space="0" w:color="auto"/>
            </w:tcBorders>
          </w:tcPr>
          <w:p w14:paraId="0EF3C5E5" w14:textId="77777777"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1 journée</w:t>
            </w:r>
          </w:p>
        </w:tc>
        <w:tc>
          <w:tcPr>
            <w:tcW w:w="3469" w:type="dxa"/>
            <w:tcBorders>
              <w:bottom w:val="single" w:sz="4" w:space="0" w:color="auto"/>
            </w:tcBorders>
          </w:tcPr>
          <w:p w14:paraId="38FB9837" w14:textId="77777777" w:rsidR="00E91DF5" w:rsidRPr="00E91DF5" w:rsidRDefault="00E91DF5" w:rsidP="00E91DF5">
            <w:pPr>
              <w:numPr>
                <w:ilvl w:val="0"/>
                <w:numId w:val="16"/>
              </w:numPr>
              <w:contextualSpacing/>
              <w:rPr>
                <w:rFonts w:ascii="Palatino Linotype" w:eastAsia="Calibri" w:hAnsi="Palatino Linotype" w:cs="Arial"/>
                <w:sz w:val="24"/>
                <w:szCs w:val="24"/>
              </w:rPr>
            </w:pPr>
            <w:r>
              <w:rPr>
                <w:rFonts w:ascii="Palatino Linotype" w:eastAsia="Calibri" w:hAnsi="Palatino Linotype" w:cs="Arial"/>
                <w:sz w:val="24"/>
                <w:szCs w:val="24"/>
                <w:lang w:val="fr-FR"/>
              </w:rPr>
              <w:t>Offrir une formation en matière de différenciation</w:t>
            </w:r>
          </w:p>
          <w:p w14:paraId="270B4E66" w14:textId="77777777" w:rsidR="00E91DF5" w:rsidRPr="00E91DF5" w:rsidRDefault="00E91DF5" w:rsidP="00E91DF5">
            <w:pPr>
              <w:numPr>
                <w:ilvl w:val="0"/>
                <w:numId w:val="16"/>
              </w:numPr>
              <w:contextualSpacing/>
              <w:rPr>
                <w:rFonts w:ascii="Palatino Linotype" w:eastAsia="Calibri" w:hAnsi="Palatino Linotype" w:cs="Arial"/>
                <w:sz w:val="24"/>
                <w:szCs w:val="24"/>
              </w:rPr>
            </w:pPr>
            <w:r>
              <w:rPr>
                <w:rFonts w:ascii="Palatino Linotype" w:eastAsia="Calibri" w:hAnsi="Palatino Linotype" w:cs="Arial"/>
                <w:sz w:val="24"/>
                <w:szCs w:val="24"/>
                <w:lang w:val="fr-FR"/>
              </w:rPr>
              <w:t xml:space="preserve">Démarrer une communauté de pratique en rapport avec la différenciation </w:t>
            </w:r>
          </w:p>
          <w:p w14:paraId="77CB5F6A" w14:textId="733305C8" w:rsidR="00E91DF5" w:rsidRPr="00E91DF5" w:rsidRDefault="00E91DF5" w:rsidP="00E91DF5">
            <w:pPr>
              <w:numPr>
                <w:ilvl w:val="0"/>
                <w:numId w:val="16"/>
              </w:numPr>
              <w:contextualSpacing/>
              <w:rPr>
                <w:rFonts w:ascii="Palatino Linotype" w:eastAsia="Calibri" w:hAnsi="Palatino Linotype" w:cs="Arial"/>
                <w:sz w:val="24"/>
                <w:szCs w:val="24"/>
              </w:rPr>
            </w:pPr>
            <w:r>
              <w:rPr>
                <w:rFonts w:ascii="Palatino Linotype" w:eastAsia="Calibri" w:hAnsi="Palatino Linotype" w:cs="Arial"/>
                <w:sz w:val="24"/>
                <w:szCs w:val="24"/>
                <w:lang w:val="fr-FR"/>
              </w:rPr>
              <w:t>Obtenir les données nécessaires à l</w:t>
            </w:r>
            <w:r w:rsidR="00DE387A">
              <w:rPr>
                <w:rFonts w:ascii="Palatino Linotype" w:eastAsia="Calibri" w:hAnsi="Palatino Linotype" w:cs="Arial"/>
                <w:sz w:val="24"/>
                <w:szCs w:val="24"/>
                <w:lang w:val="fr-FR"/>
              </w:rPr>
              <w:t>’</w:t>
            </w:r>
            <w:r>
              <w:rPr>
                <w:rFonts w:ascii="Palatino Linotype" w:eastAsia="Calibri" w:hAnsi="Palatino Linotype" w:cs="Arial"/>
                <w:sz w:val="24"/>
                <w:szCs w:val="24"/>
                <w:lang w:val="fr-FR"/>
              </w:rPr>
              <w:t>étude pilote</w:t>
            </w:r>
          </w:p>
          <w:p w14:paraId="501866D5" w14:textId="77777777" w:rsidR="00E91DF5" w:rsidRPr="00E91DF5" w:rsidRDefault="00E91DF5" w:rsidP="00E91DF5">
            <w:pPr>
              <w:contextualSpacing/>
              <w:rPr>
                <w:rFonts w:ascii="Palatino Linotype" w:eastAsia="Calibri" w:hAnsi="Palatino Linotype" w:cs="Arial"/>
                <w:sz w:val="24"/>
                <w:szCs w:val="24"/>
              </w:rPr>
            </w:pPr>
          </w:p>
          <w:p w14:paraId="532DE700" w14:textId="77777777" w:rsidR="00E91DF5" w:rsidRPr="00E91DF5" w:rsidRDefault="00E91DF5" w:rsidP="00E91DF5">
            <w:pPr>
              <w:contextualSpacing/>
              <w:rPr>
                <w:rFonts w:ascii="Palatino Linotype" w:eastAsia="Calibri" w:hAnsi="Palatino Linotype" w:cs="Arial"/>
                <w:sz w:val="24"/>
                <w:szCs w:val="24"/>
              </w:rPr>
            </w:pPr>
          </w:p>
        </w:tc>
        <w:tc>
          <w:tcPr>
            <w:tcW w:w="1830" w:type="dxa"/>
            <w:tcBorders>
              <w:bottom w:val="single" w:sz="4" w:space="0" w:color="auto"/>
            </w:tcBorders>
          </w:tcPr>
          <w:p w14:paraId="2303BAE0" w14:textId="77777777"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GT</w:t>
            </w:r>
          </w:p>
          <w:p w14:paraId="6124EEFA" w14:textId="77777777"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DA Munich</w:t>
            </w:r>
          </w:p>
          <w:p w14:paraId="60F0D139" w14:textId="3174049A"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25 membres du personnel désignés par l</w:t>
            </w:r>
            <w:r w:rsidR="00DE387A">
              <w:rPr>
                <w:rFonts w:ascii="Palatino Linotype" w:eastAsia="Calibri" w:hAnsi="Palatino Linotype" w:cs="Arial"/>
                <w:sz w:val="24"/>
                <w:szCs w:val="24"/>
                <w:lang w:val="fr-FR"/>
              </w:rPr>
              <w:t>’</w:t>
            </w:r>
            <w:r>
              <w:rPr>
                <w:rFonts w:ascii="Palatino Linotype" w:eastAsia="Calibri" w:hAnsi="Palatino Linotype" w:cs="Arial"/>
                <w:sz w:val="24"/>
                <w:szCs w:val="24"/>
                <w:lang w:val="fr-FR"/>
              </w:rPr>
              <w:t xml:space="preserve">école (coordinateurs, enseignants, direction) </w:t>
            </w:r>
          </w:p>
          <w:p w14:paraId="119760D6" w14:textId="77777777" w:rsidR="00E91DF5" w:rsidRPr="00E91DF5" w:rsidRDefault="00E91DF5" w:rsidP="00E91DF5">
            <w:pPr>
              <w:contextualSpacing/>
              <w:rPr>
                <w:rFonts w:ascii="Palatino Linotype" w:eastAsia="Calibri" w:hAnsi="Palatino Linotype" w:cs="Arial"/>
                <w:sz w:val="24"/>
                <w:szCs w:val="24"/>
              </w:rPr>
            </w:pPr>
          </w:p>
        </w:tc>
      </w:tr>
    </w:tbl>
    <w:p w14:paraId="5068517E" w14:textId="77777777" w:rsidR="00E91DF5" w:rsidRPr="00E91DF5" w:rsidRDefault="00E91DF5" w:rsidP="00BA5BCF">
      <w:pPr>
        <w:spacing w:after="0" w:line="240" w:lineRule="auto"/>
        <w:ind w:left="1440"/>
        <w:rPr>
          <w:rFonts w:ascii="Palatino Linotype" w:eastAsia="Calibri" w:hAnsi="Palatino Linotype" w:cs="Arial"/>
          <w:sz w:val="24"/>
          <w:szCs w:val="24"/>
        </w:rPr>
      </w:pPr>
    </w:p>
    <w:p w14:paraId="4D0B1CC6" w14:textId="77777777" w:rsidR="00E91DF5" w:rsidRPr="00E91DF5" w:rsidRDefault="00E91DF5" w:rsidP="00BA5BCF">
      <w:pPr>
        <w:keepNext/>
        <w:numPr>
          <w:ilvl w:val="0"/>
          <w:numId w:val="14"/>
        </w:numPr>
        <w:spacing w:after="120" w:line="240" w:lineRule="auto"/>
        <w:ind w:left="357" w:hanging="357"/>
        <w:rPr>
          <w:rFonts w:ascii="Palatino Linotype" w:eastAsia="Calibri" w:hAnsi="Palatino Linotype" w:cs="Arial"/>
          <w:sz w:val="24"/>
          <w:szCs w:val="24"/>
        </w:rPr>
      </w:pPr>
      <w:r>
        <w:rPr>
          <w:rFonts w:ascii="Palatino Linotype" w:eastAsia="Calibri" w:hAnsi="Palatino Linotype" w:cs="Arial"/>
          <w:sz w:val="24"/>
          <w:szCs w:val="24"/>
          <w:lang w:val="fr-FR"/>
        </w:rPr>
        <w:t xml:space="preserve">Deuxième étape : réunion du groupe de travail </w:t>
      </w:r>
    </w:p>
    <w:p w14:paraId="3E5BB524" w14:textId="77777777" w:rsidR="00E91DF5" w:rsidRPr="00E91DF5" w:rsidRDefault="00F748CF" w:rsidP="00BA5BCF">
      <w:pPr>
        <w:tabs>
          <w:tab w:val="left" w:pos="3694"/>
        </w:tabs>
        <w:spacing w:after="0" w:line="240" w:lineRule="auto"/>
        <w:ind w:left="1440"/>
        <w:rPr>
          <w:rFonts w:ascii="Palatino Linotype" w:eastAsia="Calibri" w:hAnsi="Palatino Linotype" w:cs="Arial"/>
          <w:sz w:val="24"/>
          <w:szCs w:val="24"/>
        </w:rPr>
      </w:pPr>
      <w:r>
        <w:rPr>
          <w:lang w:val="fr-FR"/>
        </w:rPr>
        <w:tab/>
      </w:r>
    </w:p>
    <w:tbl>
      <w:tblPr>
        <w:tblStyle w:val="TableGrid1"/>
        <w:tblW w:w="9972" w:type="dxa"/>
        <w:tblInd w:w="-147" w:type="dxa"/>
        <w:tblLook w:val="04A0" w:firstRow="1" w:lastRow="0" w:firstColumn="1" w:lastColumn="0" w:noHBand="0" w:noVBand="1"/>
      </w:tblPr>
      <w:tblGrid>
        <w:gridCol w:w="1796"/>
        <w:gridCol w:w="1267"/>
        <w:gridCol w:w="1585"/>
        <w:gridCol w:w="3574"/>
        <w:gridCol w:w="1750"/>
      </w:tblGrid>
      <w:tr w:rsidR="00E91DF5" w:rsidRPr="00E91DF5" w14:paraId="3D363B6F" w14:textId="77777777" w:rsidTr="00A60138">
        <w:trPr>
          <w:trHeight w:val="111"/>
        </w:trPr>
        <w:tc>
          <w:tcPr>
            <w:tcW w:w="1796" w:type="dxa"/>
          </w:tcPr>
          <w:p w14:paraId="5F40FE6B" w14:textId="6BF0273F"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Où</w:t>
            </w:r>
            <w:r w:rsidR="00DE387A">
              <w:rPr>
                <w:rFonts w:ascii="Palatino Linotype" w:eastAsia="Calibri" w:hAnsi="Palatino Linotype" w:cs="Arial"/>
                <w:sz w:val="24"/>
                <w:szCs w:val="24"/>
                <w:lang w:val="fr-FR"/>
              </w:rPr>
              <w:t> </w:t>
            </w:r>
            <w:r>
              <w:rPr>
                <w:rFonts w:ascii="Palatino Linotype" w:eastAsia="Calibri" w:hAnsi="Palatino Linotype" w:cs="Arial"/>
                <w:sz w:val="24"/>
                <w:szCs w:val="24"/>
                <w:lang w:val="fr-FR"/>
              </w:rPr>
              <w:t>?</w:t>
            </w:r>
          </w:p>
        </w:tc>
        <w:tc>
          <w:tcPr>
            <w:tcW w:w="1267" w:type="dxa"/>
          </w:tcPr>
          <w:p w14:paraId="5B6D2EA1" w14:textId="67F5E28A"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Quand</w:t>
            </w:r>
            <w:r w:rsidR="00DE387A">
              <w:rPr>
                <w:rFonts w:ascii="Palatino Linotype" w:eastAsia="Calibri" w:hAnsi="Palatino Linotype" w:cs="Arial"/>
                <w:sz w:val="24"/>
                <w:szCs w:val="24"/>
                <w:lang w:val="fr-FR"/>
              </w:rPr>
              <w:t> </w:t>
            </w:r>
            <w:r>
              <w:rPr>
                <w:rFonts w:ascii="Palatino Linotype" w:eastAsia="Calibri" w:hAnsi="Palatino Linotype" w:cs="Arial"/>
                <w:sz w:val="24"/>
                <w:szCs w:val="24"/>
                <w:lang w:val="fr-FR"/>
              </w:rPr>
              <w:t>?</w:t>
            </w:r>
          </w:p>
        </w:tc>
        <w:tc>
          <w:tcPr>
            <w:tcW w:w="1585" w:type="dxa"/>
          </w:tcPr>
          <w:p w14:paraId="06A2B593" w14:textId="36B45ABC"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Combien de temps</w:t>
            </w:r>
            <w:r w:rsidR="00DE387A">
              <w:rPr>
                <w:rFonts w:ascii="Palatino Linotype" w:eastAsia="Calibri" w:hAnsi="Palatino Linotype" w:cs="Arial"/>
                <w:sz w:val="24"/>
                <w:szCs w:val="24"/>
                <w:lang w:val="fr-FR"/>
              </w:rPr>
              <w:t> </w:t>
            </w:r>
            <w:r>
              <w:rPr>
                <w:rFonts w:ascii="Palatino Linotype" w:eastAsia="Calibri" w:hAnsi="Palatino Linotype" w:cs="Arial"/>
                <w:sz w:val="24"/>
                <w:szCs w:val="24"/>
                <w:lang w:val="fr-FR"/>
              </w:rPr>
              <w:t>?</w:t>
            </w:r>
          </w:p>
        </w:tc>
        <w:tc>
          <w:tcPr>
            <w:tcW w:w="3574" w:type="dxa"/>
          </w:tcPr>
          <w:p w14:paraId="2B1C8F23" w14:textId="4C18945B"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Quels sont les objectifs</w:t>
            </w:r>
            <w:r w:rsidR="00DE387A">
              <w:rPr>
                <w:rFonts w:ascii="Palatino Linotype" w:eastAsia="Calibri" w:hAnsi="Palatino Linotype" w:cs="Arial"/>
                <w:sz w:val="24"/>
                <w:szCs w:val="24"/>
                <w:lang w:val="fr-FR"/>
              </w:rPr>
              <w:t> </w:t>
            </w:r>
            <w:r>
              <w:rPr>
                <w:rFonts w:ascii="Palatino Linotype" w:eastAsia="Calibri" w:hAnsi="Palatino Linotype" w:cs="Arial"/>
                <w:sz w:val="24"/>
                <w:szCs w:val="24"/>
                <w:lang w:val="fr-FR"/>
              </w:rPr>
              <w:t>?</w:t>
            </w:r>
          </w:p>
        </w:tc>
        <w:tc>
          <w:tcPr>
            <w:tcW w:w="1750" w:type="dxa"/>
          </w:tcPr>
          <w:p w14:paraId="01ABF72D" w14:textId="35B7A758"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Qui</w:t>
            </w:r>
            <w:r w:rsidR="00DE387A">
              <w:rPr>
                <w:rFonts w:ascii="Palatino Linotype" w:eastAsia="Calibri" w:hAnsi="Palatino Linotype" w:cs="Arial"/>
                <w:sz w:val="24"/>
                <w:szCs w:val="24"/>
                <w:lang w:val="fr-FR"/>
              </w:rPr>
              <w:t> </w:t>
            </w:r>
            <w:r>
              <w:rPr>
                <w:rFonts w:ascii="Palatino Linotype" w:eastAsia="Calibri" w:hAnsi="Palatino Linotype" w:cs="Arial"/>
                <w:sz w:val="24"/>
                <w:szCs w:val="24"/>
                <w:lang w:val="fr-FR"/>
              </w:rPr>
              <w:t>?</w:t>
            </w:r>
          </w:p>
        </w:tc>
      </w:tr>
      <w:tr w:rsidR="00E91DF5" w:rsidRPr="00E91DF5" w14:paraId="57C0D982" w14:textId="77777777" w:rsidTr="00A60138">
        <w:trPr>
          <w:trHeight w:val="376"/>
        </w:trPr>
        <w:tc>
          <w:tcPr>
            <w:tcW w:w="1796" w:type="dxa"/>
          </w:tcPr>
          <w:p w14:paraId="6492F31B" w14:textId="77777777"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Bruxelles</w:t>
            </w:r>
          </w:p>
        </w:tc>
        <w:tc>
          <w:tcPr>
            <w:tcW w:w="1267" w:type="dxa"/>
          </w:tcPr>
          <w:p w14:paraId="74854539" w14:textId="77777777"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Octobre 2019</w:t>
            </w:r>
          </w:p>
          <w:p w14:paraId="37BD838F" w14:textId="77777777" w:rsidR="00E91DF5" w:rsidRPr="00E91DF5" w:rsidRDefault="00E91DF5" w:rsidP="00E91DF5">
            <w:pPr>
              <w:contextualSpacing/>
              <w:rPr>
                <w:rFonts w:ascii="Palatino Linotype" w:eastAsia="Calibri" w:hAnsi="Palatino Linotype" w:cs="Arial"/>
                <w:sz w:val="24"/>
                <w:szCs w:val="24"/>
              </w:rPr>
            </w:pPr>
          </w:p>
        </w:tc>
        <w:tc>
          <w:tcPr>
            <w:tcW w:w="1585" w:type="dxa"/>
          </w:tcPr>
          <w:p w14:paraId="7C6CD57E" w14:textId="77777777"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2 jours</w:t>
            </w:r>
          </w:p>
        </w:tc>
        <w:tc>
          <w:tcPr>
            <w:tcW w:w="3574" w:type="dxa"/>
          </w:tcPr>
          <w:p w14:paraId="76474D17" w14:textId="4099EE69"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Préparation de l</w:t>
            </w:r>
            <w:r w:rsidR="00DE387A">
              <w:rPr>
                <w:rFonts w:ascii="Palatino Linotype" w:eastAsia="Calibri" w:hAnsi="Palatino Linotype" w:cs="Arial"/>
                <w:sz w:val="24"/>
                <w:szCs w:val="24"/>
                <w:lang w:val="fr-FR"/>
              </w:rPr>
              <w:t>’</w:t>
            </w:r>
            <w:r>
              <w:rPr>
                <w:rFonts w:ascii="Palatino Linotype" w:eastAsia="Calibri" w:hAnsi="Palatino Linotype" w:cs="Arial"/>
                <w:sz w:val="24"/>
                <w:szCs w:val="24"/>
                <w:lang w:val="fr-FR"/>
              </w:rPr>
              <w:t xml:space="preserve">évaluation de la formation </w:t>
            </w:r>
          </w:p>
          <w:p w14:paraId="2865512F" w14:textId="77777777"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 xml:space="preserve">(les données et les commentaires seront recueillis et stockés dans un dossier SharePoint). </w:t>
            </w:r>
          </w:p>
        </w:tc>
        <w:tc>
          <w:tcPr>
            <w:tcW w:w="1750" w:type="dxa"/>
          </w:tcPr>
          <w:p w14:paraId="51E84C38" w14:textId="77777777"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GT et DA Munich</w:t>
            </w:r>
          </w:p>
        </w:tc>
      </w:tr>
    </w:tbl>
    <w:p w14:paraId="70EBD5C2" w14:textId="77777777" w:rsidR="00E91DF5" w:rsidRPr="00E91DF5" w:rsidRDefault="00E91DF5" w:rsidP="00E91DF5">
      <w:pPr>
        <w:rPr>
          <w:rFonts w:ascii="Palatino Linotype" w:eastAsia="Calibri" w:hAnsi="Palatino Linotype" w:cs="Arial"/>
          <w:sz w:val="24"/>
          <w:szCs w:val="24"/>
        </w:rPr>
      </w:pPr>
    </w:p>
    <w:p w14:paraId="227464B2" w14:textId="77777777" w:rsidR="00E91DF5" w:rsidRPr="00E91DF5" w:rsidRDefault="00E91DF5" w:rsidP="00E91DF5">
      <w:pPr>
        <w:numPr>
          <w:ilvl w:val="0"/>
          <w:numId w:val="14"/>
        </w:numPr>
        <w:spacing w:after="200" w:line="276" w:lineRule="auto"/>
        <w:contextualSpacing/>
        <w:rPr>
          <w:rFonts w:ascii="Palatino Linotype" w:eastAsia="Calibri" w:hAnsi="Palatino Linotype" w:cs="Arial"/>
          <w:b/>
          <w:sz w:val="24"/>
          <w:szCs w:val="24"/>
          <w:u w:val="single"/>
        </w:rPr>
      </w:pPr>
      <w:r>
        <w:rPr>
          <w:rFonts w:ascii="Palatino Linotype" w:eastAsia="Calibri" w:hAnsi="Palatino Linotype" w:cs="Arial"/>
          <w:b/>
          <w:bCs/>
          <w:sz w:val="24"/>
          <w:szCs w:val="24"/>
          <w:u w:val="single"/>
          <w:lang w:val="fr-FR"/>
        </w:rPr>
        <w:lastRenderedPageBreak/>
        <w:t xml:space="preserve">Troisième étape : analyse des résultats de la formation </w:t>
      </w:r>
    </w:p>
    <w:p w14:paraId="6647C5D2" w14:textId="77777777" w:rsidR="00E91DF5" w:rsidRPr="00E91DF5" w:rsidRDefault="00E91DF5" w:rsidP="00E91DF5">
      <w:pPr>
        <w:spacing w:after="200" w:line="276" w:lineRule="auto"/>
        <w:ind w:left="2160"/>
        <w:contextualSpacing/>
        <w:rPr>
          <w:rFonts w:ascii="Palatino Linotype" w:eastAsia="Calibri" w:hAnsi="Palatino Linotype" w:cs="Arial"/>
          <w:sz w:val="24"/>
          <w:szCs w:val="24"/>
        </w:rPr>
      </w:pPr>
    </w:p>
    <w:tbl>
      <w:tblPr>
        <w:tblStyle w:val="TableGrid1"/>
        <w:tblW w:w="5508" w:type="pct"/>
        <w:tblLook w:val="04A0" w:firstRow="1" w:lastRow="0" w:firstColumn="1" w:lastColumn="0" w:noHBand="0" w:noVBand="1"/>
      </w:tblPr>
      <w:tblGrid>
        <w:gridCol w:w="1045"/>
        <w:gridCol w:w="1511"/>
        <w:gridCol w:w="1635"/>
        <w:gridCol w:w="3035"/>
        <w:gridCol w:w="2757"/>
      </w:tblGrid>
      <w:tr w:rsidR="00E91DF5" w:rsidRPr="00E91DF5" w14:paraId="29060437" w14:textId="77777777" w:rsidTr="00176D14">
        <w:trPr>
          <w:trHeight w:val="248"/>
        </w:trPr>
        <w:tc>
          <w:tcPr>
            <w:tcW w:w="523" w:type="pct"/>
          </w:tcPr>
          <w:p w14:paraId="6A7CFC3A" w14:textId="2C8E4538"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Où</w:t>
            </w:r>
            <w:r w:rsidR="00DE387A">
              <w:rPr>
                <w:rFonts w:ascii="Palatino Linotype" w:eastAsia="Calibri" w:hAnsi="Palatino Linotype" w:cs="Arial"/>
                <w:sz w:val="24"/>
                <w:szCs w:val="24"/>
                <w:lang w:val="fr-FR"/>
              </w:rPr>
              <w:t> </w:t>
            </w:r>
            <w:r>
              <w:rPr>
                <w:rFonts w:ascii="Palatino Linotype" w:eastAsia="Calibri" w:hAnsi="Palatino Linotype" w:cs="Arial"/>
                <w:sz w:val="24"/>
                <w:szCs w:val="24"/>
                <w:lang w:val="fr-FR"/>
              </w:rPr>
              <w:t>?</w:t>
            </w:r>
          </w:p>
        </w:tc>
        <w:tc>
          <w:tcPr>
            <w:tcW w:w="757" w:type="pct"/>
          </w:tcPr>
          <w:p w14:paraId="57E52F56" w14:textId="163D6B6D"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Quand</w:t>
            </w:r>
            <w:r w:rsidR="00DE387A">
              <w:rPr>
                <w:rFonts w:ascii="Palatino Linotype" w:eastAsia="Calibri" w:hAnsi="Palatino Linotype" w:cs="Arial"/>
                <w:sz w:val="24"/>
                <w:szCs w:val="24"/>
                <w:lang w:val="fr-FR"/>
              </w:rPr>
              <w:t> </w:t>
            </w:r>
            <w:r>
              <w:rPr>
                <w:rFonts w:ascii="Palatino Linotype" w:eastAsia="Calibri" w:hAnsi="Palatino Linotype" w:cs="Arial"/>
                <w:sz w:val="24"/>
                <w:szCs w:val="24"/>
                <w:lang w:val="fr-FR"/>
              </w:rPr>
              <w:t>?</w:t>
            </w:r>
          </w:p>
        </w:tc>
        <w:tc>
          <w:tcPr>
            <w:tcW w:w="819" w:type="pct"/>
          </w:tcPr>
          <w:p w14:paraId="0E55D029" w14:textId="67077420"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Combien de temps</w:t>
            </w:r>
            <w:r w:rsidR="00DE387A">
              <w:rPr>
                <w:rFonts w:ascii="Palatino Linotype" w:eastAsia="Calibri" w:hAnsi="Palatino Linotype" w:cs="Arial"/>
                <w:sz w:val="24"/>
                <w:szCs w:val="24"/>
                <w:lang w:val="fr-FR"/>
              </w:rPr>
              <w:t> </w:t>
            </w:r>
            <w:r>
              <w:rPr>
                <w:rFonts w:ascii="Palatino Linotype" w:eastAsia="Calibri" w:hAnsi="Palatino Linotype" w:cs="Arial"/>
                <w:sz w:val="24"/>
                <w:szCs w:val="24"/>
                <w:lang w:val="fr-FR"/>
              </w:rPr>
              <w:t>?</w:t>
            </w:r>
          </w:p>
        </w:tc>
        <w:tc>
          <w:tcPr>
            <w:tcW w:w="1520" w:type="pct"/>
          </w:tcPr>
          <w:p w14:paraId="0D1F672D" w14:textId="021BD98B"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Quels sont les objectifs</w:t>
            </w:r>
            <w:r w:rsidR="00DE387A">
              <w:rPr>
                <w:rFonts w:ascii="Palatino Linotype" w:eastAsia="Calibri" w:hAnsi="Palatino Linotype" w:cs="Arial"/>
                <w:sz w:val="24"/>
                <w:szCs w:val="24"/>
                <w:lang w:val="fr-FR"/>
              </w:rPr>
              <w:t> </w:t>
            </w:r>
            <w:r>
              <w:rPr>
                <w:rFonts w:ascii="Palatino Linotype" w:eastAsia="Calibri" w:hAnsi="Palatino Linotype" w:cs="Arial"/>
                <w:sz w:val="24"/>
                <w:szCs w:val="24"/>
                <w:lang w:val="fr-FR"/>
              </w:rPr>
              <w:t>?</w:t>
            </w:r>
          </w:p>
        </w:tc>
        <w:tc>
          <w:tcPr>
            <w:tcW w:w="1381" w:type="pct"/>
          </w:tcPr>
          <w:p w14:paraId="08C5D842" w14:textId="0CF59FB9"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Qui</w:t>
            </w:r>
            <w:r w:rsidR="00DE387A">
              <w:rPr>
                <w:rFonts w:ascii="Palatino Linotype" w:eastAsia="Calibri" w:hAnsi="Palatino Linotype" w:cs="Arial"/>
                <w:sz w:val="24"/>
                <w:szCs w:val="24"/>
                <w:lang w:val="fr-FR"/>
              </w:rPr>
              <w:t> </w:t>
            </w:r>
            <w:r>
              <w:rPr>
                <w:rFonts w:ascii="Palatino Linotype" w:eastAsia="Calibri" w:hAnsi="Palatino Linotype" w:cs="Arial"/>
                <w:sz w:val="24"/>
                <w:szCs w:val="24"/>
                <w:lang w:val="fr-FR"/>
              </w:rPr>
              <w:t>?</w:t>
            </w:r>
          </w:p>
        </w:tc>
      </w:tr>
      <w:tr w:rsidR="00E91DF5" w:rsidRPr="00E91DF5" w14:paraId="016C9BD1" w14:textId="77777777" w:rsidTr="00176D14">
        <w:trPr>
          <w:trHeight w:val="839"/>
        </w:trPr>
        <w:tc>
          <w:tcPr>
            <w:tcW w:w="523" w:type="pct"/>
          </w:tcPr>
          <w:p w14:paraId="66DC7A36" w14:textId="77777777"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 xml:space="preserve">Munich </w:t>
            </w:r>
          </w:p>
        </w:tc>
        <w:tc>
          <w:tcPr>
            <w:tcW w:w="757" w:type="pct"/>
          </w:tcPr>
          <w:p w14:paraId="3349475B" w14:textId="77777777"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Janvier 2020</w:t>
            </w:r>
          </w:p>
          <w:p w14:paraId="1D432A74" w14:textId="77777777" w:rsidR="00E91DF5" w:rsidRPr="00E91DF5" w:rsidRDefault="00E91DF5" w:rsidP="00E91DF5">
            <w:pPr>
              <w:contextualSpacing/>
              <w:rPr>
                <w:rFonts w:ascii="Palatino Linotype" w:eastAsia="Calibri" w:hAnsi="Palatino Linotype" w:cs="Arial"/>
                <w:sz w:val="24"/>
                <w:szCs w:val="24"/>
              </w:rPr>
            </w:pPr>
          </w:p>
        </w:tc>
        <w:tc>
          <w:tcPr>
            <w:tcW w:w="819" w:type="pct"/>
          </w:tcPr>
          <w:p w14:paraId="34C0670D" w14:textId="77777777" w:rsidR="00E91DF5" w:rsidRPr="00E91DF5" w:rsidRDefault="00E91DF5" w:rsidP="00E91DF5">
            <w:pPr>
              <w:numPr>
                <w:ilvl w:val="0"/>
                <w:numId w:val="15"/>
              </w:numPr>
              <w:contextualSpacing/>
              <w:rPr>
                <w:rFonts w:ascii="Palatino Linotype" w:eastAsia="Calibri" w:hAnsi="Palatino Linotype" w:cs="Arial"/>
                <w:sz w:val="24"/>
                <w:szCs w:val="24"/>
              </w:rPr>
            </w:pPr>
            <w:r>
              <w:rPr>
                <w:rFonts w:ascii="Palatino Linotype" w:eastAsia="Calibri" w:hAnsi="Palatino Linotype" w:cs="Arial"/>
                <w:sz w:val="24"/>
                <w:szCs w:val="24"/>
                <w:lang w:val="fr-FR"/>
              </w:rPr>
              <w:t>jour</w:t>
            </w:r>
          </w:p>
        </w:tc>
        <w:tc>
          <w:tcPr>
            <w:tcW w:w="1520" w:type="pct"/>
          </w:tcPr>
          <w:p w14:paraId="543E3F6E" w14:textId="2338E93A" w:rsidR="00E91DF5" w:rsidRPr="00E91DF5" w:rsidRDefault="00E91DF5" w:rsidP="00E91DF5">
            <w:pPr>
              <w:jc w:val="both"/>
              <w:rPr>
                <w:rFonts w:ascii="Palatino Linotype" w:eastAsia="Calibri" w:hAnsi="Palatino Linotype" w:cs="Times New Roman"/>
                <w:sz w:val="24"/>
                <w:szCs w:val="24"/>
              </w:rPr>
            </w:pPr>
            <w:r>
              <w:rPr>
                <w:rFonts w:ascii="Palatino Linotype" w:eastAsia="Calibri" w:hAnsi="Palatino Linotype" w:cs="Times New Roman"/>
                <w:sz w:val="24"/>
                <w:szCs w:val="24"/>
                <w:lang w:val="fr-FR"/>
              </w:rPr>
              <w:t>Partager les résultats de l</w:t>
            </w:r>
            <w:r w:rsidR="00DE387A">
              <w:rPr>
                <w:rFonts w:ascii="Palatino Linotype" w:eastAsia="Calibri" w:hAnsi="Palatino Linotype" w:cs="Times New Roman"/>
                <w:sz w:val="24"/>
                <w:szCs w:val="24"/>
                <w:lang w:val="fr-FR"/>
              </w:rPr>
              <w:t>’</w:t>
            </w:r>
            <w:r>
              <w:rPr>
                <w:rFonts w:ascii="Palatino Linotype" w:eastAsia="Calibri" w:hAnsi="Palatino Linotype" w:cs="Times New Roman"/>
                <w:sz w:val="24"/>
                <w:szCs w:val="24"/>
                <w:lang w:val="fr-FR"/>
              </w:rPr>
              <w:t>évaluation.</w:t>
            </w:r>
          </w:p>
          <w:p w14:paraId="73143367" w14:textId="77777777" w:rsidR="00E91DF5" w:rsidRPr="00E91DF5" w:rsidRDefault="00E91DF5" w:rsidP="00E91DF5">
            <w:pPr>
              <w:rPr>
                <w:rFonts w:ascii="Palatino Linotype" w:eastAsia="Calibri" w:hAnsi="Palatino Linotype" w:cs="Times New Roman"/>
                <w:sz w:val="24"/>
                <w:szCs w:val="24"/>
              </w:rPr>
            </w:pPr>
            <w:r>
              <w:rPr>
                <w:rFonts w:ascii="Palatino Linotype" w:eastAsia="Calibri" w:hAnsi="Palatino Linotype" w:cs="Times New Roman"/>
                <w:sz w:val="24"/>
                <w:szCs w:val="24"/>
                <w:lang w:val="fr-FR"/>
              </w:rPr>
              <w:t>Profiter de la réunion pour partager les bonnes pratiques déjà identifiées.</w:t>
            </w:r>
          </w:p>
          <w:p w14:paraId="6904EB74" w14:textId="77777777" w:rsidR="00E91DF5" w:rsidRPr="00E91DF5" w:rsidRDefault="00E91DF5" w:rsidP="00E91DF5">
            <w:pPr>
              <w:rPr>
                <w:rFonts w:ascii="Palatino Linotype" w:eastAsia="Calibri" w:hAnsi="Palatino Linotype" w:cs="Times New Roman"/>
                <w:sz w:val="24"/>
                <w:szCs w:val="24"/>
              </w:rPr>
            </w:pPr>
          </w:p>
          <w:p w14:paraId="7CC9B6D9" w14:textId="77777777" w:rsidR="00E91DF5" w:rsidRPr="00E91DF5" w:rsidRDefault="00E91DF5" w:rsidP="00E91DF5">
            <w:pPr>
              <w:rPr>
                <w:rFonts w:ascii="Palatino Linotype" w:eastAsia="Calibri" w:hAnsi="Palatino Linotype" w:cs="Times New Roman"/>
                <w:sz w:val="24"/>
                <w:szCs w:val="24"/>
              </w:rPr>
            </w:pPr>
          </w:p>
        </w:tc>
        <w:tc>
          <w:tcPr>
            <w:tcW w:w="1381" w:type="pct"/>
          </w:tcPr>
          <w:p w14:paraId="6178B0BF" w14:textId="77777777"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GT</w:t>
            </w:r>
          </w:p>
          <w:p w14:paraId="6E216A6C" w14:textId="77777777"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DA Munich</w:t>
            </w:r>
          </w:p>
          <w:p w14:paraId="12FCA5AD" w14:textId="2663D8A1" w:rsidR="00E91DF5" w:rsidRPr="00E91DF5" w:rsidRDefault="00E91DF5" w:rsidP="00E91DF5">
            <w:pPr>
              <w:contextualSpacing/>
              <w:rPr>
                <w:rFonts w:ascii="Palatino Linotype" w:eastAsia="Calibri" w:hAnsi="Palatino Linotype" w:cs="Times New Roman"/>
                <w:sz w:val="24"/>
                <w:szCs w:val="24"/>
              </w:rPr>
            </w:pPr>
            <w:r>
              <w:rPr>
                <w:rFonts w:ascii="Palatino Linotype" w:eastAsia="Calibri" w:hAnsi="Palatino Linotype" w:cs="Arial"/>
                <w:sz w:val="24"/>
                <w:szCs w:val="24"/>
                <w:lang w:val="fr-FR"/>
              </w:rPr>
              <w:t>25 membres du personnel désignés par l</w:t>
            </w:r>
            <w:r w:rsidR="00DE387A">
              <w:rPr>
                <w:rFonts w:ascii="Palatino Linotype" w:eastAsia="Calibri" w:hAnsi="Palatino Linotype" w:cs="Arial"/>
                <w:sz w:val="24"/>
                <w:szCs w:val="24"/>
                <w:lang w:val="fr-FR"/>
              </w:rPr>
              <w:t>’</w:t>
            </w:r>
            <w:r>
              <w:rPr>
                <w:rFonts w:ascii="Palatino Linotype" w:eastAsia="Calibri" w:hAnsi="Palatino Linotype" w:cs="Arial"/>
                <w:sz w:val="24"/>
                <w:szCs w:val="24"/>
                <w:lang w:val="fr-FR"/>
              </w:rPr>
              <w:t xml:space="preserve">école (coordinateurs, enseignants, direction) </w:t>
            </w:r>
          </w:p>
        </w:tc>
      </w:tr>
    </w:tbl>
    <w:p w14:paraId="3EA25CB8" w14:textId="77777777" w:rsidR="00E91DF5" w:rsidRPr="00E91DF5" w:rsidRDefault="00E91DF5" w:rsidP="00E91DF5">
      <w:pPr>
        <w:spacing w:after="200" w:line="276" w:lineRule="auto"/>
        <w:rPr>
          <w:rFonts w:ascii="Palatino Linotype" w:eastAsia="Calibri" w:hAnsi="Palatino Linotype" w:cs="Arial"/>
          <w:b/>
          <w:sz w:val="24"/>
          <w:szCs w:val="24"/>
          <w:u w:val="single"/>
        </w:rPr>
      </w:pPr>
    </w:p>
    <w:p w14:paraId="75CBD6BC" w14:textId="77777777" w:rsidR="00E91DF5" w:rsidRPr="00E91DF5" w:rsidRDefault="00E91DF5" w:rsidP="00E91DF5">
      <w:pPr>
        <w:numPr>
          <w:ilvl w:val="0"/>
          <w:numId w:val="13"/>
        </w:numPr>
        <w:spacing w:after="200" w:line="276" w:lineRule="auto"/>
        <w:contextualSpacing/>
        <w:rPr>
          <w:rFonts w:ascii="Palatino Linotype" w:eastAsia="Calibri" w:hAnsi="Palatino Linotype" w:cs="Arial"/>
          <w:b/>
          <w:sz w:val="24"/>
          <w:szCs w:val="24"/>
          <w:u w:val="single"/>
        </w:rPr>
      </w:pPr>
      <w:r>
        <w:rPr>
          <w:rFonts w:ascii="Palatino Linotype" w:eastAsia="Calibri" w:hAnsi="Palatino Linotype" w:cs="Times New Roman"/>
          <w:b/>
          <w:bCs/>
          <w:sz w:val="24"/>
          <w:szCs w:val="24"/>
          <w:u w:val="single"/>
          <w:lang w:val="fr-FR"/>
        </w:rPr>
        <w:t>Formation continue décentralisée</w:t>
      </w:r>
    </w:p>
    <w:p w14:paraId="27F9D213" w14:textId="77777777" w:rsidR="00E91DF5" w:rsidRPr="00E91DF5" w:rsidRDefault="00E91DF5" w:rsidP="00E91DF5">
      <w:pPr>
        <w:spacing w:after="200" w:line="276" w:lineRule="auto"/>
        <w:ind w:left="1080"/>
        <w:contextualSpacing/>
        <w:rPr>
          <w:rFonts w:ascii="Palatino Linotype" w:eastAsia="Calibri" w:hAnsi="Palatino Linotype" w:cs="Arial"/>
          <w:sz w:val="24"/>
          <w:szCs w:val="24"/>
        </w:rPr>
      </w:pPr>
    </w:p>
    <w:tbl>
      <w:tblPr>
        <w:tblStyle w:val="TableGrid1"/>
        <w:tblW w:w="9781" w:type="dxa"/>
        <w:tblInd w:w="-147" w:type="dxa"/>
        <w:tblLook w:val="04A0" w:firstRow="1" w:lastRow="0" w:firstColumn="1" w:lastColumn="0" w:noHBand="0" w:noVBand="1"/>
      </w:tblPr>
      <w:tblGrid>
        <w:gridCol w:w="1187"/>
        <w:gridCol w:w="1456"/>
        <w:gridCol w:w="1544"/>
        <w:gridCol w:w="3468"/>
        <w:gridCol w:w="2126"/>
      </w:tblGrid>
      <w:tr w:rsidR="00E91DF5" w:rsidRPr="00E91DF5" w14:paraId="023C7F61" w14:textId="77777777" w:rsidTr="00A60138">
        <w:trPr>
          <w:trHeight w:val="248"/>
        </w:trPr>
        <w:tc>
          <w:tcPr>
            <w:tcW w:w="1187" w:type="dxa"/>
          </w:tcPr>
          <w:p w14:paraId="35FCEC68" w14:textId="1E3D37B3"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Où</w:t>
            </w:r>
            <w:r w:rsidR="00DE387A">
              <w:rPr>
                <w:rFonts w:ascii="Palatino Linotype" w:eastAsia="Calibri" w:hAnsi="Palatino Linotype" w:cs="Arial"/>
                <w:sz w:val="24"/>
                <w:szCs w:val="24"/>
                <w:lang w:val="fr-FR"/>
              </w:rPr>
              <w:t> </w:t>
            </w:r>
            <w:r>
              <w:rPr>
                <w:rFonts w:ascii="Palatino Linotype" w:eastAsia="Calibri" w:hAnsi="Palatino Linotype" w:cs="Arial"/>
                <w:sz w:val="24"/>
                <w:szCs w:val="24"/>
                <w:lang w:val="fr-FR"/>
              </w:rPr>
              <w:t>?</w:t>
            </w:r>
          </w:p>
        </w:tc>
        <w:tc>
          <w:tcPr>
            <w:tcW w:w="1456" w:type="dxa"/>
          </w:tcPr>
          <w:p w14:paraId="430632E3" w14:textId="4F3061DA"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Quand</w:t>
            </w:r>
            <w:r w:rsidR="00DE387A">
              <w:rPr>
                <w:rFonts w:ascii="Palatino Linotype" w:eastAsia="Calibri" w:hAnsi="Palatino Linotype" w:cs="Arial"/>
                <w:sz w:val="24"/>
                <w:szCs w:val="24"/>
                <w:lang w:val="fr-FR"/>
              </w:rPr>
              <w:t> </w:t>
            </w:r>
            <w:r>
              <w:rPr>
                <w:rFonts w:ascii="Palatino Linotype" w:eastAsia="Calibri" w:hAnsi="Palatino Linotype" w:cs="Arial"/>
                <w:sz w:val="24"/>
                <w:szCs w:val="24"/>
                <w:lang w:val="fr-FR"/>
              </w:rPr>
              <w:t>?</w:t>
            </w:r>
          </w:p>
        </w:tc>
        <w:tc>
          <w:tcPr>
            <w:tcW w:w="1544" w:type="dxa"/>
          </w:tcPr>
          <w:p w14:paraId="5FDB17E3" w14:textId="03559DC2"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Combien de temps</w:t>
            </w:r>
            <w:r w:rsidR="00DE387A">
              <w:rPr>
                <w:rFonts w:ascii="Palatino Linotype" w:eastAsia="Calibri" w:hAnsi="Palatino Linotype" w:cs="Arial"/>
                <w:sz w:val="24"/>
                <w:szCs w:val="24"/>
                <w:lang w:val="fr-FR"/>
              </w:rPr>
              <w:t> </w:t>
            </w:r>
            <w:r>
              <w:rPr>
                <w:rFonts w:ascii="Palatino Linotype" w:eastAsia="Calibri" w:hAnsi="Palatino Linotype" w:cs="Arial"/>
                <w:sz w:val="24"/>
                <w:szCs w:val="24"/>
                <w:lang w:val="fr-FR"/>
              </w:rPr>
              <w:t>?</w:t>
            </w:r>
          </w:p>
        </w:tc>
        <w:tc>
          <w:tcPr>
            <w:tcW w:w="3468" w:type="dxa"/>
          </w:tcPr>
          <w:p w14:paraId="73304F1B" w14:textId="2543FB37"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Quels sont les objectifs</w:t>
            </w:r>
            <w:r w:rsidR="00DE387A">
              <w:rPr>
                <w:rFonts w:ascii="Palatino Linotype" w:eastAsia="Calibri" w:hAnsi="Palatino Linotype" w:cs="Arial"/>
                <w:sz w:val="24"/>
                <w:szCs w:val="24"/>
                <w:lang w:val="fr-FR"/>
              </w:rPr>
              <w:t> </w:t>
            </w:r>
            <w:r>
              <w:rPr>
                <w:rFonts w:ascii="Palatino Linotype" w:eastAsia="Calibri" w:hAnsi="Palatino Linotype" w:cs="Arial"/>
                <w:sz w:val="24"/>
                <w:szCs w:val="24"/>
                <w:lang w:val="fr-FR"/>
              </w:rPr>
              <w:t>?</w:t>
            </w:r>
          </w:p>
        </w:tc>
        <w:tc>
          <w:tcPr>
            <w:tcW w:w="2126" w:type="dxa"/>
          </w:tcPr>
          <w:p w14:paraId="1F57B160" w14:textId="77777777"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Rem.</w:t>
            </w:r>
          </w:p>
        </w:tc>
      </w:tr>
      <w:tr w:rsidR="00E91DF5" w:rsidRPr="00E91DF5" w14:paraId="3C97B7CF" w14:textId="77777777" w:rsidTr="00A60138">
        <w:trPr>
          <w:trHeight w:val="839"/>
        </w:trPr>
        <w:tc>
          <w:tcPr>
            <w:tcW w:w="1187" w:type="dxa"/>
          </w:tcPr>
          <w:p w14:paraId="65EF54FF" w14:textId="77777777"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Dans chaque école</w:t>
            </w:r>
          </w:p>
        </w:tc>
        <w:tc>
          <w:tcPr>
            <w:tcW w:w="1456" w:type="dxa"/>
          </w:tcPr>
          <w:p w14:paraId="7BA4BF31" w14:textId="08F11E8C"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 xml:space="preserve"> Février 2020 – Juin 2021</w:t>
            </w:r>
          </w:p>
        </w:tc>
        <w:tc>
          <w:tcPr>
            <w:tcW w:w="1544" w:type="dxa"/>
          </w:tcPr>
          <w:p w14:paraId="7A47BD79" w14:textId="77777777"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1 jour par école</w:t>
            </w:r>
          </w:p>
        </w:tc>
        <w:tc>
          <w:tcPr>
            <w:tcW w:w="3468" w:type="dxa"/>
          </w:tcPr>
          <w:p w14:paraId="0F08C421" w14:textId="252D85F3" w:rsidR="00E91DF5" w:rsidRPr="00176D14" w:rsidRDefault="00E91DF5" w:rsidP="00E91DF5">
            <w:pPr>
              <w:contextualSpacing/>
              <w:rPr>
                <w:rFonts w:ascii="Palatino Linotype" w:eastAsia="Calibri" w:hAnsi="Palatino Linotype" w:cs="Times New Roman"/>
                <w:sz w:val="24"/>
                <w:szCs w:val="24"/>
              </w:rPr>
            </w:pPr>
            <w:r>
              <w:rPr>
                <w:rFonts w:ascii="Palatino Linotype" w:eastAsia="Calibri" w:hAnsi="Palatino Linotype" w:cs="Times New Roman"/>
                <w:sz w:val="24"/>
                <w:szCs w:val="24"/>
                <w:lang w:val="fr-FR"/>
              </w:rPr>
              <w:t>GT + 1 + 1 Directeur adjoint</w:t>
            </w:r>
          </w:p>
        </w:tc>
        <w:tc>
          <w:tcPr>
            <w:tcW w:w="2126" w:type="dxa"/>
          </w:tcPr>
          <w:p w14:paraId="7341C10B" w14:textId="5E7891BE" w:rsidR="00E91DF5" w:rsidRPr="00176D14"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Les écoles agréées sont invitées.</w:t>
            </w:r>
          </w:p>
        </w:tc>
      </w:tr>
    </w:tbl>
    <w:p w14:paraId="237360EF" w14:textId="77777777" w:rsidR="00E91DF5" w:rsidRPr="00E91DF5" w:rsidRDefault="00E91DF5" w:rsidP="00E91DF5">
      <w:pPr>
        <w:spacing w:after="200" w:line="276" w:lineRule="auto"/>
        <w:rPr>
          <w:rFonts w:ascii="Palatino Linotype" w:eastAsia="Calibri" w:hAnsi="Palatino Linotype" w:cs="Arial"/>
          <w:sz w:val="24"/>
          <w:szCs w:val="24"/>
        </w:rPr>
      </w:pPr>
    </w:p>
    <w:p w14:paraId="55A3AEAA" w14:textId="7016FFDA" w:rsidR="00E91DF5" w:rsidRPr="00176D14" w:rsidRDefault="00E91DF5" w:rsidP="00270BF1">
      <w:pPr>
        <w:numPr>
          <w:ilvl w:val="0"/>
          <w:numId w:val="13"/>
        </w:numPr>
        <w:spacing w:after="200" w:line="276" w:lineRule="auto"/>
        <w:contextualSpacing/>
        <w:rPr>
          <w:rFonts w:ascii="Palatino Linotype" w:eastAsia="Calibri" w:hAnsi="Palatino Linotype" w:cs="Times New Roman"/>
          <w:b/>
          <w:sz w:val="24"/>
          <w:szCs w:val="24"/>
          <w:u w:val="single"/>
        </w:rPr>
      </w:pPr>
      <w:r>
        <w:rPr>
          <w:rFonts w:ascii="Palatino Linotype" w:eastAsia="Calibri" w:hAnsi="Palatino Linotype" w:cs="Times New Roman"/>
          <w:b/>
          <w:bCs/>
          <w:sz w:val="24"/>
          <w:szCs w:val="24"/>
          <w:u w:val="single"/>
          <w:lang w:val="fr-FR"/>
        </w:rPr>
        <w:t>Analyse des résultats du programme de formation :</w:t>
      </w:r>
    </w:p>
    <w:tbl>
      <w:tblPr>
        <w:tblStyle w:val="TableGrid1"/>
        <w:tblW w:w="9972" w:type="dxa"/>
        <w:tblInd w:w="-147" w:type="dxa"/>
        <w:tblLook w:val="04A0" w:firstRow="1" w:lastRow="0" w:firstColumn="1" w:lastColumn="0" w:noHBand="0" w:noVBand="1"/>
      </w:tblPr>
      <w:tblGrid>
        <w:gridCol w:w="1782"/>
        <w:gridCol w:w="1352"/>
        <w:gridCol w:w="1579"/>
        <w:gridCol w:w="3529"/>
        <w:gridCol w:w="1730"/>
      </w:tblGrid>
      <w:tr w:rsidR="00E91DF5" w:rsidRPr="00E91DF5" w14:paraId="526B6A1D" w14:textId="77777777" w:rsidTr="00A60138">
        <w:trPr>
          <w:trHeight w:val="111"/>
        </w:trPr>
        <w:tc>
          <w:tcPr>
            <w:tcW w:w="1782" w:type="dxa"/>
          </w:tcPr>
          <w:p w14:paraId="0370A074" w14:textId="49E363FD" w:rsidR="00E91DF5" w:rsidRPr="00E91DF5" w:rsidRDefault="00E91DF5" w:rsidP="00E91DF5">
            <w:pPr>
              <w:contextualSpacing/>
              <w:rPr>
                <w:rFonts w:ascii="Palatino Linotype" w:eastAsia="Calibri" w:hAnsi="Palatino Linotype" w:cs="Times New Roman"/>
                <w:sz w:val="24"/>
                <w:szCs w:val="24"/>
              </w:rPr>
            </w:pPr>
            <w:r>
              <w:rPr>
                <w:rFonts w:ascii="Palatino Linotype" w:eastAsia="Calibri" w:hAnsi="Palatino Linotype" w:cs="Arial"/>
                <w:sz w:val="24"/>
                <w:szCs w:val="24"/>
                <w:lang w:val="fr-FR"/>
              </w:rPr>
              <w:t>Où</w:t>
            </w:r>
            <w:r w:rsidR="00DE387A">
              <w:rPr>
                <w:rFonts w:ascii="Palatino Linotype" w:eastAsia="Calibri" w:hAnsi="Palatino Linotype" w:cs="Arial"/>
                <w:sz w:val="24"/>
                <w:szCs w:val="24"/>
                <w:lang w:val="fr-FR"/>
              </w:rPr>
              <w:t> </w:t>
            </w:r>
            <w:r>
              <w:rPr>
                <w:rFonts w:ascii="Palatino Linotype" w:eastAsia="Calibri" w:hAnsi="Palatino Linotype" w:cs="Arial"/>
                <w:sz w:val="24"/>
                <w:szCs w:val="24"/>
                <w:lang w:val="fr-FR"/>
              </w:rPr>
              <w:t>?</w:t>
            </w:r>
          </w:p>
        </w:tc>
        <w:tc>
          <w:tcPr>
            <w:tcW w:w="1352" w:type="dxa"/>
          </w:tcPr>
          <w:p w14:paraId="12C83CD0" w14:textId="460C8AD8" w:rsidR="00E91DF5" w:rsidRPr="00E91DF5" w:rsidRDefault="00E91DF5" w:rsidP="00E91DF5">
            <w:pPr>
              <w:contextualSpacing/>
              <w:rPr>
                <w:rFonts w:ascii="Palatino Linotype" w:eastAsia="Calibri" w:hAnsi="Palatino Linotype" w:cs="Times New Roman"/>
                <w:sz w:val="24"/>
                <w:szCs w:val="24"/>
              </w:rPr>
            </w:pPr>
            <w:r>
              <w:rPr>
                <w:rFonts w:ascii="Palatino Linotype" w:eastAsia="Calibri" w:hAnsi="Palatino Linotype" w:cs="Arial"/>
                <w:sz w:val="24"/>
                <w:szCs w:val="24"/>
                <w:lang w:val="fr-FR"/>
              </w:rPr>
              <w:t>Quand</w:t>
            </w:r>
            <w:r w:rsidR="00DE387A">
              <w:rPr>
                <w:rFonts w:ascii="Palatino Linotype" w:eastAsia="Calibri" w:hAnsi="Palatino Linotype" w:cs="Arial"/>
                <w:sz w:val="24"/>
                <w:szCs w:val="24"/>
                <w:lang w:val="fr-FR"/>
              </w:rPr>
              <w:t> </w:t>
            </w:r>
            <w:r>
              <w:rPr>
                <w:rFonts w:ascii="Palatino Linotype" w:eastAsia="Calibri" w:hAnsi="Palatino Linotype" w:cs="Arial"/>
                <w:sz w:val="24"/>
                <w:szCs w:val="24"/>
                <w:lang w:val="fr-FR"/>
              </w:rPr>
              <w:t>?</w:t>
            </w:r>
          </w:p>
        </w:tc>
        <w:tc>
          <w:tcPr>
            <w:tcW w:w="1579" w:type="dxa"/>
          </w:tcPr>
          <w:p w14:paraId="26D1B3A8" w14:textId="698A6F1E" w:rsidR="00E91DF5" w:rsidRPr="00E91DF5" w:rsidRDefault="00E91DF5" w:rsidP="00E91DF5">
            <w:pPr>
              <w:contextualSpacing/>
              <w:rPr>
                <w:rFonts w:ascii="Palatino Linotype" w:eastAsia="Calibri" w:hAnsi="Palatino Linotype" w:cs="Times New Roman"/>
                <w:sz w:val="24"/>
                <w:szCs w:val="24"/>
              </w:rPr>
            </w:pPr>
            <w:r>
              <w:rPr>
                <w:rFonts w:ascii="Palatino Linotype" w:eastAsia="Calibri" w:hAnsi="Palatino Linotype" w:cs="Arial"/>
                <w:sz w:val="24"/>
                <w:szCs w:val="24"/>
                <w:lang w:val="fr-FR"/>
              </w:rPr>
              <w:t>Combien de temps</w:t>
            </w:r>
            <w:r w:rsidR="00DE387A">
              <w:rPr>
                <w:rFonts w:ascii="Palatino Linotype" w:eastAsia="Calibri" w:hAnsi="Palatino Linotype" w:cs="Arial"/>
                <w:sz w:val="24"/>
                <w:szCs w:val="24"/>
                <w:lang w:val="fr-FR"/>
              </w:rPr>
              <w:t> </w:t>
            </w:r>
            <w:r>
              <w:rPr>
                <w:rFonts w:ascii="Palatino Linotype" w:eastAsia="Calibri" w:hAnsi="Palatino Linotype" w:cs="Arial"/>
                <w:sz w:val="24"/>
                <w:szCs w:val="24"/>
                <w:lang w:val="fr-FR"/>
              </w:rPr>
              <w:t>?</w:t>
            </w:r>
          </w:p>
        </w:tc>
        <w:tc>
          <w:tcPr>
            <w:tcW w:w="3529" w:type="dxa"/>
          </w:tcPr>
          <w:p w14:paraId="55E6016E" w14:textId="69DBF8C8" w:rsidR="00E91DF5" w:rsidRPr="00E91DF5" w:rsidRDefault="00E91DF5" w:rsidP="00E91DF5">
            <w:pPr>
              <w:contextualSpacing/>
              <w:rPr>
                <w:rFonts w:ascii="Palatino Linotype" w:eastAsia="Calibri" w:hAnsi="Palatino Linotype" w:cs="Times New Roman"/>
                <w:sz w:val="24"/>
                <w:szCs w:val="24"/>
              </w:rPr>
            </w:pPr>
            <w:r>
              <w:rPr>
                <w:rFonts w:ascii="Palatino Linotype" w:eastAsia="Calibri" w:hAnsi="Palatino Linotype" w:cs="Arial"/>
                <w:sz w:val="24"/>
                <w:szCs w:val="24"/>
                <w:lang w:val="fr-FR"/>
              </w:rPr>
              <w:t>Quels sont les objectifs</w:t>
            </w:r>
            <w:r w:rsidR="00DE387A">
              <w:rPr>
                <w:rFonts w:ascii="Palatino Linotype" w:eastAsia="Calibri" w:hAnsi="Palatino Linotype" w:cs="Arial"/>
                <w:sz w:val="24"/>
                <w:szCs w:val="24"/>
                <w:lang w:val="fr-FR"/>
              </w:rPr>
              <w:t> </w:t>
            </w:r>
            <w:r>
              <w:rPr>
                <w:rFonts w:ascii="Palatino Linotype" w:eastAsia="Calibri" w:hAnsi="Palatino Linotype" w:cs="Arial"/>
                <w:sz w:val="24"/>
                <w:szCs w:val="24"/>
                <w:lang w:val="fr-FR"/>
              </w:rPr>
              <w:t>?</w:t>
            </w:r>
          </w:p>
        </w:tc>
        <w:tc>
          <w:tcPr>
            <w:tcW w:w="1730" w:type="dxa"/>
          </w:tcPr>
          <w:p w14:paraId="73D1CB26" w14:textId="646230DF" w:rsidR="00E91DF5" w:rsidRPr="00E91DF5" w:rsidRDefault="00E91DF5" w:rsidP="00E91DF5">
            <w:pPr>
              <w:contextualSpacing/>
              <w:rPr>
                <w:rFonts w:ascii="Palatino Linotype" w:eastAsia="Calibri" w:hAnsi="Palatino Linotype" w:cs="Times New Roman"/>
                <w:sz w:val="24"/>
                <w:szCs w:val="24"/>
              </w:rPr>
            </w:pPr>
            <w:r>
              <w:rPr>
                <w:rFonts w:ascii="Palatino Linotype" w:eastAsia="Calibri" w:hAnsi="Palatino Linotype" w:cs="Arial"/>
                <w:sz w:val="24"/>
                <w:szCs w:val="24"/>
                <w:lang w:val="fr-FR"/>
              </w:rPr>
              <w:t>Qui</w:t>
            </w:r>
            <w:r w:rsidR="00DE387A">
              <w:rPr>
                <w:rFonts w:ascii="Palatino Linotype" w:eastAsia="Calibri" w:hAnsi="Palatino Linotype" w:cs="Arial"/>
                <w:sz w:val="24"/>
                <w:szCs w:val="24"/>
                <w:lang w:val="fr-FR"/>
              </w:rPr>
              <w:t> </w:t>
            </w:r>
            <w:r>
              <w:rPr>
                <w:rFonts w:ascii="Palatino Linotype" w:eastAsia="Calibri" w:hAnsi="Palatino Linotype" w:cs="Arial"/>
                <w:sz w:val="24"/>
                <w:szCs w:val="24"/>
                <w:lang w:val="fr-FR"/>
              </w:rPr>
              <w:t>?</w:t>
            </w:r>
          </w:p>
        </w:tc>
      </w:tr>
      <w:tr w:rsidR="00E91DF5" w:rsidRPr="00E91DF5" w14:paraId="26545A8A" w14:textId="77777777" w:rsidTr="00A60138">
        <w:trPr>
          <w:trHeight w:val="376"/>
        </w:trPr>
        <w:tc>
          <w:tcPr>
            <w:tcW w:w="1782" w:type="dxa"/>
          </w:tcPr>
          <w:p w14:paraId="7DD2B75E" w14:textId="77777777"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Bruxelles</w:t>
            </w:r>
          </w:p>
        </w:tc>
        <w:tc>
          <w:tcPr>
            <w:tcW w:w="1352" w:type="dxa"/>
          </w:tcPr>
          <w:p w14:paraId="17D19360" w14:textId="77777777"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 xml:space="preserve"> Novembre</w:t>
            </w:r>
          </w:p>
          <w:p w14:paraId="5E0F9806" w14:textId="77777777"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 xml:space="preserve">2021 </w:t>
            </w:r>
          </w:p>
        </w:tc>
        <w:tc>
          <w:tcPr>
            <w:tcW w:w="1579" w:type="dxa"/>
          </w:tcPr>
          <w:p w14:paraId="17480954" w14:textId="77777777"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2 jours</w:t>
            </w:r>
          </w:p>
        </w:tc>
        <w:tc>
          <w:tcPr>
            <w:tcW w:w="3529" w:type="dxa"/>
          </w:tcPr>
          <w:p w14:paraId="419AAB9D" w14:textId="77777777"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 xml:space="preserve">Analyse des résultats de la formation et rapport final </w:t>
            </w:r>
          </w:p>
        </w:tc>
        <w:tc>
          <w:tcPr>
            <w:tcW w:w="1730" w:type="dxa"/>
          </w:tcPr>
          <w:p w14:paraId="65B6868A" w14:textId="77777777" w:rsidR="00E91DF5" w:rsidRPr="00E91DF5" w:rsidRDefault="00E91DF5" w:rsidP="00E91DF5">
            <w:pPr>
              <w:contextualSpacing/>
              <w:rPr>
                <w:rFonts w:ascii="Palatino Linotype" w:eastAsia="Calibri" w:hAnsi="Palatino Linotype" w:cs="Arial"/>
                <w:sz w:val="24"/>
                <w:szCs w:val="24"/>
              </w:rPr>
            </w:pPr>
            <w:r>
              <w:rPr>
                <w:rFonts w:ascii="Palatino Linotype" w:eastAsia="Calibri" w:hAnsi="Palatino Linotype" w:cs="Arial"/>
                <w:sz w:val="24"/>
                <w:szCs w:val="24"/>
                <w:lang w:val="fr-FR"/>
              </w:rPr>
              <w:t xml:space="preserve">GT </w:t>
            </w:r>
          </w:p>
        </w:tc>
      </w:tr>
    </w:tbl>
    <w:p w14:paraId="6BD1E8F0" w14:textId="1EED26DC" w:rsidR="00E91DF5" w:rsidRPr="00C82271" w:rsidRDefault="00E91DF5" w:rsidP="00C82271">
      <w:pPr>
        <w:tabs>
          <w:tab w:val="left" w:pos="6574"/>
        </w:tabs>
      </w:pPr>
    </w:p>
    <w:sectPr w:rsidR="00E91DF5" w:rsidRPr="00C82271" w:rsidSect="004A47CC">
      <w:pgSz w:w="11906" w:h="16838"/>
      <w:pgMar w:top="1418" w:right="1417" w:bottom="1135" w:left="1417" w:header="624" w:footer="7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0C919" w14:textId="77777777" w:rsidR="008419E7" w:rsidRDefault="008419E7" w:rsidP="00041165">
      <w:pPr>
        <w:spacing w:after="0" w:line="240" w:lineRule="auto"/>
      </w:pPr>
      <w:r>
        <w:separator/>
      </w:r>
    </w:p>
  </w:endnote>
  <w:endnote w:type="continuationSeparator" w:id="0">
    <w:p w14:paraId="6266C573" w14:textId="77777777" w:rsidR="008419E7" w:rsidRDefault="008419E7" w:rsidP="0004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03646" w14:textId="1D78F53C" w:rsidR="00DE387A" w:rsidRPr="00F843D2" w:rsidRDefault="00DE387A">
    <w:pPr>
      <w:pStyle w:val="Footer"/>
      <w:rPr>
        <w:sz w:val="20"/>
        <w:szCs w:val="20"/>
      </w:rPr>
    </w:pPr>
    <w:r w:rsidRPr="00F843D2">
      <w:rPr>
        <w:rFonts w:ascii="Arial" w:eastAsia="Times New Roman" w:hAnsi="Arial" w:cs="Times New Roman"/>
        <w:sz w:val="20"/>
        <w:szCs w:val="20"/>
        <w:lang w:val="fr-FR" w:eastAsia="fr-FR"/>
      </w:rPr>
      <w:t>2019-01-D-73-fr-</w:t>
    </w:r>
    <w:r w:rsidR="00927F05">
      <w:rPr>
        <w:rFonts w:ascii="Arial" w:eastAsia="Times New Roman" w:hAnsi="Arial" w:cs="Times New Roman"/>
        <w:sz w:val="20"/>
        <w:szCs w:val="20"/>
        <w:lang w:val="fr-FR" w:eastAsia="fr-FR"/>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599C7" w14:textId="7F67DEA9" w:rsidR="00F748CF" w:rsidRPr="00F843D2" w:rsidRDefault="00F748CF">
    <w:pPr>
      <w:pStyle w:val="Footer"/>
      <w:rPr>
        <w:sz w:val="20"/>
        <w:szCs w:val="20"/>
      </w:rPr>
    </w:pPr>
    <w:r>
      <w:rPr>
        <w:rFonts w:ascii="Arial" w:eastAsia="Times New Roman" w:hAnsi="Arial" w:cs="Times New Roman"/>
        <w:sz w:val="20"/>
        <w:szCs w:val="20"/>
        <w:lang w:val="fr-FR"/>
      </w:rPr>
      <w:t>2019-01-D-73-fr-</w:t>
    </w:r>
    <w:r w:rsidR="00927F05">
      <w:rPr>
        <w:rFonts w:ascii="Arial" w:eastAsia="Times New Roman" w:hAnsi="Arial" w:cs="Times New Roman"/>
        <w:sz w:val="20"/>
        <w:szCs w:val="20"/>
        <w:lang w:val="fr-FR"/>
      </w:rPr>
      <w:t>2</w:t>
    </w:r>
    <w:r>
      <w:rPr>
        <w:rFonts w:ascii="Arial" w:eastAsia="Times New Roman" w:hAnsi="Arial" w:cs="Times New Roman"/>
        <w:sz w:val="20"/>
        <w:szCs w:val="20"/>
        <w:lang w:val="fr-FR"/>
      </w:rPr>
      <w:tab/>
    </w:r>
    <w:r>
      <w:rPr>
        <w:rFonts w:ascii="Arial" w:eastAsia="Times New Roman" w:hAnsi="Arial" w:cs="Times New Roman"/>
        <w:sz w:val="20"/>
        <w:szCs w:val="20"/>
        <w:lang w:val="fr-FR"/>
      </w:rPr>
      <w:tab/>
    </w:r>
    <w:r>
      <w:rPr>
        <w:rFonts w:ascii="Arial" w:eastAsia="Times New Roman" w:hAnsi="Arial" w:cs="Times New Roman"/>
        <w:sz w:val="20"/>
        <w:szCs w:val="20"/>
        <w:lang w:val="fr-FR"/>
      </w:rPr>
      <w:fldChar w:fldCharType="begin"/>
    </w:r>
    <w:r>
      <w:rPr>
        <w:rFonts w:ascii="Arial" w:eastAsia="Times New Roman" w:hAnsi="Arial" w:cs="Times New Roman"/>
        <w:sz w:val="20"/>
        <w:szCs w:val="20"/>
        <w:lang w:val="fr-FR"/>
      </w:rPr>
      <w:instrText xml:space="preserve"> PAGE  \* Arabic  \* MERGEFORMAT </w:instrText>
    </w:r>
    <w:r>
      <w:rPr>
        <w:rFonts w:ascii="Arial" w:eastAsia="Times New Roman" w:hAnsi="Arial" w:cs="Times New Roman"/>
        <w:sz w:val="20"/>
        <w:szCs w:val="20"/>
        <w:lang w:val="fr-FR"/>
      </w:rPr>
      <w:fldChar w:fldCharType="separate"/>
    </w:r>
    <w:r w:rsidR="009243DE">
      <w:rPr>
        <w:rFonts w:ascii="Arial" w:eastAsia="Times New Roman" w:hAnsi="Arial" w:cs="Times New Roman"/>
        <w:noProof/>
        <w:sz w:val="20"/>
        <w:szCs w:val="20"/>
        <w:lang w:val="fr-FR"/>
      </w:rPr>
      <w:t>2</w:t>
    </w:r>
    <w:r>
      <w:rPr>
        <w:rFonts w:ascii="Arial" w:eastAsia="Times New Roman" w:hAnsi="Arial" w:cs="Times New Roman"/>
        <w:sz w:val="20"/>
        <w:szCs w:val="20"/>
        <w:lang w:val="fr-FR"/>
      </w:rPr>
      <w:fldChar w:fldCharType="end"/>
    </w:r>
    <w:r>
      <w:rPr>
        <w:rFonts w:ascii="Arial" w:eastAsia="Times New Roman" w:hAnsi="Arial" w:cs="Times New Roman"/>
        <w:sz w:val="20"/>
        <w:szCs w:val="20"/>
        <w:lang w:val="fr-FR"/>
      </w:rPr>
      <w:t>/</w:t>
    </w:r>
    <w:r>
      <w:rPr>
        <w:rFonts w:ascii="Arial" w:eastAsia="Times New Roman" w:hAnsi="Arial" w:cs="Times New Roman"/>
        <w:sz w:val="20"/>
        <w:szCs w:val="20"/>
        <w:lang w:val="fr-FR"/>
      </w:rPr>
      <w:fldChar w:fldCharType="begin"/>
    </w:r>
    <w:r>
      <w:rPr>
        <w:rFonts w:ascii="Arial" w:eastAsia="Times New Roman" w:hAnsi="Arial" w:cs="Times New Roman"/>
        <w:sz w:val="20"/>
        <w:szCs w:val="20"/>
        <w:lang w:val="fr-FR"/>
      </w:rPr>
      <w:instrText xml:space="preserve"> NUMPAGES  \* Arabic  \* MERGEFORMAT </w:instrText>
    </w:r>
    <w:r>
      <w:rPr>
        <w:rFonts w:ascii="Arial" w:eastAsia="Times New Roman" w:hAnsi="Arial" w:cs="Times New Roman"/>
        <w:sz w:val="20"/>
        <w:szCs w:val="20"/>
        <w:lang w:val="fr-FR"/>
      </w:rPr>
      <w:fldChar w:fldCharType="separate"/>
    </w:r>
    <w:r w:rsidR="009243DE">
      <w:rPr>
        <w:rFonts w:ascii="Arial" w:eastAsia="Times New Roman" w:hAnsi="Arial" w:cs="Times New Roman"/>
        <w:noProof/>
        <w:sz w:val="20"/>
        <w:szCs w:val="20"/>
        <w:lang w:val="fr-FR"/>
      </w:rPr>
      <w:t>15</w:t>
    </w:r>
    <w:r>
      <w:rPr>
        <w:rFonts w:ascii="Arial" w:eastAsia="Times New Roman" w:hAnsi="Arial" w:cs="Times New Roman"/>
        <w:sz w:val="20"/>
        <w:szCs w:val="20"/>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D0BAF" w14:textId="34991286" w:rsidR="00F748CF" w:rsidRPr="00C82271" w:rsidRDefault="00F748CF" w:rsidP="00C82271">
    <w:pPr>
      <w:pStyle w:val="Footer"/>
      <w:rPr>
        <w:sz w:val="20"/>
        <w:szCs w:val="20"/>
      </w:rPr>
    </w:pPr>
    <w:r>
      <w:rPr>
        <w:rFonts w:ascii="Arial" w:eastAsia="Times New Roman" w:hAnsi="Arial" w:cs="Times New Roman"/>
        <w:sz w:val="20"/>
        <w:szCs w:val="20"/>
        <w:lang w:val="fr-FR"/>
      </w:rPr>
      <w:t>2019-01-D-7</w:t>
    </w:r>
    <w:r w:rsidR="00830AF9">
      <w:rPr>
        <w:rFonts w:ascii="Arial" w:eastAsia="Times New Roman" w:hAnsi="Arial" w:cs="Times New Roman"/>
        <w:sz w:val="20"/>
        <w:szCs w:val="20"/>
        <w:lang w:val="fr-FR"/>
      </w:rPr>
      <w:t>5</w:t>
    </w:r>
    <w:r>
      <w:rPr>
        <w:rFonts w:ascii="Arial" w:eastAsia="Times New Roman" w:hAnsi="Arial" w:cs="Times New Roman"/>
        <w:sz w:val="20"/>
        <w:szCs w:val="20"/>
        <w:lang w:val="fr-FR"/>
      </w:rPr>
      <w:t>-fr-</w:t>
    </w:r>
    <w:r w:rsidR="00296EA7">
      <w:rPr>
        <w:rFonts w:ascii="Arial" w:eastAsia="Times New Roman" w:hAnsi="Arial" w:cs="Times New Roman"/>
        <w:sz w:val="20"/>
        <w:szCs w:val="20"/>
        <w:lang w:val="fr-FR"/>
      </w:rPr>
      <w:t>2</w:t>
    </w:r>
    <w:r>
      <w:rPr>
        <w:rFonts w:ascii="Arial" w:eastAsia="Times New Roman" w:hAnsi="Arial" w:cs="Times New Roman"/>
        <w:sz w:val="20"/>
        <w:szCs w:val="20"/>
        <w:lang w:val="fr-FR"/>
      </w:rPr>
      <w:tab/>
    </w:r>
    <w:r>
      <w:rPr>
        <w:rFonts w:ascii="Arial" w:eastAsia="Times New Roman" w:hAnsi="Arial" w:cs="Times New Roman"/>
        <w:sz w:val="20"/>
        <w:szCs w:val="20"/>
        <w:lang w:val="fr-FR"/>
      </w:rPr>
      <w:tab/>
    </w:r>
    <w:r>
      <w:rPr>
        <w:rFonts w:ascii="Arial" w:eastAsia="Times New Roman" w:hAnsi="Arial" w:cs="Times New Roman"/>
        <w:sz w:val="20"/>
        <w:szCs w:val="20"/>
        <w:lang w:val="fr-FR"/>
      </w:rPr>
      <w:fldChar w:fldCharType="begin"/>
    </w:r>
    <w:r>
      <w:rPr>
        <w:rFonts w:ascii="Arial" w:eastAsia="Times New Roman" w:hAnsi="Arial" w:cs="Times New Roman"/>
        <w:sz w:val="20"/>
        <w:szCs w:val="20"/>
        <w:lang w:val="fr-FR"/>
      </w:rPr>
      <w:instrText xml:space="preserve"> PAGE  \* Arabic  \* MERGEFORMAT </w:instrText>
    </w:r>
    <w:r>
      <w:rPr>
        <w:rFonts w:ascii="Arial" w:eastAsia="Times New Roman" w:hAnsi="Arial" w:cs="Times New Roman"/>
        <w:sz w:val="20"/>
        <w:szCs w:val="20"/>
        <w:lang w:val="fr-FR"/>
      </w:rPr>
      <w:fldChar w:fldCharType="separate"/>
    </w:r>
    <w:r w:rsidR="009243DE">
      <w:rPr>
        <w:rFonts w:ascii="Arial" w:eastAsia="Times New Roman" w:hAnsi="Arial" w:cs="Times New Roman"/>
        <w:noProof/>
        <w:sz w:val="20"/>
        <w:szCs w:val="20"/>
        <w:lang w:val="fr-FR"/>
      </w:rPr>
      <w:t>15</w:t>
    </w:r>
    <w:r>
      <w:rPr>
        <w:rFonts w:ascii="Arial" w:eastAsia="Times New Roman" w:hAnsi="Arial" w:cs="Times New Roman"/>
        <w:sz w:val="20"/>
        <w:szCs w:val="20"/>
        <w:lang w:val="fr-FR"/>
      </w:rPr>
      <w:fldChar w:fldCharType="end"/>
    </w:r>
    <w:r>
      <w:rPr>
        <w:rFonts w:ascii="Arial" w:eastAsia="Times New Roman" w:hAnsi="Arial" w:cs="Times New Roman"/>
        <w:sz w:val="20"/>
        <w:szCs w:val="20"/>
        <w:lang w:val="fr-FR"/>
      </w:rPr>
      <w:t>/</w:t>
    </w:r>
    <w:r>
      <w:rPr>
        <w:rFonts w:ascii="Arial" w:eastAsia="Times New Roman" w:hAnsi="Arial" w:cs="Times New Roman"/>
        <w:sz w:val="20"/>
        <w:szCs w:val="20"/>
        <w:lang w:val="fr-FR"/>
      </w:rPr>
      <w:fldChar w:fldCharType="begin"/>
    </w:r>
    <w:r>
      <w:rPr>
        <w:rFonts w:ascii="Arial" w:eastAsia="Times New Roman" w:hAnsi="Arial" w:cs="Times New Roman"/>
        <w:sz w:val="20"/>
        <w:szCs w:val="20"/>
        <w:lang w:val="fr-FR"/>
      </w:rPr>
      <w:instrText xml:space="preserve"> NUMPAGES  \* Arabic  \* MERGEFORMAT </w:instrText>
    </w:r>
    <w:r>
      <w:rPr>
        <w:rFonts w:ascii="Arial" w:eastAsia="Times New Roman" w:hAnsi="Arial" w:cs="Times New Roman"/>
        <w:sz w:val="20"/>
        <w:szCs w:val="20"/>
        <w:lang w:val="fr-FR"/>
      </w:rPr>
      <w:fldChar w:fldCharType="separate"/>
    </w:r>
    <w:r w:rsidR="009243DE">
      <w:rPr>
        <w:rFonts w:ascii="Arial" w:eastAsia="Times New Roman" w:hAnsi="Arial" w:cs="Times New Roman"/>
        <w:noProof/>
        <w:sz w:val="20"/>
        <w:szCs w:val="20"/>
        <w:lang w:val="fr-FR"/>
      </w:rPr>
      <w:t>15</w:t>
    </w:r>
    <w:r>
      <w:rPr>
        <w:rFonts w:ascii="Arial" w:eastAsia="Times New Roman" w:hAnsi="Arial" w:cs="Times New Roman"/>
        <w:sz w:val="20"/>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DD8EA" w14:textId="77777777" w:rsidR="008419E7" w:rsidRDefault="008419E7" w:rsidP="00041165">
      <w:pPr>
        <w:spacing w:after="0" w:line="240" w:lineRule="auto"/>
      </w:pPr>
      <w:r>
        <w:separator/>
      </w:r>
    </w:p>
  </w:footnote>
  <w:footnote w:type="continuationSeparator" w:id="0">
    <w:p w14:paraId="24E56181" w14:textId="77777777" w:rsidR="008419E7" w:rsidRDefault="008419E7" w:rsidP="00041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179F9"/>
    <w:multiLevelType w:val="hybridMultilevel"/>
    <w:tmpl w:val="56205EAC"/>
    <w:lvl w:ilvl="0" w:tplc="83CEFF5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589452A"/>
    <w:multiLevelType w:val="hybridMultilevel"/>
    <w:tmpl w:val="32D6B62A"/>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2EC62711"/>
    <w:multiLevelType w:val="hybridMultilevel"/>
    <w:tmpl w:val="4ABC60A4"/>
    <w:lvl w:ilvl="0" w:tplc="1D42C8BC">
      <w:start w:val="6"/>
      <w:numFmt w:val="decimal"/>
      <w:lvlText w:val="%1."/>
      <w:lvlJc w:val="left"/>
      <w:pPr>
        <w:ind w:left="1080" w:hanging="360"/>
      </w:pPr>
      <w:rPr>
        <w:rFonts w:ascii="Calibri" w:hAnsi="Calibri" w:cs="F" w:hint="default"/>
        <w:color w:val="auto"/>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36436BEB"/>
    <w:multiLevelType w:val="hybridMultilevel"/>
    <w:tmpl w:val="128E25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AA642B4"/>
    <w:multiLevelType w:val="hybridMultilevel"/>
    <w:tmpl w:val="408A682C"/>
    <w:lvl w:ilvl="0" w:tplc="66F6636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6BC5D2E"/>
    <w:multiLevelType w:val="hybridMultilevel"/>
    <w:tmpl w:val="01B6F766"/>
    <w:lvl w:ilvl="0" w:tplc="0E983A6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9824BC0"/>
    <w:multiLevelType w:val="multilevel"/>
    <w:tmpl w:val="81481784"/>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54796FEE"/>
    <w:multiLevelType w:val="hybridMultilevel"/>
    <w:tmpl w:val="56C432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F200AC9"/>
    <w:multiLevelType w:val="hybridMultilevel"/>
    <w:tmpl w:val="9A8448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0100D7E"/>
    <w:multiLevelType w:val="hybridMultilevel"/>
    <w:tmpl w:val="C39CAE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7FD1B40"/>
    <w:multiLevelType w:val="hybridMultilevel"/>
    <w:tmpl w:val="E66AECA6"/>
    <w:lvl w:ilvl="0" w:tplc="3D4A8BEC">
      <w:start w:val="1"/>
      <w:numFmt w:val="lowerLetter"/>
      <w:lvlText w:val="%1)"/>
      <w:lvlJc w:val="left"/>
      <w:pPr>
        <w:ind w:left="720" w:hanging="360"/>
      </w:pPr>
      <w:rPr>
        <w:rFonts w:ascii="Palatino Linotype" w:eastAsiaTheme="minorHAnsi" w:hAnsi="Palatino Linotype" w:cstheme="minorBid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0AA7E31"/>
    <w:multiLevelType w:val="multilevel"/>
    <w:tmpl w:val="C0F409DC"/>
    <w:styleLink w:val="WWNum1"/>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AEB62CF"/>
    <w:multiLevelType w:val="hybridMultilevel"/>
    <w:tmpl w:val="01CC516C"/>
    <w:lvl w:ilvl="0" w:tplc="78FA794E">
      <w:start w:val="1"/>
      <w:numFmt w:val="bullet"/>
      <w:lvlText w:val="-"/>
      <w:lvlJc w:val="left"/>
      <w:pPr>
        <w:ind w:left="360" w:hanging="360"/>
      </w:pPr>
      <w:rPr>
        <w:rFonts w:ascii="Palatino Linotype" w:eastAsiaTheme="minorHAnsi" w:hAnsi="Palatino Linotype" w:cs="Aria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3" w15:restartNumberingAfterBreak="0">
    <w:nsid w:val="7B663B6C"/>
    <w:multiLevelType w:val="hybridMultilevel"/>
    <w:tmpl w:val="C9542DB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3"/>
  </w:num>
  <w:num w:numId="4">
    <w:abstractNumId w:val="6"/>
  </w:num>
  <w:num w:numId="5">
    <w:abstractNumId w:val="6"/>
    <w:lvlOverride w:ilvl="0">
      <w:startOverride w:val="1"/>
    </w:lvlOverride>
  </w:num>
  <w:num w:numId="6">
    <w:abstractNumId w:val="10"/>
  </w:num>
  <w:num w:numId="7">
    <w:abstractNumId w:val="2"/>
  </w:num>
  <w:num w:numId="8">
    <w:abstractNumId w:val="8"/>
  </w:num>
  <w:num w:numId="9">
    <w:abstractNumId w:val="7"/>
  </w:num>
  <w:num w:numId="10">
    <w:abstractNumId w:val="0"/>
  </w:num>
  <w:num w:numId="11">
    <w:abstractNumId w:val="9"/>
  </w:num>
  <w:num w:numId="12">
    <w:abstractNumId w:val="1"/>
  </w:num>
  <w:num w:numId="13">
    <w:abstractNumId w:val="4"/>
  </w:num>
  <w:num w:numId="14">
    <w:abstractNumId w:val="13"/>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6C0"/>
    <w:rsid w:val="00002D94"/>
    <w:rsid w:val="000141F2"/>
    <w:rsid w:val="00041165"/>
    <w:rsid w:val="00067EF1"/>
    <w:rsid w:val="000B5BF9"/>
    <w:rsid w:val="000D2339"/>
    <w:rsid w:val="000D55FB"/>
    <w:rsid w:val="000E69AB"/>
    <w:rsid w:val="000F4A07"/>
    <w:rsid w:val="00101A89"/>
    <w:rsid w:val="00121E0D"/>
    <w:rsid w:val="00164B6B"/>
    <w:rsid w:val="001705E6"/>
    <w:rsid w:val="0017480B"/>
    <w:rsid w:val="00176D14"/>
    <w:rsid w:val="001D313D"/>
    <w:rsid w:val="001F7092"/>
    <w:rsid w:val="002265C0"/>
    <w:rsid w:val="00241CD4"/>
    <w:rsid w:val="00246DED"/>
    <w:rsid w:val="00270BF1"/>
    <w:rsid w:val="00296EA7"/>
    <w:rsid w:val="002C1B3D"/>
    <w:rsid w:val="0031087E"/>
    <w:rsid w:val="00355CD5"/>
    <w:rsid w:val="0037069B"/>
    <w:rsid w:val="00371FD4"/>
    <w:rsid w:val="003840E1"/>
    <w:rsid w:val="00406424"/>
    <w:rsid w:val="00425D58"/>
    <w:rsid w:val="00427F3E"/>
    <w:rsid w:val="00463EA9"/>
    <w:rsid w:val="00485B99"/>
    <w:rsid w:val="004A47CC"/>
    <w:rsid w:val="00500AD6"/>
    <w:rsid w:val="005034A6"/>
    <w:rsid w:val="00522A0D"/>
    <w:rsid w:val="00551181"/>
    <w:rsid w:val="005C1675"/>
    <w:rsid w:val="00610816"/>
    <w:rsid w:val="00621D31"/>
    <w:rsid w:val="006455CB"/>
    <w:rsid w:val="006474E2"/>
    <w:rsid w:val="006604F8"/>
    <w:rsid w:val="006630A8"/>
    <w:rsid w:val="00695921"/>
    <w:rsid w:val="006A4CA2"/>
    <w:rsid w:val="006E2C43"/>
    <w:rsid w:val="0076439F"/>
    <w:rsid w:val="00767AFF"/>
    <w:rsid w:val="007B3FDC"/>
    <w:rsid w:val="007C01AD"/>
    <w:rsid w:val="007D069C"/>
    <w:rsid w:val="007E6275"/>
    <w:rsid w:val="00820172"/>
    <w:rsid w:val="00830AF9"/>
    <w:rsid w:val="008329A7"/>
    <w:rsid w:val="008419E7"/>
    <w:rsid w:val="008637AF"/>
    <w:rsid w:val="008637B7"/>
    <w:rsid w:val="008A3289"/>
    <w:rsid w:val="008B37FF"/>
    <w:rsid w:val="008B7A70"/>
    <w:rsid w:val="008C68AC"/>
    <w:rsid w:val="008F0012"/>
    <w:rsid w:val="008F1DA5"/>
    <w:rsid w:val="009243DE"/>
    <w:rsid w:val="00927F05"/>
    <w:rsid w:val="00957258"/>
    <w:rsid w:val="00960379"/>
    <w:rsid w:val="009B457C"/>
    <w:rsid w:val="009C0EBA"/>
    <w:rsid w:val="009C7214"/>
    <w:rsid w:val="009D6583"/>
    <w:rsid w:val="009D6870"/>
    <w:rsid w:val="00A060FB"/>
    <w:rsid w:val="00A327FA"/>
    <w:rsid w:val="00A33101"/>
    <w:rsid w:val="00A57E7E"/>
    <w:rsid w:val="00A74659"/>
    <w:rsid w:val="00A81236"/>
    <w:rsid w:val="00A836B9"/>
    <w:rsid w:val="00AC4C49"/>
    <w:rsid w:val="00B06F5A"/>
    <w:rsid w:val="00B44069"/>
    <w:rsid w:val="00B604A4"/>
    <w:rsid w:val="00B703B2"/>
    <w:rsid w:val="00B84214"/>
    <w:rsid w:val="00B9534D"/>
    <w:rsid w:val="00BA5BCF"/>
    <w:rsid w:val="00BF59C5"/>
    <w:rsid w:val="00C37E73"/>
    <w:rsid w:val="00C6592A"/>
    <w:rsid w:val="00C82271"/>
    <w:rsid w:val="00C932F2"/>
    <w:rsid w:val="00CE3DB1"/>
    <w:rsid w:val="00D13854"/>
    <w:rsid w:val="00D1553D"/>
    <w:rsid w:val="00D15A3F"/>
    <w:rsid w:val="00D34181"/>
    <w:rsid w:val="00D47FD4"/>
    <w:rsid w:val="00D54C1A"/>
    <w:rsid w:val="00DC1C68"/>
    <w:rsid w:val="00DC52BF"/>
    <w:rsid w:val="00DD26C0"/>
    <w:rsid w:val="00DD56B3"/>
    <w:rsid w:val="00DE387A"/>
    <w:rsid w:val="00E21CE7"/>
    <w:rsid w:val="00E31EAF"/>
    <w:rsid w:val="00E3404C"/>
    <w:rsid w:val="00E71631"/>
    <w:rsid w:val="00E91DF5"/>
    <w:rsid w:val="00EB4925"/>
    <w:rsid w:val="00EB67CE"/>
    <w:rsid w:val="00ED6B3C"/>
    <w:rsid w:val="00EE79C6"/>
    <w:rsid w:val="00F11CD4"/>
    <w:rsid w:val="00F13021"/>
    <w:rsid w:val="00F2206D"/>
    <w:rsid w:val="00F30A9A"/>
    <w:rsid w:val="00F748CF"/>
    <w:rsid w:val="00F843D2"/>
    <w:rsid w:val="00F92819"/>
    <w:rsid w:val="00FA4B02"/>
    <w:rsid w:val="00FF502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931A15"/>
  <w15:chartTrackingRefBased/>
  <w15:docId w15:val="{C711EF6E-3B61-4E34-8EEE-125C643C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edited">
    <w:name w:val="alt-edited"/>
    <w:basedOn w:val="DefaultParagraphFont"/>
    <w:rsid w:val="00DD26C0"/>
  </w:style>
  <w:style w:type="paragraph" w:customStyle="1" w:styleId="Standard">
    <w:name w:val="Standard"/>
    <w:rsid w:val="00B9534D"/>
    <w:pPr>
      <w:suppressAutoHyphens/>
      <w:autoSpaceDN w:val="0"/>
      <w:spacing w:line="254" w:lineRule="auto"/>
      <w:textAlignment w:val="baseline"/>
    </w:pPr>
    <w:rPr>
      <w:rFonts w:ascii="Calibri" w:eastAsia="SimSun" w:hAnsi="Calibri" w:cs="F"/>
      <w:kern w:val="3"/>
      <w:lang w:val="fr-FR"/>
    </w:rPr>
  </w:style>
  <w:style w:type="paragraph" w:styleId="ListParagraph">
    <w:name w:val="List Paragraph"/>
    <w:basedOn w:val="Standard"/>
    <w:rsid w:val="00F11CD4"/>
    <w:pPr>
      <w:ind w:left="720"/>
    </w:pPr>
  </w:style>
  <w:style w:type="numbering" w:customStyle="1" w:styleId="WWNum1">
    <w:name w:val="WWNum1"/>
    <w:basedOn w:val="NoList"/>
    <w:rsid w:val="00F11CD4"/>
    <w:pPr>
      <w:numPr>
        <w:numId w:val="1"/>
      </w:numPr>
    </w:pPr>
  </w:style>
  <w:style w:type="paragraph" w:customStyle="1" w:styleId="Textbody">
    <w:name w:val="Text body"/>
    <w:basedOn w:val="Standard"/>
    <w:rsid w:val="006A4CA2"/>
    <w:pPr>
      <w:spacing w:after="120"/>
    </w:pPr>
  </w:style>
  <w:style w:type="numbering" w:customStyle="1" w:styleId="WWNum2">
    <w:name w:val="WWNum2"/>
    <w:basedOn w:val="NoList"/>
    <w:rsid w:val="006A4CA2"/>
    <w:pPr>
      <w:numPr>
        <w:numId w:val="4"/>
      </w:numPr>
    </w:pPr>
  </w:style>
  <w:style w:type="paragraph" w:styleId="NormalWeb">
    <w:name w:val="Normal (Web)"/>
    <w:basedOn w:val="Normal"/>
    <w:uiPriority w:val="99"/>
    <w:semiHidden/>
    <w:unhideWhenUsed/>
    <w:rsid w:val="0061081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610816"/>
    <w:rPr>
      <w:b/>
      <w:bCs/>
    </w:rPr>
  </w:style>
  <w:style w:type="character" w:styleId="Emphasis">
    <w:name w:val="Emphasis"/>
    <w:basedOn w:val="DefaultParagraphFont"/>
    <w:uiPriority w:val="20"/>
    <w:qFormat/>
    <w:rsid w:val="00610816"/>
    <w:rPr>
      <w:i/>
      <w:iCs/>
    </w:rPr>
  </w:style>
  <w:style w:type="table" w:styleId="TableGrid">
    <w:name w:val="Table Grid"/>
    <w:basedOn w:val="TableNormal"/>
    <w:uiPriority w:val="39"/>
    <w:rsid w:val="00551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11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1165"/>
  </w:style>
  <w:style w:type="paragraph" w:styleId="Footer">
    <w:name w:val="footer"/>
    <w:basedOn w:val="Normal"/>
    <w:link w:val="FooterChar"/>
    <w:uiPriority w:val="99"/>
    <w:unhideWhenUsed/>
    <w:rsid w:val="000411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1165"/>
  </w:style>
  <w:style w:type="paragraph" w:styleId="BalloonText">
    <w:name w:val="Balloon Text"/>
    <w:basedOn w:val="Normal"/>
    <w:link w:val="BalloonTextChar"/>
    <w:uiPriority w:val="99"/>
    <w:semiHidden/>
    <w:unhideWhenUsed/>
    <w:rsid w:val="001D31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13D"/>
    <w:rPr>
      <w:rFonts w:ascii="Segoe UI" w:hAnsi="Segoe UI" w:cs="Segoe UI"/>
      <w:sz w:val="18"/>
      <w:szCs w:val="18"/>
    </w:rPr>
  </w:style>
  <w:style w:type="paragraph" w:styleId="NoSpacing">
    <w:name w:val="No Spacing"/>
    <w:uiPriority w:val="1"/>
    <w:qFormat/>
    <w:rsid w:val="00A327FA"/>
    <w:pPr>
      <w:spacing w:after="0" w:line="240" w:lineRule="auto"/>
    </w:pPr>
  </w:style>
  <w:style w:type="character" w:customStyle="1" w:styleId="Fontdeparagrafimplicit1">
    <w:name w:val="Font de paragraf implicit1"/>
    <w:rsid w:val="00D54C1A"/>
  </w:style>
  <w:style w:type="table" w:customStyle="1" w:styleId="TableGrid1">
    <w:name w:val="Table Grid1"/>
    <w:basedOn w:val="TableNormal"/>
    <w:next w:val="TableGrid"/>
    <w:uiPriority w:val="39"/>
    <w:rsid w:val="00E91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91DF5"/>
    <w:pPr>
      <w:spacing w:after="0" w:line="240" w:lineRule="auto"/>
    </w:pPr>
    <w:rPr>
      <w:rFonts w:ascii="Arial" w:eastAsia="Times New Roman" w:hAnsi="Arial" w:cs="Times New Roman"/>
      <w:color w:val="00000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24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3BC51-92BD-4FBB-928D-EB0C5F0A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3281</Words>
  <Characters>18703</Characters>
  <Application>Microsoft Office Word</Application>
  <DocSecurity>0</DocSecurity>
  <Lines>155</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Company>
  <LinksUpToDate>false</LinksUpToDate>
  <CharactersWithSpaces>21941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dc:creator>
  <cp:keywords/>
  <dc:description/>
  <cp:lastModifiedBy>SOULIER Berengere (OSG)</cp:lastModifiedBy>
  <cp:revision>2</cp:revision>
  <cp:lastPrinted>2019-03-05T14:31:00Z</cp:lastPrinted>
  <dcterms:created xsi:type="dcterms:W3CDTF">2019-03-21T17:33:00Z</dcterms:created>
  <dcterms:modified xsi:type="dcterms:W3CDTF">2019-03-21T17:33:00Z</dcterms:modified>
</cp:coreProperties>
</file>