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4860"/>
        <w:gridCol w:w="4609"/>
      </w:tblGrid>
      <w:tr w:rsidR="001E1CDB" w:rsidRPr="001E1CDB" w14:paraId="5BA04C5E" w14:textId="77777777" w:rsidTr="001E1CDB">
        <w:trPr>
          <w:trHeight w:val="1440"/>
        </w:trPr>
        <w:tc>
          <w:tcPr>
            <w:tcW w:w="4860" w:type="dxa"/>
            <w:tcBorders>
              <w:top w:val="nil"/>
              <w:left w:val="nil"/>
              <w:bottom w:val="nil"/>
              <w:right w:val="nil"/>
            </w:tcBorders>
          </w:tcPr>
          <w:p w14:paraId="7EB2C13A" w14:textId="236403CA" w:rsidR="001E1CDB" w:rsidRPr="001E1CDB" w:rsidRDefault="001E1CDB" w:rsidP="001E1CDB">
            <w:pPr>
              <w:jc w:val="left"/>
              <w:rPr>
                <w:noProof/>
                <w:sz w:val="20"/>
                <w:lang w:val="en-GB" w:eastAsia="en-US"/>
              </w:rPr>
            </w:pPr>
            <w:r w:rsidRPr="001E1CDB">
              <w:rPr>
                <w:noProof/>
                <w:sz w:val="20"/>
                <w:lang w:val="en-US" w:eastAsia="en-US"/>
              </w:rPr>
              <w:drawing>
                <wp:inline distT="0" distB="0" distL="0" distR="0" wp14:anchorId="2509A95B" wp14:editId="695956CE">
                  <wp:extent cx="262890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tc>
        <w:tc>
          <w:tcPr>
            <w:tcW w:w="4609" w:type="dxa"/>
            <w:tcBorders>
              <w:top w:val="nil"/>
              <w:left w:val="nil"/>
              <w:bottom w:val="nil"/>
              <w:right w:val="nil"/>
            </w:tcBorders>
          </w:tcPr>
          <w:p w14:paraId="2AABBE9D" w14:textId="77777777" w:rsidR="001E1CDB" w:rsidRPr="001E1CDB" w:rsidRDefault="001E1CDB" w:rsidP="001E1CDB">
            <w:pPr>
              <w:pStyle w:val="ZCom"/>
              <w:ind w:left="300"/>
              <w:rPr>
                <w:lang w:val="en-GB"/>
              </w:rPr>
            </w:pPr>
          </w:p>
          <w:p w14:paraId="25497650" w14:textId="33FDFC12" w:rsidR="001E1CDB" w:rsidRDefault="001E1CDB" w:rsidP="001E1CDB">
            <w:pPr>
              <w:pStyle w:val="ZCom"/>
              <w:rPr>
                <w:snapToGrid/>
                <w:color w:val="5B9BD5"/>
                <w:sz w:val="20"/>
                <w:lang w:val="en-GB"/>
              </w:rPr>
            </w:pPr>
            <w:r w:rsidRPr="001E1CDB">
              <w:rPr>
                <w:b/>
                <w:snapToGrid/>
                <w:color w:val="233E91"/>
                <w:sz w:val="20"/>
                <w:lang w:val="en-GB"/>
              </w:rPr>
              <w:t xml:space="preserve">Schola </w:t>
            </w:r>
            <w:r w:rsidR="009C3217" w:rsidRPr="001E1CDB">
              <w:rPr>
                <w:b/>
                <w:snapToGrid/>
                <w:color w:val="233E91"/>
                <w:sz w:val="20"/>
                <w:lang w:val="en-GB"/>
              </w:rPr>
              <w:t>Europ</w:t>
            </w:r>
            <w:r w:rsidR="009C3217">
              <w:rPr>
                <w:b/>
                <w:snapToGrid/>
                <w:color w:val="233E91"/>
                <w:sz w:val="20"/>
                <w:lang w:val="en-GB"/>
              </w:rPr>
              <w:t>a</w:t>
            </w:r>
            <w:r w:rsidR="009C3217" w:rsidRPr="001E1CDB">
              <w:rPr>
                <w:b/>
                <w:snapToGrid/>
                <w:color w:val="233E91"/>
                <w:sz w:val="20"/>
                <w:lang w:val="en-GB"/>
              </w:rPr>
              <w:t>ea</w:t>
            </w:r>
            <w:r w:rsidRPr="001E1CDB">
              <w:rPr>
                <w:lang w:val="en-GB"/>
              </w:rPr>
              <w:t xml:space="preserve"> / </w:t>
            </w:r>
            <w:r w:rsidRPr="001E1CDB">
              <w:rPr>
                <w:snapToGrid/>
                <w:color w:val="5B9BD5"/>
                <w:sz w:val="20"/>
                <w:lang w:val="en-GB"/>
              </w:rPr>
              <w:t xml:space="preserve">Office of the Secretary </w:t>
            </w:r>
            <w:r>
              <w:rPr>
                <w:snapToGrid/>
                <w:color w:val="5B9BD5"/>
                <w:sz w:val="20"/>
                <w:lang w:val="en-GB"/>
              </w:rPr>
              <w:t xml:space="preserve">General </w:t>
            </w:r>
          </w:p>
          <w:p w14:paraId="78C79305" w14:textId="77777777" w:rsidR="001E1CDB" w:rsidRDefault="001E1CDB" w:rsidP="001E1CDB">
            <w:pPr>
              <w:rPr>
                <w:color w:val="5B9BD5"/>
                <w:sz w:val="20"/>
                <w:lang w:val="en-GB" w:eastAsia="en-US"/>
              </w:rPr>
            </w:pPr>
          </w:p>
          <w:p w14:paraId="633071E9" w14:textId="03E1640A" w:rsidR="001E1CDB" w:rsidRPr="001E1CDB" w:rsidRDefault="001E1CDB" w:rsidP="001E1CDB">
            <w:pPr>
              <w:rPr>
                <w:color w:val="5B9BD5"/>
                <w:sz w:val="20"/>
                <w:lang w:val="en-GB" w:eastAsia="en-US"/>
              </w:rPr>
            </w:pPr>
            <w:r w:rsidRPr="001E1CDB">
              <w:rPr>
                <w:color w:val="5B9BD5"/>
                <w:sz w:val="20"/>
                <w:lang w:val="en-GB" w:eastAsia="en-US"/>
              </w:rPr>
              <w:t>General Secretariat</w:t>
            </w:r>
          </w:p>
          <w:p w14:paraId="6AC67C6D" w14:textId="77777777" w:rsidR="001E1CDB" w:rsidRPr="001E1CDB" w:rsidRDefault="001E1CDB" w:rsidP="001E1CDB">
            <w:pPr>
              <w:pStyle w:val="ZCom"/>
              <w:ind w:left="300"/>
              <w:rPr>
                <w:lang w:val="en-GB"/>
              </w:rPr>
            </w:pPr>
          </w:p>
        </w:tc>
      </w:tr>
    </w:tbl>
    <w:p w14:paraId="7B19A7EC" w14:textId="4EF53361" w:rsidR="00147603" w:rsidRPr="001E1CDB" w:rsidRDefault="00C038A7" w:rsidP="00E96D1A">
      <w:pPr>
        <w:pStyle w:val="References"/>
        <w:rPr>
          <w:lang w:val="en-GB"/>
        </w:rPr>
      </w:pPr>
      <w:r w:rsidRPr="001E1CDB">
        <w:rPr>
          <w:lang w:val="en-GB"/>
        </w:rPr>
        <w:t>Ref.</w:t>
      </w:r>
      <w:r w:rsidR="00147603" w:rsidRPr="001E1CDB">
        <w:rPr>
          <w:lang w:val="en-GB"/>
        </w:rPr>
        <w:t>:</w:t>
      </w:r>
      <w:r w:rsidR="009B73E0" w:rsidRPr="001E1CDB">
        <w:rPr>
          <w:lang w:val="en-GB"/>
        </w:rPr>
        <w:t xml:space="preserve"> </w:t>
      </w:r>
      <w:r w:rsidR="006B0ACC" w:rsidRPr="001E1CDB">
        <w:rPr>
          <w:lang w:val="en-GB"/>
        </w:rPr>
        <w:t>2018-1</w:t>
      </w:r>
      <w:r w:rsidR="00AA4A1C" w:rsidRPr="001E1CDB">
        <w:rPr>
          <w:lang w:val="en-GB"/>
        </w:rPr>
        <w:t>2-D-34</w:t>
      </w:r>
      <w:r w:rsidRPr="001E1CDB">
        <w:rPr>
          <w:lang w:val="en-GB"/>
        </w:rPr>
        <w:t>-en</w:t>
      </w:r>
      <w:r w:rsidR="006B0ACC" w:rsidRPr="001E1CDB">
        <w:rPr>
          <w:lang w:val="en-GB"/>
        </w:rPr>
        <w:t>-</w:t>
      </w:r>
      <w:r w:rsidR="000E4401">
        <w:rPr>
          <w:lang w:val="en-GB"/>
        </w:rPr>
        <w:t>4</w:t>
      </w:r>
    </w:p>
    <w:p w14:paraId="224C0B7D" w14:textId="77777777" w:rsidR="002F6F42" w:rsidRPr="001E1CDB" w:rsidRDefault="003109BC" w:rsidP="00E96D1A">
      <w:pPr>
        <w:pStyle w:val="References"/>
        <w:rPr>
          <w:lang w:val="en-GB"/>
        </w:rPr>
      </w:pPr>
      <w:r w:rsidRPr="001E1CDB">
        <w:rPr>
          <w:lang w:val="en-GB"/>
        </w:rPr>
        <w:t>Original</w:t>
      </w:r>
      <w:r w:rsidR="002C126F" w:rsidRPr="001E1CDB">
        <w:rPr>
          <w:lang w:val="en-GB"/>
        </w:rPr>
        <w:t>: EN</w:t>
      </w:r>
    </w:p>
    <w:p w14:paraId="5A616C89" w14:textId="254E5C80" w:rsidR="002F6F42" w:rsidRDefault="002F6F42" w:rsidP="00E96D1A">
      <w:pPr>
        <w:pStyle w:val="References"/>
        <w:rPr>
          <w:lang w:val="en-GB"/>
        </w:rPr>
      </w:pPr>
    </w:p>
    <w:p w14:paraId="4A3F50AC" w14:textId="77777777" w:rsidR="001E1CDB" w:rsidRPr="001E1CDB" w:rsidRDefault="001E1CDB" w:rsidP="00E96D1A">
      <w:pPr>
        <w:pStyle w:val="References"/>
        <w:rPr>
          <w:lang w:val="en-GB"/>
        </w:rPr>
      </w:pPr>
    </w:p>
    <w:p w14:paraId="668DB176" w14:textId="1F4C3F6D" w:rsidR="00147603" w:rsidRPr="007E219A" w:rsidRDefault="006B0ACC" w:rsidP="001E1CDB">
      <w:pPr>
        <w:pStyle w:val="DocumentTitle"/>
        <w:spacing w:before="1800" w:after="240"/>
        <w:jc w:val="both"/>
        <w:rPr>
          <w:color w:val="003399"/>
          <w:sz w:val="40"/>
          <w:szCs w:val="48"/>
          <w:lang w:val="en-US"/>
        </w:rPr>
      </w:pPr>
      <w:r w:rsidRPr="007E219A">
        <w:rPr>
          <w:color w:val="003399"/>
          <w:sz w:val="40"/>
          <w:szCs w:val="48"/>
          <w:lang w:val="en-US"/>
        </w:rPr>
        <w:t xml:space="preserve">Draft </w:t>
      </w:r>
      <w:r w:rsidR="002C126F" w:rsidRPr="007E219A">
        <w:rPr>
          <w:color w:val="003399"/>
          <w:sz w:val="40"/>
          <w:szCs w:val="48"/>
          <w:lang w:val="en-US"/>
        </w:rPr>
        <w:t xml:space="preserve">Action Plan </w:t>
      </w:r>
      <w:r w:rsidR="00066104" w:rsidRPr="007E219A">
        <w:rPr>
          <w:color w:val="003399"/>
          <w:sz w:val="40"/>
          <w:szCs w:val="48"/>
          <w:lang w:val="en-US"/>
        </w:rPr>
        <w:t>Educational Support and Inclusive Education –</w:t>
      </w:r>
    </w:p>
    <w:p w14:paraId="6C820303" w14:textId="264CF795" w:rsidR="001E1CDB" w:rsidRPr="001E1CDB" w:rsidRDefault="00086843" w:rsidP="001E1CDB">
      <w:pPr>
        <w:spacing w:after="720"/>
        <w:rPr>
          <w:rFonts w:eastAsia="Times" w:cs="Arial"/>
          <w:b/>
          <w:bCs/>
          <w:color w:val="5B9BD5"/>
          <w:sz w:val="28"/>
          <w:szCs w:val="28"/>
          <w:lang w:val="en-GB" w:eastAsia="fr-BE"/>
        </w:rPr>
      </w:pPr>
      <w:r>
        <w:rPr>
          <w:rFonts w:eastAsia="Times"/>
          <w:b/>
          <w:bCs/>
          <w:color w:val="5B9BD5"/>
          <w:sz w:val="28"/>
          <w:szCs w:val="28"/>
          <w:lang w:val="en-US"/>
        </w:rPr>
        <w:t>B</w:t>
      </w:r>
      <w:r w:rsidR="000E4401">
        <w:rPr>
          <w:rFonts w:eastAsia="Times"/>
          <w:b/>
          <w:bCs/>
          <w:color w:val="5B9BD5"/>
          <w:sz w:val="28"/>
          <w:szCs w:val="28"/>
          <w:lang w:val="en-US"/>
        </w:rPr>
        <w:t>oard of Governors</w:t>
      </w:r>
      <w:r w:rsidR="001E1CDB" w:rsidRPr="001E1CDB">
        <w:rPr>
          <w:rFonts w:eastAsia="Times"/>
          <w:b/>
          <w:bCs/>
          <w:color w:val="5B9BD5"/>
          <w:sz w:val="28"/>
          <w:szCs w:val="28"/>
          <w:lang w:val="en-US"/>
        </w:rPr>
        <w:t xml:space="preserve"> - </w:t>
      </w:r>
      <w:r w:rsidR="000E4401">
        <w:rPr>
          <w:rFonts w:eastAsia="Times" w:cs="Arial"/>
          <w:b/>
          <w:bCs/>
          <w:color w:val="5B9BD5"/>
          <w:sz w:val="28"/>
          <w:szCs w:val="28"/>
          <w:lang w:val="en-GB" w:eastAsia="fr-BE"/>
        </w:rPr>
        <w:t>Meeting on 9 to 12 April</w:t>
      </w:r>
      <w:r w:rsidR="001E1CDB" w:rsidRPr="001E1CDB">
        <w:rPr>
          <w:rFonts w:eastAsia="Times" w:cs="Arial"/>
          <w:b/>
          <w:bCs/>
          <w:color w:val="5B9BD5"/>
          <w:sz w:val="28"/>
          <w:szCs w:val="28"/>
          <w:lang w:val="en-GB" w:eastAsia="fr-BE"/>
        </w:rPr>
        <w:t xml:space="preserve"> 2019 - </w:t>
      </w:r>
      <w:r w:rsidR="000E4401">
        <w:rPr>
          <w:rFonts w:eastAsia="Times" w:cs="Arial"/>
          <w:b/>
          <w:bCs/>
          <w:color w:val="5B9BD5"/>
          <w:sz w:val="28"/>
          <w:szCs w:val="28"/>
          <w:lang w:val="en-GB" w:eastAsia="fr-BE"/>
        </w:rPr>
        <w:t>Athens</w:t>
      </w:r>
    </w:p>
    <w:p w14:paraId="1BA63562" w14:textId="77777777" w:rsidR="00147603" w:rsidRPr="001E1CDB" w:rsidRDefault="00147603" w:rsidP="00E96D1A">
      <w:pPr>
        <w:rPr>
          <w:lang w:val="en-GB"/>
        </w:rPr>
      </w:pPr>
    </w:p>
    <w:p w14:paraId="525AAFD7" w14:textId="77777777" w:rsidR="00147603" w:rsidRPr="001E1CDB" w:rsidRDefault="00147603" w:rsidP="00E96D1A">
      <w:pPr>
        <w:rPr>
          <w:lang w:val="en-GB"/>
        </w:rPr>
      </w:pPr>
    </w:p>
    <w:p w14:paraId="7C18B0A1" w14:textId="77777777" w:rsidR="00147603" w:rsidRPr="001E1CDB" w:rsidRDefault="00147603" w:rsidP="00E96D1A">
      <w:pPr>
        <w:rPr>
          <w:lang w:val="en-GB"/>
        </w:rPr>
      </w:pPr>
    </w:p>
    <w:p w14:paraId="5A3D1569" w14:textId="77777777" w:rsidR="00147603" w:rsidRPr="001E1CDB" w:rsidRDefault="00147603" w:rsidP="00E96D1A">
      <w:pPr>
        <w:rPr>
          <w:lang w:val="en-GB"/>
        </w:rPr>
      </w:pPr>
    </w:p>
    <w:p w14:paraId="746B3FF9" w14:textId="77777777" w:rsidR="00147603" w:rsidRPr="001E1CDB" w:rsidRDefault="00147603" w:rsidP="00E96D1A">
      <w:pPr>
        <w:rPr>
          <w:lang w:val="en-GB"/>
        </w:rPr>
      </w:pPr>
    </w:p>
    <w:p w14:paraId="518223B3" w14:textId="77777777" w:rsidR="00147603" w:rsidRPr="001E1CDB" w:rsidRDefault="00147603" w:rsidP="00E96D1A">
      <w:pPr>
        <w:rPr>
          <w:rFonts w:cs="Arial"/>
          <w:lang w:val="en-GB"/>
        </w:rPr>
      </w:pPr>
    </w:p>
    <w:p w14:paraId="08A067C4" w14:textId="77777777" w:rsidR="004A29C9" w:rsidRPr="001E1CDB" w:rsidRDefault="004A29C9" w:rsidP="00E96D1A">
      <w:pPr>
        <w:rPr>
          <w:lang w:val="en-GB"/>
        </w:rPr>
      </w:pPr>
    </w:p>
    <w:p w14:paraId="0CB98699" w14:textId="77777777" w:rsidR="004A29C9" w:rsidRPr="001E1CDB" w:rsidRDefault="004A29C9" w:rsidP="00E96D1A">
      <w:pPr>
        <w:rPr>
          <w:lang w:val="en-GB"/>
        </w:rPr>
      </w:pPr>
    </w:p>
    <w:p w14:paraId="446D5E7E" w14:textId="77777777" w:rsidR="004A29C9" w:rsidRPr="001E1CDB" w:rsidRDefault="004A29C9" w:rsidP="00E96D1A">
      <w:pPr>
        <w:rPr>
          <w:lang w:val="en-GB"/>
        </w:rPr>
      </w:pPr>
    </w:p>
    <w:p w14:paraId="32CEE97B" w14:textId="77777777" w:rsidR="004A29C9" w:rsidRPr="001E1CDB" w:rsidRDefault="004A29C9" w:rsidP="00E96D1A">
      <w:pPr>
        <w:rPr>
          <w:lang w:val="en-GB"/>
        </w:rPr>
      </w:pPr>
    </w:p>
    <w:p w14:paraId="46DFE821" w14:textId="77777777" w:rsidR="004A29C9" w:rsidRPr="001E1CDB" w:rsidRDefault="004A29C9" w:rsidP="00E96D1A">
      <w:pPr>
        <w:rPr>
          <w:lang w:val="en-GB"/>
        </w:rPr>
      </w:pPr>
    </w:p>
    <w:p w14:paraId="16D908AA" w14:textId="3FB6AD95" w:rsidR="001E1CDB" w:rsidRDefault="001E1CDB" w:rsidP="00E96D1A">
      <w:pPr>
        <w:rPr>
          <w:lang w:val="en-GB"/>
        </w:rPr>
      </w:pPr>
      <w:r>
        <w:rPr>
          <w:lang w:val="en-GB"/>
        </w:rPr>
        <w:br w:type="page"/>
      </w:r>
    </w:p>
    <w:p w14:paraId="5E2E14FA" w14:textId="77777777" w:rsidR="004A29C9" w:rsidRPr="001E1CDB" w:rsidRDefault="004A29C9" w:rsidP="00E96D1A">
      <w:pPr>
        <w:rPr>
          <w:lang w:val="en-GB"/>
        </w:rPr>
      </w:pPr>
    </w:p>
    <w:p w14:paraId="613260EF" w14:textId="77777777" w:rsidR="001A0D7D" w:rsidRPr="001E1CDB" w:rsidRDefault="001A0D7D" w:rsidP="00E96D1A">
      <w:pPr>
        <w:rPr>
          <w:rFonts w:cs="Arial"/>
          <w:color w:val="000000"/>
          <w:szCs w:val="22"/>
          <w:lang w:val="en-GB"/>
        </w:rPr>
      </w:pPr>
    </w:p>
    <w:p w14:paraId="64BD9441" w14:textId="77777777" w:rsidR="00320EFE" w:rsidRPr="001E1CDB" w:rsidRDefault="006B0ACC" w:rsidP="006B0ACC">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sidRPr="001E1CDB">
        <w:rPr>
          <w:b/>
          <w:color w:val="000000"/>
          <w:sz w:val="24"/>
          <w:szCs w:val="24"/>
          <w:lang w:val="en-GB"/>
        </w:rPr>
        <w:t>I. Background</w:t>
      </w:r>
    </w:p>
    <w:p w14:paraId="57ED5CE0" w14:textId="77777777" w:rsidR="00320EFE" w:rsidRPr="001E1CDB" w:rsidRDefault="00320EFE" w:rsidP="00E96D1A">
      <w:pPr>
        <w:tabs>
          <w:tab w:val="left" w:pos="360"/>
          <w:tab w:val="left" w:pos="1440"/>
          <w:tab w:val="left" w:pos="4320"/>
          <w:tab w:val="left" w:pos="6652"/>
          <w:tab w:val="left" w:pos="360"/>
          <w:tab w:val="left" w:pos="1440"/>
          <w:tab w:val="left" w:pos="360"/>
          <w:tab w:val="left" w:pos="1440"/>
          <w:tab w:val="left" w:pos="360"/>
          <w:tab w:val="left" w:pos="1440"/>
        </w:tabs>
        <w:ind w:left="180"/>
        <w:rPr>
          <w:b/>
          <w:color w:val="000000"/>
          <w:sz w:val="24"/>
          <w:szCs w:val="24"/>
          <w:lang w:val="en-GB"/>
        </w:rPr>
      </w:pPr>
    </w:p>
    <w:p w14:paraId="4810E05B" w14:textId="77777777" w:rsidR="006B0ACC" w:rsidRPr="001E1CDB" w:rsidRDefault="006B0ACC"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At its meeting on 4 to 7 December 2018 the Board of Governors took note of the ‘Evaluation Report on the Implementation of the Educational Support Policy in the European Schools’ (doc. 2018-09-D-53-en-3) and the report on ‘Inclusive Education in the European Schools’ (doc. 2018-09-D-28-en-3).</w:t>
      </w:r>
    </w:p>
    <w:p w14:paraId="4A7BDAE0" w14:textId="77777777" w:rsidR="006B0ACC" w:rsidRPr="001E1CDB" w:rsidRDefault="006B0ACC"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Both reports provide a list of recommendations to further strengthen the Educational Support Policy and to support and guide the schools to provide inclusive quality education.</w:t>
      </w:r>
    </w:p>
    <w:p w14:paraId="0C8898B9" w14:textId="237AAB05" w:rsidR="006B0ACC" w:rsidRPr="001E1CDB" w:rsidRDefault="006B0ACC"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Finally, the Board of Governors mandated the Educational Support Pol</w:t>
      </w:r>
      <w:r w:rsidR="008D5D12">
        <w:rPr>
          <w:color w:val="000000"/>
          <w:lang w:val="en-GB"/>
        </w:rPr>
        <w:t>icy Working Group to provide a Draft Action P</w:t>
      </w:r>
      <w:r w:rsidRPr="001E1CDB">
        <w:rPr>
          <w:color w:val="000000"/>
          <w:lang w:val="en-GB"/>
        </w:rPr>
        <w:t>lan addressing the recommendations of both reports.</w:t>
      </w:r>
    </w:p>
    <w:p w14:paraId="6F57A069" w14:textId="7F230727" w:rsidR="001E5B01" w:rsidRPr="001E1CDB" w:rsidRDefault="00D00E40"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This document provides a Draft Action P</w:t>
      </w:r>
      <w:r w:rsidR="006B0ACC" w:rsidRPr="001E1CDB">
        <w:rPr>
          <w:color w:val="000000"/>
          <w:lang w:val="en-GB"/>
        </w:rPr>
        <w:t xml:space="preserve">lan which </w:t>
      </w:r>
      <w:r w:rsidR="001E5B01" w:rsidRPr="001E1CDB">
        <w:rPr>
          <w:color w:val="000000"/>
          <w:lang w:val="en-GB"/>
        </w:rPr>
        <w:t>takes in consideration the recommendation of both reports. T</w:t>
      </w:r>
      <w:r w:rsidR="008D5D12">
        <w:rPr>
          <w:color w:val="000000"/>
          <w:lang w:val="en-GB"/>
        </w:rPr>
        <w:t>he structure of the Action P</w:t>
      </w:r>
      <w:r w:rsidR="001E5B01" w:rsidRPr="001E1CDB">
        <w:rPr>
          <w:color w:val="000000"/>
          <w:lang w:val="en-GB"/>
        </w:rPr>
        <w:t>lan is based on the structure of the report on ‘Inclusive Education in the European Schools’.</w:t>
      </w:r>
    </w:p>
    <w:p w14:paraId="0BD6DE19" w14:textId="3114F7DA" w:rsidR="0035422E" w:rsidRPr="001E1CDB" w:rsidRDefault="0035422E"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 xml:space="preserve">The proposed colours indicate the prioritization </w:t>
      </w:r>
      <w:r w:rsidR="004D6344">
        <w:rPr>
          <w:color w:val="000000"/>
          <w:lang w:val="en-GB"/>
        </w:rPr>
        <w:t>proposed by the members of the P</w:t>
      </w:r>
      <w:r w:rsidRPr="001E1CDB">
        <w:rPr>
          <w:color w:val="000000"/>
          <w:lang w:val="en-GB"/>
        </w:rPr>
        <w:t>olicy Working Group:</w:t>
      </w:r>
    </w:p>
    <w:p w14:paraId="30CA061F" w14:textId="728937E6" w:rsidR="0035422E" w:rsidRPr="001E1CDB" w:rsidRDefault="0035422E"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14:paraId="15325F81" w14:textId="09A13AB2" w:rsidR="0035422E" w:rsidRPr="001E1CDB" w:rsidRDefault="0035422E" w:rsidP="00962252">
      <w:pPr>
        <w:pStyle w:val="ListParagraph"/>
        <w:numPr>
          <w:ilvl w:val="0"/>
          <w:numId w:val="47"/>
        </w:numPr>
        <w:shd w:val="clear" w:color="auto" w:fill="FF0000"/>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 xml:space="preserve">High importance and </w:t>
      </w:r>
      <w:r w:rsidR="00962252" w:rsidRPr="001E1CDB">
        <w:rPr>
          <w:color w:val="000000"/>
          <w:lang w:val="en-GB"/>
        </w:rPr>
        <w:t>short term (by 2019</w:t>
      </w:r>
      <w:r w:rsidR="008C67BF" w:rsidRPr="001E1CDB">
        <w:rPr>
          <w:color w:val="000000"/>
          <w:lang w:val="en-GB"/>
        </w:rPr>
        <w:t>/20 school year)</w:t>
      </w:r>
    </w:p>
    <w:p w14:paraId="7EB7AC0F" w14:textId="077ADBF5" w:rsidR="0035422E" w:rsidRPr="001E1CDB" w:rsidRDefault="008C67BF" w:rsidP="00962252">
      <w:pPr>
        <w:pStyle w:val="ListParagraph"/>
        <w:numPr>
          <w:ilvl w:val="0"/>
          <w:numId w:val="47"/>
        </w:numPr>
        <w:shd w:val="clear" w:color="auto" w:fill="FFC000"/>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High importance and middle term (by 2020/21 school year)</w:t>
      </w:r>
    </w:p>
    <w:p w14:paraId="2B73D52D" w14:textId="1D90F69C" w:rsidR="0035422E" w:rsidRPr="001E1CDB" w:rsidRDefault="008C67BF" w:rsidP="00962252">
      <w:pPr>
        <w:pStyle w:val="ListParagraph"/>
        <w:numPr>
          <w:ilvl w:val="0"/>
          <w:numId w:val="47"/>
        </w:numPr>
        <w:shd w:val="clear" w:color="auto" w:fill="FFFF00"/>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High importance and long term</w:t>
      </w:r>
    </w:p>
    <w:p w14:paraId="3D3685F7" w14:textId="6BC8D35C" w:rsidR="00962252" w:rsidRPr="001E1CDB" w:rsidRDefault="008C67BF" w:rsidP="00962252">
      <w:pPr>
        <w:pStyle w:val="ListParagraph"/>
        <w:numPr>
          <w:ilvl w:val="0"/>
          <w:numId w:val="47"/>
        </w:numPr>
        <w:shd w:val="clear" w:color="auto" w:fill="00B050"/>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Important and short term (by 2019/20 school year)</w:t>
      </w:r>
    </w:p>
    <w:p w14:paraId="48960A40" w14:textId="04F78D50" w:rsidR="00962252" w:rsidRPr="001E1CDB" w:rsidRDefault="008C67BF" w:rsidP="008C67BF">
      <w:pPr>
        <w:pStyle w:val="ListParagraph"/>
        <w:numPr>
          <w:ilvl w:val="0"/>
          <w:numId w:val="47"/>
        </w:numPr>
        <w:pBdr>
          <w:bottom w:val="single" w:sz="4" w:space="1" w:color="auto"/>
        </w:pBdr>
        <w:shd w:val="clear" w:color="auto" w:fill="00B0F0"/>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Important and middle term (by 2020/21 school year)</w:t>
      </w:r>
    </w:p>
    <w:p w14:paraId="6388BD10" w14:textId="315BD931" w:rsidR="008C67BF" w:rsidRPr="001E1CDB" w:rsidRDefault="008C67BF" w:rsidP="007515CB">
      <w:pPr>
        <w:pStyle w:val="ListParagraph"/>
        <w:numPr>
          <w:ilvl w:val="0"/>
          <w:numId w:val="47"/>
        </w:numPr>
        <w:shd w:val="clear" w:color="auto" w:fill="9CC2E5" w:themeFill="accent1" w:themeFillTint="99"/>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E1CDB">
        <w:rPr>
          <w:color w:val="000000"/>
          <w:lang w:val="en-GB"/>
        </w:rPr>
        <w:t>Important and long term</w:t>
      </w:r>
    </w:p>
    <w:p w14:paraId="25E0227F" w14:textId="77777777" w:rsidR="000F0C79" w:rsidRPr="001E1CDB" w:rsidRDefault="000F0C79"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14:paraId="4EC47BB2" w14:textId="361C6DE8" w:rsidR="009C3A79" w:rsidRPr="001E1CDB" w:rsidRDefault="008D5D12"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Draft A</w:t>
      </w:r>
      <w:r w:rsidR="009C3A79" w:rsidRPr="001E1CDB">
        <w:rPr>
          <w:color w:val="000000"/>
          <w:lang w:val="en-GB"/>
        </w:rPr>
        <w:t xml:space="preserve">ction </w:t>
      </w:r>
      <w:r>
        <w:rPr>
          <w:color w:val="000000"/>
          <w:lang w:val="en-GB"/>
        </w:rPr>
        <w:t>P</w:t>
      </w:r>
      <w:r w:rsidR="009C3A79" w:rsidRPr="001E1CDB">
        <w:rPr>
          <w:color w:val="000000"/>
          <w:lang w:val="en-GB"/>
        </w:rPr>
        <w:t>lan was d</w:t>
      </w:r>
      <w:r w:rsidR="00066104" w:rsidRPr="001E1CDB">
        <w:rPr>
          <w:color w:val="000000"/>
          <w:lang w:val="en-GB"/>
        </w:rPr>
        <w:t>iscussed at the meeting of the E</w:t>
      </w:r>
      <w:r w:rsidR="009C3A79" w:rsidRPr="001E1CDB">
        <w:rPr>
          <w:color w:val="000000"/>
          <w:lang w:val="en-GB"/>
        </w:rPr>
        <w:t>duc</w:t>
      </w:r>
      <w:r w:rsidR="00066104" w:rsidRPr="001E1CDB">
        <w:rPr>
          <w:color w:val="000000"/>
          <w:lang w:val="en-GB"/>
        </w:rPr>
        <w:t>ational Support Policy Working G</w:t>
      </w:r>
      <w:r w:rsidR="009C3A79" w:rsidRPr="001E1CDB">
        <w:rPr>
          <w:color w:val="000000"/>
          <w:lang w:val="en-GB"/>
        </w:rPr>
        <w:t xml:space="preserve">roup on 9 January 2019 and </w:t>
      </w:r>
      <w:r w:rsidR="004D6344">
        <w:rPr>
          <w:color w:val="000000"/>
          <w:lang w:val="en-GB"/>
        </w:rPr>
        <w:t>had been</w:t>
      </w:r>
      <w:r w:rsidR="009C3A79" w:rsidRPr="001E1CDB">
        <w:rPr>
          <w:color w:val="000000"/>
          <w:lang w:val="en-GB"/>
        </w:rPr>
        <w:t xml:space="preserve"> be reviewed </w:t>
      </w:r>
      <w:r w:rsidR="004D6344">
        <w:rPr>
          <w:color w:val="000000"/>
          <w:lang w:val="en-GB"/>
        </w:rPr>
        <w:t xml:space="preserve">by the Working Group </w:t>
      </w:r>
      <w:r w:rsidR="009C3A79" w:rsidRPr="001E1CDB">
        <w:rPr>
          <w:color w:val="000000"/>
          <w:lang w:val="en-GB"/>
        </w:rPr>
        <w:t xml:space="preserve">in the light of the discussions of the Joint Board of Inspectors and the Joint Teaching Committee in February 2019 before it </w:t>
      </w:r>
      <w:r w:rsidR="004D6344">
        <w:rPr>
          <w:color w:val="000000"/>
          <w:lang w:val="en-GB"/>
        </w:rPr>
        <w:t xml:space="preserve">is now </w:t>
      </w:r>
      <w:r w:rsidR="009C3A79" w:rsidRPr="001E1CDB">
        <w:rPr>
          <w:color w:val="000000"/>
          <w:lang w:val="en-GB"/>
        </w:rPr>
        <w:t xml:space="preserve">submitted </w:t>
      </w:r>
      <w:r w:rsidR="00D91D0C">
        <w:rPr>
          <w:color w:val="000000"/>
          <w:lang w:val="en-GB"/>
        </w:rPr>
        <w:t xml:space="preserve">(with an indication of the financial implications) </w:t>
      </w:r>
      <w:r w:rsidR="009C3A79" w:rsidRPr="001E1CDB">
        <w:rPr>
          <w:color w:val="000000"/>
          <w:lang w:val="en-GB"/>
        </w:rPr>
        <w:t xml:space="preserve">to the </w:t>
      </w:r>
      <w:r w:rsidR="00066104" w:rsidRPr="001E1CDB">
        <w:rPr>
          <w:color w:val="000000"/>
          <w:lang w:val="en-GB"/>
        </w:rPr>
        <w:t xml:space="preserve">Budgetary Committee in March 2019 and to the </w:t>
      </w:r>
      <w:r w:rsidR="009C3A79" w:rsidRPr="001E1CDB">
        <w:rPr>
          <w:color w:val="000000"/>
          <w:lang w:val="en-GB"/>
        </w:rPr>
        <w:t xml:space="preserve">Board of Governors in April 2019 for approval. </w:t>
      </w:r>
    </w:p>
    <w:p w14:paraId="0FB1C69F" w14:textId="66DC9BC7" w:rsidR="001E5B01" w:rsidRPr="001E1CDB" w:rsidRDefault="001E5B01"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14:paraId="385100D4" w14:textId="77777777" w:rsidR="00D307F4" w:rsidRPr="001E1CDB" w:rsidRDefault="00D307F4"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14:paraId="2C9D4EAB" w14:textId="77777777" w:rsidR="00086843" w:rsidRDefault="001E5B01"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1E1CDB">
        <w:rPr>
          <w:b/>
          <w:color w:val="000000"/>
          <w:lang w:val="en-GB"/>
        </w:rPr>
        <w:t xml:space="preserve">II. </w:t>
      </w:r>
      <w:r w:rsidR="00086843">
        <w:rPr>
          <w:b/>
          <w:color w:val="000000"/>
          <w:lang w:val="en-GB"/>
        </w:rPr>
        <w:t>Conclusions of the Joint Board of Inspectors</w:t>
      </w:r>
    </w:p>
    <w:p w14:paraId="241F8C2B" w14:textId="77777777" w:rsidR="008D5D12" w:rsidRDefault="008D5D12"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p w14:paraId="32E4DFAE" w14:textId="607C8B05" w:rsidR="00086843" w:rsidRPr="008D5D12" w:rsidRDefault="008D5D12"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D5D12">
        <w:rPr>
          <w:color w:val="000000"/>
          <w:lang w:val="en-GB"/>
        </w:rPr>
        <w:t>The J</w:t>
      </w:r>
      <w:r>
        <w:rPr>
          <w:color w:val="000000"/>
          <w:lang w:val="en-GB"/>
        </w:rPr>
        <w:t>oint Board of Inspectors</w:t>
      </w:r>
      <w:r w:rsidRPr="008D5D12">
        <w:rPr>
          <w:color w:val="000000"/>
          <w:lang w:val="en-GB"/>
        </w:rPr>
        <w:t xml:space="preserve"> expressed a favourable opinion on the Draft Action Plan</w:t>
      </w:r>
      <w:r>
        <w:rPr>
          <w:color w:val="000000"/>
          <w:lang w:val="en-GB"/>
        </w:rPr>
        <w:t xml:space="preserve">. </w:t>
      </w:r>
      <w:r w:rsidRPr="008D5D12">
        <w:rPr>
          <w:color w:val="000000"/>
          <w:lang w:val="en-GB"/>
        </w:rPr>
        <w:t>The document would be presented to the B</w:t>
      </w:r>
      <w:r>
        <w:rPr>
          <w:color w:val="000000"/>
          <w:lang w:val="en-GB"/>
        </w:rPr>
        <w:t>udgetary Committee</w:t>
      </w:r>
      <w:r w:rsidRPr="008D5D12">
        <w:rPr>
          <w:color w:val="000000"/>
          <w:lang w:val="en-GB"/>
        </w:rPr>
        <w:t xml:space="preserve"> at its March 2019 meeting.</w:t>
      </w:r>
    </w:p>
    <w:p w14:paraId="338395A0" w14:textId="77777777" w:rsidR="008D5D12" w:rsidRDefault="008D5D12"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p w14:paraId="445F481B" w14:textId="77777777" w:rsidR="008D5D12" w:rsidRDefault="008D5D12"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p w14:paraId="3200E031" w14:textId="1B7A7821" w:rsidR="00086843" w:rsidRDefault="00086843"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Pr>
          <w:b/>
          <w:color w:val="000000"/>
          <w:lang w:val="en-GB"/>
        </w:rPr>
        <w:t>III. Conclusions of the Joint Teaching Committee</w:t>
      </w:r>
    </w:p>
    <w:p w14:paraId="2EC57C71" w14:textId="164C3B7C" w:rsidR="00086843" w:rsidRDefault="00086843"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p w14:paraId="0592CBD5" w14:textId="07D501E5" w:rsidR="008D5D12" w:rsidRPr="008D5D12" w:rsidRDefault="008D5D12"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D5D12">
        <w:rPr>
          <w:color w:val="000000"/>
          <w:lang w:val="en-GB"/>
        </w:rPr>
        <w:t>The J</w:t>
      </w:r>
      <w:r>
        <w:rPr>
          <w:color w:val="000000"/>
          <w:lang w:val="en-GB"/>
        </w:rPr>
        <w:t>oint Teaching Committee</w:t>
      </w:r>
      <w:r w:rsidRPr="008D5D12">
        <w:rPr>
          <w:color w:val="000000"/>
          <w:lang w:val="en-GB"/>
        </w:rPr>
        <w:t xml:space="preserve"> expressed a favourable opinion regarding the Draft Action Plan on Educational Support and Inclusive Education. The comments of the J</w:t>
      </w:r>
      <w:r>
        <w:rPr>
          <w:color w:val="000000"/>
          <w:lang w:val="en-GB"/>
        </w:rPr>
        <w:t>oint Teaching Committee</w:t>
      </w:r>
      <w:r w:rsidRPr="008D5D12">
        <w:rPr>
          <w:color w:val="000000"/>
          <w:lang w:val="en-GB"/>
        </w:rPr>
        <w:t xml:space="preserve"> would be taken into account by the Educational Support Policy WG before submitting the document, amended with financial implications</w:t>
      </w:r>
      <w:r>
        <w:rPr>
          <w:color w:val="000000"/>
          <w:lang w:val="en-GB"/>
        </w:rPr>
        <w:t>,</w:t>
      </w:r>
      <w:r w:rsidRPr="008D5D12">
        <w:rPr>
          <w:color w:val="000000"/>
          <w:lang w:val="en-GB"/>
        </w:rPr>
        <w:t xml:space="preserve"> to the Budgetary Committee and to the Board of Governors for decision.</w:t>
      </w:r>
    </w:p>
    <w:p w14:paraId="4639E153" w14:textId="77777777" w:rsidR="008D5D12" w:rsidRDefault="008D5D12"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p w14:paraId="18F3AB9C" w14:textId="77777777" w:rsidR="000E4401" w:rsidRPr="006677A1" w:rsidRDefault="00086843"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6677A1">
        <w:rPr>
          <w:b/>
          <w:color w:val="000000"/>
          <w:lang w:val="en-GB"/>
        </w:rPr>
        <w:t xml:space="preserve">IV. </w:t>
      </w:r>
      <w:r w:rsidR="000E4401" w:rsidRPr="006677A1">
        <w:rPr>
          <w:b/>
          <w:color w:val="000000"/>
          <w:lang w:val="en-GB"/>
        </w:rPr>
        <w:t>Conclusions of the Budgetary Committee</w:t>
      </w:r>
    </w:p>
    <w:p w14:paraId="5E5B0A28" w14:textId="77777777" w:rsidR="000E4401" w:rsidRPr="006677A1" w:rsidRDefault="000E4401" w:rsidP="000E4401">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p w14:paraId="2D1F464D" w14:textId="4247FA53" w:rsidR="000E4401" w:rsidRPr="006677A1" w:rsidRDefault="000E4401" w:rsidP="000E4401">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6677A1">
        <w:rPr>
          <w:color w:val="000000"/>
          <w:lang w:val="en-GB"/>
        </w:rPr>
        <w:t>The Budgetary Committee expressed a favourable opinion on the Draft Action Plan on Educational Support and Inclusive Education and send it forward to the Board of Governors for approval.</w:t>
      </w:r>
    </w:p>
    <w:p w14:paraId="69ABCE6D" w14:textId="7E978134" w:rsidR="000E4401" w:rsidRPr="006677A1" w:rsidRDefault="000E4401"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p w14:paraId="154493F1" w14:textId="77777777" w:rsidR="000E4401" w:rsidRPr="006677A1" w:rsidRDefault="000E4401"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p w14:paraId="321D7996" w14:textId="1B5A6B6A" w:rsidR="001E5B01" w:rsidRPr="006677A1" w:rsidRDefault="000E4401"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6677A1">
        <w:rPr>
          <w:b/>
          <w:color w:val="000000"/>
          <w:lang w:val="en-GB"/>
        </w:rPr>
        <w:t xml:space="preserve">V. </w:t>
      </w:r>
      <w:r w:rsidR="001E5B01" w:rsidRPr="006677A1">
        <w:rPr>
          <w:b/>
          <w:color w:val="000000"/>
          <w:lang w:val="en-GB"/>
        </w:rPr>
        <w:t>Proposal</w:t>
      </w:r>
    </w:p>
    <w:p w14:paraId="2FCE2F55" w14:textId="77777777" w:rsidR="001E5B01" w:rsidRPr="006677A1" w:rsidRDefault="001E5B01" w:rsidP="00E96D1A">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p w14:paraId="13FAA06E" w14:textId="78F21693" w:rsidR="001E5B01" w:rsidRPr="001E1CDB" w:rsidRDefault="001E5B01" w:rsidP="00E96D1A">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6677A1">
        <w:rPr>
          <w:color w:val="000000"/>
          <w:lang w:val="en-GB"/>
        </w:rPr>
        <w:t xml:space="preserve">The members of the </w:t>
      </w:r>
      <w:r w:rsidR="00086843" w:rsidRPr="006677A1">
        <w:rPr>
          <w:color w:val="000000"/>
          <w:lang w:val="en-GB"/>
        </w:rPr>
        <w:t>B</w:t>
      </w:r>
      <w:r w:rsidR="000E4401" w:rsidRPr="006677A1">
        <w:rPr>
          <w:color w:val="000000"/>
          <w:lang w:val="en-GB"/>
        </w:rPr>
        <w:t>oard of Governors</w:t>
      </w:r>
      <w:r w:rsidR="00086843" w:rsidRPr="006677A1">
        <w:rPr>
          <w:color w:val="000000"/>
          <w:lang w:val="en-GB"/>
        </w:rPr>
        <w:t xml:space="preserve"> </w:t>
      </w:r>
      <w:r w:rsidR="00E726CB" w:rsidRPr="006677A1">
        <w:rPr>
          <w:color w:val="000000"/>
          <w:lang w:val="en-GB"/>
        </w:rPr>
        <w:t>are invited</w:t>
      </w:r>
      <w:r w:rsidR="004D6344" w:rsidRPr="006677A1">
        <w:rPr>
          <w:color w:val="000000"/>
          <w:lang w:val="en-GB"/>
        </w:rPr>
        <w:t xml:space="preserve"> to discuss the Draft Action P</w:t>
      </w:r>
      <w:r w:rsidRPr="006677A1">
        <w:rPr>
          <w:color w:val="000000"/>
          <w:lang w:val="en-GB"/>
        </w:rPr>
        <w:t>lan</w:t>
      </w:r>
      <w:r w:rsidR="009C3217" w:rsidRPr="006677A1">
        <w:rPr>
          <w:color w:val="000000"/>
          <w:lang w:val="en-GB"/>
        </w:rPr>
        <w:t xml:space="preserve"> and</w:t>
      </w:r>
      <w:r w:rsidR="000E4401" w:rsidRPr="006677A1">
        <w:rPr>
          <w:color w:val="000000"/>
          <w:lang w:val="en-GB"/>
        </w:rPr>
        <w:t xml:space="preserve"> approve the Action Plan</w:t>
      </w:r>
      <w:r w:rsidRPr="006677A1">
        <w:rPr>
          <w:color w:val="000000"/>
          <w:lang w:val="en-GB"/>
        </w:rPr>
        <w:t>.</w:t>
      </w:r>
    </w:p>
    <w:p w14:paraId="785B730C" w14:textId="77777777" w:rsidR="006B099E" w:rsidRPr="001E1CDB" w:rsidRDefault="006B099E" w:rsidP="00E96D1A">
      <w:pPr>
        <w:rPr>
          <w:lang w:val="en-GB"/>
        </w:rPr>
      </w:pPr>
    </w:p>
    <w:p w14:paraId="7295CC06" w14:textId="77777777" w:rsidR="006B099E" w:rsidRPr="001E1CDB" w:rsidRDefault="006B099E" w:rsidP="00E96D1A">
      <w:pPr>
        <w:rPr>
          <w:lang w:val="en-GB"/>
        </w:rPr>
      </w:pPr>
    </w:p>
    <w:p w14:paraId="50DEDE29" w14:textId="488C7F73" w:rsidR="00AA4A1C" w:rsidRPr="001E1CDB" w:rsidRDefault="00AA4A1C" w:rsidP="00AA4A1C">
      <w:pPr>
        <w:tabs>
          <w:tab w:val="left" w:pos="1058"/>
        </w:tabs>
        <w:rPr>
          <w:lang w:val="en-GB"/>
        </w:rPr>
      </w:pPr>
    </w:p>
    <w:p w14:paraId="10FDB90B" w14:textId="77777777" w:rsidR="00544284" w:rsidRPr="001E1CDB" w:rsidRDefault="00544284" w:rsidP="00AA4A1C">
      <w:pPr>
        <w:tabs>
          <w:tab w:val="left" w:pos="1058"/>
        </w:tabs>
        <w:rPr>
          <w:lang w:val="en-GB"/>
        </w:rPr>
        <w:sectPr w:rsidR="00544284" w:rsidRPr="001E1CDB" w:rsidSect="00A7556C">
          <w:footerReference w:type="default" r:id="rId9"/>
          <w:footerReference w:type="first" r:id="rId10"/>
          <w:pgSz w:w="11906" w:h="16838"/>
          <w:pgMar w:top="1020" w:right="1466" w:bottom="1020" w:left="1587" w:header="601" w:footer="1077" w:gutter="0"/>
          <w:cols w:space="720"/>
          <w:titlePg/>
        </w:sectPr>
      </w:pPr>
    </w:p>
    <w:p w14:paraId="4C1B7845" w14:textId="77777777" w:rsidR="001C6C47" w:rsidRPr="001E1CDB" w:rsidRDefault="001C6C47" w:rsidP="00E96D1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color w:val="000000"/>
          <w:lang w:val="en-GB"/>
        </w:rPr>
      </w:pPr>
    </w:p>
    <w:p w14:paraId="70B08EEB" w14:textId="5CDAF8DF" w:rsidR="002C126F" w:rsidRPr="001E1CDB" w:rsidRDefault="001E5B01" w:rsidP="00E96D1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color w:val="000000"/>
          <w:lang w:val="en-GB"/>
        </w:rPr>
      </w:pPr>
      <w:r w:rsidRPr="001E1CDB">
        <w:rPr>
          <w:b/>
          <w:color w:val="000000"/>
          <w:lang w:val="en-GB"/>
        </w:rPr>
        <w:t xml:space="preserve">Draft </w:t>
      </w:r>
      <w:r w:rsidR="00544284" w:rsidRPr="001E1CDB">
        <w:rPr>
          <w:b/>
          <w:color w:val="000000"/>
          <w:lang w:val="en-GB"/>
        </w:rPr>
        <w:t>Action Plan</w:t>
      </w:r>
    </w:p>
    <w:p w14:paraId="4067C8DA" w14:textId="77777777" w:rsidR="00544284" w:rsidRPr="001E1CDB" w:rsidRDefault="00544284" w:rsidP="00E96D1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color w:val="000000"/>
          <w:lang w:val="en-GB"/>
        </w:rPr>
      </w:pPr>
    </w:p>
    <w:tbl>
      <w:tblPr>
        <w:tblStyle w:val="TableGrid"/>
        <w:tblW w:w="0" w:type="auto"/>
        <w:tblLook w:val="04A0" w:firstRow="1" w:lastRow="0" w:firstColumn="1" w:lastColumn="0" w:noHBand="0" w:noVBand="1"/>
      </w:tblPr>
      <w:tblGrid>
        <w:gridCol w:w="2520"/>
        <w:gridCol w:w="2400"/>
        <w:gridCol w:w="2687"/>
        <w:gridCol w:w="2229"/>
        <w:gridCol w:w="1744"/>
        <w:gridCol w:w="1549"/>
        <w:gridCol w:w="1659"/>
      </w:tblGrid>
      <w:tr w:rsidR="006577CB" w:rsidRPr="001E1CDB" w14:paraId="0AE65F28" w14:textId="77777777" w:rsidTr="00EE2B5A">
        <w:tc>
          <w:tcPr>
            <w:tcW w:w="2520" w:type="dxa"/>
          </w:tcPr>
          <w:p w14:paraId="68913A38" w14:textId="77777777" w:rsidR="00C56CEB" w:rsidRPr="001E1CDB" w:rsidRDefault="00C56CEB" w:rsidP="00C56CEB">
            <w:pPr>
              <w:jc w:val="center"/>
              <w:rPr>
                <w:b/>
                <w:lang w:val="en-GB"/>
              </w:rPr>
            </w:pPr>
            <w:r w:rsidRPr="001E1CDB">
              <w:rPr>
                <w:b/>
                <w:lang w:val="en-GB"/>
              </w:rPr>
              <w:t>AREA</w:t>
            </w:r>
          </w:p>
        </w:tc>
        <w:tc>
          <w:tcPr>
            <w:tcW w:w="2400" w:type="dxa"/>
            <w:tcBorders>
              <w:bottom w:val="single" w:sz="4" w:space="0" w:color="auto"/>
            </w:tcBorders>
          </w:tcPr>
          <w:p w14:paraId="26736D2F" w14:textId="77777777" w:rsidR="00C56CEB" w:rsidRPr="001E1CDB" w:rsidRDefault="00C56CEB" w:rsidP="00C56CEB">
            <w:pPr>
              <w:jc w:val="center"/>
              <w:rPr>
                <w:b/>
                <w:lang w:val="en-GB"/>
              </w:rPr>
            </w:pPr>
            <w:r w:rsidRPr="001E1CDB">
              <w:rPr>
                <w:b/>
                <w:lang w:val="en-GB"/>
              </w:rPr>
              <w:t>RECOMMENDATION</w:t>
            </w:r>
          </w:p>
        </w:tc>
        <w:tc>
          <w:tcPr>
            <w:tcW w:w="2687" w:type="dxa"/>
            <w:tcBorders>
              <w:bottom w:val="single" w:sz="4" w:space="0" w:color="auto"/>
            </w:tcBorders>
          </w:tcPr>
          <w:p w14:paraId="35305AB3" w14:textId="77777777" w:rsidR="00C56CEB" w:rsidRPr="001E1CDB" w:rsidRDefault="00C56CEB" w:rsidP="00C56CEB">
            <w:pPr>
              <w:jc w:val="center"/>
              <w:rPr>
                <w:b/>
                <w:lang w:val="en-GB"/>
              </w:rPr>
            </w:pPr>
            <w:r w:rsidRPr="001E1CDB">
              <w:rPr>
                <w:b/>
                <w:lang w:val="en-GB"/>
              </w:rPr>
              <w:t>ACTIONS</w:t>
            </w:r>
          </w:p>
          <w:p w14:paraId="1B144877" w14:textId="77777777" w:rsidR="00C56CEB" w:rsidRPr="001E1CDB" w:rsidRDefault="00C56CEB" w:rsidP="00C56CEB">
            <w:pPr>
              <w:jc w:val="center"/>
              <w:rPr>
                <w:b/>
                <w:lang w:val="en-GB"/>
              </w:rPr>
            </w:pPr>
            <w:r w:rsidRPr="001E1CDB">
              <w:rPr>
                <w:b/>
                <w:lang w:val="en-GB"/>
              </w:rPr>
              <w:t>(WHAT</w:t>
            </w:r>
            <w:r w:rsidR="004B0160" w:rsidRPr="001E1CDB">
              <w:rPr>
                <w:b/>
                <w:lang w:val="en-GB"/>
              </w:rPr>
              <w:t> ?</w:t>
            </w:r>
            <w:r w:rsidRPr="001E1CDB">
              <w:rPr>
                <w:b/>
                <w:lang w:val="en-GB"/>
              </w:rPr>
              <w:t>)</w:t>
            </w:r>
          </w:p>
        </w:tc>
        <w:tc>
          <w:tcPr>
            <w:tcW w:w="2229" w:type="dxa"/>
            <w:tcBorders>
              <w:bottom w:val="single" w:sz="4" w:space="0" w:color="auto"/>
            </w:tcBorders>
          </w:tcPr>
          <w:p w14:paraId="742CC2FC" w14:textId="77777777" w:rsidR="00C56CEB" w:rsidRPr="001E1CDB" w:rsidRDefault="00C56CEB" w:rsidP="00C56CEB">
            <w:pPr>
              <w:jc w:val="center"/>
              <w:rPr>
                <w:b/>
                <w:lang w:val="en-GB"/>
              </w:rPr>
            </w:pPr>
            <w:r w:rsidRPr="001E1CDB">
              <w:rPr>
                <w:b/>
                <w:lang w:val="en-GB"/>
              </w:rPr>
              <w:t>INDICATORS OF SUCCESS</w:t>
            </w:r>
          </w:p>
        </w:tc>
        <w:tc>
          <w:tcPr>
            <w:tcW w:w="1744" w:type="dxa"/>
            <w:tcBorders>
              <w:bottom w:val="single" w:sz="4" w:space="0" w:color="auto"/>
            </w:tcBorders>
          </w:tcPr>
          <w:p w14:paraId="744141DE" w14:textId="77777777" w:rsidR="00C56CEB" w:rsidRPr="001E1CDB" w:rsidRDefault="00C56CEB" w:rsidP="00C56CEB">
            <w:pPr>
              <w:jc w:val="center"/>
              <w:rPr>
                <w:b/>
                <w:lang w:val="en-GB"/>
              </w:rPr>
            </w:pPr>
            <w:r w:rsidRPr="001E1CDB">
              <w:rPr>
                <w:b/>
                <w:lang w:val="en-GB"/>
              </w:rPr>
              <w:t>TIMELINE (WHEN</w:t>
            </w:r>
            <w:r w:rsidR="004B0160" w:rsidRPr="001E1CDB">
              <w:rPr>
                <w:b/>
                <w:lang w:val="en-GB"/>
              </w:rPr>
              <w:t> ?</w:t>
            </w:r>
            <w:r w:rsidRPr="001E1CDB">
              <w:rPr>
                <w:b/>
                <w:lang w:val="en-GB"/>
              </w:rPr>
              <w:t>)</w:t>
            </w:r>
          </w:p>
        </w:tc>
        <w:tc>
          <w:tcPr>
            <w:tcW w:w="1549" w:type="dxa"/>
            <w:tcBorders>
              <w:bottom w:val="single" w:sz="4" w:space="0" w:color="auto"/>
            </w:tcBorders>
          </w:tcPr>
          <w:p w14:paraId="0688D976" w14:textId="77777777" w:rsidR="00C56CEB" w:rsidRPr="001E1CDB" w:rsidRDefault="00C56CEB" w:rsidP="00C56CEB">
            <w:pPr>
              <w:jc w:val="center"/>
              <w:rPr>
                <w:b/>
                <w:lang w:val="en-GB"/>
              </w:rPr>
            </w:pPr>
            <w:r w:rsidRPr="001E1CDB">
              <w:rPr>
                <w:b/>
                <w:lang w:val="en-GB"/>
              </w:rPr>
              <w:t>RESPON</w:t>
            </w:r>
            <w:r w:rsidR="0014354F" w:rsidRPr="001E1CDB">
              <w:rPr>
                <w:b/>
                <w:lang w:val="en-GB"/>
              </w:rPr>
              <w:t>-</w:t>
            </w:r>
            <w:r w:rsidRPr="001E1CDB">
              <w:rPr>
                <w:b/>
                <w:lang w:val="en-GB"/>
              </w:rPr>
              <w:t>SIBILITY (WHO</w:t>
            </w:r>
            <w:r w:rsidR="004B0160" w:rsidRPr="001E1CDB">
              <w:rPr>
                <w:b/>
                <w:lang w:val="en-GB"/>
              </w:rPr>
              <w:t> ?</w:t>
            </w:r>
            <w:r w:rsidRPr="001E1CDB">
              <w:rPr>
                <w:b/>
                <w:lang w:val="en-GB"/>
              </w:rPr>
              <w:t>)</w:t>
            </w:r>
          </w:p>
        </w:tc>
        <w:tc>
          <w:tcPr>
            <w:tcW w:w="1659" w:type="dxa"/>
            <w:tcBorders>
              <w:bottom w:val="single" w:sz="4" w:space="0" w:color="auto"/>
            </w:tcBorders>
          </w:tcPr>
          <w:p w14:paraId="4B0B486D" w14:textId="77777777" w:rsidR="00C56CEB" w:rsidRPr="001E1CDB" w:rsidRDefault="00C56CEB" w:rsidP="00C56CEB">
            <w:pPr>
              <w:jc w:val="center"/>
              <w:rPr>
                <w:b/>
                <w:lang w:val="en-GB"/>
              </w:rPr>
            </w:pPr>
            <w:r w:rsidRPr="001E1CDB">
              <w:rPr>
                <w:b/>
                <w:lang w:val="en-GB"/>
              </w:rPr>
              <w:t>BUDGET</w:t>
            </w:r>
          </w:p>
        </w:tc>
      </w:tr>
      <w:tr w:rsidR="006577CB" w:rsidRPr="001E1CDB" w14:paraId="796BA26F" w14:textId="77777777" w:rsidTr="00EE2B5A">
        <w:tc>
          <w:tcPr>
            <w:tcW w:w="2520" w:type="dxa"/>
          </w:tcPr>
          <w:p w14:paraId="42DD480A" w14:textId="77777777" w:rsidR="00C56CEB" w:rsidRPr="001E1CDB" w:rsidRDefault="00C56CEB" w:rsidP="00F941E2">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Human Resources</w:t>
            </w:r>
          </w:p>
        </w:tc>
        <w:tc>
          <w:tcPr>
            <w:tcW w:w="2400" w:type="dxa"/>
            <w:tcBorders>
              <w:bottom w:val="single" w:sz="4" w:space="0" w:color="auto"/>
            </w:tcBorders>
            <w:shd w:val="clear" w:color="auto" w:fill="FFC000"/>
          </w:tcPr>
          <w:p w14:paraId="1FDA1570" w14:textId="77777777" w:rsidR="00C56CEB" w:rsidRDefault="007E219A" w:rsidP="00B7040D">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sidRPr="007E219A">
              <w:rPr>
                <w:b/>
                <w:color w:val="000000"/>
                <w:lang w:val="en-GB"/>
              </w:rPr>
              <w:t>1.1</w:t>
            </w:r>
            <w:r>
              <w:rPr>
                <w:i/>
                <w:color w:val="000000"/>
                <w:lang w:val="en-GB"/>
              </w:rPr>
              <w:t xml:space="preserve"> </w:t>
            </w:r>
            <w:r w:rsidR="00B7040D" w:rsidRPr="001E1CDB">
              <w:rPr>
                <w:i/>
                <w:color w:val="000000"/>
                <w:lang w:val="en-GB"/>
              </w:rPr>
              <w:t>“Review the recruitment policy (for secondments and locally recruited staff) in order to ensure that newly recruited staff disposes of the necessary qualifications.”</w:t>
            </w:r>
          </w:p>
          <w:p w14:paraId="3E217E8D" w14:textId="120E9B8B" w:rsidR="007E219A" w:rsidRPr="007E219A" w:rsidRDefault="007E219A" w:rsidP="00B7040D">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7E219A">
              <w:rPr>
                <w:color w:val="000000"/>
                <w:lang w:val="en-GB"/>
              </w:rPr>
              <w:t>(RIE</w:t>
            </w:r>
            <w:r>
              <w:rPr>
                <w:rStyle w:val="FootnoteReference"/>
                <w:color w:val="000000"/>
                <w:lang w:val="en-GB"/>
              </w:rPr>
              <w:footnoteReference w:id="1"/>
            </w:r>
            <w:r w:rsidRPr="007E219A">
              <w:rPr>
                <w:color w:val="000000"/>
                <w:lang w:val="en-GB"/>
              </w:rPr>
              <w:t xml:space="preserve"> page. 12)</w:t>
            </w:r>
          </w:p>
        </w:tc>
        <w:tc>
          <w:tcPr>
            <w:tcW w:w="2687" w:type="dxa"/>
            <w:tcBorders>
              <w:bottom w:val="single" w:sz="4" w:space="0" w:color="auto"/>
            </w:tcBorders>
            <w:shd w:val="clear" w:color="auto" w:fill="FFC000"/>
          </w:tcPr>
          <w:p w14:paraId="2600B5AD" w14:textId="2F63806F" w:rsidR="00C65050" w:rsidRPr="001E1CDB" w:rsidRDefault="007E219A" w:rsidP="00C65050">
            <w:pPr>
              <w:rPr>
                <w:lang w:val="en-GB"/>
              </w:rPr>
            </w:pPr>
            <w:r w:rsidRPr="007E219A">
              <w:rPr>
                <w:b/>
                <w:lang w:val="en-GB"/>
              </w:rPr>
              <w:t>a)</w:t>
            </w:r>
            <w:r>
              <w:rPr>
                <w:lang w:val="en-GB"/>
              </w:rPr>
              <w:t xml:space="preserve"> </w:t>
            </w:r>
            <w:r w:rsidR="00C65050" w:rsidRPr="001E1CDB">
              <w:rPr>
                <w:lang w:val="en-GB"/>
              </w:rPr>
              <w:t>The</w:t>
            </w:r>
            <w:r w:rsidR="008974AA" w:rsidRPr="001E1CDB">
              <w:rPr>
                <w:lang w:val="en-GB"/>
              </w:rPr>
              <w:t xml:space="preserve"> required</w:t>
            </w:r>
            <w:r w:rsidR="00C65050" w:rsidRPr="001E1CDB">
              <w:rPr>
                <w:lang w:val="en-GB"/>
              </w:rPr>
              <w:t xml:space="preserve"> qualification of educational support teachers</w:t>
            </w:r>
            <w:r w:rsidR="007135D2" w:rsidRPr="001E1CDB">
              <w:rPr>
                <w:lang w:val="en-GB"/>
              </w:rPr>
              <w:t xml:space="preserve"> should be</w:t>
            </w:r>
            <w:r w:rsidR="00C65050" w:rsidRPr="001E1CDB">
              <w:rPr>
                <w:lang w:val="en-GB"/>
              </w:rPr>
              <w:t xml:space="preserve"> </w:t>
            </w:r>
            <w:r w:rsidR="000575E5" w:rsidRPr="001E1CDB">
              <w:rPr>
                <w:lang w:val="en-GB"/>
              </w:rPr>
              <w:t xml:space="preserve">clearly </w:t>
            </w:r>
            <w:r w:rsidR="00C65050" w:rsidRPr="001E1CDB">
              <w:rPr>
                <w:lang w:val="en-GB"/>
              </w:rPr>
              <w:t>defined.</w:t>
            </w:r>
          </w:p>
          <w:p w14:paraId="04466825" w14:textId="77777777" w:rsidR="00C56CEB" w:rsidRPr="001E1CDB" w:rsidRDefault="00C56CEB" w:rsidP="00C65050">
            <w:pPr>
              <w:tabs>
                <w:tab w:val="left" w:pos="360"/>
                <w:tab w:val="left" w:pos="1440"/>
                <w:tab w:val="left" w:pos="4320"/>
                <w:tab w:val="left" w:pos="6652"/>
                <w:tab w:val="left" w:pos="360"/>
                <w:tab w:val="left" w:pos="1440"/>
                <w:tab w:val="left" w:pos="360"/>
                <w:tab w:val="left" w:pos="1440"/>
                <w:tab w:val="left" w:pos="360"/>
                <w:tab w:val="left" w:pos="1440"/>
              </w:tabs>
              <w:spacing w:after="0"/>
              <w:rPr>
                <w:b/>
                <w:lang w:val="en-GB"/>
              </w:rPr>
            </w:pPr>
          </w:p>
        </w:tc>
        <w:tc>
          <w:tcPr>
            <w:tcW w:w="2229" w:type="dxa"/>
            <w:tcBorders>
              <w:bottom w:val="single" w:sz="4" w:space="0" w:color="auto"/>
            </w:tcBorders>
            <w:shd w:val="clear" w:color="auto" w:fill="FFC000"/>
          </w:tcPr>
          <w:p w14:paraId="1C16130F" w14:textId="51099A88" w:rsidR="00C65050" w:rsidRPr="001E1CDB" w:rsidRDefault="00DA4FEB" w:rsidP="00C65050">
            <w:pPr>
              <w:rPr>
                <w:lang w:val="en-GB"/>
              </w:rPr>
            </w:pPr>
            <w:r w:rsidRPr="001E1CDB">
              <w:rPr>
                <w:lang w:val="en-GB"/>
              </w:rPr>
              <w:t>Specialised Educational Support Teachers</w:t>
            </w:r>
            <w:r w:rsidR="008974AA" w:rsidRPr="001E1CDB">
              <w:rPr>
                <w:lang w:val="en-GB"/>
              </w:rPr>
              <w:t xml:space="preserve"> (with appropriate qualifications)</w:t>
            </w:r>
            <w:r w:rsidRPr="001E1CDB">
              <w:rPr>
                <w:lang w:val="en-GB"/>
              </w:rPr>
              <w:t xml:space="preserve"> are seconded/recruited as of the 2020/21 school year.</w:t>
            </w:r>
          </w:p>
          <w:p w14:paraId="15E5E218" w14:textId="77777777" w:rsidR="00C56CEB" w:rsidRPr="001E1CDB" w:rsidRDefault="00C56CEB" w:rsidP="00C65050">
            <w:pPr>
              <w:tabs>
                <w:tab w:val="left" w:pos="360"/>
                <w:tab w:val="left" w:pos="1440"/>
                <w:tab w:val="left" w:pos="4320"/>
                <w:tab w:val="left" w:pos="6652"/>
                <w:tab w:val="left" w:pos="360"/>
                <w:tab w:val="left" w:pos="1440"/>
                <w:tab w:val="left" w:pos="360"/>
                <w:tab w:val="left" w:pos="1440"/>
                <w:tab w:val="left" w:pos="360"/>
                <w:tab w:val="left" w:pos="1440"/>
              </w:tabs>
              <w:spacing w:after="0"/>
              <w:rPr>
                <w:b/>
                <w:lang w:val="en-GB"/>
              </w:rPr>
            </w:pPr>
          </w:p>
        </w:tc>
        <w:tc>
          <w:tcPr>
            <w:tcW w:w="1744" w:type="dxa"/>
            <w:tcBorders>
              <w:bottom w:val="single" w:sz="4" w:space="0" w:color="auto"/>
            </w:tcBorders>
            <w:shd w:val="clear" w:color="auto" w:fill="FFC000"/>
          </w:tcPr>
          <w:p w14:paraId="2F1F7CAD" w14:textId="77777777" w:rsidR="00C65050" w:rsidRPr="001E1CDB" w:rsidRDefault="00DA4FEB" w:rsidP="00C65050">
            <w:pPr>
              <w:jc w:val="center"/>
              <w:rPr>
                <w:lang w:val="en-GB"/>
              </w:rPr>
            </w:pPr>
            <w:r w:rsidRPr="001E1CDB">
              <w:rPr>
                <w:lang w:val="en-GB"/>
              </w:rPr>
              <w:t>Bo</w:t>
            </w:r>
            <w:r w:rsidR="00C65050" w:rsidRPr="001E1CDB">
              <w:rPr>
                <w:lang w:val="en-GB"/>
              </w:rPr>
              <w:t xml:space="preserve">G </w:t>
            </w:r>
          </w:p>
          <w:p w14:paraId="65FEB709" w14:textId="77777777" w:rsidR="00C65050" w:rsidRPr="001E1CDB" w:rsidRDefault="00DA4FEB" w:rsidP="00C65050">
            <w:pPr>
              <w:jc w:val="center"/>
              <w:rPr>
                <w:lang w:val="en-GB"/>
              </w:rPr>
            </w:pPr>
            <w:r w:rsidRPr="001E1CDB">
              <w:rPr>
                <w:lang w:val="en-GB"/>
              </w:rPr>
              <w:t>Dec. 2019</w:t>
            </w:r>
          </w:p>
          <w:p w14:paraId="77C0CB54" w14:textId="77777777" w:rsidR="00C56CEB" w:rsidRPr="001E1CDB" w:rsidRDefault="00C56CEB" w:rsidP="00C65050">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lang w:val="en-GB"/>
              </w:rPr>
            </w:pPr>
          </w:p>
        </w:tc>
        <w:tc>
          <w:tcPr>
            <w:tcW w:w="1549" w:type="dxa"/>
            <w:tcBorders>
              <w:bottom w:val="single" w:sz="4" w:space="0" w:color="auto"/>
            </w:tcBorders>
            <w:shd w:val="clear" w:color="auto" w:fill="FFC000"/>
          </w:tcPr>
          <w:p w14:paraId="3A454768" w14:textId="5BFDA4E4" w:rsidR="00C65050" w:rsidRPr="001E1CDB" w:rsidRDefault="00D12AA1" w:rsidP="00C65050">
            <w:pPr>
              <w:jc w:val="center"/>
              <w:rPr>
                <w:lang w:val="en-GB"/>
              </w:rPr>
            </w:pPr>
            <w:r w:rsidRPr="001E1CDB">
              <w:rPr>
                <w:lang w:val="en-GB"/>
              </w:rPr>
              <w:t>Ed</w:t>
            </w:r>
            <w:r w:rsidR="00E726CB" w:rsidRPr="001E1CDB">
              <w:rPr>
                <w:lang w:val="en-GB"/>
              </w:rPr>
              <w:t>u</w:t>
            </w:r>
            <w:r w:rsidRPr="001E1CDB">
              <w:rPr>
                <w:lang w:val="en-GB"/>
              </w:rPr>
              <w:t>Sup Policy WG</w:t>
            </w:r>
          </w:p>
          <w:p w14:paraId="0ED13E38" w14:textId="77777777" w:rsidR="00C65050" w:rsidRPr="001E1CDB" w:rsidRDefault="00C65050" w:rsidP="00C65050">
            <w:pPr>
              <w:jc w:val="center"/>
              <w:rPr>
                <w:lang w:val="en-GB"/>
              </w:rPr>
            </w:pPr>
            <w:r w:rsidRPr="001E1CDB">
              <w:rPr>
                <w:lang w:val="en-GB"/>
              </w:rPr>
              <w:t>BOG decision</w:t>
            </w:r>
          </w:p>
          <w:p w14:paraId="0C4CB13B" w14:textId="77777777" w:rsidR="00C56CEB" w:rsidRPr="001E1CDB" w:rsidRDefault="00C56CEB" w:rsidP="00C65050">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lang w:val="en-GB"/>
              </w:rPr>
            </w:pPr>
          </w:p>
        </w:tc>
        <w:tc>
          <w:tcPr>
            <w:tcW w:w="1659" w:type="dxa"/>
            <w:tcBorders>
              <w:bottom w:val="single" w:sz="4" w:space="0" w:color="auto"/>
            </w:tcBorders>
            <w:shd w:val="clear" w:color="auto" w:fill="FFC000"/>
          </w:tcPr>
          <w:p w14:paraId="7537D176" w14:textId="049944DF" w:rsidR="00C56CEB" w:rsidRPr="009C3217" w:rsidRDefault="00086843"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highlight w:val="yellow"/>
                <w:lang w:val="en-GB"/>
              </w:rPr>
            </w:pPr>
            <w:r w:rsidRPr="009C3217">
              <w:rPr>
                <w:color w:val="000000"/>
                <w:lang w:val="en-GB"/>
              </w:rPr>
              <w:t>No impact</w:t>
            </w:r>
          </w:p>
        </w:tc>
      </w:tr>
      <w:tr w:rsidR="006577CB" w:rsidRPr="00086843" w14:paraId="55AFF342" w14:textId="77777777" w:rsidTr="00EE2B5A">
        <w:tc>
          <w:tcPr>
            <w:tcW w:w="2520" w:type="dxa"/>
          </w:tcPr>
          <w:p w14:paraId="31438538" w14:textId="77777777" w:rsidR="00F70A3B" w:rsidRPr="001E1CDB" w:rsidRDefault="00F70A3B" w:rsidP="00F70A3B">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shd w:val="clear" w:color="auto" w:fill="FFC000"/>
          </w:tcPr>
          <w:p w14:paraId="065A89CB" w14:textId="77777777" w:rsidR="00F70A3B" w:rsidRPr="001E1CDB" w:rsidRDefault="00F70A3B" w:rsidP="00B7040D">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p>
        </w:tc>
        <w:tc>
          <w:tcPr>
            <w:tcW w:w="2687" w:type="dxa"/>
            <w:tcBorders>
              <w:bottom w:val="single" w:sz="4" w:space="0" w:color="auto"/>
            </w:tcBorders>
            <w:shd w:val="clear" w:color="auto" w:fill="FFC000"/>
          </w:tcPr>
          <w:p w14:paraId="5A64D90E" w14:textId="64C9749A" w:rsidR="00F70A3B" w:rsidRPr="001E1CDB" w:rsidRDefault="007E219A" w:rsidP="00F70A3B">
            <w:pPr>
              <w:rPr>
                <w:lang w:val="en-GB"/>
              </w:rPr>
            </w:pPr>
            <w:r w:rsidRPr="007E219A">
              <w:rPr>
                <w:b/>
                <w:lang w:val="en-GB"/>
              </w:rPr>
              <w:t>b)</w:t>
            </w:r>
            <w:r>
              <w:rPr>
                <w:lang w:val="en-GB"/>
              </w:rPr>
              <w:t xml:space="preserve"> </w:t>
            </w:r>
            <w:r w:rsidR="00F70A3B" w:rsidRPr="001E1CDB">
              <w:rPr>
                <w:lang w:val="en-GB"/>
              </w:rPr>
              <w:t xml:space="preserve">Recruitment criteria </w:t>
            </w:r>
            <w:r w:rsidR="00075245" w:rsidRPr="001E1CDB">
              <w:rPr>
                <w:lang w:val="en-GB"/>
              </w:rPr>
              <w:t xml:space="preserve">for teaching staff </w:t>
            </w:r>
            <w:r w:rsidR="00F70A3B" w:rsidRPr="001E1CDB">
              <w:rPr>
                <w:lang w:val="en-GB"/>
              </w:rPr>
              <w:t>include EdSup qualifications and experience.</w:t>
            </w:r>
          </w:p>
        </w:tc>
        <w:tc>
          <w:tcPr>
            <w:tcW w:w="2229" w:type="dxa"/>
            <w:tcBorders>
              <w:bottom w:val="single" w:sz="4" w:space="0" w:color="auto"/>
            </w:tcBorders>
            <w:shd w:val="clear" w:color="auto" w:fill="FFC000"/>
          </w:tcPr>
          <w:p w14:paraId="69E7E3A5" w14:textId="0D00EFCD" w:rsidR="00F70A3B" w:rsidRPr="001E1CDB" w:rsidRDefault="00F70A3B" w:rsidP="00D12AA1">
            <w:pPr>
              <w:rPr>
                <w:lang w:val="en-GB"/>
              </w:rPr>
            </w:pPr>
            <w:r w:rsidRPr="001E1CDB">
              <w:rPr>
                <w:lang w:val="en-GB"/>
              </w:rPr>
              <w:t xml:space="preserve">Every language section has </w:t>
            </w:r>
            <w:r w:rsidR="00D12AA1" w:rsidRPr="001E1CDB">
              <w:rPr>
                <w:lang w:val="en-GB"/>
              </w:rPr>
              <w:t xml:space="preserve">adequate </w:t>
            </w:r>
            <w:r w:rsidRPr="001E1CDB">
              <w:rPr>
                <w:lang w:val="en-GB"/>
              </w:rPr>
              <w:t xml:space="preserve">expertise and </w:t>
            </w:r>
            <w:r w:rsidR="00D12AA1" w:rsidRPr="001E1CDB">
              <w:rPr>
                <w:lang w:val="en-GB"/>
              </w:rPr>
              <w:t xml:space="preserve">well qualified human resources </w:t>
            </w:r>
            <w:r w:rsidRPr="001E1CDB">
              <w:rPr>
                <w:lang w:val="en-GB"/>
              </w:rPr>
              <w:t>in EdSup.</w:t>
            </w:r>
          </w:p>
        </w:tc>
        <w:tc>
          <w:tcPr>
            <w:tcW w:w="1744" w:type="dxa"/>
            <w:tcBorders>
              <w:bottom w:val="single" w:sz="4" w:space="0" w:color="auto"/>
            </w:tcBorders>
            <w:shd w:val="clear" w:color="auto" w:fill="FFC000"/>
          </w:tcPr>
          <w:p w14:paraId="001530EC" w14:textId="5AC48AAF" w:rsidR="00F70A3B" w:rsidRPr="001E1CDB" w:rsidRDefault="00075245" w:rsidP="00086843">
            <w:pPr>
              <w:jc w:val="center"/>
              <w:rPr>
                <w:lang w:val="en-GB"/>
              </w:rPr>
            </w:pPr>
            <w:r w:rsidRPr="001E1CDB">
              <w:rPr>
                <w:lang w:val="en-GB"/>
              </w:rPr>
              <w:t>2020/21 school year</w:t>
            </w:r>
          </w:p>
        </w:tc>
        <w:tc>
          <w:tcPr>
            <w:tcW w:w="1549" w:type="dxa"/>
            <w:tcBorders>
              <w:top w:val="single" w:sz="4" w:space="0" w:color="auto"/>
              <w:bottom w:val="single" w:sz="4" w:space="0" w:color="auto"/>
            </w:tcBorders>
            <w:shd w:val="clear" w:color="auto" w:fill="FFC000"/>
          </w:tcPr>
          <w:p w14:paraId="799AFD1F" w14:textId="77777777" w:rsidR="00086843" w:rsidRDefault="00086843" w:rsidP="00F70A3B">
            <w:pPr>
              <w:jc w:val="center"/>
              <w:rPr>
                <w:lang w:val="en-GB"/>
              </w:rPr>
            </w:pPr>
            <w:r>
              <w:rPr>
                <w:lang w:val="en-GB"/>
              </w:rPr>
              <w:t>EduSup Policy Wg</w:t>
            </w:r>
          </w:p>
          <w:p w14:paraId="1B87F6B6" w14:textId="77777777" w:rsidR="00086843" w:rsidRDefault="00086843" w:rsidP="00F70A3B">
            <w:pPr>
              <w:jc w:val="center"/>
              <w:rPr>
                <w:lang w:val="en-GB"/>
              </w:rPr>
            </w:pPr>
            <w:r>
              <w:rPr>
                <w:lang w:val="en-GB"/>
              </w:rPr>
              <w:t>+</w:t>
            </w:r>
          </w:p>
          <w:p w14:paraId="48028A80" w14:textId="5E73CCE3" w:rsidR="00F70A3B" w:rsidRPr="001E1CDB" w:rsidRDefault="00F70A3B" w:rsidP="00F70A3B">
            <w:pPr>
              <w:jc w:val="center"/>
              <w:rPr>
                <w:lang w:val="en-GB"/>
              </w:rPr>
            </w:pPr>
            <w:r w:rsidRPr="001E1CDB">
              <w:rPr>
                <w:lang w:val="en-GB"/>
              </w:rPr>
              <w:t>Seconding Member States</w:t>
            </w:r>
          </w:p>
          <w:p w14:paraId="436A4ABC" w14:textId="4568F6A4" w:rsidR="007135D2" w:rsidRPr="001E1CDB" w:rsidRDefault="007135D2" w:rsidP="00F70A3B">
            <w:pPr>
              <w:jc w:val="center"/>
              <w:rPr>
                <w:lang w:val="en-GB"/>
              </w:rPr>
            </w:pPr>
            <w:r w:rsidRPr="001E1CDB">
              <w:rPr>
                <w:lang w:val="en-GB"/>
              </w:rPr>
              <w:t>Criteria to be defined at ESS level</w:t>
            </w:r>
          </w:p>
          <w:p w14:paraId="24883642" w14:textId="77777777" w:rsidR="00F70A3B" w:rsidRPr="001E1CDB" w:rsidRDefault="00F70A3B" w:rsidP="00C65050">
            <w:pPr>
              <w:jc w:val="center"/>
              <w:rPr>
                <w:lang w:val="en-GB"/>
              </w:rPr>
            </w:pPr>
          </w:p>
        </w:tc>
        <w:tc>
          <w:tcPr>
            <w:tcW w:w="1659" w:type="dxa"/>
            <w:tcBorders>
              <w:bottom w:val="single" w:sz="4" w:space="0" w:color="auto"/>
            </w:tcBorders>
            <w:shd w:val="clear" w:color="auto" w:fill="FFC000"/>
          </w:tcPr>
          <w:p w14:paraId="1896365B" w14:textId="568E5C62" w:rsidR="00F70A3B" w:rsidRPr="009C3217" w:rsidRDefault="00086843"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9C3217">
              <w:rPr>
                <w:color w:val="000000"/>
                <w:lang w:val="en-GB"/>
              </w:rPr>
              <w:t>No impact</w:t>
            </w:r>
          </w:p>
        </w:tc>
      </w:tr>
      <w:tr w:rsidR="006577CB" w:rsidRPr="00086843" w14:paraId="64521FC2" w14:textId="77777777" w:rsidTr="00EE2B5A">
        <w:tc>
          <w:tcPr>
            <w:tcW w:w="2520" w:type="dxa"/>
          </w:tcPr>
          <w:p w14:paraId="5A141FA3" w14:textId="77777777" w:rsidR="00B7040D" w:rsidRPr="001E1CDB" w:rsidRDefault="00B7040D" w:rsidP="00B7040D">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shd w:val="clear" w:color="auto" w:fill="FFFF00"/>
          </w:tcPr>
          <w:p w14:paraId="7B171A8A" w14:textId="77777777" w:rsidR="00B7040D" w:rsidRDefault="007E219A" w:rsidP="009C3A79">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Pr>
                <w:b/>
                <w:color w:val="000000"/>
                <w:lang w:val="en-GB"/>
              </w:rPr>
              <w:t xml:space="preserve">1.2 </w:t>
            </w:r>
            <w:r w:rsidR="00B7040D" w:rsidRPr="001E1CDB">
              <w:rPr>
                <w:i/>
                <w:color w:val="000000"/>
                <w:lang w:val="en-GB"/>
              </w:rPr>
              <w:t>“Strengthen the recognition of the support coordinators and provide them with secretarial support where necessary.”</w:t>
            </w:r>
            <w:r w:rsidR="00A64BB1" w:rsidRPr="001E1CDB">
              <w:rPr>
                <w:i/>
                <w:color w:val="000000"/>
                <w:lang w:val="en-GB"/>
              </w:rPr>
              <w:t xml:space="preserve"> </w:t>
            </w:r>
          </w:p>
          <w:p w14:paraId="510EA94C" w14:textId="5F70CE8C" w:rsidR="007E219A" w:rsidRPr="007E219A" w:rsidRDefault="007E219A" w:rsidP="009C3A79">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(RIE page. 12)</w:t>
            </w:r>
          </w:p>
        </w:tc>
        <w:tc>
          <w:tcPr>
            <w:tcW w:w="2687" w:type="dxa"/>
            <w:shd w:val="clear" w:color="auto" w:fill="FFFF00"/>
          </w:tcPr>
          <w:p w14:paraId="37ABA8DF" w14:textId="475A6A9C" w:rsidR="00CA5AB6" w:rsidRPr="001E1CDB" w:rsidRDefault="007E219A" w:rsidP="006804A6">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7E219A">
              <w:rPr>
                <w:b/>
                <w:color w:val="000000"/>
                <w:lang w:val="en-GB"/>
              </w:rPr>
              <w:t>a)</w:t>
            </w:r>
            <w:r>
              <w:rPr>
                <w:color w:val="000000"/>
                <w:lang w:val="en-GB"/>
              </w:rPr>
              <w:t xml:space="preserve"> </w:t>
            </w:r>
            <w:r w:rsidR="00CA5AB6" w:rsidRPr="001E1CDB">
              <w:rPr>
                <w:color w:val="000000"/>
                <w:lang w:val="en-GB"/>
              </w:rPr>
              <w:t>Ensure secretarial support in the area of Educational Support by creating synergies with the future Advisory Teams.</w:t>
            </w:r>
          </w:p>
          <w:p w14:paraId="1D4FC446" w14:textId="77777777" w:rsidR="0006436E" w:rsidRPr="001E1CDB" w:rsidRDefault="0006436E" w:rsidP="00CA5AB6">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p>
        </w:tc>
        <w:tc>
          <w:tcPr>
            <w:tcW w:w="2229" w:type="dxa"/>
            <w:shd w:val="clear" w:color="auto" w:fill="FFFF00"/>
          </w:tcPr>
          <w:p w14:paraId="1829826E" w14:textId="4A0072FD" w:rsidR="00B7040D" w:rsidRPr="001E1CDB" w:rsidRDefault="006804A6" w:rsidP="008C67BF">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Concrete proposal of the E</w:t>
            </w:r>
            <w:r w:rsidR="008C67BF" w:rsidRPr="001E1CDB">
              <w:rPr>
                <w:color w:val="000000"/>
                <w:lang w:val="en-GB"/>
              </w:rPr>
              <w:t>duSup WG</w:t>
            </w:r>
            <w:r w:rsidRPr="001E1CDB">
              <w:rPr>
                <w:color w:val="000000"/>
                <w:lang w:val="en-GB"/>
              </w:rPr>
              <w:t>/Educational Adviser WGs.</w:t>
            </w:r>
          </w:p>
        </w:tc>
        <w:tc>
          <w:tcPr>
            <w:tcW w:w="1744" w:type="dxa"/>
            <w:shd w:val="clear" w:color="auto" w:fill="FFFF00"/>
          </w:tcPr>
          <w:p w14:paraId="6E86C1A9" w14:textId="77777777" w:rsidR="008C67BF" w:rsidRPr="001E1CDB" w:rsidRDefault="008C67BF"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 xml:space="preserve">BoG </w:t>
            </w:r>
          </w:p>
          <w:p w14:paraId="3CB1542A" w14:textId="77FC4FCE" w:rsidR="00B7040D" w:rsidRPr="001E1CDB" w:rsidRDefault="006804A6"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April 20</w:t>
            </w:r>
            <w:r w:rsidR="00086843">
              <w:rPr>
                <w:color w:val="000000"/>
                <w:lang w:val="en-GB"/>
              </w:rPr>
              <w:t>20</w:t>
            </w:r>
          </w:p>
          <w:p w14:paraId="01D6639B" w14:textId="77777777" w:rsidR="008C67BF" w:rsidRPr="001E1CDB" w:rsidRDefault="008C67BF"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p>
          <w:p w14:paraId="0B7D7701" w14:textId="678B7224" w:rsidR="008C67BF" w:rsidRPr="001E1CDB" w:rsidRDefault="00086843"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20</w:t>
            </w:r>
            <w:r w:rsidR="008C67BF" w:rsidRPr="001E1CDB">
              <w:rPr>
                <w:color w:val="000000"/>
                <w:lang w:val="en-GB"/>
              </w:rPr>
              <w:t>2</w:t>
            </w:r>
            <w:r>
              <w:rPr>
                <w:color w:val="000000"/>
                <w:lang w:val="en-GB"/>
              </w:rPr>
              <w:t>1</w:t>
            </w:r>
            <w:r w:rsidR="008C67BF" w:rsidRPr="001E1CDB">
              <w:rPr>
                <w:color w:val="000000"/>
                <w:lang w:val="en-GB"/>
              </w:rPr>
              <w:t>/2</w:t>
            </w:r>
            <w:r>
              <w:rPr>
                <w:color w:val="000000"/>
                <w:lang w:val="en-GB"/>
              </w:rPr>
              <w:t>2</w:t>
            </w:r>
            <w:r w:rsidR="008C67BF" w:rsidRPr="001E1CDB">
              <w:rPr>
                <w:color w:val="000000"/>
                <w:lang w:val="en-GB"/>
              </w:rPr>
              <w:t xml:space="preserve"> school year</w:t>
            </w:r>
          </w:p>
        </w:tc>
        <w:tc>
          <w:tcPr>
            <w:tcW w:w="1549" w:type="dxa"/>
            <w:shd w:val="clear" w:color="auto" w:fill="FFFF00"/>
          </w:tcPr>
          <w:p w14:paraId="674B07F3" w14:textId="6E9FAA35" w:rsidR="006804A6" w:rsidRPr="001E1CDB" w:rsidRDefault="00C65050"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Ed</w:t>
            </w:r>
            <w:r w:rsidR="00E726CB" w:rsidRPr="001E1CDB">
              <w:rPr>
                <w:color w:val="000000"/>
                <w:lang w:val="en-GB"/>
              </w:rPr>
              <w:t>u</w:t>
            </w:r>
            <w:r w:rsidRPr="001E1CDB">
              <w:rPr>
                <w:color w:val="000000"/>
                <w:lang w:val="en-GB"/>
              </w:rPr>
              <w:t xml:space="preserve">Sup </w:t>
            </w:r>
            <w:r w:rsidR="00C71653" w:rsidRPr="001E1CDB">
              <w:rPr>
                <w:color w:val="000000"/>
                <w:lang w:val="en-GB"/>
              </w:rPr>
              <w:t xml:space="preserve">Policy </w:t>
            </w:r>
            <w:r w:rsidRPr="001E1CDB">
              <w:rPr>
                <w:color w:val="000000"/>
                <w:lang w:val="en-GB"/>
              </w:rPr>
              <w:t>WG</w:t>
            </w:r>
          </w:p>
          <w:p w14:paraId="447CE405" w14:textId="77777777" w:rsidR="006804A6" w:rsidRPr="001E1CDB" w:rsidRDefault="006804A6"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w:t>
            </w:r>
          </w:p>
          <w:p w14:paraId="06447F7E" w14:textId="77777777" w:rsidR="00B7040D" w:rsidRPr="001E1CDB" w:rsidRDefault="006804A6"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r w:rsidRPr="001E1CDB">
              <w:rPr>
                <w:color w:val="000000"/>
                <w:lang w:val="en-GB"/>
              </w:rPr>
              <w:t>Educational Adviser WG</w:t>
            </w:r>
          </w:p>
        </w:tc>
        <w:tc>
          <w:tcPr>
            <w:tcW w:w="1659" w:type="dxa"/>
            <w:shd w:val="clear" w:color="auto" w:fill="FFFF00"/>
          </w:tcPr>
          <w:p w14:paraId="0CDBB8ED" w14:textId="660D7C3F" w:rsidR="00B7040D" w:rsidRPr="009C3217" w:rsidRDefault="00086843" w:rsidP="00F941E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€ 450.000</w:t>
            </w:r>
          </w:p>
        </w:tc>
      </w:tr>
      <w:tr w:rsidR="006577CB" w:rsidRPr="001E1CDB" w14:paraId="7CD26DF0" w14:textId="77777777" w:rsidTr="00EE2B5A">
        <w:tc>
          <w:tcPr>
            <w:tcW w:w="2520" w:type="dxa"/>
          </w:tcPr>
          <w:p w14:paraId="5E694BFF" w14:textId="77777777" w:rsidR="00B3061B" w:rsidRPr="001E1CDB" w:rsidRDefault="00B3061B" w:rsidP="00B3061B">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shd w:val="clear" w:color="auto" w:fill="FFC000"/>
          </w:tcPr>
          <w:p w14:paraId="089550D4"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highlight w:val="yellow"/>
                <w:lang w:val="en-GB"/>
              </w:rPr>
            </w:pPr>
          </w:p>
        </w:tc>
        <w:tc>
          <w:tcPr>
            <w:tcW w:w="2687" w:type="dxa"/>
            <w:shd w:val="clear" w:color="auto" w:fill="FFC000"/>
          </w:tcPr>
          <w:p w14:paraId="57128040" w14:textId="4ADD4744" w:rsidR="00D91D0C" w:rsidRDefault="007E219A"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7E219A">
              <w:rPr>
                <w:b/>
                <w:lang w:val="en-GB"/>
              </w:rPr>
              <w:t>b)</w:t>
            </w:r>
            <w:r>
              <w:rPr>
                <w:lang w:val="en-GB"/>
              </w:rPr>
              <w:t xml:space="preserve"> </w:t>
            </w:r>
            <w:r w:rsidR="00B3061B" w:rsidRPr="001E1CDB">
              <w:rPr>
                <w:lang w:val="en-GB"/>
              </w:rPr>
              <w:t xml:space="preserve">Recommend on a </w:t>
            </w:r>
            <w:r w:rsidR="00086843">
              <w:rPr>
                <w:lang w:val="en-GB"/>
              </w:rPr>
              <w:t xml:space="preserve">minimum </w:t>
            </w:r>
            <w:r w:rsidR="00B3061B" w:rsidRPr="001E1CDB">
              <w:rPr>
                <w:lang w:val="en-GB"/>
              </w:rPr>
              <w:t xml:space="preserve">ratio of time allocation for support coordination based on the number of pupils receiving Educational support as a guidance for schools. </w:t>
            </w:r>
          </w:p>
          <w:p w14:paraId="44127FC6" w14:textId="546E13C1"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1E1CDB">
              <w:rPr>
                <w:lang w:val="en-GB"/>
              </w:rPr>
              <w:t>(</w:t>
            </w:r>
            <w:r w:rsidR="00D91D0C">
              <w:rPr>
                <w:lang w:val="en-GB"/>
              </w:rPr>
              <w:t>IR</w:t>
            </w:r>
            <w:r w:rsidR="00D91D0C">
              <w:rPr>
                <w:rStyle w:val="FootnoteReference"/>
                <w:lang w:val="en-GB"/>
              </w:rPr>
              <w:footnoteReference w:id="2"/>
            </w:r>
            <w:r w:rsidR="00D91D0C">
              <w:rPr>
                <w:lang w:val="en-GB"/>
              </w:rPr>
              <w:t xml:space="preserve"> page 47)</w:t>
            </w:r>
          </w:p>
          <w:p w14:paraId="634A8AAA" w14:textId="38F903C5"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p>
        </w:tc>
        <w:tc>
          <w:tcPr>
            <w:tcW w:w="2229" w:type="dxa"/>
            <w:shd w:val="clear" w:color="auto" w:fill="FFC000"/>
          </w:tcPr>
          <w:p w14:paraId="3DB677B2" w14:textId="52D25698"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lang w:val="en-GB"/>
              </w:rPr>
              <w:t xml:space="preserve">Time allocation for support coordinators allows them to perform their job effectively and professionally. </w:t>
            </w:r>
          </w:p>
        </w:tc>
        <w:tc>
          <w:tcPr>
            <w:tcW w:w="1744" w:type="dxa"/>
            <w:shd w:val="clear" w:color="auto" w:fill="FFC000"/>
          </w:tcPr>
          <w:p w14:paraId="1C1ABCA3" w14:textId="40D4E346"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lang w:val="en-GB"/>
              </w:rPr>
              <w:t>2020</w:t>
            </w:r>
            <w:r w:rsidR="008C67BF" w:rsidRPr="001E1CDB">
              <w:rPr>
                <w:lang w:val="en-GB"/>
              </w:rPr>
              <w:t>/21 school year</w:t>
            </w:r>
          </w:p>
        </w:tc>
        <w:tc>
          <w:tcPr>
            <w:tcW w:w="1549" w:type="dxa"/>
            <w:shd w:val="clear" w:color="auto" w:fill="FFC000"/>
          </w:tcPr>
          <w:p w14:paraId="3CCEE582" w14:textId="4F39A908" w:rsidR="00B3061B" w:rsidRPr="001E1CDB" w:rsidRDefault="00B3061B" w:rsidP="00B3061B">
            <w:pPr>
              <w:jc w:val="center"/>
              <w:rPr>
                <w:lang w:val="en-GB"/>
              </w:rPr>
            </w:pPr>
            <w:r w:rsidRPr="001E1CDB">
              <w:rPr>
                <w:lang w:val="en-GB"/>
              </w:rPr>
              <w:t>Ed</w:t>
            </w:r>
            <w:r w:rsidR="008C67BF" w:rsidRPr="001E1CDB">
              <w:rPr>
                <w:lang w:val="en-GB"/>
              </w:rPr>
              <w:t>u</w:t>
            </w:r>
            <w:r w:rsidRPr="001E1CDB">
              <w:rPr>
                <w:lang w:val="en-GB"/>
              </w:rPr>
              <w:t>Sup Policy WG</w:t>
            </w:r>
          </w:p>
          <w:p w14:paraId="38264BFF" w14:textId="2086E937" w:rsidR="00B3061B" w:rsidRPr="001E1CDB" w:rsidRDefault="00B3061B" w:rsidP="00B3061B">
            <w:pPr>
              <w:jc w:val="center"/>
              <w:rPr>
                <w:lang w:val="en-GB"/>
              </w:rPr>
            </w:pPr>
            <w:r w:rsidRPr="001E1CDB">
              <w:rPr>
                <w:lang w:val="en-GB"/>
              </w:rPr>
              <w:t xml:space="preserve">+ </w:t>
            </w:r>
          </w:p>
          <w:p w14:paraId="48C36BF1" w14:textId="4B9B353D"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lang w:val="en-GB"/>
              </w:rPr>
              <w:t>BoG</w:t>
            </w:r>
          </w:p>
        </w:tc>
        <w:tc>
          <w:tcPr>
            <w:tcW w:w="1659" w:type="dxa"/>
            <w:shd w:val="clear" w:color="auto" w:fill="FFC000"/>
          </w:tcPr>
          <w:p w14:paraId="0C10D545" w14:textId="24993013" w:rsidR="00B3061B" w:rsidRPr="009C3217" w:rsidRDefault="00086843"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w:t>
            </w:r>
          </w:p>
        </w:tc>
      </w:tr>
      <w:tr w:rsidR="006577CB" w:rsidRPr="001E1CDB" w14:paraId="67CA97EF" w14:textId="77777777" w:rsidTr="00EE2B5A">
        <w:tc>
          <w:tcPr>
            <w:tcW w:w="2520" w:type="dxa"/>
          </w:tcPr>
          <w:p w14:paraId="42B3836C" w14:textId="77777777" w:rsidR="00B3061B" w:rsidRPr="001E1CDB" w:rsidRDefault="00B3061B" w:rsidP="00B3061B">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shd w:val="clear" w:color="auto" w:fill="FFC000"/>
          </w:tcPr>
          <w:p w14:paraId="7BC5AE9B"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highlight w:val="yellow"/>
                <w:lang w:val="en-GB"/>
              </w:rPr>
            </w:pPr>
          </w:p>
        </w:tc>
        <w:tc>
          <w:tcPr>
            <w:tcW w:w="2687" w:type="dxa"/>
            <w:shd w:val="clear" w:color="auto" w:fill="FFC000"/>
          </w:tcPr>
          <w:p w14:paraId="09AF6750" w14:textId="77777777" w:rsidR="00D91D0C" w:rsidRDefault="007E219A"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7E219A">
              <w:rPr>
                <w:b/>
                <w:lang w:val="en-GB"/>
              </w:rPr>
              <w:t>c)</w:t>
            </w:r>
            <w:r>
              <w:rPr>
                <w:lang w:val="en-GB"/>
              </w:rPr>
              <w:t xml:space="preserve"> </w:t>
            </w:r>
            <w:r w:rsidR="00B3061B" w:rsidRPr="001E1CDB">
              <w:rPr>
                <w:lang w:val="en-GB"/>
              </w:rPr>
              <w:t xml:space="preserve">Recommend the requirements for the qualifications and expertise of support coordinators. </w:t>
            </w:r>
          </w:p>
          <w:p w14:paraId="69C8717C" w14:textId="4F9DD8D1" w:rsidR="00B3061B" w:rsidRPr="001E1CDB" w:rsidRDefault="00B3061B" w:rsidP="00D91D0C">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1E1CDB">
              <w:rPr>
                <w:lang w:val="en-GB"/>
              </w:rPr>
              <w:t>(</w:t>
            </w:r>
            <w:r w:rsidR="00D91D0C">
              <w:rPr>
                <w:lang w:val="en-GB"/>
              </w:rPr>
              <w:t>IR page 47)</w:t>
            </w:r>
            <w:r w:rsidRPr="001E1CDB">
              <w:rPr>
                <w:lang w:val="en-GB"/>
              </w:rPr>
              <w:t>)</w:t>
            </w:r>
          </w:p>
        </w:tc>
        <w:tc>
          <w:tcPr>
            <w:tcW w:w="2229" w:type="dxa"/>
            <w:shd w:val="clear" w:color="auto" w:fill="FFC000"/>
          </w:tcPr>
          <w:p w14:paraId="49B68195" w14:textId="17F9EB5F"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1E1CDB">
              <w:rPr>
                <w:lang w:val="en-GB"/>
              </w:rPr>
              <w:t>Increase in the number of support coordinators having qualification and expertise in special educational needs.</w:t>
            </w:r>
          </w:p>
        </w:tc>
        <w:tc>
          <w:tcPr>
            <w:tcW w:w="1744" w:type="dxa"/>
            <w:shd w:val="clear" w:color="auto" w:fill="FFC000"/>
          </w:tcPr>
          <w:p w14:paraId="7995FB4E" w14:textId="1CA8C790"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sidRPr="001E1CDB">
              <w:rPr>
                <w:lang w:val="en-GB"/>
              </w:rPr>
              <w:t>2020</w:t>
            </w:r>
            <w:r w:rsidR="008C67BF" w:rsidRPr="001E1CDB">
              <w:rPr>
                <w:lang w:val="en-GB"/>
              </w:rPr>
              <w:t>/21 school year</w:t>
            </w:r>
          </w:p>
        </w:tc>
        <w:tc>
          <w:tcPr>
            <w:tcW w:w="1549" w:type="dxa"/>
            <w:shd w:val="clear" w:color="auto" w:fill="FFC000"/>
          </w:tcPr>
          <w:p w14:paraId="1EAC8BE5" w14:textId="57544618" w:rsidR="00B3061B" w:rsidRPr="001E1CDB" w:rsidRDefault="00B3061B" w:rsidP="00B3061B">
            <w:pPr>
              <w:jc w:val="center"/>
              <w:rPr>
                <w:lang w:val="en-GB"/>
              </w:rPr>
            </w:pPr>
            <w:r w:rsidRPr="001E1CDB">
              <w:rPr>
                <w:lang w:val="en-GB"/>
              </w:rPr>
              <w:t>Ed</w:t>
            </w:r>
            <w:r w:rsidR="008C67BF" w:rsidRPr="001E1CDB">
              <w:rPr>
                <w:lang w:val="en-GB"/>
              </w:rPr>
              <w:t>u</w:t>
            </w:r>
            <w:r w:rsidRPr="001E1CDB">
              <w:rPr>
                <w:lang w:val="en-GB"/>
              </w:rPr>
              <w:t xml:space="preserve">Sup Policy Group </w:t>
            </w:r>
          </w:p>
          <w:p w14:paraId="09D6D8CC" w14:textId="61C8DDF5" w:rsidR="00B3061B" w:rsidRPr="001E1CDB" w:rsidRDefault="00B3061B" w:rsidP="00B3061B">
            <w:pPr>
              <w:jc w:val="center"/>
              <w:rPr>
                <w:lang w:val="en-GB"/>
              </w:rPr>
            </w:pPr>
          </w:p>
        </w:tc>
        <w:tc>
          <w:tcPr>
            <w:tcW w:w="1659" w:type="dxa"/>
            <w:shd w:val="clear" w:color="auto" w:fill="FFC000"/>
          </w:tcPr>
          <w:p w14:paraId="1247CE86" w14:textId="468A6732" w:rsidR="00B3061B" w:rsidRPr="009C3217" w:rsidRDefault="00086843"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w:t>
            </w:r>
          </w:p>
        </w:tc>
      </w:tr>
      <w:tr w:rsidR="006577CB" w:rsidRPr="001E1CDB" w14:paraId="0451A61B" w14:textId="77777777" w:rsidTr="00EE2B5A">
        <w:tc>
          <w:tcPr>
            <w:tcW w:w="2520" w:type="dxa"/>
          </w:tcPr>
          <w:p w14:paraId="56405D87"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shd w:val="clear" w:color="auto" w:fill="FFC000"/>
          </w:tcPr>
          <w:p w14:paraId="7E50E226" w14:textId="20ABD469" w:rsidR="00B3061B" w:rsidRDefault="00BC06C5"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sidRPr="00BC06C5">
              <w:rPr>
                <w:b/>
                <w:color w:val="000000"/>
                <w:lang w:val="en-GB"/>
              </w:rPr>
              <w:t>1.3</w:t>
            </w:r>
            <w:r>
              <w:rPr>
                <w:i/>
                <w:color w:val="000000"/>
                <w:lang w:val="en-GB"/>
              </w:rPr>
              <w:t xml:space="preserve"> </w:t>
            </w:r>
            <w:r w:rsidR="00B3061B" w:rsidRPr="001E1CDB">
              <w:rPr>
                <w:i/>
                <w:color w:val="000000"/>
                <w:lang w:val="en-GB"/>
              </w:rPr>
              <w:t xml:space="preserve">“Improve the working conditions of support assistants (salary, job security, </w:t>
            </w:r>
            <w:r w:rsidR="00B3061B" w:rsidRPr="001E1CDB">
              <w:rPr>
                <w:i/>
                <w:color w:val="000000"/>
                <w:lang w:val="en-GB"/>
              </w:rPr>
              <w:lastRenderedPageBreak/>
              <w:t>review of job description) and strengthen their status.”</w:t>
            </w:r>
          </w:p>
          <w:p w14:paraId="7B007D82" w14:textId="69B648C9" w:rsidR="00BC06C5" w:rsidRPr="00BC06C5" w:rsidRDefault="00BC06C5"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BC06C5">
              <w:rPr>
                <w:color w:val="000000"/>
                <w:lang w:val="en-GB"/>
              </w:rPr>
              <w:t>(RIE page 12)</w:t>
            </w:r>
          </w:p>
          <w:p w14:paraId="0000D168"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p>
        </w:tc>
        <w:tc>
          <w:tcPr>
            <w:tcW w:w="2687" w:type="dxa"/>
            <w:tcBorders>
              <w:bottom w:val="single" w:sz="4" w:space="0" w:color="auto"/>
            </w:tcBorders>
            <w:shd w:val="clear" w:color="auto" w:fill="FFC000"/>
          </w:tcPr>
          <w:p w14:paraId="3A6E312A" w14:textId="22402533" w:rsidR="00B3061B" w:rsidRPr="001E1CDB" w:rsidRDefault="00BC7C4A" w:rsidP="00BC7C4A">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BC7C4A">
              <w:rPr>
                <w:b/>
                <w:color w:val="000000"/>
                <w:lang w:val="en-GB"/>
              </w:rPr>
              <w:lastRenderedPageBreak/>
              <w:t>a)</w:t>
            </w:r>
            <w:r>
              <w:rPr>
                <w:color w:val="000000"/>
                <w:lang w:val="en-GB"/>
              </w:rPr>
              <w:t xml:space="preserve"> </w:t>
            </w:r>
            <w:r w:rsidR="00B3061B" w:rsidRPr="001E1CDB">
              <w:rPr>
                <w:color w:val="000000"/>
                <w:lang w:val="en-GB"/>
              </w:rPr>
              <w:t>Mandate the Educationa</w:t>
            </w:r>
            <w:r>
              <w:rPr>
                <w:color w:val="000000"/>
                <w:lang w:val="en-GB"/>
              </w:rPr>
              <w:t xml:space="preserve">l Support Policy Working Group </w:t>
            </w:r>
            <w:r w:rsidR="00B3061B" w:rsidRPr="001E1CDB">
              <w:rPr>
                <w:color w:val="000000"/>
                <w:lang w:val="en-GB"/>
              </w:rPr>
              <w:t xml:space="preserve">to </w:t>
            </w:r>
            <w:r>
              <w:rPr>
                <w:color w:val="000000"/>
                <w:lang w:val="en-GB"/>
              </w:rPr>
              <w:t xml:space="preserve">examine in more detail </w:t>
            </w:r>
            <w:r>
              <w:rPr>
                <w:color w:val="000000"/>
                <w:lang w:val="en-GB"/>
              </w:rPr>
              <w:lastRenderedPageBreak/>
              <w:t xml:space="preserve">the way the schools ‘use’ the Support Assistants and to review the job description. </w:t>
            </w:r>
          </w:p>
        </w:tc>
        <w:tc>
          <w:tcPr>
            <w:tcW w:w="2229" w:type="dxa"/>
            <w:tcBorders>
              <w:bottom w:val="single" w:sz="4" w:space="0" w:color="auto"/>
            </w:tcBorders>
            <w:shd w:val="clear" w:color="auto" w:fill="FFC000"/>
          </w:tcPr>
          <w:p w14:paraId="3060DC72" w14:textId="522660F7" w:rsidR="00B3061B" w:rsidRPr="001E1CDB" w:rsidRDefault="00B3061B" w:rsidP="00BC7C4A">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lastRenderedPageBreak/>
              <w:t>Concrete proposal of the Edu</w:t>
            </w:r>
            <w:r w:rsidR="008C67BF" w:rsidRPr="001E1CDB">
              <w:rPr>
                <w:color w:val="000000"/>
                <w:lang w:val="en-GB"/>
              </w:rPr>
              <w:t xml:space="preserve">Sup </w:t>
            </w:r>
            <w:r w:rsidRPr="001E1CDB">
              <w:rPr>
                <w:color w:val="000000"/>
                <w:lang w:val="en-GB"/>
              </w:rPr>
              <w:t>Policy  WG.</w:t>
            </w:r>
          </w:p>
        </w:tc>
        <w:tc>
          <w:tcPr>
            <w:tcW w:w="1744" w:type="dxa"/>
            <w:tcBorders>
              <w:bottom w:val="single" w:sz="4" w:space="0" w:color="auto"/>
            </w:tcBorders>
            <w:shd w:val="clear" w:color="auto" w:fill="FFC000"/>
          </w:tcPr>
          <w:p w14:paraId="06E9754F" w14:textId="17088318" w:rsidR="00B3061B" w:rsidRPr="001E1CDB" w:rsidRDefault="00B3061B" w:rsidP="008C67BF">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r w:rsidRPr="001E1CDB">
              <w:rPr>
                <w:color w:val="000000"/>
                <w:lang w:val="en-GB"/>
              </w:rPr>
              <w:t>Final proposal of the Edu</w:t>
            </w:r>
            <w:r w:rsidR="008C67BF" w:rsidRPr="001E1CDB">
              <w:rPr>
                <w:color w:val="000000"/>
                <w:lang w:val="en-GB"/>
              </w:rPr>
              <w:t xml:space="preserve">Sup </w:t>
            </w:r>
            <w:r w:rsidRPr="001E1CDB">
              <w:rPr>
                <w:color w:val="000000"/>
                <w:lang w:val="en-GB"/>
              </w:rPr>
              <w:t>Policy WG in Dec. 2019</w:t>
            </w:r>
          </w:p>
        </w:tc>
        <w:tc>
          <w:tcPr>
            <w:tcW w:w="1549" w:type="dxa"/>
            <w:tcBorders>
              <w:bottom w:val="single" w:sz="4" w:space="0" w:color="auto"/>
            </w:tcBorders>
            <w:shd w:val="clear" w:color="auto" w:fill="FFC000"/>
          </w:tcPr>
          <w:p w14:paraId="0ED4EF6C" w14:textId="77777777" w:rsidR="00B3061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Ed</w:t>
            </w:r>
            <w:r w:rsidR="008C67BF" w:rsidRPr="001E1CDB">
              <w:rPr>
                <w:color w:val="000000"/>
                <w:lang w:val="en-GB"/>
              </w:rPr>
              <w:t>u</w:t>
            </w:r>
            <w:r w:rsidRPr="001E1CDB">
              <w:rPr>
                <w:color w:val="000000"/>
                <w:lang w:val="en-GB"/>
              </w:rPr>
              <w:t>Sup Policy WG</w:t>
            </w:r>
          </w:p>
          <w:p w14:paraId="470DB615" w14:textId="538BD071" w:rsidR="00086843" w:rsidRPr="001E1CDB" w:rsidRDefault="00086843"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r>
              <w:rPr>
                <w:color w:val="000000"/>
                <w:lang w:val="en-GB"/>
              </w:rPr>
              <w:t>+ BoG</w:t>
            </w:r>
          </w:p>
        </w:tc>
        <w:tc>
          <w:tcPr>
            <w:tcW w:w="1659" w:type="dxa"/>
            <w:tcBorders>
              <w:bottom w:val="single" w:sz="4" w:space="0" w:color="auto"/>
            </w:tcBorders>
            <w:shd w:val="clear" w:color="auto" w:fill="FFC000"/>
          </w:tcPr>
          <w:p w14:paraId="740F26D5" w14:textId="233B146A" w:rsidR="00B3061B" w:rsidRPr="009C3217" w:rsidRDefault="00086843"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highlight w:val="yellow"/>
                <w:lang w:val="en-GB"/>
              </w:rPr>
            </w:pPr>
            <w:r w:rsidRPr="009C3217">
              <w:rPr>
                <w:color w:val="000000"/>
                <w:lang w:val="en-GB"/>
              </w:rPr>
              <w:t>No impact</w:t>
            </w:r>
          </w:p>
        </w:tc>
      </w:tr>
      <w:tr w:rsidR="006577CB" w:rsidRPr="006677A1" w14:paraId="43434D4B" w14:textId="77777777" w:rsidTr="00EE2B5A">
        <w:tc>
          <w:tcPr>
            <w:tcW w:w="2520" w:type="dxa"/>
          </w:tcPr>
          <w:p w14:paraId="3A3D2CB9" w14:textId="77777777" w:rsidR="00BC7C4A" w:rsidRPr="001E1CDB" w:rsidRDefault="00BC7C4A"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shd w:val="clear" w:color="auto" w:fill="FFFF00"/>
          </w:tcPr>
          <w:p w14:paraId="57E9763E" w14:textId="77777777" w:rsidR="00BC7C4A" w:rsidRPr="00BC06C5" w:rsidRDefault="00BC7C4A"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b/>
                <w:color w:val="000000"/>
                <w:lang w:val="en-GB"/>
              </w:rPr>
            </w:pPr>
          </w:p>
        </w:tc>
        <w:tc>
          <w:tcPr>
            <w:tcW w:w="2687" w:type="dxa"/>
            <w:tcBorders>
              <w:bottom w:val="single" w:sz="4" w:space="0" w:color="auto"/>
            </w:tcBorders>
            <w:shd w:val="clear" w:color="auto" w:fill="FFFF00"/>
          </w:tcPr>
          <w:p w14:paraId="4BF9F024" w14:textId="77777777" w:rsidR="00BC7C4A" w:rsidRDefault="00BC7C4A" w:rsidP="00BC7C4A">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BC7C4A">
              <w:rPr>
                <w:b/>
                <w:color w:val="000000"/>
                <w:lang w:val="en-GB"/>
              </w:rPr>
              <w:t>b)</w:t>
            </w:r>
            <w:r>
              <w:rPr>
                <w:color w:val="000000"/>
                <w:lang w:val="en-GB"/>
              </w:rPr>
              <w:t xml:space="preserve"> Mandate the AAS Working Group to review the legal </w:t>
            </w:r>
            <w:r w:rsidRPr="001E1CDB">
              <w:rPr>
                <w:color w:val="000000"/>
                <w:lang w:val="en-GB"/>
              </w:rPr>
              <w:t>status of the Support Assistant</w:t>
            </w:r>
            <w:r>
              <w:rPr>
                <w:color w:val="000000"/>
                <w:lang w:val="en-GB"/>
              </w:rPr>
              <w:t xml:space="preserve"> in the light of the analysis carried out by the EduSup Policy Group.</w:t>
            </w:r>
          </w:p>
          <w:p w14:paraId="326A1BD7" w14:textId="5E786650" w:rsidR="00BC7C4A" w:rsidRPr="001E1CDB" w:rsidRDefault="00BC7C4A" w:rsidP="00BC7C4A">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p>
        </w:tc>
        <w:tc>
          <w:tcPr>
            <w:tcW w:w="2229" w:type="dxa"/>
            <w:tcBorders>
              <w:bottom w:val="single" w:sz="4" w:space="0" w:color="auto"/>
            </w:tcBorders>
            <w:shd w:val="clear" w:color="auto" w:fill="FFFF00"/>
          </w:tcPr>
          <w:p w14:paraId="2BBACF7D" w14:textId="518BCF1F" w:rsidR="00BC7C4A" w:rsidRPr="001E1CDB" w:rsidRDefault="00BC7C4A" w:rsidP="008C67BF">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Concrete proposals of the AAS WG.</w:t>
            </w:r>
          </w:p>
        </w:tc>
        <w:tc>
          <w:tcPr>
            <w:tcW w:w="1744" w:type="dxa"/>
            <w:tcBorders>
              <w:bottom w:val="single" w:sz="4" w:space="0" w:color="auto"/>
            </w:tcBorders>
            <w:shd w:val="clear" w:color="auto" w:fill="FFFF00"/>
          </w:tcPr>
          <w:p w14:paraId="79A53BE1" w14:textId="77777777" w:rsidR="00BC7C4A" w:rsidRDefault="00BC7C4A" w:rsidP="008C67BF">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Final proposal of the AAS WG in April 2020</w:t>
            </w:r>
          </w:p>
          <w:p w14:paraId="20C2231D" w14:textId="77777777" w:rsidR="00086843" w:rsidRDefault="00086843" w:rsidP="008C67BF">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 xml:space="preserve">Implementation as of </w:t>
            </w:r>
          </w:p>
          <w:p w14:paraId="38B6B3B8" w14:textId="66994392" w:rsidR="00086843" w:rsidRPr="001E1CDB" w:rsidRDefault="00086843" w:rsidP="008C67BF">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2020/21 school year</w:t>
            </w:r>
          </w:p>
        </w:tc>
        <w:tc>
          <w:tcPr>
            <w:tcW w:w="1549" w:type="dxa"/>
            <w:tcBorders>
              <w:bottom w:val="single" w:sz="4" w:space="0" w:color="auto"/>
            </w:tcBorders>
            <w:shd w:val="clear" w:color="auto" w:fill="FFFF00"/>
          </w:tcPr>
          <w:p w14:paraId="710A2116" w14:textId="77777777" w:rsidR="00A754C4" w:rsidRDefault="00A754C4"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AAS WG</w:t>
            </w:r>
            <w:r w:rsidR="00086843">
              <w:rPr>
                <w:color w:val="000000"/>
                <w:lang w:val="en-GB"/>
              </w:rPr>
              <w:t xml:space="preserve"> </w:t>
            </w:r>
          </w:p>
          <w:p w14:paraId="6A4FE3FC" w14:textId="77777777" w:rsidR="00086843" w:rsidRDefault="00086843"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w:t>
            </w:r>
          </w:p>
          <w:p w14:paraId="5419745B" w14:textId="7176BFBE" w:rsidR="00086843" w:rsidRPr="001E1CDB" w:rsidRDefault="00086843"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BoG</w:t>
            </w:r>
          </w:p>
        </w:tc>
        <w:tc>
          <w:tcPr>
            <w:tcW w:w="1659" w:type="dxa"/>
            <w:tcBorders>
              <w:bottom w:val="single" w:sz="4" w:space="0" w:color="auto"/>
            </w:tcBorders>
            <w:shd w:val="clear" w:color="auto" w:fill="FFFF00"/>
          </w:tcPr>
          <w:p w14:paraId="6F91B114" w14:textId="1D7ABA73" w:rsidR="00BC7C4A" w:rsidRPr="001E1CDB" w:rsidRDefault="00086843"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highlight w:val="yellow"/>
                <w:lang w:val="en-GB"/>
              </w:rPr>
            </w:pPr>
            <w:r w:rsidRPr="009C3217">
              <w:rPr>
                <w:color w:val="000000"/>
                <w:highlight w:val="yellow"/>
                <w:lang w:val="en-GB"/>
              </w:rPr>
              <w:t>Depends</w:t>
            </w:r>
            <w:r>
              <w:rPr>
                <w:b/>
                <w:color w:val="000000"/>
                <w:highlight w:val="yellow"/>
                <w:lang w:val="en-GB"/>
              </w:rPr>
              <w:t xml:space="preserve"> </w:t>
            </w:r>
            <w:r w:rsidRPr="009C3217">
              <w:rPr>
                <w:color w:val="000000"/>
                <w:highlight w:val="yellow"/>
                <w:lang w:val="en-GB"/>
              </w:rPr>
              <w:t>on proposal of AAS WG</w:t>
            </w:r>
          </w:p>
        </w:tc>
      </w:tr>
      <w:tr w:rsidR="006577CB" w:rsidRPr="001E1CDB" w14:paraId="55B90591" w14:textId="77777777" w:rsidTr="00EE2B5A">
        <w:tc>
          <w:tcPr>
            <w:tcW w:w="2520" w:type="dxa"/>
          </w:tcPr>
          <w:p w14:paraId="2F641F27"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shd w:val="clear" w:color="auto" w:fill="00B050"/>
          </w:tcPr>
          <w:p w14:paraId="5CC2E552" w14:textId="4D556FBA" w:rsidR="00B3061B" w:rsidRDefault="007E219A"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sidRPr="00BC06C5">
              <w:rPr>
                <w:b/>
                <w:color w:val="000000"/>
                <w:lang w:val="en-GB"/>
              </w:rPr>
              <w:t>1.</w:t>
            </w:r>
            <w:r w:rsidR="00BC06C5">
              <w:rPr>
                <w:b/>
                <w:color w:val="000000"/>
                <w:lang w:val="en-GB"/>
              </w:rPr>
              <w:t>4</w:t>
            </w:r>
            <w:r>
              <w:rPr>
                <w:i/>
                <w:color w:val="000000"/>
                <w:lang w:val="en-GB"/>
              </w:rPr>
              <w:t xml:space="preserve"> </w:t>
            </w:r>
            <w:r w:rsidR="00B3061B" w:rsidRPr="001E1CDB">
              <w:rPr>
                <w:i/>
                <w:color w:val="000000"/>
                <w:lang w:val="en-GB"/>
              </w:rPr>
              <w:t>Review the list of professions, which are included in the list of therapists</w:t>
            </w:r>
          </w:p>
          <w:p w14:paraId="2F0BE593" w14:textId="239B586E" w:rsidR="007E219A" w:rsidRPr="007E219A" w:rsidRDefault="007E219A"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(RIE page 12)</w:t>
            </w:r>
          </w:p>
        </w:tc>
        <w:tc>
          <w:tcPr>
            <w:tcW w:w="2687" w:type="dxa"/>
            <w:tcBorders>
              <w:bottom w:val="single" w:sz="4" w:space="0" w:color="auto"/>
            </w:tcBorders>
            <w:shd w:val="clear" w:color="auto" w:fill="00B050"/>
          </w:tcPr>
          <w:p w14:paraId="7672FA09" w14:textId="7EA480CD"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 xml:space="preserve">Prepare next call for expression of interest </w:t>
            </w:r>
          </w:p>
        </w:tc>
        <w:tc>
          <w:tcPr>
            <w:tcW w:w="2229" w:type="dxa"/>
            <w:tcBorders>
              <w:bottom w:val="single" w:sz="4" w:space="0" w:color="auto"/>
            </w:tcBorders>
            <w:shd w:val="clear" w:color="auto" w:fill="00B050"/>
          </w:tcPr>
          <w:p w14:paraId="33EF2FF8" w14:textId="07EE3528"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List of professions meets concrete needs of pupils with special educational needs; contracts are compatible with EU law</w:t>
            </w:r>
          </w:p>
        </w:tc>
        <w:tc>
          <w:tcPr>
            <w:tcW w:w="1744" w:type="dxa"/>
            <w:tcBorders>
              <w:bottom w:val="single" w:sz="4" w:space="0" w:color="auto"/>
            </w:tcBorders>
            <w:shd w:val="clear" w:color="auto" w:fill="00B050"/>
          </w:tcPr>
          <w:p w14:paraId="7A100AF1" w14:textId="5879FC99" w:rsidR="00B3061B" w:rsidRPr="001E1CDB" w:rsidDel="00CA5AB6"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June 2019</w:t>
            </w:r>
          </w:p>
        </w:tc>
        <w:tc>
          <w:tcPr>
            <w:tcW w:w="1549" w:type="dxa"/>
            <w:tcBorders>
              <w:bottom w:val="single" w:sz="4" w:space="0" w:color="auto"/>
            </w:tcBorders>
            <w:shd w:val="clear" w:color="auto" w:fill="00B050"/>
          </w:tcPr>
          <w:p w14:paraId="5480B530" w14:textId="09E2D205"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Ed</w:t>
            </w:r>
            <w:r w:rsidR="008C67BF" w:rsidRPr="001E1CDB">
              <w:rPr>
                <w:color w:val="000000"/>
                <w:lang w:val="en-GB"/>
              </w:rPr>
              <w:t>u</w:t>
            </w:r>
            <w:r w:rsidRPr="001E1CDB">
              <w:rPr>
                <w:color w:val="000000"/>
                <w:lang w:val="en-GB"/>
              </w:rPr>
              <w:t>Sup Policy Group</w:t>
            </w:r>
          </w:p>
        </w:tc>
        <w:tc>
          <w:tcPr>
            <w:tcW w:w="1659" w:type="dxa"/>
            <w:tcBorders>
              <w:bottom w:val="single" w:sz="4" w:space="0" w:color="auto"/>
            </w:tcBorders>
            <w:shd w:val="clear" w:color="auto" w:fill="00B050"/>
          </w:tcPr>
          <w:p w14:paraId="68B3D32B" w14:textId="52C2D29D" w:rsidR="00B3061B" w:rsidRPr="009C3217" w:rsidRDefault="00BF7401"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highlight w:val="yellow"/>
                <w:lang w:val="en-GB"/>
              </w:rPr>
            </w:pPr>
            <w:r w:rsidRPr="009C3217">
              <w:rPr>
                <w:color w:val="000000"/>
                <w:lang w:val="en-GB"/>
              </w:rPr>
              <w:t>No impact</w:t>
            </w:r>
          </w:p>
        </w:tc>
      </w:tr>
      <w:tr w:rsidR="006577CB" w:rsidRPr="001E1CDB" w14:paraId="277A58A2" w14:textId="77777777" w:rsidTr="00EE2B5A">
        <w:tc>
          <w:tcPr>
            <w:tcW w:w="2520" w:type="dxa"/>
          </w:tcPr>
          <w:p w14:paraId="4B5DFC80"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shd w:val="clear" w:color="auto" w:fill="FF0000"/>
          </w:tcPr>
          <w:p w14:paraId="24F3FF03" w14:textId="77777777" w:rsidR="00B3061B" w:rsidRDefault="007E219A"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sidRPr="007E219A">
              <w:rPr>
                <w:b/>
                <w:color w:val="000000"/>
                <w:lang w:val="en-GB"/>
              </w:rPr>
              <w:t>1.</w:t>
            </w:r>
            <w:r w:rsidR="00BC06C5">
              <w:rPr>
                <w:b/>
                <w:color w:val="000000"/>
                <w:lang w:val="en-GB"/>
              </w:rPr>
              <w:t>5</w:t>
            </w:r>
            <w:r>
              <w:rPr>
                <w:i/>
                <w:color w:val="000000"/>
                <w:lang w:val="en-GB"/>
              </w:rPr>
              <w:t xml:space="preserve"> </w:t>
            </w:r>
            <w:r w:rsidR="00B3061B" w:rsidRPr="001E1CDB">
              <w:rPr>
                <w:i/>
                <w:color w:val="000000"/>
                <w:lang w:val="en-GB"/>
              </w:rPr>
              <w:t>“Create the function (full time) of a ‘central coordinator for educational support and inclusive education’ in the Office of the Secretary-General.”</w:t>
            </w:r>
          </w:p>
          <w:p w14:paraId="6FAC9828" w14:textId="0241C2F9" w:rsidR="00BC06C5" w:rsidRPr="00BC06C5" w:rsidRDefault="00BC06C5"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(RIE page 12)</w:t>
            </w:r>
          </w:p>
        </w:tc>
        <w:tc>
          <w:tcPr>
            <w:tcW w:w="2687" w:type="dxa"/>
            <w:shd w:val="clear" w:color="auto" w:fill="FF0000"/>
          </w:tcPr>
          <w:p w14:paraId="4B5638AE" w14:textId="15C6AAF6"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Request the seconded post for the budget 2020.</w:t>
            </w:r>
          </w:p>
        </w:tc>
        <w:tc>
          <w:tcPr>
            <w:tcW w:w="2229" w:type="dxa"/>
            <w:shd w:val="clear" w:color="auto" w:fill="FF0000"/>
          </w:tcPr>
          <w:p w14:paraId="45C958AE"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The post is created and filled on 1 January 2020.</w:t>
            </w:r>
          </w:p>
        </w:tc>
        <w:tc>
          <w:tcPr>
            <w:tcW w:w="1744" w:type="dxa"/>
            <w:shd w:val="clear" w:color="auto" w:fill="FF0000"/>
          </w:tcPr>
          <w:p w14:paraId="585BF383"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Decision of BoG in April 2019</w:t>
            </w:r>
          </w:p>
          <w:p w14:paraId="5A99BC6F"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r w:rsidRPr="001E1CDB">
              <w:rPr>
                <w:color w:val="000000"/>
                <w:lang w:val="en-GB"/>
              </w:rPr>
              <w:t>Availability of the post as of 1 January 2020</w:t>
            </w:r>
          </w:p>
        </w:tc>
        <w:tc>
          <w:tcPr>
            <w:tcW w:w="1549" w:type="dxa"/>
            <w:shd w:val="clear" w:color="auto" w:fill="FF0000"/>
          </w:tcPr>
          <w:p w14:paraId="56DED1FA"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OSG</w:t>
            </w:r>
          </w:p>
          <w:p w14:paraId="3D2A53FD"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w:t>
            </w:r>
          </w:p>
          <w:p w14:paraId="1BE4E788"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BoG</w:t>
            </w:r>
          </w:p>
        </w:tc>
        <w:tc>
          <w:tcPr>
            <w:tcW w:w="1659" w:type="dxa"/>
            <w:shd w:val="clear" w:color="auto" w:fill="FF0000"/>
          </w:tcPr>
          <w:p w14:paraId="3792FEFC"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€ 92.000</w:t>
            </w:r>
          </w:p>
          <w:p w14:paraId="1D4CD454"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r w:rsidRPr="001E1CDB">
              <w:rPr>
                <w:color w:val="000000"/>
                <w:lang w:val="en-GB"/>
              </w:rPr>
              <w:t>per year</w:t>
            </w:r>
          </w:p>
        </w:tc>
      </w:tr>
      <w:tr w:rsidR="006577CB" w:rsidRPr="001E1CDB" w14:paraId="63DB4732" w14:textId="77777777" w:rsidTr="00EE2B5A">
        <w:tc>
          <w:tcPr>
            <w:tcW w:w="2520" w:type="dxa"/>
          </w:tcPr>
          <w:p w14:paraId="1BA70895"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tcPr>
          <w:p w14:paraId="72010BC6"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687" w:type="dxa"/>
            <w:tcBorders>
              <w:bottom w:val="single" w:sz="4" w:space="0" w:color="auto"/>
            </w:tcBorders>
          </w:tcPr>
          <w:p w14:paraId="2D2DAE5B"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tcBorders>
              <w:bottom w:val="single" w:sz="4" w:space="0" w:color="auto"/>
            </w:tcBorders>
          </w:tcPr>
          <w:p w14:paraId="4C86A39D"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tcBorders>
              <w:bottom w:val="single" w:sz="4" w:space="0" w:color="auto"/>
            </w:tcBorders>
          </w:tcPr>
          <w:p w14:paraId="643F8D9B"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tcBorders>
              <w:bottom w:val="single" w:sz="4" w:space="0" w:color="auto"/>
            </w:tcBorders>
          </w:tcPr>
          <w:p w14:paraId="75286FC3"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tcBorders>
              <w:bottom w:val="single" w:sz="4" w:space="0" w:color="auto"/>
            </w:tcBorders>
          </w:tcPr>
          <w:p w14:paraId="2B5480BB" w14:textId="77777777" w:rsidR="00B3061B" w:rsidRPr="001E1CDB" w:rsidRDefault="00B3061B" w:rsidP="00B3061B">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BF7401" w14:paraId="25B76171" w14:textId="77777777" w:rsidTr="00EE2B5A">
        <w:tc>
          <w:tcPr>
            <w:tcW w:w="2520" w:type="dxa"/>
          </w:tcPr>
          <w:p w14:paraId="6E472B05" w14:textId="77777777" w:rsidR="00D657C2" w:rsidRPr="001E1CDB" w:rsidRDefault="00D657C2" w:rsidP="00D657C2">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Qualification and Training</w:t>
            </w:r>
          </w:p>
        </w:tc>
        <w:tc>
          <w:tcPr>
            <w:tcW w:w="2400" w:type="dxa"/>
            <w:tcBorders>
              <w:bottom w:val="single" w:sz="4" w:space="0" w:color="auto"/>
            </w:tcBorders>
            <w:shd w:val="clear" w:color="auto" w:fill="FFC000"/>
          </w:tcPr>
          <w:p w14:paraId="59814BF2" w14:textId="77777777" w:rsidR="00D657C2" w:rsidRDefault="00A754C4"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sidRPr="00A754C4">
              <w:rPr>
                <w:b/>
                <w:color w:val="000000"/>
                <w:lang w:val="en-GB"/>
              </w:rPr>
              <w:t>2.1</w:t>
            </w:r>
            <w:r>
              <w:rPr>
                <w:i/>
                <w:color w:val="000000"/>
                <w:lang w:val="en-GB"/>
              </w:rPr>
              <w:t xml:space="preserve"> </w:t>
            </w:r>
            <w:r w:rsidR="00D657C2" w:rsidRPr="001E1CDB">
              <w:rPr>
                <w:i/>
                <w:color w:val="000000"/>
                <w:lang w:val="en-GB"/>
              </w:rPr>
              <w:t>“Develop a training policy for teaching and non-teaching staff on inclusive education and set up a dedicated budget.”</w:t>
            </w:r>
          </w:p>
          <w:p w14:paraId="3B4A4133" w14:textId="4589A6FA" w:rsidR="00A754C4" w:rsidRPr="00A754C4" w:rsidRDefault="00A754C4"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(RIE page 15)</w:t>
            </w:r>
          </w:p>
        </w:tc>
        <w:tc>
          <w:tcPr>
            <w:tcW w:w="2687" w:type="dxa"/>
            <w:tcBorders>
              <w:bottom w:val="single" w:sz="4" w:space="0" w:color="auto"/>
            </w:tcBorders>
            <w:shd w:val="clear" w:color="auto" w:fill="FFC000"/>
          </w:tcPr>
          <w:p w14:paraId="7E1E713D" w14:textId="453FA7ED" w:rsidR="00D657C2" w:rsidRDefault="00D657C2" w:rsidP="00D657C2">
            <w:pPr>
              <w:rPr>
                <w:lang w:val="en-GB"/>
              </w:rPr>
            </w:pPr>
            <w:r w:rsidRPr="001E1CDB">
              <w:rPr>
                <w:lang w:val="en-GB"/>
              </w:rPr>
              <w:t xml:space="preserve">Concrete needs for training in inclusive education are mapped, a training policy is developed and a dedicated budget is set up. </w:t>
            </w:r>
          </w:p>
          <w:p w14:paraId="361A0FD5" w14:textId="489B8296" w:rsidR="00A818F9" w:rsidRPr="001E1CDB" w:rsidRDefault="00A818F9" w:rsidP="00D657C2">
            <w:pPr>
              <w:rPr>
                <w:lang w:val="en-GB"/>
              </w:rPr>
            </w:pPr>
            <w:r>
              <w:rPr>
                <w:lang w:val="en-GB"/>
              </w:rPr>
              <w:t>Ensure competences to provide reasonable accommodation for individual needs.</w:t>
            </w:r>
          </w:p>
          <w:p w14:paraId="57A5182F"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lang w:val="en-GB"/>
              </w:rPr>
            </w:pPr>
          </w:p>
        </w:tc>
        <w:tc>
          <w:tcPr>
            <w:tcW w:w="2229" w:type="dxa"/>
            <w:tcBorders>
              <w:bottom w:val="single" w:sz="4" w:space="0" w:color="auto"/>
            </w:tcBorders>
            <w:shd w:val="clear" w:color="auto" w:fill="FFC000"/>
          </w:tcPr>
          <w:p w14:paraId="739DB7E2" w14:textId="1E60B98D"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b/>
                <w:lang w:val="en-GB"/>
              </w:rPr>
            </w:pPr>
            <w:r w:rsidRPr="001E1CDB">
              <w:rPr>
                <w:lang w:val="en-GB"/>
              </w:rPr>
              <w:t xml:space="preserve">Increase in the number of teaching and non-teaching staff participating in internal or external training on inclusive education </w:t>
            </w:r>
          </w:p>
        </w:tc>
        <w:tc>
          <w:tcPr>
            <w:tcW w:w="1744" w:type="dxa"/>
            <w:tcBorders>
              <w:bottom w:val="single" w:sz="4" w:space="0" w:color="auto"/>
            </w:tcBorders>
            <w:shd w:val="clear" w:color="auto" w:fill="FFC000"/>
          </w:tcPr>
          <w:p w14:paraId="04A46020" w14:textId="3EE6B79E" w:rsidR="00D657C2" w:rsidRPr="001E1CDB" w:rsidRDefault="00D657C2" w:rsidP="00D657C2">
            <w:pPr>
              <w:jc w:val="center"/>
              <w:rPr>
                <w:lang w:val="en-GB"/>
              </w:rPr>
            </w:pPr>
            <w:r w:rsidRPr="001E1CDB">
              <w:rPr>
                <w:lang w:val="en-GB"/>
              </w:rPr>
              <w:t>2020</w:t>
            </w:r>
            <w:r w:rsidR="000A4D2C" w:rsidRPr="001E1CDB">
              <w:rPr>
                <w:lang w:val="en-GB"/>
              </w:rPr>
              <w:t>/21 school year</w:t>
            </w:r>
          </w:p>
        </w:tc>
        <w:tc>
          <w:tcPr>
            <w:tcW w:w="1549" w:type="dxa"/>
            <w:tcBorders>
              <w:bottom w:val="single" w:sz="4" w:space="0" w:color="auto"/>
            </w:tcBorders>
            <w:shd w:val="clear" w:color="auto" w:fill="FFC000"/>
          </w:tcPr>
          <w:p w14:paraId="1F1F405C" w14:textId="4386CDD2" w:rsidR="00D657C2" w:rsidRPr="001E1CDB" w:rsidRDefault="00D657C2" w:rsidP="00BF7401">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Ed</w:t>
            </w:r>
            <w:r w:rsidR="000A4D2C" w:rsidRPr="001E1CDB">
              <w:rPr>
                <w:color w:val="000000"/>
                <w:lang w:val="en-GB"/>
              </w:rPr>
              <w:t>u</w:t>
            </w:r>
            <w:r w:rsidRPr="001E1CDB">
              <w:rPr>
                <w:color w:val="000000"/>
                <w:lang w:val="en-GB"/>
              </w:rPr>
              <w:t>Sup Policy WG</w:t>
            </w:r>
            <w:r w:rsidR="00BF7401">
              <w:rPr>
                <w:color w:val="000000"/>
                <w:lang w:val="en-GB"/>
              </w:rPr>
              <w:t xml:space="preserve"> in autumn 2019</w:t>
            </w:r>
            <w:r w:rsidRPr="001E1CDB">
              <w:rPr>
                <w:color w:val="000000"/>
                <w:lang w:val="en-GB"/>
              </w:rPr>
              <w:t xml:space="preserve"> </w:t>
            </w:r>
          </w:p>
        </w:tc>
        <w:tc>
          <w:tcPr>
            <w:tcW w:w="1659" w:type="dxa"/>
            <w:tcBorders>
              <w:bottom w:val="single" w:sz="4" w:space="0" w:color="auto"/>
            </w:tcBorders>
            <w:shd w:val="clear" w:color="auto" w:fill="FFC000"/>
          </w:tcPr>
          <w:p w14:paraId="0CF4C85D" w14:textId="5457D0C5" w:rsidR="00D657C2" w:rsidRPr="009C3217" w:rsidRDefault="00BF7401"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tbd</w:t>
            </w:r>
          </w:p>
        </w:tc>
      </w:tr>
      <w:tr w:rsidR="006577CB" w:rsidRPr="00086843" w14:paraId="60707B6C" w14:textId="77777777" w:rsidTr="00EE2B5A">
        <w:tc>
          <w:tcPr>
            <w:tcW w:w="2520" w:type="dxa"/>
          </w:tcPr>
          <w:p w14:paraId="682B3BF3" w14:textId="77777777" w:rsidR="00D657C2" w:rsidRPr="001E1CDB" w:rsidRDefault="00D657C2" w:rsidP="00D657C2">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shd w:val="clear" w:color="auto" w:fill="FF0000"/>
          </w:tcPr>
          <w:p w14:paraId="5A9E27E0" w14:textId="444BB0F1" w:rsidR="00D657C2" w:rsidRDefault="00A754C4"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sidRPr="00A754C4">
              <w:rPr>
                <w:b/>
                <w:color w:val="000000"/>
                <w:lang w:val="en-GB"/>
              </w:rPr>
              <w:t>2.2</w:t>
            </w:r>
            <w:r>
              <w:rPr>
                <w:i/>
                <w:color w:val="000000"/>
                <w:lang w:val="en-GB"/>
              </w:rPr>
              <w:t xml:space="preserve"> </w:t>
            </w:r>
            <w:r w:rsidR="00D657C2" w:rsidRPr="001E1CDB">
              <w:rPr>
                <w:i/>
                <w:color w:val="000000"/>
                <w:lang w:val="en-GB"/>
              </w:rPr>
              <w:t>“P</w:t>
            </w:r>
            <w:r w:rsidR="00D91D0C">
              <w:rPr>
                <w:i/>
                <w:color w:val="000000"/>
                <w:lang w:val="en-GB"/>
              </w:rPr>
              <w:t>rovide all new teaching staff as</w:t>
            </w:r>
            <w:r w:rsidR="00D657C2" w:rsidRPr="001E1CDB">
              <w:rPr>
                <w:i/>
                <w:color w:val="000000"/>
                <w:lang w:val="en-GB"/>
              </w:rPr>
              <w:t xml:space="preserve"> part of their induction training with information on policy and procedures of educational support provisions.”</w:t>
            </w:r>
          </w:p>
          <w:p w14:paraId="5DA7C2ED" w14:textId="14F12C2F" w:rsidR="00A754C4" w:rsidRPr="00A754C4" w:rsidRDefault="00A754C4"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A754C4">
              <w:rPr>
                <w:color w:val="000000"/>
                <w:lang w:val="en-GB"/>
              </w:rPr>
              <w:t>(RIE page 15)</w:t>
            </w:r>
          </w:p>
        </w:tc>
        <w:tc>
          <w:tcPr>
            <w:tcW w:w="2687" w:type="dxa"/>
            <w:tcBorders>
              <w:bottom w:val="single" w:sz="4" w:space="0" w:color="auto"/>
            </w:tcBorders>
            <w:shd w:val="clear" w:color="auto" w:fill="FF0000"/>
          </w:tcPr>
          <w:p w14:paraId="07EDDC49"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Mandate the newly created WG on ‘Teacher Induction’ to address the need.</w:t>
            </w:r>
          </w:p>
        </w:tc>
        <w:tc>
          <w:tcPr>
            <w:tcW w:w="2229" w:type="dxa"/>
            <w:tcBorders>
              <w:bottom w:val="single" w:sz="4" w:space="0" w:color="auto"/>
            </w:tcBorders>
            <w:shd w:val="clear" w:color="auto" w:fill="FF0000"/>
          </w:tcPr>
          <w:p w14:paraId="4B289C5C" w14:textId="3E8AD8FC"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 xml:space="preserve">The training plan for new teaching staff devotes a part </w:t>
            </w:r>
            <w:r w:rsidR="00E726CB" w:rsidRPr="001E1CDB">
              <w:rPr>
                <w:color w:val="000000"/>
                <w:lang w:val="en-GB"/>
              </w:rPr>
              <w:t>to educational</w:t>
            </w:r>
            <w:r w:rsidRPr="001E1CDB">
              <w:rPr>
                <w:color w:val="000000"/>
                <w:lang w:val="en-GB"/>
              </w:rPr>
              <w:t xml:space="preserve"> support. </w:t>
            </w:r>
          </w:p>
        </w:tc>
        <w:tc>
          <w:tcPr>
            <w:tcW w:w="1744" w:type="dxa"/>
            <w:tcBorders>
              <w:bottom w:val="single" w:sz="4" w:space="0" w:color="auto"/>
            </w:tcBorders>
            <w:shd w:val="clear" w:color="auto" w:fill="FF0000"/>
          </w:tcPr>
          <w:p w14:paraId="700345F8"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Dec. 2019</w:t>
            </w:r>
          </w:p>
        </w:tc>
        <w:tc>
          <w:tcPr>
            <w:tcW w:w="1549" w:type="dxa"/>
            <w:tcBorders>
              <w:bottom w:val="single" w:sz="4" w:space="0" w:color="auto"/>
            </w:tcBorders>
            <w:shd w:val="clear" w:color="auto" w:fill="FF0000"/>
          </w:tcPr>
          <w:p w14:paraId="48A01F0C" w14:textId="078ACC61"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OSG</w:t>
            </w:r>
          </w:p>
          <w:p w14:paraId="72CF5FAE" w14:textId="36EF3D28"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w:t>
            </w:r>
          </w:p>
          <w:p w14:paraId="41D3F530"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Induction of New Teachers WG</w:t>
            </w:r>
          </w:p>
        </w:tc>
        <w:tc>
          <w:tcPr>
            <w:tcW w:w="1659" w:type="dxa"/>
            <w:tcBorders>
              <w:bottom w:val="single" w:sz="4" w:space="0" w:color="auto"/>
            </w:tcBorders>
            <w:shd w:val="clear" w:color="auto" w:fill="FF0000"/>
          </w:tcPr>
          <w:p w14:paraId="7B720681" w14:textId="7CD1A7CE" w:rsidR="00D657C2" w:rsidRPr="009C3217" w:rsidRDefault="00BF7401"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w:t>
            </w:r>
          </w:p>
        </w:tc>
      </w:tr>
      <w:tr w:rsidR="006577CB" w:rsidRPr="00BF7401" w14:paraId="5795D5B7" w14:textId="77777777" w:rsidTr="00EE2B5A">
        <w:tc>
          <w:tcPr>
            <w:tcW w:w="2520" w:type="dxa"/>
          </w:tcPr>
          <w:p w14:paraId="563BC21D" w14:textId="77777777" w:rsidR="00D657C2" w:rsidRPr="001E1CDB" w:rsidRDefault="00D657C2" w:rsidP="00D657C2">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shd w:val="clear" w:color="auto" w:fill="00B0F0"/>
          </w:tcPr>
          <w:p w14:paraId="21C2D92D" w14:textId="77777777" w:rsidR="00D657C2" w:rsidRDefault="00A754C4"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sidRPr="00A754C4">
              <w:rPr>
                <w:b/>
                <w:color w:val="000000"/>
                <w:lang w:val="en-GB"/>
              </w:rPr>
              <w:t>2.3</w:t>
            </w:r>
            <w:r>
              <w:rPr>
                <w:i/>
                <w:color w:val="000000"/>
                <w:lang w:val="en-GB"/>
              </w:rPr>
              <w:t xml:space="preserve"> </w:t>
            </w:r>
            <w:r w:rsidR="00D657C2" w:rsidRPr="001E1CDB">
              <w:rPr>
                <w:i/>
                <w:color w:val="000000"/>
                <w:lang w:val="en-GB"/>
              </w:rPr>
              <w:t>“Ensure awareness of all members of the school community (staff, parents and pupils).”</w:t>
            </w:r>
          </w:p>
          <w:p w14:paraId="4D92B13E" w14:textId="71015CEB" w:rsidR="00A754C4" w:rsidRPr="00A754C4" w:rsidRDefault="00A754C4"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A754C4">
              <w:rPr>
                <w:color w:val="000000"/>
                <w:lang w:val="en-GB"/>
              </w:rPr>
              <w:t>(RIE page 15)</w:t>
            </w:r>
          </w:p>
        </w:tc>
        <w:tc>
          <w:tcPr>
            <w:tcW w:w="2687" w:type="dxa"/>
            <w:shd w:val="clear" w:color="auto" w:fill="00B0F0"/>
          </w:tcPr>
          <w:p w14:paraId="0FA68825" w14:textId="194710AF" w:rsidR="00D657C2" w:rsidRPr="001E1CDB" w:rsidRDefault="00D657C2" w:rsidP="00E726C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Support schools by providing material on raising awareness on inclusive education</w:t>
            </w:r>
            <w:r w:rsidR="00BF7401">
              <w:rPr>
                <w:color w:val="000000"/>
                <w:lang w:val="en-GB"/>
              </w:rPr>
              <w:t>.</w:t>
            </w:r>
            <w:r w:rsidRPr="001E1CDB">
              <w:rPr>
                <w:color w:val="000000"/>
                <w:lang w:val="en-GB"/>
              </w:rPr>
              <w:t xml:space="preserve"> </w:t>
            </w:r>
          </w:p>
        </w:tc>
        <w:tc>
          <w:tcPr>
            <w:tcW w:w="2229" w:type="dxa"/>
            <w:shd w:val="clear" w:color="auto" w:fill="00B0F0"/>
          </w:tcPr>
          <w:p w14:paraId="02C1A725" w14:textId="147499C0" w:rsidR="00D657C2" w:rsidRPr="001E1CDB" w:rsidRDefault="00D657C2" w:rsidP="00E726C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 xml:space="preserve">Schools organise regularly events for  awareness-raising </w:t>
            </w:r>
          </w:p>
        </w:tc>
        <w:tc>
          <w:tcPr>
            <w:tcW w:w="1744" w:type="dxa"/>
            <w:shd w:val="clear" w:color="auto" w:fill="00B0F0"/>
          </w:tcPr>
          <w:p w14:paraId="5A35F6A7" w14:textId="189B1BEA" w:rsidR="00D657C2" w:rsidRPr="001E1CDB" w:rsidRDefault="000A4D2C"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2020/21 school year</w:t>
            </w:r>
          </w:p>
        </w:tc>
        <w:tc>
          <w:tcPr>
            <w:tcW w:w="1549" w:type="dxa"/>
            <w:shd w:val="clear" w:color="auto" w:fill="00B0F0"/>
          </w:tcPr>
          <w:p w14:paraId="6344580F" w14:textId="42F7071D"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sidRPr="001E1CDB">
              <w:rPr>
                <w:lang w:val="en-GB"/>
              </w:rPr>
              <w:t>OSG</w:t>
            </w:r>
          </w:p>
          <w:p w14:paraId="19D8AD0B" w14:textId="2D631F86"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sidRPr="001E1CDB">
              <w:rPr>
                <w:lang w:val="en-GB"/>
              </w:rPr>
              <w:t>+</w:t>
            </w:r>
          </w:p>
          <w:p w14:paraId="4FF31DCD"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70C0"/>
                <w:lang w:val="en-GB"/>
              </w:rPr>
            </w:pPr>
            <w:r w:rsidRPr="001E1CDB">
              <w:rPr>
                <w:lang w:val="en-GB"/>
              </w:rPr>
              <w:t>Directors</w:t>
            </w:r>
          </w:p>
        </w:tc>
        <w:tc>
          <w:tcPr>
            <w:tcW w:w="1659" w:type="dxa"/>
            <w:shd w:val="clear" w:color="auto" w:fill="00B0F0"/>
          </w:tcPr>
          <w:p w14:paraId="3CCB1FF5" w14:textId="66424BBC" w:rsidR="00D657C2" w:rsidRPr="009C3217" w:rsidRDefault="00BF7401"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w:t>
            </w:r>
          </w:p>
        </w:tc>
      </w:tr>
      <w:tr w:rsidR="006577CB" w:rsidRPr="00BF7401" w14:paraId="1D2DB037" w14:textId="77777777" w:rsidTr="00EE2B5A">
        <w:tc>
          <w:tcPr>
            <w:tcW w:w="2520" w:type="dxa"/>
          </w:tcPr>
          <w:p w14:paraId="2A34B3E9"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tcPr>
          <w:p w14:paraId="42E6B0BC"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i/>
                <w:color w:val="000000"/>
                <w:lang w:val="en-GB"/>
              </w:rPr>
            </w:pPr>
          </w:p>
        </w:tc>
        <w:tc>
          <w:tcPr>
            <w:tcW w:w="2687" w:type="dxa"/>
            <w:tcBorders>
              <w:bottom w:val="single" w:sz="4" w:space="0" w:color="auto"/>
            </w:tcBorders>
          </w:tcPr>
          <w:p w14:paraId="2716F3E4"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tcBorders>
              <w:bottom w:val="single" w:sz="4" w:space="0" w:color="auto"/>
            </w:tcBorders>
          </w:tcPr>
          <w:p w14:paraId="36973244"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tcBorders>
              <w:bottom w:val="single" w:sz="4" w:space="0" w:color="auto"/>
            </w:tcBorders>
          </w:tcPr>
          <w:p w14:paraId="61703CA2"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tcBorders>
              <w:bottom w:val="single" w:sz="4" w:space="0" w:color="auto"/>
            </w:tcBorders>
          </w:tcPr>
          <w:p w14:paraId="29D2FC34"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tcBorders>
              <w:bottom w:val="single" w:sz="4" w:space="0" w:color="auto"/>
            </w:tcBorders>
          </w:tcPr>
          <w:p w14:paraId="1E221934"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A754C4" w14:paraId="0E3BE086" w14:textId="77777777" w:rsidTr="00EE2B5A">
        <w:tc>
          <w:tcPr>
            <w:tcW w:w="2520" w:type="dxa"/>
          </w:tcPr>
          <w:p w14:paraId="7CCDFD07" w14:textId="77777777" w:rsidR="00D657C2" w:rsidRPr="001E1CDB" w:rsidRDefault="00D657C2" w:rsidP="00D657C2">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lastRenderedPageBreak/>
              <w:t>Budgetary Allocations</w:t>
            </w:r>
          </w:p>
        </w:tc>
        <w:tc>
          <w:tcPr>
            <w:tcW w:w="2400" w:type="dxa"/>
            <w:shd w:val="clear" w:color="auto" w:fill="00B0F0"/>
          </w:tcPr>
          <w:p w14:paraId="34716193" w14:textId="77777777" w:rsidR="00D657C2" w:rsidRDefault="00A754C4"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sidRPr="00A754C4">
              <w:rPr>
                <w:b/>
                <w:color w:val="000000"/>
                <w:lang w:val="en-GB"/>
              </w:rPr>
              <w:t>3.1</w:t>
            </w:r>
            <w:r>
              <w:rPr>
                <w:i/>
                <w:color w:val="000000"/>
                <w:lang w:val="en-GB"/>
              </w:rPr>
              <w:t xml:space="preserve"> </w:t>
            </w:r>
            <w:r w:rsidR="00D657C2" w:rsidRPr="001E1CDB">
              <w:rPr>
                <w:i/>
                <w:color w:val="000000"/>
                <w:lang w:val="en-GB"/>
              </w:rPr>
              <w:t>“Provide the schools with more guidance on how to allocate the budget.”</w:t>
            </w:r>
          </w:p>
          <w:p w14:paraId="0570E796" w14:textId="7284532A" w:rsidR="00A754C4" w:rsidRPr="00A754C4" w:rsidRDefault="00A754C4"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(RIE page 17)</w:t>
            </w:r>
          </w:p>
        </w:tc>
        <w:tc>
          <w:tcPr>
            <w:tcW w:w="2687" w:type="dxa"/>
            <w:shd w:val="clear" w:color="auto" w:fill="00B0F0"/>
          </w:tcPr>
          <w:p w14:paraId="57712AA6" w14:textId="0F80002E"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Review the annual budget instructions</w:t>
            </w:r>
            <w:r w:rsidR="00BF7401">
              <w:rPr>
                <w:color w:val="000000"/>
                <w:lang w:val="en-GB"/>
              </w:rPr>
              <w:t xml:space="preserve"> and assure annual reporting</w:t>
            </w:r>
            <w:r w:rsidRPr="001E1CDB">
              <w:rPr>
                <w:color w:val="000000"/>
                <w:lang w:val="en-GB"/>
              </w:rPr>
              <w:t>.</w:t>
            </w:r>
          </w:p>
        </w:tc>
        <w:tc>
          <w:tcPr>
            <w:tcW w:w="2229" w:type="dxa"/>
            <w:shd w:val="clear" w:color="auto" w:fill="00B0F0"/>
          </w:tcPr>
          <w:p w14:paraId="75B6C061" w14:textId="679F1C56" w:rsidR="00D657C2"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 xml:space="preserve">The annual budget instruction </w:t>
            </w:r>
            <w:r w:rsidR="009C3217" w:rsidRPr="001E1CDB">
              <w:rPr>
                <w:color w:val="000000"/>
                <w:lang w:val="en-GB"/>
              </w:rPr>
              <w:t>provides</w:t>
            </w:r>
            <w:r w:rsidRPr="001E1CDB">
              <w:rPr>
                <w:color w:val="000000"/>
                <w:lang w:val="en-GB"/>
              </w:rPr>
              <w:t xml:space="preserve"> clear guidelines.</w:t>
            </w:r>
          </w:p>
          <w:p w14:paraId="2B7E153F" w14:textId="52D6F503" w:rsidR="00BF7401" w:rsidRPr="001E1CDB" w:rsidRDefault="00BF7401" w:rsidP="00D657C2">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Schools can provide evidence how the support budget has been used.</w:t>
            </w:r>
          </w:p>
        </w:tc>
        <w:tc>
          <w:tcPr>
            <w:tcW w:w="1744" w:type="dxa"/>
            <w:shd w:val="clear" w:color="auto" w:fill="00B0F0"/>
          </w:tcPr>
          <w:p w14:paraId="1F01DDCB"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Dec. 2019</w:t>
            </w:r>
          </w:p>
        </w:tc>
        <w:tc>
          <w:tcPr>
            <w:tcW w:w="1549" w:type="dxa"/>
            <w:shd w:val="clear" w:color="auto" w:fill="00B0F0"/>
          </w:tcPr>
          <w:p w14:paraId="25A6684C"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OSG</w:t>
            </w:r>
          </w:p>
        </w:tc>
        <w:tc>
          <w:tcPr>
            <w:tcW w:w="1659" w:type="dxa"/>
            <w:shd w:val="clear" w:color="auto" w:fill="00B0F0"/>
          </w:tcPr>
          <w:p w14:paraId="7BFC043F"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no implications</w:t>
            </w:r>
          </w:p>
        </w:tc>
      </w:tr>
      <w:tr w:rsidR="006577CB" w:rsidRPr="00A754C4" w14:paraId="20FCD812" w14:textId="77777777" w:rsidTr="00EE2B5A">
        <w:tc>
          <w:tcPr>
            <w:tcW w:w="2520" w:type="dxa"/>
          </w:tcPr>
          <w:p w14:paraId="2A211D11"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tcPr>
          <w:p w14:paraId="5364EB58"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687" w:type="dxa"/>
            <w:tcBorders>
              <w:bottom w:val="single" w:sz="4" w:space="0" w:color="auto"/>
            </w:tcBorders>
          </w:tcPr>
          <w:p w14:paraId="61A56476"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tcBorders>
              <w:bottom w:val="single" w:sz="4" w:space="0" w:color="auto"/>
            </w:tcBorders>
          </w:tcPr>
          <w:p w14:paraId="210BE660"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tcBorders>
              <w:bottom w:val="single" w:sz="4" w:space="0" w:color="auto"/>
            </w:tcBorders>
          </w:tcPr>
          <w:p w14:paraId="6091ACBE"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tcBorders>
              <w:bottom w:val="single" w:sz="4" w:space="0" w:color="auto"/>
            </w:tcBorders>
          </w:tcPr>
          <w:p w14:paraId="4F9CD3E2"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tcBorders>
              <w:bottom w:val="single" w:sz="4" w:space="0" w:color="auto"/>
            </w:tcBorders>
          </w:tcPr>
          <w:p w14:paraId="4E795D4B" w14:textId="77777777" w:rsidR="00D657C2" w:rsidRPr="001E1CDB" w:rsidRDefault="00D657C2"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1E1CDB" w14:paraId="4CBEA25B" w14:textId="77777777" w:rsidTr="00EE2B5A">
        <w:tc>
          <w:tcPr>
            <w:tcW w:w="2520" w:type="dxa"/>
          </w:tcPr>
          <w:p w14:paraId="1EF9EB81" w14:textId="4E329AB2" w:rsidR="00D657C2" w:rsidRPr="001E1CDB" w:rsidRDefault="00D657C2" w:rsidP="00D657C2">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Accessibility – build environment</w:t>
            </w:r>
            <w:r w:rsidR="00A818F9">
              <w:rPr>
                <w:b/>
                <w:color w:val="000000"/>
                <w:lang w:val="en-GB"/>
              </w:rPr>
              <w:t xml:space="preserve"> (including ICT and school transport)</w:t>
            </w:r>
          </w:p>
        </w:tc>
        <w:tc>
          <w:tcPr>
            <w:tcW w:w="2400" w:type="dxa"/>
            <w:shd w:val="clear" w:color="auto" w:fill="FFFF00"/>
          </w:tcPr>
          <w:p w14:paraId="1DC825D8" w14:textId="77777777" w:rsidR="00D657C2" w:rsidRDefault="00A754C4" w:rsidP="00D657C2">
            <w:pPr>
              <w:rPr>
                <w:i/>
                <w:lang w:val="en-GB"/>
              </w:rPr>
            </w:pPr>
            <w:r>
              <w:rPr>
                <w:b/>
                <w:lang w:val="en-GB"/>
              </w:rPr>
              <w:t xml:space="preserve">4.1 </w:t>
            </w:r>
            <w:r w:rsidR="00D657C2" w:rsidRPr="001E1CDB">
              <w:rPr>
                <w:i/>
                <w:lang w:val="en-GB"/>
              </w:rPr>
              <w:t>“Set up a comprehensive accessibility policy with clear standards. Monitor its implementation and maintenance. Check accessibility needs of pupils (and parents and teachers) on a regular basis in order to ensure reasonable accommodation.”</w:t>
            </w:r>
          </w:p>
          <w:p w14:paraId="74CC79D8" w14:textId="4CDCEBE8" w:rsidR="00A754C4" w:rsidRPr="00A754C4" w:rsidRDefault="00A754C4" w:rsidP="00D657C2">
            <w:pPr>
              <w:rPr>
                <w:lang w:val="en-GB"/>
              </w:rPr>
            </w:pPr>
            <w:r>
              <w:rPr>
                <w:lang w:val="en-GB"/>
              </w:rPr>
              <w:t>(RIE page 19)</w:t>
            </w:r>
          </w:p>
        </w:tc>
        <w:tc>
          <w:tcPr>
            <w:tcW w:w="2687" w:type="dxa"/>
            <w:shd w:val="clear" w:color="auto" w:fill="FFFF00"/>
          </w:tcPr>
          <w:p w14:paraId="636B4655" w14:textId="156AE09D" w:rsidR="00D657C2" w:rsidRPr="001E1CDB" w:rsidRDefault="00A754C4" w:rsidP="00D657C2">
            <w:pPr>
              <w:rPr>
                <w:lang w:val="en-GB"/>
              </w:rPr>
            </w:pPr>
            <w:r w:rsidRPr="00A754C4">
              <w:rPr>
                <w:b/>
                <w:lang w:val="en-GB"/>
              </w:rPr>
              <w:t>a)</w:t>
            </w:r>
            <w:r>
              <w:rPr>
                <w:lang w:val="en-GB"/>
              </w:rPr>
              <w:t xml:space="preserve"> </w:t>
            </w:r>
            <w:r w:rsidR="00A818F9">
              <w:rPr>
                <w:lang w:val="en-GB"/>
              </w:rPr>
              <w:t xml:space="preserve">Develop a comprehensive accessibility policy with clear standards, recognizing the differences between existing national </w:t>
            </w:r>
            <w:r w:rsidR="009C3217">
              <w:rPr>
                <w:lang w:val="en-GB"/>
              </w:rPr>
              <w:t>standards.</w:t>
            </w:r>
            <w:r w:rsidR="009C3217" w:rsidRPr="001E1CDB">
              <w:rPr>
                <w:lang w:val="en-GB"/>
              </w:rPr>
              <w:t xml:space="preserve"> A</w:t>
            </w:r>
            <w:r w:rsidR="00D657C2" w:rsidRPr="001E1CDB">
              <w:rPr>
                <w:lang w:val="en-GB"/>
              </w:rPr>
              <w:t xml:space="preserve"> school specific work flow is established to promote effective communication and cooperation within the school to ensure adequate accessibility from the first day of schooling.</w:t>
            </w:r>
          </w:p>
          <w:p w14:paraId="25761641" w14:textId="7971C37C" w:rsidR="00D657C2" w:rsidRPr="001E1CDB" w:rsidRDefault="00D657C2" w:rsidP="00D657C2">
            <w:pPr>
              <w:rPr>
                <w:lang w:val="en-GB"/>
              </w:rPr>
            </w:pPr>
          </w:p>
        </w:tc>
        <w:tc>
          <w:tcPr>
            <w:tcW w:w="2229" w:type="dxa"/>
            <w:shd w:val="clear" w:color="auto" w:fill="FFFF00"/>
          </w:tcPr>
          <w:p w14:paraId="3E407A41" w14:textId="1C656D3A" w:rsidR="00D657C2" w:rsidRPr="001E1CDB" w:rsidRDefault="00D657C2" w:rsidP="00D657C2">
            <w:pPr>
              <w:rPr>
                <w:lang w:val="en-GB"/>
              </w:rPr>
            </w:pPr>
            <w:r w:rsidRPr="001E1CDB">
              <w:rPr>
                <w:lang w:val="en-GB"/>
              </w:rPr>
              <w:t>No pupils face difficulties to access to his/her classroom as of the beginning of the school year.</w:t>
            </w:r>
          </w:p>
        </w:tc>
        <w:tc>
          <w:tcPr>
            <w:tcW w:w="1744" w:type="dxa"/>
            <w:shd w:val="clear" w:color="auto" w:fill="FFFF00"/>
          </w:tcPr>
          <w:p w14:paraId="4A9EE3C2" w14:textId="5E93D602" w:rsidR="00D657C2" w:rsidRPr="001E1CDB" w:rsidRDefault="00D657C2" w:rsidP="00D657C2">
            <w:pPr>
              <w:jc w:val="center"/>
              <w:rPr>
                <w:lang w:val="en-GB"/>
              </w:rPr>
            </w:pPr>
            <w:r w:rsidRPr="001E1CDB">
              <w:rPr>
                <w:lang w:val="en-GB"/>
              </w:rPr>
              <w:t>202</w:t>
            </w:r>
            <w:r w:rsidR="00BF7401">
              <w:rPr>
                <w:lang w:val="en-GB"/>
              </w:rPr>
              <w:t>1</w:t>
            </w:r>
            <w:r w:rsidR="000A4D2C" w:rsidRPr="001E1CDB">
              <w:rPr>
                <w:lang w:val="en-GB"/>
              </w:rPr>
              <w:t>/2</w:t>
            </w:r>
            <w:r w:rsidR="00BF7401">
              <w:rPr>
                <w:lang w:val="en-GB"/>
              </w:rPr>
              <w:t>2</w:t>
            </w:r>
            <w:r w:rsidR="000A4D2C" w:rsidRPr="001E1CDB">
              <w:rPr>
                <w:lang w:val="en-GB"/>
              </w:rPr>
              <w:t xml:space="preserve"> school year</w:t>
            </w:r>
          </w:p>
        </w:tc>
        <w:tc>
          <w:tcPr>
            <w:tcW w:w="1549" w:type="dxa"/>
            <w:shd w:val="clear" w:color="auto" w:fill="FFFF00"/>
          </w:tcPr>
          <w:p w14:paraId="4C9462A4" w14:textId="5353F189" w:rsidR="00D657C2" w:rsidRPr="001E1CDB" w:rsidRDefault="00D657C2" w:rsidP="00D657C2">
            <w:pPr>
              <w:jc w:val="center"/>
              <w:rPr>
                <w:lang w:val="en-GB"/>
              </w:rPr>
            </w:pPr>
            <w:r w:rsidRPr="001E1CDB">
              <w:rPr>
                <w:lang w:val="en-GB"/>
              </w:rPr>
              <w:t>OSG</w:t>
            </w:r>
          </w:p>
          <w:p w14:paraId="5665F101" w14:textId="70FC7BD4" w:rsidR="00D657C2" w:rsidRPr="001E1CDB" w:rsidRDefault="00D657C2" w:rsidP="00D657C2">
            <w:pPr>
              <w:jc w:val="center"/>
              <w:rPr>
                <w:lang w:val="en-GB"/>
              </w:rPr>
            </w:pPr>
            <w:r w:rsidRPr="001E1CDB">
              <w:rPr>
                <w:lang w:val="en-GB"/>
              </w:rPr>
              <w:t>+</w:t>
            </w:r>
          </w:p>
          <w:p w14:paraId="487DAF5A" w14:textId="77777777" w:rsidR="00D657C2" w:rsidRDefault="00D657C2" w:rsidP="00D657C2">
            <w:pPr>
              <w:jc w:val="center"/>
              <w:rPr>
                <w:lang w:val="en-GB"/>
              </w:rPr>
            </w:pPr>
            <w:r w:rsidRPr="001E1CDB">
              <w:rPr>
                <w:lang w:val="en-GB"/>
              </w:rPr>
              <w:t>Directors</w:t>
            </w:r>
          </w:p>
          <w:p w14:paraId="63AE85EC" w14:textId="77777777" w:rsidR="00BF7401" w:rsidRDefault="00BF7401" w:rsidP="00D657C2">
            <w:pPr>
              <w:jc w:val="center"/>
              <w:rPr>
                <w:lang w:val="en-GB"/>
              </w:rPr>
            </w:pPr>
            <w:r>
              <w:rPr>
                <w:lang w:val="en-GB"/>
              </w:rPr>
              <w:t>+</w:t>
            </w:r>
          </w:p>
          <w:p w14:paraId="532842D5" w14:textId="77777777" w:rsidR="00BF7401" w:rsidRDefault="00BF7401" w:rsidP="00D657C2">
            <w:pPr>
              <w:jc w:val="center"/>
              <w:rPr>
                <w:lang w:val="en-GB"/>
              </w:rPr>
            </w:pPr>
            <w:r>
              <w:rPr>
                <w:lang w:val="en-GB"/>
              </w:rPr>
              <w:t>Hosting Member States’ authorities</w:t>
            </w:r>
          </w:p>
          <w:p w14:paraId="67AE2885" w14:textId="77777777" w:rsidR="00A818F9" w:rsidRDefault="00A818F9" w:rsidP="00D657C2">
            <w:pPr>
              <w:jc w:val="center"/>
              <w:rPr>
                <w:lang w:val="en-GB"/>
              </w:rPr>
            </w:pPr>
            <w:r>
              <w:rPr>
                <w:lang w:val="en-GB"/>
              </w:rPr>
              <w:t>+</w:t>
            </w:r>
          </w:p>
          <w:p w14:paraId="73990D42" w14:textId="251A073E" w:rsidR="00A818F9" w:rsidRPr="001E1CDB" w:rsidRDefault="00A818F9" w:rsidP="00D657C2">
            <w:pPr>
              <w:jc w:val="center"/>
              <w:rPr>
                <w:lang w:val="en-GB"/>
              </w:rPr>
            </w:pPr>
            <w:r>
              <w:rPr>
                <w:lang w:val="en-GB"/>
              </w:rPr>
              <w:t>EdSup WG</w:t>
            </w:r>
          </w:p>
        </w:tc>
        <w:tc>
          <w:tcPr>
            <w:tcW w:w="1659" w:type="dxa"/>
            <w:shd w:val="clear" w:color="auto" w:fill="FFFF00"/>
          </w:tcPr>
          <w:p w14:paraId="519E9B74" w14:textId="6E4AA9B8" w:rsidR="00D657C2" w:rsidRPr="009C3217" w:rsidRDefault="00BF7401" w:rsidP="00D657C2">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9C3217">
              <w:rPr>
                <w:color w:val="000000"/>
                <w:lang w:val="en-GB"/>
              </w:rPr>
              <w:t>tbd</w:t>
            </w:r>
          </w:p>
        </w:tc>
      </w:tr>
      <w:tr w:rsidR="006577CB" w:rsidRPr="007E219A" w14:paraId="28C813D2" w14:textId="77777777" w:rsidTr="00F66A36">
        <w:tc>
          <w:tcPr>
            <w:tcW w:w="2520" w:type="dxa"/>
          </w:tcPr>
          <w:p w14:paraId="3151D09A" w14:textId="77777777" w:rsidR="00A754C4" w:rsidRPr="001E1CDB" w:rsidRDefault="00A754C4" w:rsidP="00A754C4">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shd w:val="clear" w:color="auto" w:fill="FFFF00"/>
          </w:tcPr>
          <w:p w14:paraId="2ABC6BBA" w14:textId="77777777" w:rsidR="00A754C4" w:rsidRPr="001E1CDB" w:rsidRDefault="00A754C4" w:rsidP="00A754C4">
            <w:pPr>
              <w:rPr>
                <w:i/>
                <w:lang w:val="en-GB"/>
              </w:rPr>
            </w:pPr>
          </w:p>
        </w:tc>
        <w:tc>
          <w:tcPr>
            <w:tcW w:w="2687" w:type="dxa"/>
            <w:tcBorders>
              <w:bottom w:val="single" w:sz="4" w:space="0" w:color="auto"/>
            </w:tcBorders>
            <w:shd w:val="clear" w:color="auto" w:fill="FFFF00"/>
          </w:tcPr>
          <w:p w14:paraId="197D98DD" w14:textId="6885E4CA" w:rsidR="00A754C4" w:rsidRPr="001E1CDB" w:rsidRDefault="00A754C4" w:rsidP="00A818F9">
            <w:pPr>
              <w:rPr>
                <w:lang w:val="en-GB"/>
              </w:rPr>
            </w:pPr>
            <w:r w:rsidRPr="00A754C4">
              <w:rPr>
                <w:b/>
                <w:lang w:val="en-GB"/>
              </w:rPr>
              <w:t>b)</w:t>
            </w:r>
            <w:r>
              <w:rPr>
                <w:lang w:val="en-GB"/>
              </w:rPr>
              <w:t xml:space="preserve"> </w:t>
            </w:r>
            <w:r w:rsidRPr="001E1CDB">
              <w:rPr>
                <w:lang w:val="en-GB"/>
              </w:rPr>
              <w:t xml:space="preserve">Prevent barriers by adopting </w:t>
            </w:r>
            <w:r w:rsidR="00A818F9">
              <w:rPr>
                <w:lang w:val="en-GB"/>
              </w:rPr>
              <w:t>measures that ensure the right to accessible education and full and equal participation of all pupils.</w:t>
            </w:r>
          </w:p>
        </w:tc>
        <w:tc>
          <w:tcPr>
            <w:tcW w:w="2229" w:type="dxa"/>
            <w:tcBorders>
              <w:bottom w:val="single" w:sz="4" w:space="0" w:color="auto"/>
            </w:tcBorders>
            <w:shd w:val="clear" w:color="auto" w:fill="FFFF00"/>
          </w:tcPr>
          <w:p w14:paraId="025E050B" w14:textId="77777777" w:rsidR="00A754C4" w:rsidRPr="001E1CDB" w:rsidRDefault="00A754C4" w:rsidP="00A754C4">
            <w:pPr>
              <w:rPr>
                <w:lang w:val="en-GB"/>
              </w:rPr>
            </w:pPr>
          </w:p>
        </w:tc>
        <w:tc>
          <w:tcPr>
            <w:tcW w:w="1744" w:type="dxa"/>
            <w:tcBorders>
              <w:bottom w:val="single" w:sz="4" w:space="0" w:color="auto"/>
            </w:tcBorders>
            <w:shd w:val="clear" w:color="auto" w:fill="FFFF00"/>
          </w:tcPr>
          <w:p w14:paraId="6BF437A8" w14:textId="458935AC" w:rsidR="00A754C4" w:rsidRPr="001E1CDB" w:rsidRDefault="00A754C4" w:rsidP="00A754C4">
            <w:pPr>
              <w:jc w:val="center"/>
              <w:rPr>
                <w:lang w:val="en-GB"/>
              </w:rPr>
            </w:pPr>
            <w:r w:rsidRPr="001E1CDB">
              <w:rPr>
                <w:lang w:val="en-GB"/>
              </w:rPr>
              <w:t>2020/21 school year</w:t>
            </w:r>
          </w:p>
        </w:tc>
        <w:tc>
          <w:tcPr>
            <w:tcW w:w="1549" w:type="dxa"/>
            <w:tcBorders>
              <w:bottom w:val="single" w:sz="4" w:space="0" w:color="auto"/>
            </w:tcBorders>
            <w:shd w:val="clear" w:color="auto" w:fill="FFFF00"/>
          </w:tcPr>
          <w:p w14:paraId="3BDCF268" w14:textId="77777777" w:rsidR="00A754C4" w:rsidRPr="001E1CDB" w:rsidRDefault="00A754C4" w:rsidP="00A754C4">
            <w:pPr>
              <w:jc w:val="center"/>
              <w:rPr>
                <w:lang w:val="en-GB"/>
              </w:rPr>
            </w:pPr>
            <w:r w:rsidRPr="001E1CDB">
              <w:rPr>
                <w:lang w:val="en-GB"/>
              </w:rPr>
              <w:t>OSG</w:t>
            </w:r>
          </w:p>
          <w:p w14:paraId="264C6157" w14:textId="77777777" w:rsidR="00A754C4" w:rsidRPr="001E1CDB" w:rsidRDefault="00A754C4" w:rsidP="00A754C4">
            <w:pPr>
              <w:jc w:val="center"/>
              <w:rPr>
                <w:lang w:val="en-GB"/>
              </w:rPr>
            </w:pPr>
            <w:r w:rsidRPr="001E1CDB">
              <w:rPr>
                <w:lang w:val="en-GB"/>
              </w:rPr>
              <w:t>+</w:t>
            </w:r>
          </w:p>
          <w:p w14:paraId="13081EDF" w14:textId="5B3F0D1D" w:rsidR="00A754C4" w:rsidRPr="001E1CDB" w:rsidRDefault="00A754C4" w:rsidP="00A754C4">
            <w:pPr>
              <w:jc w:val="center"/>
              <w:rPr>
                <w:lang w:val="en-GB"/>
              </w:rPr>
            </w:pPr>
            <w:r w:rsidRPr="001E1CDB">
              <w:rPr>
                <w:lang w:val="en-GB"/>
              </w:rPr>
              <w:t>Directors</w:t>
            </w:r>
          </w:p>
        </w:tc>
        <w:tc>
          <w:tcPr>
            <w:tcW w:w="1659" w:type="dxa"/>
            <w:tcBorders>
              <w:bottom w:val="single" w:sz="4" w:space="0" w:color="auto"/>
            </w:tcBorders>
            <w:shd w:val="clear" w:color="auto" w:fill="FFFF00"/>
          </w:tcPr>
          <w:p w14:paraId="39951EB7" w14:textId="4934CED3" w:rsidR="00A754C4" w:rsidRPr="009C3217" w:rsidRDefault="00BF7401"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tbd</w:t>
            </w:r>
          </w:p>
        </w:tc>
      </w:tr>
      <w:tr w:rsidR="006577CB" w:rsidRPr="007E219A" w14:paraId="5E9F0533" w14:textId="38162ABA" w:rsidTr="00F66A36">
        <w:tc>
          <w:tcPr>
            <w:tcW w:w="2520" w:type="dxa"/>
          </w:tcPr>
          <w:p w14:paraId="48676881" w14:textId="464C2183" w:rsidR="00A754C4" w:rsidRPr="001E1CDB" w:rsidRDefault="00A754C4" w:rsidP="00A754C4">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shd w:val="clear" w:color="auto" w:fill="FFFFFF" w:themeFill="background1"/>
          </w:tcPr>
          <w:p w14:paraId="422108D6" w14:textId="71AE6CF6"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687" w:type="dxa"/>
            <w:tcBorders>
              <w:bottom w:val="single" w:sz="4" w:space="0" w:color="auto"/>
            </w:tcBorders>
            <w:shd w:val="clear" w:color="auto" w:fill="FFFFFF" w:themeFill="background1"/>
          </w:tcPr>
          <w:p w14:paraId="085CC9C5" w14:textId="4B97196B"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tcBorders>
              <w:bottom w:val="single" w:sz="4" w:space="0" w:color="auto"/>
            </w:tcBorders>
            <w:shd w:val="clear" w:color="auto" w:fill="FFFFFF" w:themeFill="background1"/>
          </w:tcPr>
          <w:p w14:paraId="6AB53DBD" w14:textId="7EB7080A"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tcBorders>
              <w:bottom w:val="single" w:sz="4" w:space="0" w:color="auto"/>
            </w:tcBorders>
            <w:shd w:val="clear" w:color="auto" w:fill="FFFFFF" w:themeFill="background1"/>
          </w:tcPr>
          <w:p w14:paraId="460E7E2F" w14:textId="4EBC7698"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tcBorders>
              <w:bottom w:val="single" w:sz="4" w:space="0" w:color="auto"/>
            </w:tcBorders>
            <w:shd w:val="clear" w:color="auto" w:fill="FFFFFF" w:themeFill="background1"/>
          </w:tcPr>
          <w:p w14:paraId="350BBAF3" w14:textId="2F1E94F0"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tcBorders>
              <w:bottom w:val="single" w:sz="4" w:space="0" w:color="auto"/>
            </w:tcBorders>
            <w:shd w:val="clear" w:color="auto" w:fill="FFFFFF" w:themeFill="background1"/>
          </w:tcPr>
          <w:p w14:paraId="1E0FC902" w14:textId="43448E5C"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6677A1" w14:paraId="713AC81A" w14:textId="77777777" w:rsidTr="00EE2B5A">
        <w:tc>
          <w:tcPr>
            <w:tcW w:w="2520" w:type="dxa"/>
          </w:tcPr>
          <w:p w14:paraId="15976D91" w14:textId="77777777" w:rsidR="00A754C4" w:rsidRPr="001E1CDB" w:rsidRDefault="00A754C4" w:rsidP="00A754C4">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Accessibility – information and communication</w:t>
            </w:r>
          </w:p>
        </w:tc>
        <w:tc>
          <w:tcPr>
            <w:tcW w:w="2400" w:type="dxa"/>
            <w:tcBorders>
              <w:bottom w:val="single" w:sz="4" w:space="0" w:color="auto"/>
            </w:tcBorders>
            <w:shd w:val="clear" w:color="auto" w:fill="FF0000"/>
          </w:tcPr>
          <w:p w14:paraId="06E51350" w14:textId="77777777" w:rsidR="00A754C4" w:rsidRDefault="00A754C4" w:rsidP="00A754C4">
            <w:pPr>
              <w:rPr>
                <w:i/>
                <w:lang w:val="en-GB"/>
              </w:rPr>
            </w:pPr>
            <w:r w:rsidRPr="00A754C4">
              <w:rPr>
                <w:b/>
                <w:lang w:val="en-GB"/>
              </w:rPr>
              <w:t>5.1</w:t>
            </w:r>
            <w:r>
              <w:rPr>
                <w:i/>
                <w:lang w:val="en-GB"/>
              </w:rPr>
              <w:t xml:space="preserve"> </w:t>
            </w:r>
            <w:r w:rsidRPr="001E1CDB">
              <w:rPr>
                <w:i/>
                <w:lang w:val="en-GB"/>
              </w:rPr>
              <w:t>“Ensure that all schools have comprehensive and easy accessible school specific guidelines.”</w:t>
            </w:r>
          </w:p>
          <w:p w14:paraId="6D5306B3" w14:textId="3921E79F" w:rsidR="00A754C4" w:rsidRPr="00A754C4" w:rsidRDefault="00A754C4" w:rsidP="00A754C4">
            <w:pPr>
              <w:rPr>
                <w:lang w:val="en-GB"/>
              </w:rPr>
            </w:pPr>
            <w:r>
              <w:rPr>
                <w:lang w:val="en-GB"/>
              </w:rPr>
              <w:t>(RIE page 20)</w:t>
            </w:r>
          </w:p>
        </w:tc>
        <w:tc>
          <w:tcPr>
            <w:tcW w:w="2687" w:type="dxa"/>
            <w:tcBorders>
              <w:bottom w:val="single" w:sz="4" w:space="0" w:color="auto"/>
            </w:tcBorders>
            <w:shd w:val="clear" w:color="auto" w:fill="FF0000"/>
          </w:tcPr>
          <w:p w14:paraId="7BBF7A26" w14:textId="4AC75339" w:rsidR="00A754C4" w:rsidRPr="001E1CDB" w:rsidRDefault="00A754C4" w:rsidP="00A754C4">
            <w:pPr>
              <w:rPr>
                <w:lang w:val="en-GB"/>
              </w:rPr>
            </w:pPr>
            <w:r w:rsidRPr="00A754C4">
              <w:rPr>
                <w:b/>
                <w:lang w:val="en-GB"/>
              </w:rPr>
              <w:t>a)</w:t>
            </w:r>
            <w:r>
              <w:rPr>
                <w:lang w:val="en-GB"/>
              </w:rPr>
              <w:t xml:space="preserve"> </w:t>
            </w:r>
            <w:r w:rsidRPr="001E1CDB">
              <w:rPr>
                <w:lang w:val="en-GB"/>
              </w:rPr>
              <w:t>Establish a list of core elements of the guidelines.</w:t>
            </w:r>
          </w:p>
        </w:tc>
        <w:tc>
          <w:tcPr>
            <w:tcW w:w="2229" w:type="dxa"/>
            <w:tcBorders>
              <w:bottom w:val="single" w:sz="4" w:space="0" w:color="auto"/>
            </w:tcBorders>
            <w:shd w:val="clear" w:color="auto" w:fill="FF0000"/>
          </w:tcPr>
          <w:p w14:paraId="7BBDF624" w14:textId="34C5269C" w:rsidR="00A754C4" w:rsidRPr="001E1CDB" w:rsidRDefault="00A754C4" w:rsidP="00A754C4">
            <w:pPr>
              <w:rPr>
                <w:lang w:val="en-GB"/>
              </w:rPr>
            </w:pPr>
            <w:r w:rsidRPr="001E1CDB">
              <w:rPr>
                <w:lang w:val="en-GB"/>
              </w:rPr>
              <w:t xml:space="preserve">All schools have </w:t>
            </w:r>
            <w:r w:rsidR="009C3217" w:rsidRPr="001E1CDB">
              <w:rPr>
                <w:lang w:val="en-GB"/>
              </w:rPr>
              <w:t>comprehensive and</w:t>
            </w:r>
            <w:r w:rsidRPr="001E1CDB">
              <w:rPr>
                <w:lang w:val="en-GB"/>
              </w:rPr>
              <w:t xml:space="preserve"> easy accessible school specific guidelines</w:t>
            </w:r>
            <w:r w:rsidR="00BF7401">
              <w:rPr>
                <w:lang w:val="en-GB"/>
              </w:rPr>
              <w:t xml:space="preserve"> fully compliant with the policy.</w:t>
            </w:r>
            <w:r w:rsidRPr="001E1CDB">
              <w:rPr>
                <w:lang w:val="en-GB"/>
              </w:rPr>
              <w:t xml:space="preserve"> </w:t>
            </w:r>
          </w:p>
        </w:tc>
        <w:tc>
          <w:tcPr>
            <w:tcW w:w="1744" w:type="dxa"/>
            <w:tcBorders>
              <w:bottom w:val="single" w:sz="4" w:space="0" w:color="auto"/>
            </w:tcBorders>
            <w:shd w:val="clear" w:color="auto" w:fill="FF0000"/>
          </w:tcPr>
          <w:p w14:paraId="4198CA79" w14:textId="77777777" w:rsidR="00A754C4" w:rsidRPr="001E1CDB" w:rsidRDefault="00A754C4" w:rsidP="00A754C4">
            <w:pPr>
              <w:jc w:val="center"/>
              <w:rPr>
                <w:lang w:val="en-GB"/>
              </w:rPr>
            </w:pPr>
            <w:r w:rsidRPr="001E1CDB">
              <w:rPr>
                <w:lang w:val="en-GB"/>
              </w:rPr>
              <w:t>June 2019</w:t>
            </w:r>
          </w:p>
        </w:tc>
        <w:tc>
          <w:tcPr>
            <w:tcW w:w="1549" w:type="dxa"/>
            <w:tcBorders>
              <w:bottom w:val="single" w:sz="4" w:space="0" w:color="auto"/>
            </w:tcBorders>
            <w:shd w:val="clear" w:color="auto" w:fill="FF0000"/>
          </w:tcPr>
          <w:p w14:paraId="1D9C667D" w14:textId="2D55E6DE" w:rsidR="00A754C4" w:rsidRPr="001E1CDB" w:rsidRDefault="00A754C4" w:rsidP="00A754C4">
            <w:pPr>
              <w:jc w:val="center"/>
              <w:rPr>
                <w:lang w:val="en-GB"/>
              </w:rPr>
            </w:pPr>
            <w:r w:rsidRPr="001E1CDB">
              <w:rPr>
                <w:lang w:val="en-GB"/>
              </w:rPr>
              <w:t>OSG</w:t>
            </w:r>
          </w:p>
          <w:p w14:paraId="53868D51" w14:textId="03E51AC7" w:rsidR="00A754C4" w:rsidRPr="001E1CDB" w:rsidRDefault="00A754C4" w:rsidP="00A754C4">
            <w:pPr>
              <w:jc w:val="center"/>
              <w:rPr>
                <w:lang w:val="en-GB"/>
              </w:rPr>
            </w:pPr>
            <w:r w:rsidRPr="001E1CDB">
              <w:rPr>
                <w:lang w:val="en-GB"/>
              </w:rPr>
              <w:t xml:space="preserve">+ </w:t>
            </w:r>
          </w:p>
          <w:p w14:paraId="14149DC8" w14:textId="77777777" w:rsidR="00A754C4" w:rsidRPr="001E1CDB" w:rsidRDefault="00A754C4" w:rsidP="00A754C4">
            <w:pPr>
              <w:jc w:val="center"/>
              <w:rPr>
                <w:lang w:val="en-GB"/>
              </w:rPr>
            </w:pPr>
            <w:r w:rsidRPr="001E1CDB">
              <w:rPr>
                <w:lang w:val="en-GB"/>
              </w:rPr>
              <w:t>EduSup Policy WG</w:t>
            </w:r>
          </w:p>
        </w:tc>
        <w:tc>
          <w:tcPr>
            <w:tcW w:w="1659" w:type="dxa"/>
            <w:tcBorders>
              <w:bottom w:val="single" w:sz="4" w:space="0" w:color="auto"/>
            </w:tcBorders>
            <w:shd w:val="clear" w:color="auto" w:fill="FF0000"/>
          </w:tcPr>
          <w:p w14:paraId="75F5C95C" w14:textId="68B64D64" w:rsidR="00A754C4" w:rsidRPr="001E1CDB" w:rsidRDefault="00A754C4" w:rsidP="00784D73">
            <w:pPr>
              <w:jc w:val="center"/>
              <w:rPr>
                <w:lang w:val="en-GB"/>
              </w:rPr>
            </w:pPr>
            <w:r w:rsidRPr="001E1CDB">
              <w:rPr>
                <w:lang w:val="en-GB"/>
              </w:rPr>
              <w:t>1 x 2 days meeting of support inspector (</w:t>
            </w:r>
            <w:r w:rsidR="00784D73">
              <w:rPr>
                <w:lang w:val="en-GB"/>
              </w:rPr>
              <w:t xml:space="preserve">€ </w:t>
            </w:r>
            <w:r w:rsidRPr="001E1CDB">
              <w:rPr>
                <w:lang w:val="en-GB"/>
              </w:rPr>
              <w:t>2500)</w:t>
            </w:r>
          </w:p>
        </w:tc>
      </w:tr>
      <w:tr w:rsidR="006577CB" w:rsidRPr="001E1CDB" w14:paraId="3AF1FDF4" w14:textId="77777777" w:rsidTr="00EE2B5A">
        <w:tc>
          <w:tcPr>
            <w:tcW w:w="2520" w:type="dxa"/>
          </w:tcPr>
          <w:p w14:paraId="771B8D0C"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shd w:val="clear" w:color="auto" w:fill="FF0000"/>
          </w:tcPr>
          <w:p w14:paraId="76FEEC15"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687" w:type="dxa"/>
            <w:shd w:val="clear" w:color="auto" w:fill="FF0000"/>
          </w:tcPr>
          <w:p w14:paraId="0C19780F" w14:textId="584A3FE8" w:rsidR="00A754C4" w:rsidRPr="001E1CDB" w:rsidRDefault="00A754C4" w:rsidP="00A754C4">
            <w:pPr>
              <w:rPr>
                <w:lang w:val="en-GB"/>
              </w:rPr>
            </w:pPr>
            <w:r w:rsidRPr="00A754C4">
              <w:rPr>
                <w:b/>
                <w:lang w:val="en-GB"/>
              </w:rPr>
              <w:t>b)</w:t>
            </w:r>
            <w:r>
              <w:rPr>
                <w:lang w:val="en-GB"/>
              </w:rPr>
              <w:t xml:space="preserve"> </w:t>
            </w:r>
            <w:r w:rsidRPr="001E1CDB">
              <w:rPr>
                <w:lang w:val="en-GB"/>
              </w:rPr>
              <w:t>Schools develop their guidelines further in the light of the list.</w:t>
            </w:r>
          </w:p>
        </w:tc>
        <w:tc>
          <w:tcPr>
            <w:tcW w:w="2229" w:type="dxa"/>
            <w:shd w:val="clear" w:color="auto" w:fill="FF0000"/>
          </w:tcPr>
          <w:p w14:paraId="7FB979E4" w14:textId="672F6ADE" w:rsidR="00A754C4" w:rsidRPr="001E1CDB" w:rsidRDefault="00A754C4" w:rsidP="00BF7401">
            <w:pPr>
              <w:rPr>
                <w:lang w:val="en-GB"/>
              </w:rPr>
            </w:pPr>
            <w:r w:rsidRPr="001E1CDB">
              <w:rPr>
                <w:lang w:val="en-GB"/>
              </w:rPr>
              <w:t>All schools have comprehensive</w:t>
            </w:r>
            <w:r w:rsidR="00BF7401">
              <w:rPr>
                <w:lang w:val="en-GB"/>
              </w:rPr>
              <w:t xml:space="preserve"> and</w:t>
            </w:r>
            <w:r w:rsidRPr="001E1CDB">
              <w:rPr>
                <w:lang w:val="en-GB"/>
              </w:rPr>
              <w:t xml:space="preserve"> easy-accessible </w:t>
            </w:r>
            <w:r w:rsidR="00BF7401">
              <w:rPr>
                <w:lang w:val="en-GB"/>
              </w:rPr>
              <w:t xml:space="preserve"> </w:t>
            </w:r>
            <w:r w:rsidRPr="001E1CDB">
              <w:rPr>
                <w:lang w:val="en-GB"/>
              </w:rPr>
              <w:t>specific guidelines fully comp</w:t>
            </w:r>
            <w:r w:rsidR="00BF7401">
              <w:rPr>
                <w:lang w:val="en-GB"/>
              </w:rPr>
              <w:t>liant</w:t>
            </w:r>
            <w:r w:rsidRPr="001E1CDB">
              <w:rPr>
                <w:lang w:val="en-GB"/>
              </w:rPr>
              <w:t xml:space="preserve"> with the policy.</w:t>
            </w:r>
          </w:p>
        </w:tc>
        <w:tc>
          <w:tcPr>
            <w:tcW w:w="1744" w:type="dxa"/>
            <w:shd w:val="clear" w:color="auto" w:fill="FF0000"/>
          </w:tcPr>
          <w:p w14:paraId="098626B4" w14:textId="77777777" w:rsidR="00A754C4" w:rsidRPr="001E1CDB" w:rsidRDefault="00A754C4" w:rsidP="00A754C4">
            <w:pPr>
              <w:jc w:val="center"/>
              <w:rPr>
                <w:lang w:val="en-GB"/>
              </w:rPr>
            </w:pPr>
            <w:r w:rsidRPr="001E1CDB">
              <w:rPr>
                <w:lang w:val="en-GB"/>
              </w:rPr>
              <w:t>Dec 2019</w:t>
            </w:r>
          </w:p>
        </w:tc>
        <w:tc>
          <w:tcPr>
            <w:tcW w:w="1549" w:type="dxa"/>
            <w:shd w:val="clear" w:color="auto" w:fill="FF0000"/>
          </w:tcPr>
          <w:p w14:paraId="7A877911" w14:textId="77777777" w:rsidR="00A754C4" w:rsidRPr="001E1CDB" w:rsidRDefault="00A754C4" w:rsidP="00A754C4">
            <w:pPr>
              <w:jc w:val="center"/>
              <w:rPr>
                <w:lang w:val="en-GB"/>
              </w:rPr>
            </w:pPr>
            <w:r w:rsidRPr="001E1CDB">
              <w:rPr>
                <w:lang w:val="en-GB"/>
              </w:rPr>
              <w:t>Directors</w:t>
            </w:r>
          </w:p>
        </w:tc>
        <w:tc>
          <w:tcPr>
            <w:tcW w:w="1659" w:type="dxa"/>
            <w:shd w:val="clear" w:color="auto" w:fill="FF0000"/>
          </w:tcPr>
          <w:p w14:paraId="3A3C6B6D" w14:textId="2123B312" w:rsidR="00A754C4" w:rsidRPr="001E1CDB" w:rsidRDefault="00A754C4" w:rsidP="00784D73">
            <w:pPr>
              <w:jc w:val="center"/>
              <w:rPr>
                <w:lang w:val="en-GB"/>
              </w:rPr>
            </w:pPr>
            <w:r w:rsidRPr="001E1CDB">
              <w:rPr>
                <w:lang w:val="en-GB"/>
              </w:rPr>
              <w:t>no imp</w:t>
            </w:r>
            <w:r w:rsidR="00784D73">
              <w:rPr>
                <w:lang w:val="en-GB"/>
              </w:rPr>
              <w:t>act</w:t>
            </w:r>
          </w:p>
        </w:tc>
      </w:tr>
      <w:tr w:rsidR="006577CB" w:rsidRPr="001E1CDB" w14:paraId="183B8A24" w14:textId="77777777" w:rsidTr="00EE2B5A">
        <w:tc>
          <w:tcPr>
            <w:tcW w:w="2520" w:type="dxa"/>
          </w:tcPr>
          <w:p w14:paraId="70A84CCF"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tcPr>
          <w:p w14:paraId="039792DF"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687" w:type="dxa"/>
            <w:tcBorders>
              <w:bottom w:val="single" w:sz="4" w:space="0" w:color="auto"/>
            </w:tcBorders>
          </w:tcPr>
          <w:p w14:paraId="68EA1740" w14:textId="77777777" w:rsidR="00A754C4" w:rsidRPr="001E1CDB" w:rsidRDefault="00A754C4" w:rsidP="00A754C4">
            <w:pPr>
              <w:rPr>
                <w:lang w:val="en-GB"/>
              </w:rPr>
            </w:pPr>
          </w:p>
        </w:tc>
        <w:tc>
          <w:tcPr>
            <w:tcW w:w="2229" w:type="dxa"/>
            <w:tcBorders>
              <w:bottom w:val="single" w:sz="4" w:space="0" w:color="auto"/>
            </w:tcBorders>
          </w:tcPr>
          <w:p w14:paraId="778AF2D3" w14:textId="77777777" w:rsidR="00A754C4" w:rsidRPr="001E1CDB" w:rsidRDefault="00A754C4" w:rsidP="00A754C4">
            <w:pPr>
              <w:rPr>
                <w:lang w:val="en-GB"/>
              </w:rPr>
            </w:pPr>
          </w:p>
        </w:tc>
        <w:tc>
          <w:tcPr>
            <w:tcW w:w="1744" w:type="dxa"/>
            <w:tcBorders>
              <w:bottom w:val="single" w:sz="4" w:space="0" w:color="auto"/>
            </w:tcBorders>
          </w:tcPr>
          <w:p w14:paraId="28927D2B" w14:textId="77777777" w:rsidR="00A754C4" w:rsidRPr="001E1CDB" w:rsidRDefault="00A754C4" w:rsidP="00A754C4">
            <w:pPr>
              <w:rPr>
                <w:lang w:val="en-GB"/>
              </w:rPr>
            </w:pPr>
          </w:p>
        </w:tc>
        <w:tc>
          <w:tcPr>
            <w:tcW w:w="1549" w:type="dxa"/>
            <w:tcBorders>
              <w:bottom w:val="single" w:sz="4" w:space="0" w:color="auto"/>
            </w:tcBorders>
          </w:tcPr>
          <w:p w14:paraId="16D89F7C" w14:textId="77777777" w:rsidR="00A754C4" w:rsidRPr="001E1CDB" w:rsidRDefault="00A754C4" w:rsidP="00A754C4">
            <w:pPr>
              <w:jc w:val="center"/>
              <w:rPr>
                <w:lang w:val="en-GB"/>
              </w:rPr>
            </w:pPr>
          </w:p>
        </w:tc>
        <w:tc>
          <w:tcPr>
            <w:tcW w:w="1659" w:type="dxa"/>
            <w:tcBorders>
              <w:bottom w:val="single" w:sz="4" w:space="0" w:color="auto"/>
            </w:tcBorders>
          </w:tcPr>
          <w:p w14:paraId="0F6B08C1" w14:textId="77777777" w:rsidR="00A754C4" w:rsidRPr="001E1CDB" w:rsidRDefault="00A754C4" w:rsidP="00A754C4">
            <w:pPr>
              <w:rPr>
                <w:lang w:val="en-GB"/>
              </w:rPr>
            </w:pPr>
          </w:p>
        </w:tc>
      </w:tr>
      <w:tr w:rsidR="006577CB" w:rsidRPr="001E1CDB" w14:paraId="429F5992" w14:textId="77777777" w:rsidTr="00EE2B5A">
        <w:tc>
          <w:tcPr>
            <w:tcW w:w="2520" w:type="dxa"/>
          </w:tcPr>
          <w:p w14:paraId="3F2F3921" w14:textId="77777777" w:rsidR="00A754C4" w:rsidRPr="001E1CDB" w:rsidRDefault="00A754C4" w:rsidP="00A754C4">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Teaching material</w:t>
            </w:r>
          </w:p>
        </w:tc>
        <w:tc>
          <w:tcPr>
            <w:tcW w:w="2400" w:type="dxa"/>
            <w:tcBorders>
              <w:bottom w:val="single" w:sz="4" w:space="0" w:color="auto"/>
            </w:tcBorders>
            <w:shd w:val="clear" w:color="auto" w:fill="00B0F0"/>
          </w:tcPr>
          <w:p w14:paraId="415DBDE5" w14:textId="77777777" w:rsidR="00A754C4" w:rsidRDefault="00A754C4" w:rsidP="00A754C4">
            <w:pPr>
              <w:rPr>
                <w:i/>
                <w:lang w:val="en-GB"/>
              </w:rPr>
            </w:pPr>
            <w:r w:rsidRPr="00A754C4">
              <w:rPr>
                <w:b/>
                <w:i/>
                <w:lang w:val="en-GB"/>
              </w:rPr>
              <w:t>6.</w:t>
            </w:r>
            <w:r>
              <w:rPr>
                <w:b/>
                <w:lang w:val="en-GB"/>
              </w:rPr>
              <w:t>1</w:t>
            </w:r>
            <w:r>
              <w:rPr>
                <w:i/>
                <w:lang w:val="en-GB"/>
              </w:rPr>
              <w:t xml:space="preserve"> </w:t>
            </w:r>
            <w:r w:rsidRPr="001E1CDB">
              <w:rPr>
                <w:i/>
                <w:lang w:val="en-GB"/>
              </w:rPr>
              <w:t>“Explore ways for strengthening the cooperation with national resources centres.”</w:t>
            </w:r>
          </w:p>
          <w:p w14:paraId="11AF8DB8" w14:textId="12DC6F5E" w:rsidR="00A754C4" w:rsidRPr="00A754C4" w:rsidRDefault="00A754C4" w:rsidP="00A754C4">
            <w:pPr>
              <w:rPr>
                <w:lang w:val="en-GB"/>
              </w:rPr>
            </w:pPr>
            <w:r>
              <w:rPr>
                <w:lang w:val="en-GB"/>
              </w:rPr>
              <w:t>(RIE page 22)</w:t>
            </w:r>
          </w:p>
        </w:tc>
        <w:tc>
          <w:tcPr>
            <w:tcW w:w="2687" w:type="dxa"/>
            <w:tcBorders>
              <w:bottom w:val="single" w:sz="4" w:space="0" w:color="auto"/>
            </w:tcBorders>
            <w:shd w:val="clear" w:color="auto" w:fill="00B0F0"/>
          </w:tcPr>
          <w:p w14:paraId="16DC8072" w14:textId="77777777" w:rsidR="00A754C4" w:rsidRPr="001E1CDB" w:rsidRDefault="00A754C4" w:rsidP="00A754C4">
            <w:pPr>
              <w:rPr>
                <w:lang w:val="en-GB"/>
              </w:rPr>
            </w:pPr>
            <w:r w:rsidRPr="001E1CDB">
              <w:rPr>
                <w:lang w:val="en-GB"/>
              </w:rPr>
              <w:t xml:space="preserve">National inspectors agree to act as first point of contact and support the schools to find information. National resources centres can share expertise and provide support to schools that remain with the responsibility. </w:t>
            </w:r>
          </w:p>
        </w:tc>
        <w:tc>
          <w:tcPr>
            <w:tcW w:w="2229" w:type="dxa"/>
            <w:tcBorders>
              <w:bottom w:val="single" w:sz="4" w:space="0" w:color="auto"/>
            </w:tcBorders>
            <w:shd w:val="clear" w:color="auto" w:fill="00B0F0"/>
          </w:tcPr>
          <w:p w14:paraId="24385C86" w14:textId="77777777" w:rsidR="00A754C4" w:rsidRPr="001E1CDB" w:rsidRDefault="00A754C4" w:rsidP="00A754C4">
            <w:pPr>
              <w:rPr>
                <w:lang w:val="en-GB"/>
              </w:rPr>
            </w:pPr>
            <w:r w:rsidRPr="001E1CDB">
              <w:rPr>
                <w:lang w:val="en-GB"/>
              </w:rPr>
              <w:t>Schools have access to national resource centres.</w:t>
            </w:r>
          </w:p>
        </w:tc>
        <w:tc>
          <w:tcPr>
            <w:tcW w:w="1744" w:type="dxa"/>
            <w:tcBorders>
              <w:bottom w:val="single" w:sz="4" w:space="0" w:color="auto"/>
            </w:tcBorders>
            <w:shd w:val="clear" w:color="auto" w:fill="00B0F0"/>
          </w:tcPr>
          <w:p w14:paraId="2142429E" w14:textId="2AC36CE8" w:rsidR="00A754C4" w:rsidRPr="001E1CDB" w:rsidRDefault="00BF7401" w:rsidP="00BF7401">
            <w:pPr>
              <w:jc w:val="center"/>
              <w:rPr>
                <w:lang w:val="en-GB"/>
              </w:rPr>
            </w:pPr>
            <w:r>
              <w:rPr>
                <w:lang w:val="en-GB"/>
              </w:rPr>
              <w:t>December</w:t>
            </w:r>
            <w:r w:rsidR="00A754C4" w:rsidRPr="001E1CDB">
              <w:rPr>
                <w:lang w:val="en-GB"/>
              </w:rPr>
              <w:t xml:space="preserve"> 2019 (Report Roles and Duties of Inspectors)</w:t>
            </w:r>
          </w:p>
        </w:tc>
        <w:tc>
          <w:tcPr>
            <w:tcW w:w="1549" w:type="dxa"/>
            <w:tcBorders>
              <w:bottom w:val="single" w:sz="4" w:space="0" w:color="auto"/>
            </w:tcBorders>
            <w:shd w:val="clear" w:color="auto" w:fill="00B0F0"/>
          </w:tcPr>
          <w:p w14:paraId="06027B3F" w14:textId="07181817" w:rsidR="00A754C4" w:rsidRPr="001E1CDB" w:rsidRDefault="00A754C4" w:rsidP="00A754C4">
            <w:pPr>
              <w:jc w:val="center"/>
              <w:rPr>
                <w:lang w:val="en-GB"/>
              </w:rPr>
            </w:pPr>
            <w:r w:rsidRPr="001E1CDB">
              <w:rPr>
                <w:lang w:val="en-GB"/>
              </w:rPr>
              <w:t>OSG</w:t>
            </w:r>
          </w:p>
          <w:p w14:paraId="4260D31E" w14:textId="37630C00" w:rsidR="00A754C4" w:rsidRPr="001E1CDB" w:rsidRDefault="00A754C4" w:rsidP="00A754C4">
            <w:pPr>
              <w:jc w:val="center"/>
              <w:rPr>
                <w:lang w:val="en-GB"/>
              </w:rPr>
            </w:pPr>
            <w:r w:rsidRPr="001E1CDB">
              <w:rPr>
                <w:lang w:val="en-GB"/>
              </w:rPr>
              <w:t>+</w:t>
            </w:r>
          </w:p>
          <w:p w14:paraId="283EDD2E" w14:textId="77777777" w:rsidR="00A754C4" w:rsidRPr="001E1CDB" w:rsidRDefault="00A754C4" w:rsidP="00A754C4">
            <w:pPr>
              <w:jc w:val="center"/>
              <w:rPr>
                <w:lang w:val="en-GB"/>
              </w:rPr>
            </w:pPr>
            <w:r w:rsidRPr="001E1CDB">
              <w:rPr>
                <w:lang w:val="en-GB"/>
              </w:rPr>
              <w:t>JBI</w:t>
            </w:r>
          </w:p>
        </w:tc>
        <w:tc>
          <w:tcPr>
            <w:tcW w:w="1659" w:type="dxa"/>
            <w:tcBorders>
              <w:bottom w:val="single" w:sz="4" w:space="0" w:color="auto"/>
            </w:tcBorders>
            <w:shd w:val="clear" w:color="auto" w:fill="00B0F0"/>
          </w:tcPr>
          <w:p w14:paraId="0EB7F785" w14:textId="4DECAB98" w:rsidR="00A754C4" w:rsidRPr="009C3217" w:rsidRDefault="00784D73"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w:t>
            </w:r>
          </w:p>
        </w:tc>
      </w:tr>
      <w:tr w:rsidR="006577CB" w:rsidRPr="00086843" w14:paraId="263131D6" w14:textId="77777777" w:rsidTr="00EE2B5A">
        <w:tc>
          <w:tcPr>
            <w:tcW w:w="2520" w:type="dxa"/>
          </w:tcPr>
          <w:p w14:paraId="763C0EFA"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shd w:val="clear" w:color="auto" w:fill="00B0F0"/>
          </w:tcPr>
          <w:p w14:paraId="531221F9" w14:textId="77777777" w:rsidR="00A754C4" w:rsidRDefault="00A754C4" w:rsidP="00A754C4">
            <w:pPr>
              <w:rPr>
                <w:i/>
                <w:lang w:val="en-GB"/>
              </w:rPr>
            </w:pPr>
            <w:r>
              <w:rPr>
                <w:b/>
                <w:lang w:val="en-GB"/>
              </w:rPr>
              <w:t xml:space="preserve">6.2 </w:t>
            </w:r>
            <w:r w:rsidRPr="001E1CDB">
              <w:rPr>
                <w:i/>
                <w:lang w:val="en-GB"/>
              </w:rPr>
              <w:t xml:space="preserve">“Establish a procurement policy to purchase accessible </w:t>
            </w:r>
            <w:r w:rsidRPr="001E1CDB">
              <w:rPr>
                <w:i/>
                <w:lang w:val="en-GB"/>
              </w:rPr>
              <w:lastRenderedPageBreak/>
              <w:t>teaching material and assistive material.”</w:t>
            </w:r>
          </w:p>
          <w:p w14:paraId="79177DF5" w14:textId="61F206E2" w:rsidR="00A754C4" w:rsidRPr="00A754C4" w:rsidRDefault="00A754C4" w:rsidP="00A754C4">
            <w:pPr>
              <w:rPr>
                <w:lang w:val="en-GB"/>
              </w:rPr>
            </w:pPr>
            <w:r>
              <w:rPr>
                <w:lang w:val="en-GB"/>
              </w:rPr>
              <w:t>(RIE page 22)</w:t>
            </w:r>
          </w:p>
        </w:tc>
        <w:tc>
          <w:tcPr>
            <w:tcW w:w="2687" w:type="dxa"/>
            <w:shd w:val="clear" w:color="auto" w:fill="00B0F0"/>
          </w:tcPr>
          <w:p w14:paraId="15482B00" w14:textId="77777777" w:rsidR="00A754C4" w:rsidRPr="001E1CDB" w:rsidRDefault="00A754C4" w:rsidP="00A754C4">
            <w:pPr>
              <w:rPr>
                <w:lang w:val="en-GB"/>
              </w:rPr>
            </w:pPr>
            <w:r w:rsidRPr="001E1CDB">
              <w:rPr>
                <w:lang w:val="en-GB"/>
              </w:rPr>
              <w:lastRenderedPageBreak/>
              <w:t>Areas for common market are identified.</w:t>
            </w:r>
          </w:p>
        </w:tc>
        <w:tc>
          <w:tcPr>
            <w:tcW w:w="2229" w:type="dxa"/>
            <w:shd w:val="clear" w:color="auto" w:fill="00B0F0"/>
          </w:tcPr>
          <w:p w14:paraId="0CA65062" w14:textId="61B85003" w:rsidR="00A754C4" w:rsidRPr="001E1CDB" w:rsidRDefault="00A754C4" w:rsidP="00A754C4">
            <w:pPr>
              <w:rPr>
                <w:lang w:val="en-GB"/>
              </w:rPr>
            </w:pPr>
            <w:r w:rsidRPr="001E1CDB">
              <w:rPr>
                <w:lang w:val="en-GB"/>
              </w:rPr>
              <w:t xml:space="preserve"> Set up a framework contract.</w:t>
            </w:r>
          </w:p>
        </w:tc>
        <w:tc>
          <w:tcPr>
            <w:tcW w:w="1744" w:type="dxa"/>
            <w:shd w:val="clear" w:color="auto" w:fill="00B0F0"/>
          </w:tcPr>
          <w:p w14:paraId="6366679D" w14:textId="696CE910" w:rsidR="00A754C4" w:rsidRPr="001E1CDB" w:rsidRDefault="00A754C4" w:rsidP="00A754C4">
            <w:pPr>
              <w:jc w:val="center"/>
              <w:rPr>
                <w:lang w:val="en-GB"/>
              </w:rPr>
            </w:pPr>
            <w:r w:rsidRPr="001E1CDB">
              <w:rPr>
                <w:lang w:val="en-GB"/>
              </w:rPr>
              <w:t>2020/21 school year</w:t>
            </w:r>
          </w:p>
        </w:tc>
        <w:tc>
          <w:tcPr>
            <w:tcW w:w="1549" w:type="dxa"/>
            <w:shd w:val="clear" w:color="auto" w:fill="00B0F0"/>
          </w:tcPr>
          <w:p w14:paraId="6AA1CBB9" w14:textId="77777777" w:rsidR="00A754C4" w:rsidRPr="001E1CDB" w:rsidRDefault="00A754C4" w:rsidP="00A754C4">
            <w:pPr>
              <w:jc w:val="center"/>
              <w:rPr>
                <w:lang w:val="en-GB"/>
              </w:rPr>
            </w:pPr>
            <w:r w:rsidRPr="001E1CDB">
              <w:rPr>
                <w:lang w:val="en-GB"/>
              </w:rPr>
              <w:t xml:space="preserve">OSG </w:t>
            </w:r>
          </w:p>
          <w:p w14:paraId="5C11624E" w14:textId="77777777" w:rsidR="00A754C4" w:rsidRPr="001E1CDB" w:rsidRDefault="00A754C4" w:rsidP="00A754C4">
            <w:pPr>
              <w:jc w:val="center"/>
              <w:rPr>
                <w:lang w:val="en-GB"/>
              </w:rPr>
            </w:pPr>
            <w:r w:rsidRPr="001E1CDB">
              <w:rPr>
                <w:lang w:val="en-GB"/>
              </w:rPr>
              <w:t xml:space="preserve">+ </w:t>
            </w:r>
          </w:p>
          <w:p w14:paraId="21F52BF8" w14:textId="77777777" w:rsidR="00A754C4" w:rsidRPr="001E1CDB" w:rsidRDefault="00A754C4" w:rsidP="00A754C4">
            <w:pPr>
              <w:jc w:val="center"/>
              <w:rPr>
                <w:lang w:val="en-GB"/>
              </w:rPr>
            </w:pPr>
            <w:r w:rsidRPr="001E1CDB">
              <w:rPr>
                <w:lang w:val="en-GB"/>
              </w:rPr>
              <w:lastRenderedPageBreak/>
              <w:t>Schools (Directors and Support Coordinators)</w:t>
            </w:r>
          </w:p>
        </w:tc>
        <w:tc>
          <w:tcPr>
            <w:tcW w:w="1659" w:type="dxa"/>
            <w:shd w:val="clear" w:color="auto" w:fill="00B0F0"/>
          </w:tcPr>
          <w:p w14:paraId="55A49692" w14:textId="01889DC6" w:rsidR="00A754C4" w:rsidRPr="009C3217" w:rsidRDefault="00784D73"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9C3217">
              <w:rPr>
                <w:color w:val="000000"/>
                <w:lang w:val="en-GB"/>
              </w:rPr>
              <w:lastRenderedPageBreak/>
              <w:t>No impact</w:t>
            </w:r>
          </w:p>
        </w:tc>
      </w:tr>
      <w:tr w:rsidR="006577CB" w:rsidRPr="00086843" w14:paraId="06B5EFF6" w14:textId="77777777" w:rsidTr="00EE2B5A">
        <w:tc>
          <w:tcPr>
            <w:tcW w:w="2520" w:type="dxa"/>
          </w:tcPr>
          <w:p w14:paraId="4851AD91"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Pr>
          <w:p w14:paraId="007C70D1"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687" w:type="dxa"/>
          </w:tcPr>
          <w:p w14:paraId="4100ACEF"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tcPr>
          <w:p w14:paraId="51F730B4"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tcPr>
          <w:p w14:paraId="13145391"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tcPr>
          <w:p w14:paraId="0DD6A3EA"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tcPr>
          <w:p w14:paraId="7E5B115C"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6677A1" w14:paraId="6A0554E3" w14:textId="77777777" w:rsidTr="00EE2B5A">
        <w:tc>
          <w:tcPr>
            <w:tcW w:w="2520" w:type="dxa"/>
          </w:tcPr>
          <w:p w14:paraId="0CC35576" w14:textId="77777777" w:rsidR="00A754C4" w:rsidRPr="001E1CDB" w:rsidRDefault="00A754C4" w:rsidP="00A754C4">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Personalized support</w:t>
            </w:r>
          </w:p>
        </w:tc>
        <w:tc>
          <w:tcPr>
            <w:tcW w:w="2400" w:type="dxa"/>
            <w:tcBorders>
              <w:bottom w:val="single" w:sz="4" w:space="0" w:color="auto"/>
            </w:tcBorders>
          </w:tcPr>
          <w:p w14:paraId="3CB23FF9" w14:textId="77777777" w:rsidR="00A754C4" w:rsidRPr="001E1CDB" w:rsidRDefault="00A754C4" w:rsidP="00A754C4">
            <w:pPr>
              <w:rPr>
                <w:i/>
                <w:lang w:val="en-GB"/>
              </w:rPr>
            </w:pPr>
            <w:r w:rsidRPr="001E1CDB">
              <w:rPr>
                <w:i/>
                <w:lang w:val="en-GB"/>
              </w:rPr>
              <w:t>“Provide the schools with more autonomy …</w:t>
            </w:r>
          </w:p>
        </w:tc>
        <w:tc>
          <w:tcPr>
            <w:tcW w:w="2687" w:type="dxa"/>
            <w:tcBorders>
              <w:bottom w:val="single" w:sz="4" w:space="0" w:color="auto"/>
            </w:tcBorders>
          </w:tcPr>
          <w:p w14:paraId="1D4CFE76" w14:textId="77777777" w:rsidR="00A754C4" w:rsidRPr="001E1CDB" w:rsidRDefault="00A754C4" w:rsidP="00A754C4">
            <w:pPr>
              <w:rPr>
                <w:lang w:val="en-GB"/>
              </w:rPr>
            </w:pPr>
          </w:p>
        </w:tc>
        <w:tc>
          <w:tcPr>
            <w:tcW w:w="2229" w:type="dxa"/>
            <w:tcBorders>
              <w:bottom w:val="single" w:sz="4" w:space="0" w:color="auto"/>
            </w:tcBorders>
          </w:tcPr>
          <w:p w14:paraId="2DCAC7E4" w14:textId="77777777" w:rsidR="00A754C4" w:rsidRPr="001E1CDB" w:rsidRDefault="00A754C4" w:rsidP="00A754C4">
            <w:pPr>
              <w:rPr>
                <w:lang w:val="en-GB"/>
              </w:rPr>
            </w:pPr>
          </w:p>
        </w:tc>
        <w:tc>
          <w:tcPr>
            <w:tcW w:w="1744" w:type="dxa"/>
            <w:tcBorders>
              <w:bottom w:val="single" w:sz="4" w:space="0" w:color="auto"/>
            </w:tcBorders>
          </w:tcPr>
          <w:p w14:paraId="57633331" w14:textId="77777777" w:rsidR="00A754C4" w:rsidRPr="001E1CDB" w:rsidRDefault="00A754C4" w:rsidP="00A754C4">
            <w:pPr>
              <w:rPr>
                <w:lang w:val="en-GB"/>
              </w:rPr>
            </w:pPr>
          </w:p>
        </w:tc>
        <w:tc>
          <w:tcPr>
            <w:tcW w:w="1549" w:type="dxa"/>
            <w:tcBorders>
              <w:bottom w:val="single" w:sz="4" w:space="0" w:color="auto"/>
            </w:tcBorders>
          </w:tcPr>
          <w:p w14:paraId="13AFD5F1" w14:textId="77777777" w:rsidR="00A754C4" w:rsidRPr="001E1CDB" w:rsidRDefault="00A754C4" w:rsidP="00A754C4">
            <w:pPr>
              <w:rPr>
                <w:lang w:val="en-GB"/>
              </w:rPr>
            </w:pPr>
          </w:p>
        </w:tc>
        <w:tc>
          <w:tcPr>
            <w:tcW w:w="1659" w:type="dxa"/>
            <w:tcBorders>
              <w:bottom w:val="single" w:sz="4" w:space="0" w:color="auto"/>
            </w:tcBorders>
          </w:tcPr>
          <w:p w14:paraId="5BAF2AAF"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6677A1" w14:paraId="690E1C32" w14:textId="77777777" w:rsidTr="00EE2B5A">
        <w:tc>
          <w:tcPr>
            <w:tcW w:w="2520" w:type="dxa"/>
          </w:tcPr>
          <w:p w14:paraId="69967615"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shd w:val="clear" w:color="auto" w:fill="00B0F0"/>
          </w:tcPr>
          <w:p w14:paraId="4C3CF9DE" w14:textId="7438028E"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b/>
                <w:i/>
                <w:color w:val="000000"/>
                <w:lang w:val="en-GB"/>
              </w:rPr>
            </w:pPr>
            <w:r>
              <w:rPr>
                <w:b/>
                <w:lang w:val="en-GB"/>
              </w:rPr>
              <w:t xml:space="preserve">7.1 </w:t>
            </w:r>
            <w:r w:rsidRPr="001E1CDB">
              <w:rPr>
                <w:i/>
                <w:lang w:val="en-GB"/>
              </w:rPr>
              <w:t>to adapt the thresholds for maximum number of pupils in cases where a class has several pupils receiving ISA.</w:t>
            </w:r>
          </w:p>
        </w:tc>
        <w:tc>
          <w:tcPr>
            <w:tcW w:w="2687" w:type="dxa"/>
            <w:shd w:val="clear" w:color="auto" w:fill="00B0F0"/>
          </w:tcPr>
          <w:p w14:paraId="5A4A8540" w14:textId="0FD6E48F" w:rsidR="00A754C4" w:rsidRPr="001E1CDB" w:rsidRDefault="00FF5542" w:rsidP="00A754C4">
            <w:pPr>
              <w:rPr>
                <w:lang w:val="en-GB"/>
              </w:rPr>
            </w:pPr>
            <w:r w:rsidRPr="00FF5542">
              <w:rPr>
                <w:b/>
                <w:lang w:val="en-GB"/>
              </w:rPr>
              <w:t>a)</w:t>
            </w:r>
            <w:r>
              <w:rPr>
                <w:lang w:val="en-GB"/>
              </w:rPr>
              <w:t xml:space="preserve"> </w:t>
            </w:r>
            <w:r w:rsidR="00A754C4" w:rsidRPr="001E1CDB">
              <w:rPr>
                <w:lang w:val="en-GB"/>
              </w:rPr>
              <w:t>Review the decision of the BOG and give autonomy to the Administrative Boards of the schools.</w:t>
            </w:r>
          </w:p>
        </w:tc>
        <w:tc>
          <w:tcPr>
            <w:tcW w:w="2229" w:type="dxa"/>
            <w:shd w:val="clear" w:color="auto" w:fill="00B0F0"/>
          </w:tcPr>
          <w:p w14:paraId="77E6CCA7" w14:textId="77777777" w:rsidR="00A754C4" w:rsidRPr="001E1CDB" w:rsidRDefault="00A754C4" w:rsidP="00A754C4">
            <w:pPr>
              <w:rPr>
                <w:lang w:val="en-GB"/>
              </w:rPr>
            </w:pPr>
            <w:r w:rsidRPr="001E1CDB">
              <w:rPr>
                <w:lang w:val="en-GB"/>
              </w:rPr>
              <w:t>The number of pupils in the class is linked to the number of ISA pupils .</w:t>
            </w:r>
          </w:p>
        </w:tc>
        <w:tc>
          <w:tcPr>
            <w:tcW w:w="1744" w:type="dxa"/>
            <w:shd w:val="clear" w:color="auto" w:fill="00B0F0"/>
          </w:tcPr>
          <w:p w14:paraId="6C460BCA" w14:textId="75F02321" w:rsidR="00A754C4" w:rsidRPr="001E1CDB" w:rsidRDefault="00A754C4" w:rsidP="00A754C4">
            <w:pPr>
              <w:jc w:val="center"/>
              <w:rPr>
                <w:lang w:val="en-GB"/>
              </w:rPr>
            </w:pPr>
          </w:p>
        </w:tc>
        <w:tc>
          <w:tcPr>
            <w:tcW w:w="1549" w:type="dxa"/>
            <w:shd w:val="clear" w:color="auto" w:fill="00B0F0"/>
          </w:tcPr>
          <w:p w14:paraId="53510A96" w14:textId="170ABB0A" w:rsidR="00A754C4" w:rsidRPr="001E1CDB" w:rsidRDefault="00A754C4" w:rsidP="00A754C4">
            <w:pPr>
              <w:jc w:val="center"/>
              <w:rPr>
                <w:lang w:val="en-GB"/>
              </w:rPr>
            </w:pPr>
          </w:p>
        </w:tc>
        <w:tc>
          <w:tcPr>
            <w:tcW w:w="1659" w:type="dxa"/>
            <w:shd w:val="clear" w:color="auto" w:fill="00B0F0"/>
          </w:tcPr>
          <w:p w14:paraId="670FED43"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1E1CDB" w14:paraId="4DD5C853" w14:textId="77777777" w:rsidTr="00EE2B5A">
        <w:tc>
          <w:tcPr>
            <w:tcW w:w="2520" w:type="dxa"/>
          </w:tcPr>
          <w:p w14:paraId="5D5CA9D7"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shd w:val="clear" w:color="auto" w:fill="FFC000"/>
          </w:tcPr>
          <w:p w14:paraId="6770CBC8" w14:textId="77777777" w:rsidR="00A754C4"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i/>
                <w:lang w:val="en-GB"/>
              </w:rPr>
            </w:pPr>
            <w:r w:rsidRPr="001E1CDB">
              <w:rPr>
                <w:b/>
                <w:i/>
                <w:lang w:val="en-GB"/>
              </w:rPr>
              <w:t>Alternatively,</w:t>
            </w:r>
            <w:r w:rsidRPr="001E1CDB">
              <w:rPr>
                <w:i/>
                <w:lang w:val="en-GB"/>
              </w:rPr>
              <w:t xml:space="preserve"> ensure that classes with 25-30 pupils and having several pupils receiving ISA get a support teacher on a permanent basis.”   </w:t>
            </w:r>
          </w:p>
          <w:p w14:paraId="46EC8ABA" w14:textId="4C1165D2" w:rsidR="00FF5542" w:rsidRPr="00FF5542" w:rsidRDefault="00FF5542"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Pr>
                <w:lang w:val="en-GB"/>
              </w:rPr>
              <w:t>(RIE page 25)</w:t>
            </w:r>
          </w:p>
        </w:tc>
        <w:tc>
          <w:tcPr>
            <w:tcW w:w="2687" w:type="dxa"/>
            <w:tcBorders>
              <w:bottom w:val="single" w:sz="4" w:space="0" w:color="auto"/>
            </w:tcBorders>
            <w:shd w:val="clear" w:color="auto" w:fill="FFC000"/>
          </w:tcPr>
          <w:p w14:paraId="7B92D171" w14:textId="11B626D5" w:rsidR="00A754C4" w:rsidRPr="001E1CDB" w:rsidRDefault="00FF5542" w:rsidP="00784D73">
            <w:pPr>
              <w:rPr>
                <w:lang w:val="en-GB"/>
              </w:rPr>
            </w:pPr>
            <w:r w:rsidRPr="00FF5542">
              <w:rPr>
                <w:b/>
                <w:lang w:val="en-GB"/>
              </w:rPr>
              <w:t>b)</w:t>
            </w:r>
            <w:r>
              <w:rPr>
                <w:lang w:val="en-GB"/>
              </w:rPr>
              <w:t xml:space="preserve"> </w:t>
            </w:r>
            <w:r w:rsidR="00784D73">
              <w:rPr>
                <w:lang w:val="en-GB"/>
              </w:rPr>
              <w:t xml:space="preserve">ensure that the schools adapt their policy in accordance with the needs of the children within their given autonomy. </w:t>
            </w:r>
          </w:p>
        </w:tc>
        <w:tc>
          <w:tcPr>
            <w:tcW w:w="2229" w:type="dxa"/>
            <w:tcBorders>
              <w:bottom w:val="single" w:sz="4" w:space="0" w:color="auto"/>
            </w:tcBorders>
            <w:shd w:val="clear" w:color="auto" w:fill="FFC000"/>
          </w:tcPr>
          <w:p w14:paraId="4A79CE04" w14:textId="3DDFD2CE" w:rsidR="00A754C4" w:rsidRPr="001E1CDB" w:rsidRDefault="00A754C4" w:rsidP="00A754C4">
            <w:pPr>
              <w:rPr>
                <w:lang w:val="en-GB"/>
              </w:rPr>
            </w:pPr>
            <w:r w:rsidRPr="001E1CDB">
              <w:rPr>
                <w:lang w:val="en-GB"/>
              </w:rPr>
              <w:t>The way to organise Educational Support is linked to the number and needs of ISA pupils</w:t>
            </w:r>
            <w:r w:rsidR="00784D73">
              <w:rPr>
                <w:lang w:val="en-GB"/>
              </w:rPr>
              <w:t xml:space="preserve"> within the given legal frame</w:t>
            </w:r>
            <w:r w:rsidRPr="001E1CDB">
              <w:rPr>
                <w:lang w:val="en-GB"/>
              </w:rPr>
              <w:t>.</w:t>
            </w:r>
          </w:p>
        </w:tc>
        <w:tc>
          <w:tcPr>
            <w:tcW w:w="1744" w:type="dxa"/>
            <w:tcBorders>
              <w:bottom w:val="single" w:sz="4" w:space="0" w:color="auto"/>
            </w:tcBorders>
            <w:shd w:val="clear" w:color="auto" w:fill="FFC000"/>
          </w:tcPr>
          <w:p w14:paraId="3DE153EF" w14:textId="77777777" w:rsidR="00A754C4" w:rsidRPr="001E1CDB" w:rsidRDefault="00A754C4" w:rsidP="00A754C4">
            <w:pPr>
              <w:jc w:val="center"/>
              <w:rPr>
                <w:lang w:val="en-GB"/>
              </w:rPr>
            </w:pPr>
            <w:r w:rsidRPr="001E1CDB">
              <w:rPr>
                <w:lang w:val="en-GB"/>
              </w:rPr>
              <w:t>Implemented in 20/21 school year</w:t>
            </w:r>
          </w:p>
        </w:tc>
        <w:tc>
          <w:tcPr>
            <w:tcW w:w="1549" w:type="dxa"/>
            <w:tcBorders>
              <w:bottom w:val="single" w:sz="4" w:space="0" w:color="auto"/>
            </w:tcBorders>
            <w:shd w:val="clear" w:color="auto" w:fill="FFC000"/>
          </w:tcPr>
          <w:p w14:paraId="085DC18F" w14:textId="13FC75B3" w:rsidR="00A754C4" w:rsidRPr="001E1CDB" w:rsidRDefault="00A754C4" w:rsidP="00A754C4">
            <w:pPr>
              <w:jc w:val="center"/>
              <w:rPr>
                <w:lang w:val="en-GB"/>
              </w:rPr>
            </w:pPr>
            <w:r w:rsidRPr="001E1CDB">
              <w:rPr>
                <w:lang w:val="en-GB"/>
              </w:rPr>
              <w:t xml:space="preserve">EduSup Policy WG proposal in </w:t>
            </w:r>
            <w:r w:rsidR="00784D73">
              <w:rPr>
                <w:lang w:val="en-GB"/>
              </w:rPr>
              <w:t>autumn</w:t>
            </w:r>
            <w:r w:rsidRPr="001E1CDB">
              <w:rPr>
                <w:lang w:val="en-GB"/>
              </w:rPr>
              <w:t xml:space="preserve"> 2019</w:t>
            </w:r>
          </w:p>
          <w:p w14:paraId="0FD7343D" w14:textId="573C0FF8" w:rsidR="00A754C4" w:rsidRPr="001E1CDB" w:rsidRDefault="00A754C4" w:rsidP="00784D73">
            <w:pPr>
              <w:jc w:val="center"/>
              <w:rPr>
                <w:lang w:val="en-GB"/>
              </w:rPr>
            </w:pPr>
            <w:r w:rsidRPr="001E1CDB">
              <w:rPr>
                <w:lang w:val="en-GB"/>
              </w:rPr>
              <w:t xml:space="preserve"> </w:t>
            </w:r>
          </w:p>
        </w:tc>
        <w:tc>
          <w:tcPr>
            <w:tcW w:w="1659" w:type="dxa"/>
            <w:tcBorders>
              <w:bottom w:val="single" w:sz="4" w:space="0" w:color="auto"/>
            </w:tcBorders>
            <w:shd w:val="clear" w:color="auto" w:fill="FFC000"/>
          </w:tcPr>
          <w:p w14:paraId="4DFBBEDB" w14:textId="0AD9D4E2" w:rsidR="00A754C4" w:rsidRPr="009C3217" w:rsidRDefault="00784D73"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w:t>
            </w:r>
          </w:p>
        </w:tc>
      </w:tr>
      <w:tr w:rsidR="006577CB" w:rsidRPr="001E1CDB" w14:paraId="22AA5C8E" w14:textId="77777777" w:rsidTr="00EE2B5A">
        <w:tc>
          <w:tcPr>
            <w:tcW w:w="2520" w:type="dxa"/>
          </w:tcPr>
          <w:p w14:paraId="1D730028"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shd w:val="clear" w:color="auto" w:fill="FFC000"/>
          </w:tcPr>
          <w:p w14:paraId="179D1CA8" w14:textId="77777777" w:rsidR="00A754C4" w:rsidRDefault="00FF5542"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i/>
                <w:lang w:val="en-GB"/>
              </w:rPr>
            </w:pPr>
            <w:r>
              <w:rPr>
                <w:b/>
                <w:lang w:val="en-GB"/>
              </w:rPr>
              <w:t xml:space="preserve">7.2 </w:t>
            </w:r>
            <w:r w:rsidR="00A754C4" w:rsidRPr="001E1CDB">
              <w:rPr>
                <w:i/>
                <w:lang w:val="en-GB"/>
              </w:rPr>
              <w:t>“Develop and introduce comprehensive and harmonised framework and procedure for early identification of pupils’ abilities and needs.”</w:t>
            </w:r>
          </w:p>
          <w:p w14:paraId="5FD9B680" w14:textId="2F2DAD4E" w:rsidR="00FF5542" w:rsidRPr="00FF5542" w:rsidRDefault="00FF5542"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b/>
                <w:lang w:val="en-GB"/>
              </w:rPr>
            </w:pPr>
            <w:r>
              <w:rPr>
                <w:lang w:val="en-GB"/>
              </w:rPr>
              <w:lastRenderedPageBreak/>
              <w:t>(RIE page 25)</w:t>
            </w:r>
          </w:p>
        </w:tc>
        <w:tc>
          <w:tcPr>
            <w:tcW w:w="2687" w:type="dxa"/>
            <w:tcBorders>
              <w:bottom w:val="single" w:sz="4" w:space="0" w:color="auto"/>
            </w:tcBorders>
            <w:shd w:val="clear" w:color="auto" w:fill="FFC000"/>
          </w:tcPr>
          <w:p w14:paraId="3E3B40A4" w14:textId="3532177B" w:rsidR="00A754C4" w:rsidRPr="001E1CDB" w:rsidRDefault="00FF5542" w:rsidP="00A754C4">
            <w:pPr>
              <w:rPr>
                <w:lang w:val="en-GB"/>
              </w:rPr>
            </w:pPr>
            <w:r w:rsidRPr="00FF5542">
              <w:rPr>
                <w:b/>
                <w:lang w:val="en-GB"/>
              </w:rPr>
              <w:lastRenderedPageBreak/>
              <w:t>a)</w:t>
            </w:r>
            <w:r>
              <w:rPr>
                <w:lang w:val="en-GB"/>
              </w:rPr>
              <w:t xml:space="preserve"> </w:t>
            </w:r>
            <w:r w:rsidR="00A754C4" w:rsidRPr="001E1CDB">
              <w:rPr>
                <w:lang w:val="en-GB"/>
              </w:rPr>
              <w:t>Create a harmonised chapter dealing with educational support needs in all enrolment forms of the different schools.</w:t>
            </w:r>
          </w:p>
        </w:tc>
        <w:tc>
          <w:tcPr>
            <w:tcW w:w="2229" w:type="dxa"/>
            <w:tcBorders>
              <w:bottom w:val="single" w:sz="4" w:space="0" w:color="auto"/>
            </w:tcBorders>
            <w:shd w:val="clear" w:color="auto" w:fill="FFC000"/>
          </w:tcPr>
          <w:p w14:paraId="022B9BE3" w14:textId="6A30FC1C" w:rsidR="00A754C4" w:rsidRPr="001E1CDB" w:rsidRDefault="00A754C4" w:rsidP="00A754C4">
            <w:pPr>
              <w:rPr>
                <w:lang w:val="en-GB"/>
              </w:rPr>
            </w:pPr>
            <w:r w:rsidRPr="001E1CDB">
              <w:rPr>
                <w:lang w:val="en-GB"/>
              </w:rPr>
              <w:t>Potential needs are addressed in the enrolment process while respecting the requirements of the GDPR.</w:t>
            </w:r>
          </w:p>
          <w:p w14:paraId="5E0811CE" w14:textId="77777777" w:rsidR="00A754C4" w:rsidRPr="001E1CDB" w:rsidRDefault="00A754C4" w:rsidP="00A754C4">
            <w:pPr>
              <w:rPr>
                <w:lang w:val="en-GB"/>
              </w:rPr>
            </w:pPr>
          </w:p>
        </w:tc>
        <w:tc>
          <w:tcPr>
            <w:tcW w:w="1744" w:type="dxa"/>
            <w:tcBorders>
              <w:bottom w:val="single" w:sz="4" w:space="0" w:color="auto"/>
            </w:tcBorders>
            <w:shd w:val="clear" w:color="auto" w:fill="FFC000"/>
          </w:tcPr>
          <w:p w14:paraId="769FEA78" w14:textId="00187ABF" w:rsidR="00A754C4" w:rsidRPr="001E1CDB" w:rsidRDefault="00784D73" w:rsidP="00A754C4">
            <w:pPr>
              <w:jc w:val="center"/>
              <w:rPr>
                <w:lang w:val="en-GB"/>
              </w:rPr>
            </w:pPr>
            <w:r>
              <w:rPr>
                <w:lang w:val="en-GB"/>
              </w:rPr>
              <w:t xml:space="preserve">Implemented in </w:t>
            </w:r>
            <w:r w:rsidR="00A754C4" w:rsidRPr="001E1CDB">
              <w:rPr>
                <w:lang w:val="en-GB"/>
              </w:rPr>
              <w:t>2020/21 school year</w:t>
            </w:r>
          </w:p>
          <w:p w14:paraId="6FF2FE3E" w14:textId="77777777" w:rsidR="00A754C4" w:rsidRPr="001E1CDB" w:rsidRDefault="00A754C4" w:rsidP="00A754C4">
            <w:pPr>
              <w:jc w:val="center"/>
              <w:rPr>
                <w:lang w:val="en-GB"/>
              </w:rPr>
            </w:pPr>
          </w:p>
        </w:tc>
        <w:tc>
          <w:tcPr>
            <w:tcW w:w="1549" w:type="dxa"/>
            <w:tcBorders>
              <w:bottom w:val="single" w:sz="4" w:space="0" w:color="auto"/>
            </w:tcBorders>
            <w:shd w:val="clear" w:color="auto" w:fill="FFC000"/>
          </w:tcPr>
          <w:p w14:paraId="58108C14" w14:textId="77777777" w:rsidR="00A754C4" w:rsidRPr="001E1CDB" w:rsidRDefault="00A754C4" w:rsidP="00A754C4">
            <w:pPr>
              <w:jc w:val="center"/>
              <w:rPr>
                <w:lang w:val="en-GB"/>
              </w:rPr>
            </w:pPr>
            <w:r w:rsidRPr="001E1CDB">
              <w:rPr>
                <w:lang w:val="en-GB"/>
              </w:rPr>
              <w:t>OSG</w:t>
            </w:r>
          </w:p>
          <w:p w14:paraId="0DDAC957" w14:textId="77777777" w:rsidR="00A754C4" w:rsidRPr="001E1CDB" w:rsidRDefault="00A754C4" w:rsidP="00A754C4">
            <w:pPr>
              <w:jc w:val="center"/>
              <w:rPr>
                <w:lang w:val="en-GB"/>
              </w:rPr>
            </w:pPr>
          </w:p>
        </w:tc>
        <w:tc>
          <w:tcPr>
            <w:tcW w:w="1659" w:type="dxa"/>
            <w:tcBorders>
              <w:bottom w:val="single" w:sz="4" w:space="0" w:color="auto"/>
            </w:tcBorders>
            <w:shd w:val="clear" w:color="auto" w:fill="FFC000"/>
          </w:tcPr>
          <w:p w14:paraId="1D6ABB91" w14:textId="13863ED5" w:rsidR="00A754C4" w:rsidRPr="009C3217" w:rsidRDefault="00784D73"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9C3217">
              <w:rPr>
                <w:color w:val="000000"/>
                <w:lang w:val="en-GB"/>
              </w:rPr>
              <w:t>No impact</w:t>
            </w:r>
          </w:p>
        </w:tc>
      </w:tr>
      <w:tr w:rsidR="006577CB" w:rsidRPr="001E1CDB" w14:paraId="7329B6C8" w14:textId="77777777" w:rsidTr="00EE2B5A">
        <w:tc>
          <w:tcPr>
            <w:tcW w:w="2520" w:type="dxa"/>
          </w:tcPr>
          <w:p w14:paraId="48B7BCAB"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tcPr>
          <w:p w14:paraId="4BCDC2D0"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i/>
                <w:highlight w:val="red"/>
                <w:lang w:val="en-GB"/>
              </w:rPr>
            </w:pPr>
          </w:p>
        </w:tc>
        <w:tc>
          <w:tcPr>
            <w:tcW w:w="2687" w:type="dxa"/>
            <w:tcBorders>
              <w:bottom w:val="single" w:sz="4" w:space="0" w:color="auto"/>
            </w:tcBorders>
            <w:shd w:val="clear" w:color="auto" w:fill="FFC000"/>
          </w:tcPr>
          <w:p w14:paraId="2FB78579" w14:textId="72D4FA32" w:rsidR="00A754C4" w:rsidRPr="001E1CDB" w:rsidRDefault="00FF5542" w:rsidP="00A754C4">
            <w:pPr>
              <w:rPr>
                <w:lang w:val="en-GB"/>
              </w:rPr>
            </w:pPr>
            <w:r w:rsidRPr="00FF5542">
              <w:rPr>
                <w:b/>
                <w:lang w:val="en-GB"/>
              </w:rPr>
              <w:t>b)</w:t>
            </w:r>
            <w:r>
              <w:rPr>
                <w:lang w:val="en-GB"/>
              </w:rPr>
              <w:t xml:space="preserve"> </w:t>
            </w:r>
            <w:r w:rsidR="00A754C4" w:rsidRPr="001E1CDB">
              <w:rPr>
                <w:lang w:val="en-GB"/>
              </w:rPr>
              <w:t>Collect/Develop/Make available comprehensive tools for early identification/pedagogical diagnostics harmonised across the system</w:t>
            </w:r>
            <w:r w:rsidR="00784D73">
              <w:rPr>
                <w:lang w:val="en-GB"/>
              </w:rPr>
              <w:t>.</w:t>
            </w:r>
          </w:p>
        </w:tc>
        <w:tc>
          <w:tcPr>
            <w:tcW w:w="2229" w:type="dxa"/>
            <w:tcBorders>
              <w:bottom w:val="single" w:sz="4" w:space="0" w:color="auto"/>
            </w:tcBorders>
            <w:shd w:val="clear" w:color="auto" w:fill="FFC000"/>
          </w:tcPr>
          <w:p w14:paraId="2E88399E" w14:textId="6DEE860F" w:rsidR="00A754C4" w:rsidRPr="001E1CDB" w:rsidRDefault="00A754C4" w:rsidP="00A754C4">
            <w:pPr>
              <w:rPr>
                <w:lang w:val="en-GB"/>
              </w:rPr>
            </w:pPr>
            <w:r w:rsidRPr="001E1CDB">
              <w:rPr>
                <w:lang w:val="en-GB"/>
              </w:rPr>
              <w:t>The schools have harmonised and comprehensive diagnostic tools at their disposal.</w:t>
            </w:r>
          </w:p>
        </w:tc>
        <w:tc>
          <w:tcPr>
            <w:tcW w:w="1744" w:type="dxa"/>
            <w:tcBorders>
              <w:bottom w:val="single" w:sz="4" w:space="0" w:color="auto"/>
            </w:tcBorders>
            <w:shd w:val="clear" w:color="auto" w:fill="FFC000"/>
          </w:tcPr>
          <w:p w14:paraId="3B1720E4" w14:textId="363D82EC" w:rsidR="00A754C4" w:rsidRPr="001E1CDB" w:rsidRDefault="00784D73" w:rsidP="00784D73">
            <w:pPr>
              <w:jc w:val="center"/>
              <w:rPr>
                <w:lang w:val="en-GB"/>
              </w:rPr>
            </w:pPr>
            <w:r>
              <w:rPr>
                <w:lang w:val="en-GB"/>
              </w:rPr>
              <w:t xml:space="preserve">Implemented in </w:t>
            </w:r>
            <w:r w:rsidR="00A754C4" w:rsidRPr="001E1CDB">
              <w:rPr>
                <w:lang w:val="en-GB"/>
              </w:rPr>
              <w:t>2020/21</w:t>
            </w:r>
            <w:r w:rsidRPr="001E1CDB">
              <w:rPr>
                <w:lang w:val="en-GB"/>
              </w:rPr>
              <w:t xml:space="preserve"> </w:t>
            </w:r>
            <w:r>
              <w:rPr>
                <w:lang w:val="en-GB"/>
              </w:rPr>
              <w:t>s</w:t>
            </w:r>
            <w:r w:rsidRPr="001E1CDB">
              <w:rPr>
                <w:lang w:val="en-GB"/>
              </w:rPr>
              <w:t>chool year</w:t>
            </w:r>
          </w:p>
        </w:tc>
        <w:tc>
          <w:tcPr>
            <w:tcW w:w="1549" w:type="dxa"/>
            <w:tcBorders>
              <w:bottom w:val="single" w:sz="4" w:space="0" w:color="auto"/>
            </w:tcBorders>
            <w:shd w:val="clear" w:color="auto" w:fill="FFC000"/>
          </w:tcPr>
          <w:p w14:paraId="0DCBF979" w14:textId="77777777" w:rsidR="00A754C4" w:rsidRDefault="00A754C4" w:rsidP="00A754C4">
            <w:pPr>
              <w:jc w:val="center"/>
              <w:rPr>
                <w:lang w:val="en-GB"/>
              </w:rPr>
            </w:pPr>
            <w:r w:rsidRPr="001E1CDB">
              <w:rPr>
                <w:lang w:val="en-GB"/>
              </w:rPr>
              <w:t xml:space="preserve">EduSup Policy WG </w:t>
            </w:r>
          </w:p>
          <w:p w14:paraId="6E958A83" w14:textId="77777777" w:rsidR="00784D73" w:rsidRDefault="00784D73" w:rsidP="00A754C4">
            <w:pPr>
              <w:jc w:val="center"/>
              <w:rPr>
                <w:lang w:val="en-GB"/>
              </w:rPr>
            </w:pPr>
            <w:r>
              <w:rPr>
                <w:lang w:val="en-GB"/>
              </w:rPr>
              <w:t>+</w:t>
            </w:r>
          </w:p>
          <w:p w14:paraId="0155910A" w14:textId="5DBA4DAD" w:rsidR="00784D73" w:rsidRPr="001E1CDB" w:rsidRDefault="00784D73" w:rsidP="00A754C4">
            <w:pPr>
              <w:jc w:val="center"/>
              <w:rPr>
                <w:lang w:val="en-GB"/>
              </w:rPr>
            </w:pPr>
            <w:r>
              <w:rPr>
                <w:lang w:val="en-GB"/>
              </w:rPr>
              <w:t>Directors</w:t>
            </w:r>
          </w:p>
        </w:tc>
        <w:tc>
          <w:tcPr>
            <w:tcW w:w="1659" w:type="dxa"/>
            <w:tcBorders>
              <w:bottom w:val="single" w:sz="4" w:space="0" w:color="auto"/>
            </w:tcBorders>
            <w:shd w:val="clear" w:color="auto" w:fill="FFC000"/>
          </w:tcPr>
          <w:p w14:paraId="4AA9E7AD" w14:textId="3569182A" w:rsidR="00A754C4" w:rsidRPr="009C3217" w:rsidRDefault="00784D73"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tbd</w:t>
            </w:r>
          </w:p>
        </w:tc>
      </w:tr>
      <w:tr w:rsidR="006577CB" w:rsidRPr="00086843" w14:paraId="611CAE24" w14:textId="77777777" w:rsidTr="00EE2B5A">
        <w:tc>
          <w:tcPr>
            <w:tcW w:w="2520" w:type="dxa"/>
          </w:tcPr>
          <w:p w14:paraId="13250A1D"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shd w:val="clear" w:color="auto" w:fill="00B050"/>
          </w:tcPr>
          <w:p w14:paraId="0F01C8FD" w14:textId="4111B03C" w:rsidR="00A754C4" w:rsidRPr="00BB03EE" w:rsidRDefault="00FF5542"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BB03EE">
              <w:rPr>
                <w:b/>
                <w:lang w:val="en-GB"/>
              </w:rPr>
              <w:t xml:space="preserve">7.3 </w:t>
            </w:r>
            <w:r w:rsidR="00A754C4" w:rsidRPr="00BB03EE">
              <w:rPr>
                <w:lang w:val="en-GB"/>
              </w:rPr>
              <w:t>The current classification of diagnosis used in the ES needs to be updated in order to fully correspond to the current understanding of difficulties and disabilities affecting to learning, based on the existing research and to be in line with the Human Rights approach of the UN CRPD.</w:t>
            </w:r>
          </w:p>
        </w:tc>
        <w:tc>
          <w:tcPr>
            <w:tcW w:w="2687" w:type="dxa"/>
            <w:shd w:val="clear" w:color="auto" w:fill="00B050"/>
          </w:tcPr>
          <w:p w14:paraId="52884C34" w14:textId="25BB51FE"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1E1CDB">
              <w:rPr>
                <w:lang w:val="en-GB"/>
              </w:rPr>
              <w:t>Develop an up to date classification of diagnosis and start to study a future possible change of diagnosis into an assessment of needs and identification of support</w:t>
            </w:r>
            <w:r w:rsidR="00784D73">
              <w:rPr>
                <w:lang w:val="en-GB"/>
              </w:rPr>
              <w:t>.</w:t>
            </w:r>
          </w:p>
        </w:tc>
        <w:tc>
          <w:tcPr>
            <w:tcW w:w="2229" w:type="dxa"/>
            <w:shd w:val="clear" w:color="auto" w:fill="00B050"/>
          </w:tcPr>
          <w:p w14:paraId="51E04CDE" w14:textId="77777777" w:rsidR="00A754C4" w:rsidRPr="001E1CDB" w:rsidRDefault="00A754C4" w:rsidP="00FF5542">
            <w:pPr>
              <w:rPr>
                <w:lang w:val="en-GB"/>
              </w:rPr>
            </w:pPr>
            <w:r w:rsidRPr="001E1CDB">
              <w:rPr>
                <w:lang w:val="en-GB"/>
              </w:rPr>
              <w:t>Up to date classification of diagnosis is used as a basis for identification, proper provision of educational support and for statistics and evaluation.</w:t>
            </w:r>
          </w:p>
        </w:tc>
        <w:tc>
          <w:tcPr>
            <w:tcW w:w="1744" w:type="dxa"/>
            <w:shd w:val="clear" w:color="auto" w:fill="00B050"/>
          </w:tcPr>
          <w:p w14:paraId="24F1C2A8" w14:textId="70D46BCD" w:rsidR="00A754C4" w:rsidRPr="001E1CDB" w:rsidRDefault="00A754C4" w:rsidP="00A754C4">
            <w:pPr>
              <w:jc w:val="center"/>
              <w:rPr>
                <w:lang w:val="en-GB"/>
              </w:rPr>
            </w:pPr>
            <w:r w:rsidRPr="001E1CDB">
              <w:rPr>
                <w:lang w:val="en-GB"/>
              </w:rPr>
              <w:t>2019/20</w:t>
            </w:r>
            <w:r w:rsidR="00784D73" w:rsidRPr="001E1CDB">
              <w:rPr>
                <w:lang w:val="en-GB"/>
              </w:rPr>
              <w:t xml:space="preserve"> </w:t>
            </w:r>
            <w:r w:rsidR="00784D73">
              <w:rPr>
                <w:lang w:val="en-GB"/>
              </w:rPr>
              <w:t>s</w:t>
            </w:r>
            <w:r w:rsidR="00784D73" w:rsidRPr="001E1CDB">
              <w:rPr>
                <w:lang w:val="en-GB"/>
              </w:rPr>
              <w:t>chool year</w:t>
            </w:r>
          </w:p>
        </w:tc>
        <w:tc>
          <w:tcPr>
            <w:tcW w:w="1549" w:type="dxa"/>
            <w:shd w:val="clear" w:color="auto" w:fill="00B050"/>
          </w:tcPr>
          <w:p w14:paraId="69C570FC" w14:textId="77777777" w:rsidR="00A754C4" w:rsidRPr="001E1CDB" w:rsidRDefault="00A754C4" w:rsidP="00A754C4">
            <w:pPr>
              <w:jc w:val="center"/>
              <w:rPr>
                <w:lang w:val="en-GB"/>
              </w:rPr>
            </w:pPr>
            <w:r w:rsidRPr="001E1CDB">
              <w:rPr>
                <w:lang w:val="en-GB"/>
              </w:rPr>
              <w:t>EdSup Policy WG in cooperation with experts (WHO?)</w:t>
            </w:r>
          </w:p>
        </w:tc>
        <w:tc>
          <w:tcPr>
            <w:tcW w:w="1659" w:type="dxa"/>
            <w:shd w:val="clear" w:color="auto" w:fill="00B050"/>
          </w:tcPr>
          <w:p w14:paraId="568C5819" w14:textId="078F2167" w:rsidR="00A754C4" w:rsidRPr="009C3217" w:rsidRDefault="00784D73"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Pr>
                <w:lang w:val="en-GB"/>
              </w:rPr>
              <w:t>No impact</w:t>
            </w:r>
          </w:p>
        </w:tc>
      </w:tr>
      <w:tr w:rsidR="006577CB" w:rsidRPr="00086843" w14:paraId="2EDDFDDF" w14:textId="77777777" w:rsidTr="00EE2B5A">
        <w:tc>
          <w:tcPr>
            <w:tcW w:w="2520" w:type="dxa"/>
          </w:tcPr>
          <w:p w14:paraId="24518CF9"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tcPr>
          <w:p w14:paraId="6799E387" w14:textId="22FB7918"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70C0"/>
                <w:highlight w:val="green"/>
                <w:lang w:val="en-GB"/>
              </w:rPr>
            </w:pPr>
          </w:p>
        </w:tc>
        <w:tc>
          <w:tcPr>
            <w:tcW w:w="2687" w:type="dxa"/>
            <w:tcBorders>
              <w:bottom w:val="single" w:sz="4" w:space="0" w:color="auto"/>
            </w:tcBorders>
          </w:tcPr>
          <w:p w14:paraId="15BA9F4B" w14:textId="77E5A781"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highlight w:val="green"/>
                <w:lang w:val="en-GB"/>
              </w:rPr>
            </w:pPr>
          </w:p>
        </w:tc>
        <w:tc>
          <w:tcPr>
            <w:tcW w:w="2229" w:type="dxa"/>
            <w:tcBorders>
              <w:bottom w:val="single" w:sz="4" w:space="0" w:color="auto"/>
            </w:tcBorders>
          </w:tcPr>
          <w:p w14:paraId="337DAD47" w14:textId="7B83E711" w:rsidR="00A754C4" w:rsidRPr="001E1CDB" w:rsidRDefault="00A754C4" w:rsidP="00A754C4">
            <w:pPr>
              <w:jc w:val="left"/>
              <w:rPr>
                <w:highlight w:val="green"/>
                <w:lang w:val="en-GB"/>
              </w:rPr>
            </w:pPr>
          </w:p>
        </w:tc>
        <w:tc>
          <w:tcPr>
            <w:tcW w:w="1744" w:type="dxa"/>
            <w:tcBorders>
              <w:bottom w:val="single" w:sz="4" w:space="0" w:color="auto"/>
            </w:tcBorders>
          </w:tcPr>
          <w:p w14:paraId="776D5CFF" w14:textId="0E446194" w:rsidR="00A754C4" w:rsidRPr="001E1CDB" w:rsidRDefault="00A754C4" w:rsidP="00A754C4">
            <w:pPr>
              <w:jc w:val="center"/>
              <w:rPr>
                <w:color w:val="0070C0"/>
                <w:highlight w:val="green"/>
                <w:lang w:val="en-GB"/>
              </w:rPr>
            </w:pPr>
          </w:p>
        </w:tc>
        <w:tc>
          <w:tcPr>
            <w:tcW w:w="1549" w:type="dxa"/>
            <w:tcBorders>
              <w:bottom w:val="single" w:sz="4" w:space="0" w:color="auto"/>
            </w:tcBorders>
          </w:tcPr>
          <w:p w14:paraId="3995AB88" w14:textId="77777777" w:rsidR="00A754C4" w:rsidRPr="001E1CDB" w:rsidRDefault="00A754C4" w:rsidP="00A754C4">
            <w:pPr>
              <w:jc w:val="center"/>
              <w:rPr>
                <w:highlight w:val="green"/>
                <w:lang w:val="en-GB"/>
              </w:rPr>
            </w:pPr>
          </w:p>
        </w:tc>
        <w:tc>
          <w:tcPr>
            <w:tcW w:w="1659" w:type="dxa"/>
            <w:tcBorders>
              <w:bottom w:val="single" w:sz="4" w:space="0" w:color="auto"/>
            </w:tcBorders>
          </w:tcPr>
          <w:p w14:paraId="3DE254DA"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1E1CDB" w14:paraId="4E1955F4" w14:textId="77777777" w:rsidTr="00EE2B5A">
        <w:tc>
          <w:tcPr>
            <w:tcW w:w="2520" w:type="dxa"/>
          </w:tcPr>
          <w:p w14:paraId="27F99FE1" w14:textId="77777777" w:rsidR="00A754C4" w:rsidRPr="001E1CDB" w:rsidRDefault="00A754C4" w:rsidP="00A754C4">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Smooth transition</w:t>
            </w:r>
          </w:p>
        </w:tc>
        <w:tc>
          <w:tcPr>
            <w:tcW w:w="2400" w:type="dxa"/>
            <w:tcBorders>
              <w:bottom w:val="single" w:sz="4" w:space="0" w:color="auto"/>
            </w:tcBorders>
            <w:shd w:val="clear" w:color="auto" w:fill="00B0F0"/>
          </w:tcPr>
          <w:p w14:paraId="43A2F97D" w14:textId="77777777" w:rsidR="00A754C4" w:rsidRDefault="00FF5542" w:rsidP="00A754C4">
            <w:pPr>
              <w:rPr>
                <w:i/>
                <w:lang w:val="en-GB"/>
              </w:rPr>
            </w:pPr>
            <w:r>
              <w:rPr>
                <w:b/>
                <w:lang w:val="en-GB"/>
              </w:rPr>
              <w:t xml:space="preserve">8.1 </w:t>
            </w:r>
            <w:r w:rsidR="00A754C4" w:rsidRPr="001E1CDB">
              <w:rPr>
                <w:i/>
                <w:lang w:val="en-GB"/>
              </w:rPr>
              <w:t xml:space="preserve">“Explore ways for facilitating the successful transition from pupils with educational needs in particular from the </w:t>
            </w:r>
            <w:r w:rsidR="00A754C4" w:rsidRPr="001E1CDB">
              <w:rPr>
                <w:i/>
                <w:lang w:val="en-GB"/>
              </w:rPr>
              <w:lastRenderedPageBreak/>
              <w:t xml:space="preserve">Primary to the Secondary Cycle.” </w:t>
            </w:r>
          </w:p>
          <w:p w14:paraId="2E7732F0" w14:textId="58EFF934" w:rsidR="00FF5542" w:rsidRPr="00FF5542" w:rsidRDefault="00FF5542" w:rsidP="00A754C4">
            <w:pPr>
              <w:rPr>
                <w:lang w:val="en-GB"/>
              </w:rPr>
            </w:pPr>
            <w:r>
              <w:rPr>
                <w:lang w:val="en-GB"/>
              </w:rPr>
              <w:t>(RIE page 27)</w:t>
            </w:r>
          </w:p>
        </w:tc>
        <w:tc>
          <w:tcPr>
            <w:tcW w:w="2687" w:type="dxa"/>
            <w:tcBorders>
              <w:bottom w:val="single" w:sz="4" w:space="0" w:color="auto"/>
            </w:tcBorders>
            <w:shd w:val="clear" w:color="auto" w:fill="00B0F0"/>
          </w:tcPr>
          <w:p w14:paraId="33DBBFCD" w14:textId="7AD66820" w:rsidR="00A754C4" w:rsidRPr="001E1CDB" w:rsidRDefault="00FF5542" w:rsidP="00A754C4">
            <w:pPr>
              <w:rPr>
                <w:lang w:val="en-GB"/>
              </w:rPr>
            </w:pPr>
            <w:r>
              <w:rPr>
                <w:b/>
                <w:lang w:val="en-GB"/>
              </w:rPr>
              <w:lastRenderedPageBreak/>
              <w:t xml:space="preserve">a) </w:t>
            </w:r>
            <w:r w:rsidR="00A754C4" w:rsidRPr="001E1CDB">
              <w:rPr>
                <w:lang w:val="en-GB"/>
              </w:rPr>
              <w:t xml:space="preserve">Identify existing difficulties in transition from Primary to Secondary Cycle and make concrete proposals on how to ensure a successful transition (e.g. define a workflow to be </w:t>
            </w:r>
            <w:r w:rsidR="00A754C4" w:rsidRPr="001E1CDB">
              <w:rPr>
                <w:lang w:val="en-GB"/>
              </w:rPr>
              <w:lastRenderedPageBreak/>
              <w:t>established in Schools transition guidelines.</w:t>
            </w:r>
          </w:p>
          <w:p w14:paraId="7FE3802A" w14:textId="77777777" w:rsidR="00A754C4" w:rsidRPr="001E1CDB" w:rsidRDefault="00A754C4" w:rsidP="00A754C4">
            <w:pPr>
              <w:rPr>
                <w:lang w:val="en-GB"/>
              </w:rPr>
            </w:pPr>
          </w:p>
        </w:tc>
        <w:tc>
          <w:tcPr>
            <w:tcW w:w="2229" w:type="dxa"/>
            <w:tcBorders>
              <w:bottom w:val="single" w:sz="4" w:space="0" w:color="auto"/>
            </w:tcBorders>
            <w:shd w:val="clear" w:color="auto" w:fill="00B0F0"/>
          </w:tcPr>
          <w:p w14:paraId="395C8777" w14:textId="77777777" w:rsidR="00A754C4" w:rsidRPr="001E1CDB" w:rsidRDefault="00A754C4" w:rsidP="00A754C4">
            <w:pPr>
              <w:rPr>
                <w:lang w:val="en-GB"/>
              </w:rPr>
            </w:pPr>
            <w:r w:rsidRPr="001E1CDB">
              <w:rPr>
                <w:lang w:val="en-GB"/>
              </w:rPr>
              <w:lastRenderedPageBreak/>
              <w:t xml:space="preserve">Guidance is given to schools and workflow is established and included in the transition </w:t>
            </w:r>
            <w:r w:rsidRPr="001E1CDB">
              <w:rPr>
                <w:lang w:val="en-GB"/>
              </w:rPr>
              <w:lastRenderedPageBreak/>
              <w:t>documents of the school and ILPs</w:t>
            </w:r>
          </w:p>
          <w:p w14:paraId="2F2E2AEC" w14:textId="77777777" w:rsidR="00A754C4" w:rsidRPr="001E1CDB" w:rsidRDefault="00A754C4" w:rsidP="00A754C4">
            <w:pPr>
              <w:rPr>
                <w:lang w:val="en-GB"/>
              </w:rPr>
            </w:pPr>
          </w:p>
        </w:tc>
        <w:tc>
          <w:tcPr>
            <w:tcW w:w="1744" w:type="dxa"/>
            <w:tcBorders>
              <w:bottom w:val="single" w:sz="4" w:space="0" w:color="auto"/>
            </w:tcBorders>
            <w:shd w:val="clear" w:color="auto" w:fill="00B0F0"/>
          </w:tcPr>
          <w:p w14:paraId="193178E7" w14:textId="6A1225B5" w:rsidR="00A754C4" w:rsidRPr="001E1CDB" w:rsidRDefault="00A754C4" w:rsidP="00A754C4">
            <w:pPr>
              <w:jc w:val="center"/>
              <w:rPr>
                <w:lang w:val="en-GB"/>
              </w:rPr>
            </w:pPr>
            <w:r w:rsidRPr="001E1CDB">
              <w:rPr>
                <w:lang w:val="en-GB"/>
              </w:rPr>
              <w:lastRenderedPageBreak/>
              <w:t>2020/21 school year</w:t>
            </w:r>
          </w:p>
          <w:p w14:paraId="19F7EF3E" w14:textId="77777777" w:rsidR="00A754C4" w:rsidRPr="001E1CDB" w:rsidRDefault="00A754C4" w:rsidP="00A754C4">
            <w:pPr>
              <w:jc w:val="center"/>
              <w:rPr>
                <w:lang w:val="en-GB"/>
              </w:rPr>
            </w:pPr>
          </w:p>
        </w:tc>
        <w:tc>
          <w:tcPr>
            <w:tcW w:w="1549" w:type="dxa"/>
            <w:tcBorders>
              <w:bottom w:val="single" w:sz="4" w:space="0" w:color="auto"/>
            </w:tcBorders>
            <w:shd w:val="clear" w:color="auto" w:fill="00B0F0"/>
          </w:tcPr>
          <w:p w14:paraId="57A1CF46" w14:textId="36B82134" w:rsidR="00A754C4" w:rsidRPr="001E1CDB" w:rsidRDefault="00A754C4" w:rsidP="00A754C4">
            <w:pPr>
              <w:jc w:val="center"/>
              <w:rPr>
                <w:lang w:val="en-GB"/>
              </w:rPr>
            </w:pPr>
            <w:r w:rsidRPr="001E1CDB">
              <w:rPr>
                <w:lang w:val="en-GB"/>
              </w:rPr>
              <w:t>OSG</w:t>
            </w:r>
          </w:p>
          <w:p w14:paraId="50DE8ACD" w14:textId="224E409F" w:rsidR="00A754C4" w:rsidRPr="001E1CDB" w:rsidRDefault="00A754C4" w:rsidP="00A754C4">
            <w:pPr>
              <w:jc w:val="center"/>
              <w:rPr>
                <w:lang w:val="en-GB"/>
              </w:rPr>
            </w:pPr>
            <w:r w:rsidRPr="001E1CDB">
              <w:rPr>
                <w:lang w:val="en-GB"/>
              </w:rPr>
              <w:t>+</w:t>
            </w:r>
          </w:p>
          <w:p w14:paraId="7599A1A5" w14:textId="77777777" w:rsidR="00A754C4" w:rsidRPr="001E1CDB" w:rsidRDefault="00A754C4" w:rsidP="00A754C4">
            <w:pPr>
              <w:jc w:val="center"/>
              <w:rPr>
                <w:lang w:val="en-GB"/>
              </w:rPr>
            </w:pPr>
            <w:r w:rsidRPr="001E1CDB">
              <w:rPr>
                <w:lang w:val="en-GB"/>
              </w:rPr>
              <w:t>Directors</w:t>
            </w:r>
          </w:p>
          <w:p w14:paraId="21DB2264" w14:textId="77777777" w:rsidR="00A754C4" w:rsidRPr="001E1CDB" w:rsidRDefault="00A754C4" w:rsidP="00A754C4">
            <w:pPr>
              <w:jc w:val="center"/>
              <w:rPr>
                <w:lang w:val="en-GB"/>
              </w:rPr>
            </w:pPr>
          </w:p>
        </w:tc>
        <w:tc>
          <w:tcPr>
            <w:tcW w:w="1659" w:type="dxa"/>
            <w:tcBorders>
              <w:bottom w:val="single" w:sz="4" w:space="0" w:color="auto"/>
            </w:tcBorders>
            <w:shd w:val="clear" w:color="auto" w:fill="00B0F0"/>
          </w:tcPr>
          <w:p w14:paraId="6EC31C15" w14:textId="2D92C0F6" w:rsidR="00A754C4" w:rsidRPr="001E1CDB" w:rsidRDefault="00784D73" w:rsidP="009C3217">
            <w:pPr>
              <w:jc w:val="center"/>
              <w:rPr>
                <w:lang w:val="en-GB"/>
              </w:rPr>
            </w:pPr>
            <w:r>
              <w:rPr>
                <w:lang w:val="en-GB"/>
              </w:rPr>
              <w:t>No impact</w:t>
            </w:r>
          </w:p>
        </w:tc>
      </w:tr>
      <w:tr w:rsidR="006577CB" w:rsidRPr="00086843" w14:paraId="1B36F079" w14:textId="77777777" w:rsidTr="00EE2B5A">
        <w:tc>
          <w:tcPr>
            <w:tcW w:w="2520" w:type="dxa"/>
          </w:tcPr>
          <w:p w14:paraId="3D034317"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shd w:val="clear" w:color="auto" w:fill="00B0F0"/>
          </w:tcPr>
          <w:p w14:paraId="41318DD7"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687" w:type="dxa"/>
            <w:shd w:val="clear" w:color="auto" w:fill="00B0F0"/>
          </w:tcPr>
          <w:p w14:paraId="251B4BB2" w14:textId="40510494" w:rsidR="00A754C4" w:rsidRPr="001E1CDB" w:rsidRDefault="00FF5542"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b/>
                <w:color w:val="000000"/>
                <w:lang w:val="en-GB"/>
              </w:rPr>
            </w:pPr>
            <w:r w:rsidRPr="00FF5542">
              <w:rPr>
                <w:b/>
                <w:lang w:val="en-GB"/>
              </w:rPr>
              <w:t>b)</w:t>
            </w:r>
            <w:r>
              <w:rPr>
                <w:lang w:val="en-GB"/>
              </w:rPr>
              <w:t xml:space="preserve"> </w:t>
            </w:r>
            <w:r w:rsidR="00A754C4" w:rsidRPr="001E1CDB">
              <w:rPr>
                <w:lang w:val="en-GB"/>
              </w:rPr>
              <w:t>Promote the concept of multi professional, “trans cycle” care teams and establish a certain number of hours/periods of décharge in the document on ‘Internal Structures’.</w:t>
            </w:r>
          </w:p>
        </w:tc>
        <w:tc>
          <w:tcPr>
            <w:tcW w:w="2229" w:type="dxa"/>
            <w:shd w:val="clear" w:color="auto" w:fill="00B0F0"/>
          </w:tcPr>
          <w:p w14:paraId="2333B64B" w14:textId="79758954"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b/>
                <w:color w:val="000000"/>
                <w:lang w:val="en-GB"/>
              </w:rPr>
            </w:pPr>
            <w:r w:rsidRPr="001E1CDB">
              <w:rPr>
                <w:lang w:val="en-GB"/>
              </w:rPr>
              <w:t>“Trans cycle” care teams are established in all schools.</w:t>
            </w:r>
          </w:p>
        </w:tc>
        <w:tc>
          <w:tcPr>
            <w:tcW w:w="1744" w:type="dxa"/>
            <w:shd w:val="clear" w:color="auto" w:fill="00B0F0"/>
          </w:tcPr>
          <w:p w14:paraId="11E531CB" w14:textId="79136915" w:rsidR="00A754C4" w:rsidRPr="001E1CDB" w:rsidRDefault="00A754C4" w:rsidP="00A754C4">
            <w:pPr>
              <w:jc w:val="center"/>
              <w:rPr>
                <w:lang w:val="en-GB"/>
              </w:rPr>
            </w:pPr>
            <w:r w:rsidRPr="001E1CDB">
              <w:rPr>
                <w:lang w:val="en-GB"/>
              </w:rPr>
              <w:t>Sep 2021</w:t>
            </w:r>
          </w:p>
          <w:p w14:paraId="20B3E45B"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shd w:val="clear" w:color="auto" w:fill="00B0F0"/>
          </w:tcPr>
          <w:p w14:paraId="304C45F6" w14:textId="111A0091" w:rsidR="00A754C4" w:rsidRPr="001E1CDB" w:rsidRDefault="00A754C4" w:rsidP="00A754C4">
            <w:pPr>
              <w:jc w:val="center"/>
              <w:rPr>
                <w:lang w:val="en-GB"/>
              </w:rPr>
            </w:pPr>
            <w:r w:rsidRPr="001E1CDB">
              <w:rPr>
                <w:lang w:val="en-GB"/>
              </w:rPr>
              <w:t>EduSup Policy WG January 2020</w:t>
            </w:r>
          </w:p>
          <w:p w14:paraId="7924AC1B" w14:textId="0E176410" w:rsidR="00A754C4" w:rsidRPr="001E1CDB" w:rsidRDefault="00A754C4" w:rsidP="00A754C4">
            <w:pPr>
              <w:jc w:val="center"/>
              <w:rPr>
                <w:lang w:val="en-GB"/>
              </w:rPr>
            </w:pPr>
            <w:r w:rsidRPr="001E1CDB">
              <w:rPr>
                <w:lang w:val="en-GB"/>
              </w:rPr>
              <w:t>BOG April 2020</w:t>
            </w:r>
          </w:p>
          <w:p w14:paraId="0EEB7B6D"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shd w:val="clear" w:color="auto" w:fill="00B0F0"/>
          </w:tcPr>
          <w:p w14:paraId="7AEAC28F" w14:textId="20389009" w:rsidR="00A754C4" w:rsidRPr="001E1CDB" w:rsidRDefault="00784D73"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r>
              <w:rPr>
                <w:lang w:val="en-GB"/>
              </w:rPr>
              <w:t>tbd.</w:t>
            </w:r>
          </w:p>
        </w:tc>
      </w:tr>
      <w:tr w:rsidR="006577CB" w:rsidRPr="00086843" w14:paraId="7469AA5B" w14:textId="77777777" w:rsidTr="00EE2B5A">
        <w:tc>
          <w:tcPr>
            <w:tcW w:w="2520" w:type="dxa"/>
          </w:tcPr>
          <w:p w14:paraId="25B403A3"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tcPr>
          <w:p w14:paraId="05FC481B"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687" w:type="dxa"/>
            <w:tcBorders>
              <w:bottom w:val="single" w:sz="4" w:space="0" w:color="auto"/>
            </w:tcBorders>
          </w:tcPr>
          <w:p w14:paraId="3A66D6A7"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tcBorders>
              <w:bottom w:val="single" w:sz="4" w:space="0" w:color="auto"/>
            </w:tcBorders>
          </w:tcPr>
          <w:p w14:paraId="164589E8"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tcBorders>
              <w:bottom w:val="single" w:sz="4" w:space="0" w:color="auto"/>
            </w:tcBorders>
          </w:tcPr>
          <w:p w14:paraId="04C83678"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tcBorders>
              <w:bottom w:val="single" w:sz="4" w:space="0" w:color="auto"/>
            </w:tcBorders>
          </w:tcPr>
          <w:p w14:paraId="0FDE3B04"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tcBorders>
              <w:bottom w:val="single" w:sz="4" w:space="0" w:color="auto"/>
            </w:tcBorders>
          </w:tcPr>
          <w:p w14:paraId="5B8ABC61"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A818F9" w14:paraId="06810C6B" w14:textId="77777777" w:rsidTr="00EE2B5A">
        <w:tc>
          <w:tcPr>
            <w:tcW w:w="2520" w:type="dxa"/>
          </w:tcPr>
          <w:p w14:paraId="14B94C17" w14:textId="77777777" w:rsidR="00A754C4" w:rsidRPr="001E1CDB" w:rsidRDefault="00A754C4" w:rsidP="00A754C4">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Adaptability – curricula, assessment, examination</w:t>
            </w:r>
          </w:p>
        </w:tc>
        <w:tc>
          <w:tcPr>
            <w:tcW w:w="2400" w:type="dxa"/>
            <w:tcBorders>
              <w:bottom w:val="single" w:sz="4" w:space="0" w:color="auto"/>
            </w:tcBorders>
            <w:shd w:val="clear" w:color="auto" w:fill="FFFF00"/>
          </w:tcPr>
          <w:p w14:paraId="2518485A" w14:textId="77777777" w:rsidR="00A754C4" w:rsidRDefault="00FF5542"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Pr>
                <w:b/>
                <w:color w:val="000000"/>
                <w:lang w:val="en-GB"/>
              </w:rPr>
              <w:t xml:space="preserve">9.1 </w:t>
            </w:r>
            <w:r w:rsidR="00A754C4" w:rsidRPr="001E1CDB">
              <w:rPr>
                <w:i/>
                <w:color w:val="000000"/>
                <w:lang w:val="en-GB"/>
              </w:rPr>
              <w:t>“Mandate the Pedagogical Reform Group to analyse how to introduce some flexibility to the curriculum with the aim of allowing more pupils with educational needs to be promoted (e.g. replacing an element of the curriculum with an alternative element in case of physical disability or important learning difficulty, clarify rules for promotion in case of skipped subject, etc.).”</w:t>
            </w:r>
          </w:p>
          <w:p w14:paraId="23A8B88B" w14:textId="3BC61BE0" w:rsidR="00FF5542" w:rsidRPr="00FF5542" w:rsidRDefault="00FF5542"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lastRenderedPageBreak/>
              <w:t>(RIE page 30)</w:t>
            </w:r>
          </w:p>
        </w:tc>
        <w:tc>
          <w:tcPr>
            <w:tcW w:w="2687" w:type="dxa"/>
            <w:tcBorders>
              <w:bottom w:val="single" w:sz="4" w:space="0" w:color="auto"/>
            </w:tcBorders>
            <w:shd w:val="clear" w:color="auto" w:fill="FFFF00"/>
          </w:tcPr>
          <w:p w14:paraId="0243B6A7" w14:textId="4BE7D585"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lastRenderedPageBreak/>
              <w:t>Analyse concrete barriers in the curriculum for pupils with special educational needs</w:t>
            </w:r>
            <w:r w:rsidR="006577CB">
              <w:rPr>
                <w:color w:val="000000"/>
                <w:lang w:val="en-GB"/>
              </w:rPr>
              <w:t xml:space="preserve"> and prepare a proposal</w:t>
            </w:r>
            <w:r w:rsidRPr="001E1CDB">
              <w:rPr>
                <w:color w:val="000000"/>
                <w:lang w:val="en-GB"/>
              </w:rPr>
              <w:t>.</w:t>
            </w:r>
          </w:p>
          <w:p w14:paraId="1ABC6A17" w14:textId="05460BBC"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w:t>
            </w:r>
          </w:p>
        </w:tc>
        <w:tc>
          <w:tcPr>
            <w:tcW w:w="2229" w:type="dxa"/>
            <w:tcBorders>
              <w:bottom w:val="single" w:sz="4" w:space="0" w:color="auto"/>
            </w:tcBorders>
            <w:shd w:val="clear" w:color="auto" w:fill="FFFF00"/>
          </w:tcPr>
          <w:p w14:paraId="493EB3AB" w14:textId="6B3CCF2F" w:rsidR="00A754C4" w:rsidRPr="001E1CDB" w:rsidRDefault="006577CB" w:rsidP="006577CB">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 xml:space="preserve">Some flexibility is introduced to the curriculum allowing more pupils with educational needs to be promoted. </w:t>
            </w:r>
          </w:p>
        </w:tc>
        <w:tc>
          <w:tcPr>
            <w:tcW w:w="1744" w:type="dxa"/>
            <w:tcBorders>
              <w:bottom w:val="single" w:sz="4" w:space="0" w:color="auto"/>
            </w:tcBorders>
            <w:shd w:val="clear" w:color="auto" w:fill="FFFF00"/>
          </w:tcPr>
          <w:p w14:paraId="057F939F" w14:textId="16E53E81"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End of 202</w:t>
            </w:r>
            <w:r w:rsidR="00784D73">
              <w:rPr>
                <w:color w:val="000000"/>
                <w:lang w:val="en-GB"/>
              </w:rPr>
              <w:t>2</w:t>
            </w:r>
          </w:p>
        </w:tc>
        <w:tc>
          <w:tcPr>
            <w:tcW w:w="1549" w:type="dxa"/>
            <w:tcBorders>
              <w:bottom w:val="single" w:sz="4" w:space="0" w:color="auto"/>
            </w:tcBorders>
            <w:shd w:val="clear" w:color="auto" w:fill="FFFF00"/>
          </w:tcPr>
          <w:p w14:paraId="4261403D" w14:textId="302F56E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 xml:space="preserve">EduSup Policy WG </w:t>
            </w:r>
          </w:p>
          <w:p w14:paraId="74B05FEA"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 xml:space="preserve">+ </w:t>
            </w:r>
          </w:p>
          <w:p w14:paraId="3468C32E" w14:textId="40A5CB90" w:rsidR="00A754C4"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Peda Reform Group</w:t>
            </w:r>
          </w:p>
          <w:p w14:paraId="337F1C4B" w14:textId="61F58B57" w:rsidR="006577CB" w:rsidRDefault="006577CB"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w:t>
            </w:r>
          </w:p>
          <w:p w14:paraId="23EF6525" w14:textId="30C5A018" w:rsidR="006577CB" w:rsidRPr="001E1CDB" w:rsidRDefault="006577CB"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BoG</w:t>
            </w:r>
          </w:p>
          <w:p w14:paraId="112D6ACD"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p>
        </w:tc>
        <w:tc>
          <w:tcPr>
            <w:tcW w:w="1659" w:type="dxa"/>
            <w:tcBorders>
              <w:bottom w:val="single" w:sz="4" w:space="0" w:color="auto"/>
            </w:tcBorders>
            <w:shd w:val="clear" w:color="auto" w:fill="FFFF00"/>
          </w:tcPr>
          <w:p w14:paraId="1666F2E6"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1E1CDB" w14:paraId="450A4372" w14:textId="77777777" w:rsidTr="00EE2B5A">
        <w:tc>
          <w:tcPr>
            <w:tcW w:w="2520" w:type="dxa"/>
          </w:tcPr>
          <w:p w14:paraId="1FC61474" w14:textId="77777777" w:rsidR="00A754C4" w:rsidRPr="001E1CDB" w:rsidRDefault="00A754C4" w:rsidP="00A754C4">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shd w:val="clear" w:color="auto" w:fill="FFFF00"/>
          </w:tcPr>
          <w:p w14:paraId="19BFCB44" w14:textId="45D1830B" w:rsidR="00A754C4" w:rsidRDefault="00FF5542"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Pr>
                <w:b/>
                <w:color w:val="000000"/>
                <w:lang w:val="en-GB"/>
              </w:rPr>
              <w:t xml:space="preserve">9.2 </w:t>
            </w:r>
            <w:r w:rsidR="00A754C4" w:rsidRPr="001E1CDB">
              <w:rPr>
                <w:i/>
                <w:color w:val="000000"/>
                <w:lang w:val="en-GB"/>
              </w:rPr>
              <w:t xml:space="preserve">“Review in this context the criteria for promotion and progression with the aim of allowing pupils with minor modifications of the curriculum or for those, who cannot attend some subject/s because of their disability, to be promoted.” </w:t>
            </w:r>
          </w:p>
          <w:p w14:paraId="0D0B66BB" w14:textId="723BDD05" w:rsidR="00FF5542" w:rsidRPr="00FF5542" w:rsidRDefault="00FF5542"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(RIE page 30)</w:t>
            </w:r>
          </w:p>
        </w:tc>
        <w:tc>
          <w:tcPr>
            <w:tcW w:w="2687" w:type="dxa"/>
            <w:tcBorders>
              <w:bottom w:val="single" w:sz="4" w:space="0" w:color="auto"/>
            </w:tcBorders>
            <w:shd w:val="clear" w:color="auto" w:fill="FFFF00"/>
          </w:tcPr>
          <w:p w14:paraId="0970DD71"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2229" w:type="dxa"/>
            <w:tcBorders>
              <w:bottom w:val="single" w:sz="4" w:space="0" w:color="auto"/>
            </w:tcBorders>
            <w:shd w:val="clear" w:color="auto" w:fill="FFFF00"/>
          </w:tcPr>
          <w:p w14:paraId="49EBF2CB"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744" w:type="dxa"/>
            <w:tcBorders>
              <w:bottom w:val="single" w:sz="4" w:space="0" w:color="auto"/>
            </w:tcBorders>
            <w:shd w:val="clear" w:color="auto" w:fill="FFFF00"/>
          </w:tcPr>
          <w:p w14:paraId="7BCE3F2B"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549" w:type="dxa"/>
            <w:tcBorders>
              <w:bottom w:val="single" w:sz="4" w:space="0" w:color="auto"/>
            </w:tcBorders>
            <w:shd w:val="clear" w:color="auto" w:fill="FFFF00"/>
          </w:tcPr>
          <w:p w14:paraId="325A4444"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659" w:type="dxa"/>
            <w:tcBorders>
              <w:bottom w:val="single" w:sz="4" w:space="0" w:color="auto"/>
            </w:tcBorders>
            <w:shd w:val="clear" w:color="auto" w:fill="FFFF00"/>
          </w:tcPr>
          <w:p w14:paraId="4BF9B10E"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1E1CDB" w14:paraId="6D731703" w14:textId="77777777" w:rsidTr="009C3217">
        <w:tc>
          <w:tcPr>
            <w:tcW w:w="2520" w:type="dxa"/>
          </w:tcPr>
          <w:p w14:paraId="35CA52B1" w14:textId="77777777" w:rsidR="00A754C4" w:rsidRPr="001E1CDB" w:rsidRDefault="00A754C4" w:rsidP="00A754C4">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shd w:val="clear" w:color="auto" w:fill="9CC2E5" w:themeFill="accent1" w:themeFillTint="99"/>
          </w:tcPr>
          <w:p w14:paraId="3153A0A6" w14:textId="77777777" w:rsidR="00A754C4" w:rsidRDefault="00FF5542" w:rsidP="00A754C4">
            <w:pPr>
              <w:autoSpaceDE w:val="0"/>
              <w:autoSpaceDN w:val="0"/>
              <w:adjustRightInd w:val="0"/>
              <w:spacing w:after="0"/>
              <w:rPr>
                <w:rFonts w:cs="Arial"/>
                <w:i/>
                <w:szCs w:val="22"/>
                <w:lang w:val="en-GB"/>
              </w:rPr>
            </w:pPr>
            <w:r>
              <w:rPr>
                <w:rFonts w:cs="Arial"/>
                <w:b/>
                <w:szCs w:val="22"/>
                <w:lang w:val="en-GB"/>
              </w:rPr>
              <w:t xml:space="preserve">9.3 </w:t>
            </w:r>
            <w:r w:rsidR="00A754C4" w:rsidRPr="00BB03EE">
              <w:rPr>
                <w:rFonts w:cs="Arial"/>
                <w:szCs w:val="22"/>
                <w:lang w:val="en-GB"/>
              </w:rPr>
              <w:t>Further develop the electronic system recording pupil progress, assessment and promotion in order to better record the progress and promotion of pupils with special educational needs.</w:t>
            </w:r>
          </w:p>
          <w:p w14:paraId="2DD327D2" w14:textId="2B2B25BD" w:rsidR="00FF5542" w:rsidRPr="001E1CDB" w:rsidRDefault="00FF5542" w:rsidP="00A754C4">
            <w:pPr>
              <w:autoSpaceDE w:val="0"/>
              <w:autoSpaceDN w:val="0"/>
              <w:adjustRightInd w:val="0"/>
              <w:spacing w:after="0"/>
              <w:rPr>
                <w:i/>
                <w:lang w:val="en-GB"/>
              </w:rPr>
            </w:pPr>
          </w:p>
        </w:tc>
        <w:tc>
          <w:tcPr>
            <w:tcW w:w="2687" w:type="dxa"/>
            <w:tcBorders>
              <w:bottom w:val="single" w:sz="4" w:space="0" w:color="auto"/>
            </w:tcBorders>
            <w:shd w:val="clear" w:color="auto" w:fill="9CC2E5" w:themeFill="accent1" w:themeFillTint="99"/>
          </w:tcPr>
          <w:p w14:paraId="18AB5CC3"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1E1CDB">
              <w:rPr>
                <w:lang w:val="en-GB"/>
              </w:rPr>
              <w:t>Improvement of the electronic system recording provision, progress and assessment of pupils with special educational needs</w:t>
            </w:r>
          </w:p>
        </w:tc>
        <w:tc>
          <w:tcPr>
            <w:tcW w:w="2229" w:type="dxa"/>
            <w:tcBorders>
              <w:bottom w:val="single" w:sz="4" w:space="0" w:color="auto"/>
            </w:tcBorders>
            <w:shd w:val="clear" w:color="auto" w:fill="9CC2E5" w:themeFill="accent1" w:themeFillTint="99"/>
          </w:tcPr>
          <w:p w14:paraId="01126488"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1E1CDB">
              <w:rPr>
                <w:lang w:val="en-GB"/>
              </w:rPr>
              <w:t>The stakeholders (schools, inspectors, OSG) have at their disposal relevant data within the SMS</w:t>
            </w:r>
          </w:p>
        </w:tc>
        <w:tc>
          <w:tcPr>
            <w:tcW w:w="1744" w:type="dxa"/>
            <w:tcBorders>
              <w:bottom w:val="single" w:sz="4" w:space="0" w:color="auto"/>
            </w:tcBorders>
            <w:shd w:val="clear" w:color="auto" w:fill="9CC2E5" w:themeFill="accent1" w:themeFillTint="99"/>
          </w:tcPr>
          <w:p w14:paraId="39A77805" w14:textId="339EDB09"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sidRPr="001E1CDB">
              <w:rPr>
                <w:lang w:val="en-GB"/>
              </w:rPr>
              <w:t>202</w:t>
            </w:r>
            <w:r w:rsidR="00784D73">
              <w:rPr>
                <w:lang w:val="en-GB"/>
              </w:rPr>
              <w:t>2</w:t>
            </w:r>
            <w:r w:rsidRPr="001E1CDB">
              <w:rPr>
                <w:lang w:val="en-GB"/>
              </w:rPr>
              <w:t>/2</w:t>
            </w:r>
            <w:r w:rsidR="00784D73">
              <w:rPr>
                <w:lang w:val="en-GB"/>
              </w:rPr>
              <w:t>3</w:t>
            </w:r>
          </w:p>
          <w:p w14:paraId="68B41DA6"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sidRPr="001E1CDB">
              <w:rPr>
                <w:lang w:val="en-GB"/>
              </w:rPr>
              <w:t>school year</w:t>
            </w:r>
          </w:p>
        </w:tc>
        <w:tc>
          <w:tcPr>
            <w:tcW w:w="1549" w:type="dxa"/>
            <w:tcBorders>
              <w:bottom w:val="single" w:sz="4" w:space="0" w:color="auto"/>
            </w:tcBorders>
            <w:shd w:val="clear" w:color="auto" w:fill="9CC2E5" w:themeFill="accent1" w:themeFillTint="99"/>
          </w:tcPr>
          <w:p w14:paraId="60E259B2"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sidRPr="001E1CDB">
              <w:rPr>
                <w:lang w:val="en-GB"/>
              </w:rPr>
              <w:t>OSG</w:t>
            </w:r>
          </w:p>
        </w:tc>
        <w:tc>
          <w:tcPr>
            <w:tcW w:w="1659" w:type="dxa"/>
            <w:tcBorders>
              <w:bottom w:val="single" w:sz="4" w:space="0" w:color="auto"/>
            </w:tcBorders>
            <w:shd w:val="clear" w:color="auto" w:fill="9CC2E5" w:themeFill="accent1" w:themeFillTint="99"/>
          </w:tcPr>
          <w:p w14:paraId="6697ED2F" w14:textId="565421CE" w:rsidR="00A754C4" w:rsidRPr="009C3217" w:rsidRDefault="00784D73"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Pr>
                <w:lang w:val="en-GB"/>
              </w:rPr>
              <w:t>No additional impact</w:t>
            </w:r>
          </w:p>
        </w:tc>
      </w:tr>
      <w:tr w:rsidR="009C3217" w:rsidRPr="001E1CDB" w14:paraId="4865DE1A" w14:textId="77777777" w:rsidTr="009C3217">
        <w:tc>
          <w:tcPr>
            <w:tcW w:w="2520" w:type="dxa"/>
          </w:tcPr>
          <w:p w14:paraId="3712DD8A" w14:textId="77777777" w:rsidR="009C3217" w:rsidRPr="001E1CDB" w:rsidRDefault="009C3217" w:rsidP="00A754C4">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shd w:val="clear" w:color="auto" w:fill="FFFFFF" w:themeFill="background1"/>
          </w:tcPr>
          <w:p w14:paraId="69C9B865" w14:textId="77777777" w:rsidR="009C3217" w:rsidRDefault="009C3217" w:rsidP="00A754C4">
            <w:pPr>
              <w:autoSpaceDE w:val="0"/>
              <w:autoSpaceDN w:val="0"/>
              <w:adjustRightInd w:val="0"/>
              <w:spacing w:after="0"/>
              <w:rPr>
                <w:rFonts w:cs="Arial"/>
                <w:b/>
                <w:szCs w:val="22"/>
                <w:lang w:val="en-GB"/>
              </w:rPr>
            </w:pPr>
          </w:p>
        </w:tc>
        <w:tc>
          <w:tcPr>
            <w:tcW w:w="2687" w:type="dxa"/>
            <w:tcBorders>
              <w:bottom w:val="single" w:sz="4" w:space="0" w:color="auto"/>
            </w:tcBorders>
            <w:shd w:val="clear" w:color="auto" w:fill="FFFFFF" w:themeFill="background1"/>
          </w:tcPr>
          <w:p w14:paraId="7AB3DC8B" w14:textId="77777777" w:rsidR="009C3217" w:rsidRPr="001E1CDB" w:rsidRDefault="009C3217"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p>
        </w:tc>
        <w:tc>
          <w:tcPr>
            <w:tcW w:w="2229" w:type="dxa"/>
            <w:tcBorders>
              <w:bottom w:val="single" w:sz="4" w:space="0" w:color="auto"/>
            </w:tcBorders>
            <w:shd w:val="clear" w:color="auto" w:fill="FFFFFF" w:themeFill="background1"/>
          </w:tcPr>
          <w:p w14:paraId="6120C93D" w14:textId="77777777" w:rsidR="009C3217" w:rsidRPr="001E1CDB" w:rsidRDefault="009C3217"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p>
        </w:tc>
        <w:tc>
          <w:tcPr>
            <w:tcW w:w="1744" w:type="dxa"/>
            <w:tcBorders>
              <w:bottom w:val="single" w:sz="4" w:space="0" w:color="auto"/>
            </w:tcBorders>
            <w:shd w:val="clear" w:color="auto" w:fill="FFFFFF" w:themeFill="background1"/>
          </w:tcPr>
          <w:p w14:paraId="41D51608" w14:textId="77777777" w:rsidR="009C3217" w:rsidRPr="001E1CDB" w:rsidRDefault="009C3217"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p>
        </w:tc>
        <w:tc>
          <w:tcPr>
            <w:tcW w:w="1549" w:type="dxa"/>
            <w:tcBorders>
              <w:bottom w:val="single" w:sz="4" w:space="0" w:color="auto"/>
            </w:tcBorders>
            <w:shd w:val="clear" w:color="auto" w:fill="FFFFFF" w:themeFill="background1"/>
          </w:tcPr>
          <w:p w14:paraId="26BB07D3" w14:textId="77777777" w:rsidR="009C3217" w:rsidRPr="001E1CDB" w:rsidRDefault="009C3217"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p>
        </w:tc>
        <w:tc>
          <w:tcPr>
            <w:tcW w:w="1659" w:type="dxa"/>
            <w:tcBorders>
              <w:bottom w:val="single" w:sz="4" w:space="0" w:color="auto"/>
            </w:tcBorders>
            <w:shd w:val="clear" w:color="auto" w:fill="FFFFFF" w:themeFill="background1"/>
          </w:tcPr>
          <w:p w14:paraId="7027F81A" w14:textId="77777777" w:rsidR="009C3217" w:rsidRDefault="009C3217"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p>
        </w:tc>
      </w:tr>
      <w:tr w:rsidR="006577CB" w:rsidRPr="001E1CDB" w14:paraId="39B7FB75" w14:textId="77777777" w:rsidTr="00EE2B5A">
        <w:tc>
          <w:tcPr>
            <w:tcW w:w="2520" w:type="dxa"/>
          </w:tcPr>
          <w:p w14:paraId="7346C05A" w14:textId="77777777" w:rsidR="00A754C4" w:rsidRPr="001E1CDB" w:rsidRDefault="00A754C4" w:rsidP="00A754C4">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Enrolment</w:t>
            </w:r>
          </w:p>
        </w:tc>
        <w:tc>
          <w:tcPr>
            <w:tcW w:w="2400" w:type="dxa"/>
            <w:shd w:val="clear" w:color="auto" w:fill="FF0000"/>
          </w:tcPr>
          <w:p w14:paraId="1FB3402D" w14:textId="77777777" w:rsidR="00A754C4"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Pr>
                <w:b/>
                <w:color w:val="000000"/>
                <w:lang w:val="en-GB"/>
              </w:rPr>
              <w:t xml:space="preserve">10.1 </w:t>
            </w:r>
            <w:r w:rsidR="00A754C4" w:rsidRPr="001E1CDB">
              <w:rPr>
                <w:i/>
                <w:color w:val="000000"/>
                <w:lang w:val="en-GB"/>
              </w:rPr>
              <w:t xml:space="preserve">“Establish clear procedures, criteria and responsibilities for assessing the </w:t>
            </w:r>
            <w:r w:rsidR="00A754C4" w:rsidRPr="001E1CDB">
              <w:rPr>
                <w:i/>
                <w:color w:val="000000"/>
                <w:lang w:val="en-GB"/>
              </w:rPr>
              <w:lastRenderedPageBreak/>
              <w:t>requests for enrolment of children with special educational needs and for advising parents in case of continuation of enrolment might not be in the best interest of the child.”</w:t>
            </w:r>
          </w:p>
          <w:p w14:paraId="7C4E3D0B" w14:textId="622BCC20" w:rsidR="005B70C4" w:rsidRPr="005B70C4"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(RIE page 33)</w:t>
            </w:r>
          </w:p>
        </w:tc>
        <w:tc>
          <w:tcPr>
            <w:tcW w:w="2687" w:type="dxa"/>
            <w:shd w:val="clear" w:color="auto" w:fill="FF0000"/>
          </w:tcPr>
          <w:p w14:paraId="6088D50B" w14:textId="77777777" w:rsidR="00A754C4" w:rsidRPr="001E1CDB" w:rsidRDefault="00A754C4" w:rsidP="00A754C4">
            <w:pPr>
              <w:rPr>
                <w:color w:val="000000"/>
                <w:lang w:val="en-GB"/>
              </w:rPr>
            </w:pPr>
            <w:r w:rsidRPr="001E1CDB">
              <w:rPr>
                <w:color w:val="000000"/>
                <w:lang w:val="en-GB"/>
              </w:rPr>
              <w:lastRenderedPageBreak/>
              <w:t xml:space="preserve">Establish a check list for Directors and common </w:t>
            </w:r>
            <w:r w:rsidRPr="001E1CDB">
              <w:rPr>
                <w:color w:val="000000"/>
                <w:lang w:val="en-GB"/>
              </w:rPr>
              <w:lastRenderedPageBreak/>
              <w:t>guidelines for the schools.</w:t>
            </w:r>
          </w:p>
          <w:p w14:paraId="7C61DF2F" w14:textId="77777777" w:rsidR="00A754C4" w:rsidRPr="001E1CDB" w:rsidRDefault="00A754C4" w:rsidP="00A754C4">
            <w:pPr>
              <w:rPr>
                <w:b/>
                <w:color w:val="000000"/>
                <w:lang w:val="en-GB"/>
              </w:rPr>
            </w:pPr>
          </w:p>
        </w:tc>
        <w:tc>
          <w:tcPr>
            <w:tcW w:w="2229" w:type="dxa"/>
            <w:shd w:val="clear" w:color="auto" w:fill="FF0000"/>
          </w:tcPr>
          <w:p w14:paraId="51BC0642" w14:textId="6DA269C4"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color w:val="000000"/>
                <w:lang w:val="en-GB"/>
              </w:rPr>
            </w:pPr>
            <w:r w:rsidRPr="001E1CDB">
              <w:rPr>
                <w:color w:val="000000"/>
                <w:lang w:val="en-GB"/>
              </w:rPr>
              <w:lastRenderedPageBreak/>
              <w:t xml:space="preserve">All Directors base their decision to not enrol a pupil/to no longer provide </w:t>
            </w:r>
            <w:r w:rsidRPr="001E1CDB">
              <w:rPr>
                <w:color w:val="000000"/>
                <w:lang w:val="en-GB"/>
              </w:rPr>
              <w:lastRenderedPageBreak/>
              <w:t>education to a pupil on clear procedures and documental evidence, including external expertise</w:t>
            </w:r>
            <w:r w:rsidR="006577CB">
              <w:rPr>
                <w:color w:val="000000"/>
                <w:lang w:val="en-GB"/>
              </w:rPr>
              <w:t xml:space="preserve"> and taking into account the best interest of the child in question</w:t>
            </w:r>
            <w:r w:rsidRPr="001E1CDB">
              <w:rPr>
                <w:lang w:val="en-GB"/>
              </w:rPr>
              <w:t>.</w:t>
            </w:r>
          </w:p>
          <w:p w14:paraId="3548F94E" w14:textId="077422E0"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color w:val="000000"/>
                <w:lang w:val="en-GB"/>
              </w:rPr>
            </w:pPr>
            <w:r w:rsidRPr="001E1CDB">
              <w:rPr>
                <w:color w:val="000000"/>
                <w:lang w:val="en-GB"/>
              </w:rPr>
              <w:t>All these cases are proper documented, analysed and conclusions are drawn</w:t>
            </w:r>
            <w:r w:rsidR="00784D73">
              <w:rPr>
                <w:color w:val="000000"/>
                <w:lang w:val="en-GB"/>
              </w:rPr>
              <w:t xml:space="preserve"> in order to </w:t>
            </w:r>
            <w:r w:rsidR="006577CB">
              <w:rPr>
                <w:color w:val="000000"/>
                <w:lang w:val="en-GB"/>
              </w:rPr>
              <w:t xml:space="preserve">make the European Schools progressively </w:t>
            </w:r>
            <w:r w:rsidR="00EE2B5A" w:rsidRPr="009C3217">
              <w:rPr>
                <w:strike/>
                <w:color w:val="000000"/>
                <w:lang w:val="en-GB"/>
              </w:rPr>
              <w:t>become</w:t>
            </w:r>
            <w:r w:rsidR="00EE2B5A">
              <w:rPr>
                <w:color w:val="000000"/>
                <w:lang w:val="en-GB"/>
              </w:rPr>
              <w:t xml:space="preserve"> more inclusive</w:t>
            </w:r>
            <w:r w:rsidRPr="001E1CDB">
              <w:rPr>
                <w:color w:val="000000"/>
                <w:lang w:val="en-GB"/>
              </w:rPr>
              <w:t xml:space="preserve">. </w:t>
            </w:r>
          </w:p>
        </w:tc>
        <w:tc>
          <w:tcPr>
            <w:tcW w:w="1744" w:type="dxa"/>
            <w:shd w:val="clear" w:color="auto" w:fill="FF0000"/>
          </w:tcPr>
          <w:p w14:paraId="4B90EB52"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lastRenderedPageBreak/>
              <w:t>Sep 2019</w:t>
            </w:r>
          </w:p>
        </w:tc>
        <w:tc>
          <w:tcPr>
            <w:tcW w:w="1549" w:type="dxa"/>
            <w:shd w:val="clear" w:color="auto" w:fill="FF0000"/>
          </w:tcPr>
          <w:p w14:paraId="11A0754B" w14:textId="5142F71D"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EduSup Policy WG</w:t>
            </w:r>
          </w:p>
          <w:p w14:paraId="53C0832E" w14:textId="7045AF86" w:rsidR="00A754C4" w:rsidRPr="001E1CDB" w:rsidRDefault="006577CB"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autumn</w:t>
            </w:r>
            <w:r w:rsidR="00A754C4" w:rsidRPr="001E1CDB">
              <w:rPr>
                <w:color w:val="000000"/>
                <w:lang w:val="en-GB"/>
              </w:rPr>
              <w:t xml:space="preserve"> </w:t>
            </w:r>
          </w:p>
          <w:p w14:paraId="1B7559C0"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r w:rsidRPr="001E1CDB">
              <w:rPr>
                <w:color w:val="000000"/>
                <w:lang w:val="en-GB"/>
              </w:rPr>
              <w:lastRenderedPageBreak/>
              <w:t>2019</w:t>
            </w:r>
          </w:p>
        </w:tc>
        <w:tc>
          <w:tcPr>
            <w:tcW w:w="1659" w:type="dxa"/>
            <w:shd w:val="clear" w:color="auto" w:fill="FF0000"/>
          </w:tcPr>
          <w:p w14:paraId="0000CCA8" w14:textId="326C054A" w:rsidR="00A754C4" w:rsidRPr="009C3217" w:rsidRDefault="00784D73"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lastRenderedPageBreak/>
              <w:t xml:space="preserve">No </w:t>
            </w:r>
            <w:r w:rsidR="00EE2B5A">
              <w:rPr>
                <w:color w:val="000000"/>
                <w:lang w:val="en-GB"/>
              </w:rPr>
              <w:t xml:space="preserve">direct </w:t>
            </w:r>
            <w:r>
              <w:rPr>
                <w:color w:val="000000"/>
                <w:lang w:val="en-GB"/>
              </w:rPr>
              <w:t>impact</w:t>
            </w:r>
          </w:p>
        </w:tc>
      </w:tr>
      <w:tr w:rsidR="006577CB" w:rsidRPr="005B70C4" w14:paraId="20D8AD4E" w14:textId="77777777" w:rsidTr="00EE2B5A">
        <w:tc>
          <w:tcPr>
            <w:tcW w:w="2520" w:type="dxa"/>
          </w:tcPr>
          <w:p w14:paraId="62369AB5" w14:textId="77777777" w:rsidR="00A754C4" w:rsidRPr="001E1CDB" w:rsidRDefault="00A754C4" w:rsidP="00A754C4">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shd w:val="clear" w:color="auto" w:fill="FF0000"/>
          </w:tcPr>
          <w:p w14:paraId="4D45EC8F" w14:textId="77777777" w:rsidR="00A754C4"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i/>
                <w:color w:val="000000"/>
                <w:lang w:val="en-GB"/>
              </w:rPr>
            </w:pPr>
            <w:r>
              <w:rPr>
                <w:b/>
                <w:color w:val="000000"/>
                <w:lang w:val="en-GB"/>
              </w:rPr>
              <w:t xml:space="preserve">10.2 </w:t>
            </w:r>
            <w:r w:rsidR="00A754C4" w:rsidRPr="001E1CDB">
              <w:rPr>
                <w:i/>
                <w:color w:val="000000"/>
                <w:lang w:val="en-GB"/>
              </w:rPr>
              <w:t>“Ensure a ‘four-eyes-principle’ before rejecting a pupil and ensure proper documentation of any rejection in order to ensure a follow-up on system level.”</w:t>
            </w:r>
          </w:p>
          <w:p w14:paraId="63DA0C43" w14:textId="6FB920C2" w:rsidR="005B70C4" w:rsidRPr="005B70C4"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color w:val="000000"/>
                <w:lang w:val="en-GB"/>
              </w:rPr>
            </w:pPr>
            <w:r>
              <w:rPr>
                <w:color w:val="000000"/>
                <w:lang w:val="en-GB"/>
              </w:rPr>
              <w:t>(RIE page 33)</w:t>
            </w:r>
          </w:p>
        </w:tc>
        <w:tc>
          <w:tcPr>
            <w:tcW w:w="2687" w:type="dxa"/>
            <w:shd w:val="clear" w:color="auto" w:fill="FF0000"/>
          </w:tcPr>
          <w:p w14:paraId="3F153F81"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2229" w:type="dxa"/>
            <w:shd w:val="clear" w:color="auto" w:fill="FF0000"/>
          </w:tcPr>
          <w:p w14:paraId="2D32178C"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744" w:type="dxa"/>
            <w:shd w:val="clear" w:color="auto" w:fill="FF0000"/>
          </w:tcPr>
          <w:p w14:paraId="75BE2DF9"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549" w:type="dxa"/>
            <w:shd w:val="clear" w:color="auto" w:fill="FF0000"/>
          </w:tcPr>
          <w:p w14:paraId="1BF69AAD"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659" w:type="dxa"/>
            <w:shd w:val="clear" w:color="auto" w:fill="FF0000"/>
          </w:tcPr>
          <w:p w14:paraId="5E98A401" w14:textId="1A09DB24" w:rsidR="00A754C4" w:rsidRPr="009C3217" w:rsidRDefault="00EE2B5A"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w:t>
            </w:r>
          </w:p>
        </w:tc>
      </w:tr>
      <w:tr w:rsidR="006577CB" w:rsidRPr="005B70C4" w14:paraId="06F08F67" w14:textId="77777777" w:rsidTr="00EE2B5A">
        <w:tc>
          <w:tcPr>
            <w:tcW w:w="2520" w:type="dxa"/>
          </w:tcPr>
          <w:p w14:paraId="337D553D" w14:textId="77777777" w:rsidR="00A754C4" w:rsidRPr="001E1CDB" w:rsidRDefault="00A754C4" w:rsidP="00A754C4">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shd w:val="clear" w:color="auto" w:fill="FF0000"/>
          </w:tcPr>
          <w:p w14:paraId="0D0232CF" w14:textId="77777777" w:rsidR="00A754C4"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i/>
                <w:color w:val="000000"/>
                <w:lang w:val="en-GB"/>
              </w:rPr>
            </w:pPr>
            <w:r>
              <w:rPr>
                <w:b/>
                <w:color w:val="000000"/>
                <w:lang w:val="en-GB"/>
              </w:rPr>
              <w:t xml:space="preserve">10.3 </w:t>
            </w:r>
            <w:r w:rsidR="00A754C4" w:rsidRPr="001E1CDB">
              <w:rPr>
                <w:i/>
                <w:color w:val="000000"/>
                <w:lang w:val="en-GB"/>
              </w:rPr>
              <w:t xml:space="preserve">“Ensure that the Director consults the educational support inspectors before </w:t>
            </w:r>
            <w:r w:rsidR="00A754C4" w:rsidRPr="001E1CDB">
              <w:rPr>
                <w:i/>
                <w:color w:val="000000"/>
                <w:lang w:val="en-GB"/>
              </w:rPr>
              <w:lastRenderedPageBreak/>
              <w:t>advising parents to leave the school and ensure proper documentation of any such decision.”</w:t>
            </w:r>
          </w:p>
          <w:p w14:paraId="6A3BDF12" w14:textId="5289BAC4" w:rsidR="005B70C4" w:rsidRPr="005B70C4"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color w:val="000000"/>
                <w:lang w:val="en-GB"/>
              </w:rPr>
            </w:pPr>
            <w:r>
              <w:rPr>
                <w:color w:val="000000"/>
                <w:lang w:val="en-GB"/>
              </w:rPr>
              <w:t>(RIE page 33)</w:t>
            </w:r>
          </w:p>
        </w:tc>
        <w:tc>
          <w:tcPr>
            <w:tcW w:w="2687" w:type="dxa"/>
            <w:shd w:val="clear" w:color="auto" w:fill="FF0000"/>
          </w:tcPr>
          <w:p w14:paraId="15E9B48C"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lastRenderedPageBreak/>
              <w:t>Dto.</w:t>
            </w:r>
          </w:p>
        </w:tc>
        <w:tc>
          <w:tcPr>
            <w:tcW w:w="2229" w:type="dxa"/>
            <w:shd w:val="clear" w:color="auto" w:fill="FF0000"/>
          </w:tcPr>
          <w:p w14:paraId="41C00DC4"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744" w:type="dxa"/>
            <w:shd w:val="clear" w:color="auto" w:fill="FF0000"/>
          </w:tcPr>
          <w:p w14:paraId="7FDCE6CD"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549" w:type="dxa"/>
            <w:shd w:val="clear" w:color="auto" w:fill="FF0000"/>
          </w:tcPr>
          <w:p w14:paraId="588F3511"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659" w:type="dxa"/>
            <w:shd w:val="clear" w:color="auto" w:fill="FF0000"/>
          </w:tcPr>
          <w:p w14:paraId="08F3AAEA" w14:textId="3EDC9F73" w:rsidR="00A754C4" w:rsidRPr="009C3217" w:rsidRDefault="00EE2B5A"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w:t>
            </w:r>
          </w:p>
        </w:tc>
      </w:tr>
      <w:tr w:rsidR="006577CB" w:rsidRPr="005B70C4" w14:paraId="5512CA59" w14:textId="77777777" w:rsidTr="00EE2B5A">
        <w:tc>
          <w:tcPr>
            <w:tcW w:w="2520" w:type="dxa"/>
          </w:tcPr>
          <w:p w14:paraId="55BA2554" w14:textId="77777777" w:rsidR="00A754C4" w:rsidRPr="001E1CDB" w:rsidRDefault="00A754C4" w:rsidP="00A754C4">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tcPr>
          <w:p w14:paraId="6136E938"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color w:val="000000"/>
                <w:lang w:val="en-GB"/>
              </w:rPr>
            </w:pPr>
          </w:p>
        </w:tc>
        <w:tc>
          <w:tcPr>
            <w:tcW w:w="2687" w:type="dxa"/>
            <w:tcBorders>
              <w:bottom w:val="single" w:sz="4" w:space="0" w:color="auto"/>
            </w:tcBorders>
          </w:tcPr>
          <w:p w14:paraId="129E0428"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tcBorders>
              <w:bottom w:val="single" w:sz="4" w:space="0" w:color="auto"/>
            </w:tcBorders>
          </w:tcPr>
          <w:p w14:paraId="53121AD8"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tcBorders>
              <w:bottom w:val="single" w:sz="4" w:space="0" w:color="auto"/>
            </w:tcBorders>
          </w:tcPr>
          <w:p w14:paraId="789C9FAA"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tcBorders>
              <w:bottom w:val="single" w:sz="4" w:space="0" w:color="auto"/>
            </w:tcBorders>
          </w:tcPr>
          <w:p w14:paraId="2BA63CBD"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tcBorders>
              <w:bottom w:val="single" w:sz="4" w:space="0" w:color="auto"/>
            </w:tcBorders>
          </w:tcPr>
          <w:p w14:paraId="2374DB6E"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1E1CDB" w14:paraId="11ABD0F5" w14:textId="77777777" w:rsidTr="00EE2B5A">
        <w:tc>
          <w:tcPr>
            <w:tcW w:w="2520" w:type="dxa"/>
          </w:tcPr>
          <w:p w14:paraId="4CE9ABCC" w14:textId="77777777" w:rsidR="00A754C4" w:rsidRPr="001E1CDB" w:rsidRDefault="00A754C4" w:rsidP="00A754C4">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Transition to other schools</w:t>
            </w:r>
          </w:p>
        </w:tc>
        <w:tc>
          <w:tcPr>
            <w:tcW w:w="2400" w:type="dxa"/>
            <w:shd w:val="clear" w:color="auto" w:fill="FFC000"/>
          </w:tcPr>
          <w:p w14:paraId="58E2A1DE" w14:textId="77777777" w:rsidR="00A754C4"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i/>
                <w:color w:val="000000"/>
                <w:lang w:val="en-GB"/>
              </w:rPr>
            </w:pPr>
            <w:r>
              <w:rPr>
                <w:b/>
                <w:color w:val="000000"/>
                <w:lang w:val="en-GB"/>
              </w:rPr>
              <w:t xml:space="preserve">11.1 </w:t>
            </w:r>
            <w:r w:rsidR="00A754C4" w:rsidRPr="001E1CDB">
              <w:rPr>
                <w:i/>
                <w:color w:val="000000"/>
                <w:lang w:val="en-GB"/>
              </w:rPr>
              <w:t>“Strengthen further the cooperation between the School and the hosting Member State/Municipality and the local schools.”</w:t>
            </w:r>
          </w:p>
          <w:p w14:paraId="3B70876D" w14:textId="2FDAAFE5" w:rsidR="005B70C4" w:rsidRPr="005B70C4"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color w:val="000000"/>
                <w:lang w:val="en-GB"/>
              </w:rPr>
            </w:pPr>
            <w:r>
              <w:rPr>
                <w:color w:val="000000"/>
                <w:lang w:val="en-GB"/>
              </w:rPr>
              <w:t>(RIE page 33)</w:t>
            </w:r>
          </w:p>
        </w:tc>
        <w:tc>
          <w:tcPr>
            <w:tcW w:w="2687" w:type="dxa"/>
            <w:shd w:val="clear" w:color="auto" w:fill="FFC000"/>
          </w:tcPr>
          <w:p w14:paraId="67084407" w14:textId="3D452BEE" w:rsidR="00A754C4" w:rsidRPr="001E1CDB"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5B70C4">
              <w:rPr>
                <w:b/>
                <w:color w:val="000000"/>
                <w:lang w:val="en-GB"/>
              </w:rPr>
              <w:t>a)</w:t>
            </w:r>
            <w:r>
              <w:rPr>
                <w:color w:val="000000"/>
                <w:lang w:val="en-GB"/>
              </w:rPr>
              <w:t xml:space="preserve"> </w:t>
            </w:r>
            <w:r w:rsidR="00A754C4" w:rsidRPr="001E1CDB">
              <w:rPr>
                <w:color w:val="000000"/>
                <w:lang w:val="en-GB"/>
              </w:rPr>
              <w:t xml:space="preserve">National Inspectors agree to act as first point of contact. </w:t>
            </w:r>
          </w:p>
        </w:tc>
        <w:tc>
          <w:tcPr>
            <w:tcW w:w="2229" w:type="dxa"/>
            <w:shd w:val="clear" w:color="auto" w:fill="FFC000"/>
          </w:tcPr>
          <w:p w14:paraId="43269BCE"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All schools have established a relationship to local authorities in the field of educational support and inclusive education.</w:t>
            </w:r>
          </w:p>
        </w:tc>
        <w:tc>
          <w:tcPr>
            <w:tcW w:w="1744" w:type="dxa"/>
            <w:shd w:val="clear" w:color="auto" w:fill="FFC000"/>
          </w:tcPr>
          <w:p w14:paraId="3B3410D1" w14:textId="3C6B9DEB" w:rsidR="00A754C4" w:rsidRPr="001E1CDB" w:rsidRDefault="00EE2B5A" w:rsidP="00A754C4">
            <w:pPr>
              <w:jc w:val="center"/>
              <w:rPr>
                <w:lang w:val="en-GB"/>
              </w:rPr>
            </w:pPr>
            <w:r>
              <w:rPr>
                <w:lang w:val="en-GB"/>
              </w:rPr>
              <w:t>December</w:t>
            </w:r>
            <w:r w:rsidR="00A754C4" w:rsidRPr="001E1CDB">
              <w:rPr>
                <w:lang w:val="en-GB"/>
              </w:rPr>
              <w:t xml:space="preserve"> 2019 (Report Roles and Duties of Inspectors)</w:t>
            </w:r>
          </w:p>
          <w:p w14:paraId="5775F9BE" w14:textId="77777777" w:rsidR="00A754C4" w:rsidRPr="001E1CDB" w:rsidRDefault="00A754C4" w:rsidP="00A754C4">
            <w:pPr>
              <w:jc w:val="center"/>
              <w:rPr>
                <w:lang w:val="en-GB"/>
              </w:rPr>
            </w:pPr>
            <w:r w:rsidRPr="001E1CDB">
              <w:rPr>
                <w:lang w:val="en-GB"/>
              </w:rPr>
              <w:t>End of 2019/20 school year</w:t>
            </w:r>
          </w:p>
        </w:tc>
        <w:tc>
          <w:tcPr>
            <w:tcW w:w="1549" w:type="dxa"/>
            <w:shd w:val="clear" w:color="auto" w:fill="FFC000"/>
          </w:tcPr>
          <w:p w14:paraId="63FAC35D" w14:textId="77777777" w:rsidR="00A754C4" w:rsidRPr="001E1CDB" w:rsidRDefault="00A754C4" w:rsidP="00A754C4">
            <w:pPr>
              <w:jc w:val="center"/>
              <w:rPr>
                <w:lang w:val="en-GB"/>
              </w:rPr>
            </w:pPr>
            <w:r w:rsidRPr="001E1CDB">
              <w:rPr>
                <w:lang w:val="en-GB"/>
              </w:rPr>
              <w:t>JBI</w:t>
            </w:r>
          </w:p>
        </w:tc>
        <w:tc>
          <w:tcPr>
            <w:tcW w:w="1659" w:type="dxa"/>
            <w:shd w:val="clear" w:color="auto" w:fill="FFC000"/>
          </w:tcPr>
          <w:p w14:paraId="2625C2B8" w14:textId="770DDEFC" w:rsidR="00A754C4" w:rsidRPr="009C3217" w:rsidRDefault="00EE2B5A"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w:t>
            </w:r>
          </w:p>
        </w:tc>
      </w:tr>
      <w:tr w:rsidR="006577CB" w:rsidRPr="006677A1" w14:paraId="24D2FE00" w14:textId="77777777" w:rsidTr="00EE2B5A">
        <w:tc>
          <w:tcPr>
            <w:tcW w:w="2520" w:type="dxa"/>
          </w:tcPr>
          <w:p w14:paraId="077BFEC1" w14:textId="77777777" w:rsidR="00A754C4" w:rsidRPr="001E1CDB" w:rsidRDefault="00A754C4" w:rsidP="00A754C4">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shd w:val="clear" w:color="auto" w:fill="FFC000"/>
          </w:tcPr>
          <w:p w14:paraId="3AE8EAFC"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i/>
                <w:color w:val="000000"/>
                <w:lang w:val="en-GB"/>
              </w:rPr>
            </w:pPr>
          </w:p>
        </w:tc>
        <w:tc>
          <w:tcPr>
            <w:tcW w:w="2687" w:type="dxa"/>
            <w:shd w:val="clear" w:color="auto" w:fill="FFC000"/>
          </w:tcPr>
          <w:p w14:paraId="148B9A38" w14:textId="0C5C61F6" w:rsidR="00A754C4" w:rsidRPr="001E1CDB"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5B70C4">
              <w:rPr>
                <w:b/>
                <w:color w:val="000000"/>
                <w:lang w:val="en-GB"/>
              </w:rPr>
              <w:t>b)</w:t>
            </w:r>
            <w:r>
              <w:rPr>
                <w:color w:val="000000"/>
                <w:lang w:val="en-GB"/>
              </w:rPr>
              <w:t xml:space="preserve"> </w:t>
            </w:r>
            <w:r w:rsidR="00A754C4" w:rsidRPr="001E1CDB">
              <w:rPr>
                <w:color w:val="000000"/>
                <w:lang w:val="en-GB"/>
              </w:rPr>
              <w:t>Schools share best practices.</w:t>
            </w:r>
          </w:p>
        </w:tc>
        <w:tc>
          <w:tcPr>
            <w:tcW w:w="2229" w:type="dxa"/>
            <w:shd w:val="clear" w:color="auto" w:fill="FFC000"/>
          </w:tcPr>
          <w:p w14:paraId="4AA8138F"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Dto.</w:t>
            </w:r>
          </w:p>
        </w:tc>
        <w:tc>
          <w:tcPr>
            <w:tcW w:w="1744" w:type="dxa"/>
            <w:shd w:val="clear" w:color="auto" w:fill="FFC000"/>
          </w:tcPr>
          <w:p w14:paraId="2D033E26"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End of 2019/20 school year</w:t>
            </w:r>
          </w:p>
        </w:tc>
        <w:tc>
          <w:tcPr>
            <w:tcW w:w="1549" w:type="dxa"/>
            <w:shd w:val="clear" w:color="auto" w:fill="FFC000"/>
          </w:tcPr>
          <w:p w14:paraId="7074128A" w14:textId="52DE20EF"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OSG</w:t>
            </w:r>
          </w:p>
          <w:p w14:paraId="2EA25A2D" w14:textId="5E761EC8"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w:t>
            </w:r>
          </w:p>
          <w:p w14:paraId="2FF83710"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Support Coordinators</w:t>
            </w:r>
          </w:p>
        </w:tc>
        <w:tc>
          <w:tcPr>
            <w:tcW w:w="1659" w:type="dxa"/>
            <w:shd w:val="clear" w:color="auto" w:fill="FFC000"/>
          </w:tcPr>
          <w:p w14:paraId="60652F43" w14:textId="58472BDA" w:rsidR="00A754C4" w:rsidRPr="009C3217" w:rsidRDefault="00EE2B5A"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No impact (part of the annual INSET)</w:t>
            </w:r>
          </w:p>
        </w:tc>
      </w:tr>
      <w:tr w:rsidR="006577CB" w:rsidRPr="006677A1" w14:paraId="47E3585D" w14:textId="77777777" w:rsidTr="00EE2B5A">
        <w:tc>
          <w:tcPr>
            <w:tcW w:w="2520" w:type="dxa"/>
          </w:tcPr>
          <w:p w14:paraId="4D67059D"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p>
        </w:tc>
        <w:tc>
          <w:tcPr>
            <w:tcW w:w="2400" w:type="dxa"/>
            <w:tcBorders>
              <w:bottom w:val="single" w:sz="4" w:space="0" w:color="auto"/>
            </w:tcBorders>
          </w:tcPr>
          <w:p w14:paraId="044F3A0C"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i/>
                <w:color w:val="000000"/>
                <w:lang w:val="en-GB"/>
              </w:rPr>
            </w:pPr>
          </w:p>
        </w:tc>
        <w:tc>
          <w:tcPr>
            <w:tcW w:w="2687" w:type="dxa"/>
            <w:tcBorders>
              <w:bottom w:val="single" w:sz="4" w:space="0" w:color="auto"/>
            </w:tcBorders>
          </w:tcPr>
          <w:p w14:paraId="6E7281F3"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tcBorders>
              <w:bottom w:val="single" w:sz="4" w:space="0" w:color="auto"/>
            </w:tcBorders>
          </w:tcPr>
          <w:p w14:paraId="39F02BD5"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tcBorders>
              <w:bottom w:val="single" w:sz="4" w:space="0" w:color="auto"/>
            </w:tcBorders>
          </w:tcPr>
          <w:p w14:paraId="4DCE5B3A"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tcBorders>
              <w:bottom w:val="single" w:sz="4" w:space="0" w:color="auto"/>
            </w:tcBorders>
          </w:tcPr>
          <w:p w14:paraId="008E998A"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tcBorders>
              <w:bottom w:val="single" w:sz="4" w:space="0" w:color="auto"/>
            </w:tcBorders>
          </w:tcPr>
          <w:p w14:paraId="79A4F1F6"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6677A1" w14:paraId="47FDDF88" w14:textId="77777777" w:rsidTr="00EE2B5A">
        <w:tc>
          <w:tcPr>
            <w:tcW w:w="2520" w:type="dxa"/>
          </w:tcPr>
          <w:p w14:paraId="77C1BFAC" w14:textId="77777777" w:rsidR="00A754C4" w:rsidRPr="001E1CDB" w:rsidRDefault="00A754C4" w:rsidP="00A754C4">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Certification of capacities</w:t>
            </w:r>
          </w:p>
        </w:tc>
        <w:tc>
          <w:tcPr>
            <w:tcW w:w="2400" w:type="dxa"/>
            <w:shd w:val="clear" w:color="auto" w:fill="FFFF00"/>
          </w:tcPr>
          <w:p w14:paraId="5EE32C28" w14:textId="49712211" w:rsidR="00A754C4" w:rsidRPr="001E1CDB" w:rsidRDefault="005B70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i/>
                <w:color w:val="000000"/>
                <w:lang w:val="en-GB"/>
              </w:rPr>
            </w:pPr>
            <w:r>
              <w:rPr>
                <w:b/>
                <w:color w:val="000000"/>
                <w:lang w:val="en-GB"/>
              </w:rPr>
              <w:t xml:space="preserve">12.1 </w:t>
            </w:r>
            <w:r w:rsidR="00A754C4" w:rsidRPr="001E1CDB">
              <w:rPr>
                <w:i/>
                <w:color w:val="000000"/>
                <w:lang w:val="en-GB"/>
              </w:rPr>
              <w:t>“Develop two new certificates at the end of S 5 which are recognized by the national education systems of the Member States:</w:t>
            </w:r>
          </w:p>
        </w:tc>
        <w:tc>
          <w:tcPr>
            <w:tcW w:w="2687" w:type="dxa"/>
            <w:shd w:val="clear" w:color="auto" w:fill="FFFF00"/>
          </w:tcPr>
          <w:p w14:paraId="4C21F257"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shd w:val="clear" w:color="auto" w:fill="FFFF00"/>
          </w:tcPr>
          <w:p w14:paraId="4D5ADE74"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shd w:val="clear" w:color="auto" w:fill="FFFF00"/>
          </w:tcPr>
          <w:p w14:paraId="3214E2BB"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shd w:val="clear" w:color="auto" w:fill="FFFF00"/>
          </w:tcPr>
          <w:p w14:paraId="664AEA8F"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shd w:val="clear" w:color="auto" w:fill="FFFF00"/>
          </w:tcPr>
          <w:p w14:paraId="63156CDA" w14:textId="77777777" w:rsidR="00A754C4" w:rsidRPr="001E1CDB" w:rsidRDefault="00A754C4" w:rsidP="00A754C4">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6677A1" w14:paraId="15380391" w14:textId="77777777" w:rsidTr="00EE2B5A">
        <w:tc>
          <w:tcPr>
            <w:tcW w:w="2520" w:type="dxa"/>
          </w:tcPr>
          <w:p w14:paraId="7175334E" w14:textId="77777777" w:rsidR="00EE2B5A" w:rsidRPr="001E1CDB" w:rsidRDefault="00EE2B5A" w:rsidP="00EE2B5A">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before="0" w:after="0"/>
              <w:ind w:left="360"/>
              <w:jc w:val="left"/>
              <w:rPr>
                <w:b/>
                <w:color w:val="000000"/>
                <w:lang w:val="en-GB"/>
              </w:rPr>
            </w:pPr>
          </w:p>
        </w:tc>
        <w:tc>
          <w:tcPr>
            <w:tcW w:w="2400" w:type="dxa"/>
            <w:tcBorders>
              <w:bottom w:val="single" w:sz="4" w:space="0" w:color="auto"/>
            </w:tcBorders>
            <w:shd w:val="clear" w:color="auto" w:fill="FFFF00"/>
          </w:tcPr>
          <w:p w14:paraId="383E1B71" w14:textId="2E80EF09" w:rsidR="00EE2B5A" w:rsidRPr="001E1CDB" w:rsidRDefault="00EE2B5A" w:rsidP="00EE2B5A">
            <w:pPr>
              <w:pStyle w:val="ListParagraph"/>
              <w:numPr>
                <w:ilvl w:val="0"/>
                <w:numId w:val="45"/>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i/>
                <w:color w:val="000000"/>
                <w:lang w:val="en-GB"/>
              </w:rPr>
            </w:pPr>
            <w:r w:rsidRPr="001E1CDB">
              <w:rPr>
                <w:i/>
                <w:color w:val="000000"/>
                <w:lang w:val="en-GB"/>
              </w:rPr>
              <w:t xml:space="preserve">an alternative leaving certificate for students with </w:t>
            </w:r>
            <w:r w:rsidRPr="001E1CDB">
              <w:rPr>
                <w:i/>
                <w:color w:val="000000"/>
                <w:lang w:val="en-GB"/>
              </w:rPr>
              <w:lastRenderedPageBreak/>
              <w:t xml:space="preserve">modified curriculum who are not promoted but progressed, </w:t>
            </w:r>
          </w:p>
          <w:p w14:paraId="41AF8B4D"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i/>
                <w:color w:val="000000"/>
                <w:lang w:val="en-GB"/>
              </w:rPr>
            </w:pPr>
          </w:p>
        </w:tc>
        <w:tc>
          <w:tcPr>
            <w:tcW w:w="2687" w:type="dxa"/>
            <w:tcBorders>
              <w:bottom w:val="single" w:sz="4" w:space="0" w:color="auto"/>
            </w:tcBorders>
            <w:shd w:val="clear" w:color="auto" w:fill="FFFF00"/>
          </w:tcPr>
          <w:p w14:paraId="290BBD1C" w14:textId="36F7B420"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rPr>
                <w:color w:val="000000"/>
                <w:lang w:val="en-GB"/>
              </w:rPr>
            </w:pPr>
            <w:r w:rsidRPr="001E1CDB">
              <w:rPr>
                <w:color w:val="000000"/>
                <w:lang w:val="en-GB"/>
              </w:rPr>
              <w:lastRenderedPageBreak/>
              <w:t>Map the situation in Member States.</w:t>
            </w:r>
          </w:p>
          <w:p w14:paraId="067FED3B" w14:textId="225BF39B"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rPr>
                <w:color w:val="000000"/>
                <w:lang w:val="en-GB"/>
              </w:rPr>
            </w:pPr>
          </w:p>
        </w:tc>
        <w:tc>
          <w:tcPr>
            <w:tcW w:w="2229" w:type="dxa"/>
            <w:tcBorders>
              <w:bottom w:val="single" w:sz="4" w:space="0" w:color="auto"/>
            </w:tcBorders>
            <w:shd w:val="clear" w:color="auto" w:fill="FFFF00"/>
          </w:tcPr>
          <w:p w14:paraId="74BCA541" w14:textId="748E9055" w:rsidR="00EE2B5A" w:rsidRPr="001E1CDB" w:rsidRDefault="00EE2B5A" w:rsidP="009C3217">
            <w:pPr>
              <w:tabs>
                <w:tab w:val="left" w:pos="360"/>
                <w:tab w:val="left" w:pos="1440"/>
                <w:tab w:val="left" w:pos="4320"/>
                <w:tab w:val="left" w:pos="6652"/>
                <w:tab w:val="left" w:pos="360"/>
                <w:tab w:val="left" w:pos="1440"/>
                <w:tab w:val="left" w:pos="360"/>
                <w:tab w:val="left" w:pos="1440"/>
                <w:tab w:val="left" w:pos="360"/>
                <w:tab w:val="left" w:pos="1440"/>
              </w:tabs>
              <w:spacing w:before="0" w:after="0"/>
              <w:rPr>
                <w:b/>
                <w:color w:val="000000"/>
                <w:lang w:val="en-GB"/>
              </w:rPr>
            </w:pPr>
            <w:r w:rsidRPr="001E1CDB">
              <w:rPr>
                <w:color w:val="000000"/>
                <w:lang w:val="en-GB"/>
              </w:rPr>
              <w:t xml:space="preserve">Pedagogical Reform Group has analysed and discussed the </w:t>
            </w:r>
            <w:r w:rsidRPr="001E1CDB">
              <w:rPr>
                <w:color w:val="000000"/>
                <w:lang w:val="en-GB"/>
              </w:rPr>
              <w:lastRenderedPageBreak/>
              <w:t xml:space="preserve">request and will provide its opinion. </w:t>
            </w:r>
          </w:p>
        </w:tc>
        <w:tc>
          <w:tcPr>
            <w:tcW w:w="1744" w:type="dxa"/>
            <w:tcBorders>
              <w:bottom w:val="single" w:sz="4" w:space="0" w:color="auto"/>
            </w:tcBorders>
            <w:shd w:val="clear" w:color="auto" w:fill="FFFF00"/>
          </w:tcPr>
          <w:p w14:paraId="041CB0FE" w14:textId="3C9D3BD4"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color w:val="000000"/>
                <w:lang w:val="en-GB"/>
              </w:rPr>
            </w:pPr>
            <w:r w:rsidRPr="001E1CDB">
              <w:rPr>
                <w:color w:val="000000"/>
                <w:lang w:val="en-GB"/>
              </w:rPr>
              <w:lastRenderedPageBreak/>
              <w:t>End of 202</w:t>
            </w:r>
            <w:r>
              <w:rPr>
                <w:color w:val="000000"/>
                <w:lang w:val="en-GB"/>
              </w:rPr>
              <w:t>2</w:t>
            </w:r>
          </w:p>
        </w:tc>
        <w:tc>
          <w:tcPr>
            <w:tcW w:w="1549" w:type="dxa"/>
            <w:tcBorders>
              <w:bottom w:val="single" w:sz="4" w:space="0" w:color="auto"/>
            </w:tcBorders>
            <w:shd w:val="clear" w:color="auto" w:fill="FFFF00"/>
          </w:tcPr>
          <w:p w14:paraId="7137A4A3"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 xml:space="preserve">EduSup Policy WG </w:t>
            </w:r>
          </w:p>
          <w:p w14:paraId="7EB3E70A"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lastRenderedPageBreak/>
              <w:t xml:space="preserve">+ </w:t>
            </w:r>
          </w:p>
          <w:p w14:paraId="56B36524"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Peda Reform Group</w:t>
            </w:r>
          </w:p>
          <w:p w14:paraId="5BBEB5D9" w14:textId="6ABE9787" w:rsidR="00EE2B5A" w:rsidRPr="005B70C4"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color w:val="000000"/>
                <w:lang w:val="en-GB"/>
              </w:rPr>
            </w:pPr>
          </w:p>
        </w:tc>
        <w:tc>
          <w:tcPr>
            <w:tcW w:w="1659" w:type="dxa"/>
            <w:tcBorders>
              <w:bottom w:val="single" w:sz="4" w:space="0" w:color="auto"/>
            </w:tcBorders>
            <w:shd w:val="clear" w:color="auto" w:fill="FFFF00"/>
          </w:tcPr>
          <w:p w14:paraId="3E531ACD"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color w:val="000000"/>
                <w:lang w:val="en-GB"/>
              </w:rPr>
            </w:pPr>
          </w:p>
        </w:tc>
      </w:tr>
      <w:tr w:rsidR="006577CB" w:rsidRPr="001E1CDB" w14:paraId="461800E9" w14:textId="77777777" w:rsidTr="00EE2B5A">
        <w:tc>
          <w:tcPr>
            <w:tcW w:w="2520" w:type="dxa"/>
          </w:tcPr>
          <w:p w14:paraId="20ED8408" w14:textId="77777777" w:rsidR="00EE2B5A" w:rsidRPr="001E1CDB" w:rsidRDefault="00EE2B5A" w:rsidP="00EE2B5A">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before="0" w:after="0"/>
              <w:ind w:left="360"/>
              <w:jc w:val="left"/>
              <w:rPr>
                <w:b/>
                <w:color w:val="000000"/>
                <w:lang w:val="en-GB"/>
              </w:rPr>
            </w:pPr>
          </w:p>
        </w:tc>
        <w:tc>
          <w:tcPr>
            <w:tcW w:w="2400" w:type="dxa"/>
            <w:shd w:val="clear" w:color="auto" w:fill="FFFF00"/>
          </w:tcPr>
          <w:p w14:paraId="7FCF70CD" w14:textId="77777777" w:rsidR="00EE2B5A" w:rsidRDefault="00EE2B5A" w:rsidP="00EE2B5A">
            <w:pPr>
              <w:pStyle w:val="ListParagraph"/>
              <w:numPr>
                <w:ilvl w:val="0"/>
                <w:numId w:val="45"/>
              </w:numPr>
              <w:tabs>
                <w:tab w:val="left" w:pos="360"/>
                <w:tab w:val="left" w:pos="1440"/>
                <w:tab w:val="left" w:pos="4320"/>
                <w:tab w:val="left" w:pos="6652"/>
                <w:tab w:val="left" w:pos="360"/>
                <w:tab w:val="left" w:pos="1440"/>
                <w:tab w:val="left" w:pos="360"/>
                <w:tab w:val="left" w:pos="1440"/>
                <w:tab w:val="left" w:pos="360"/>
                <w:tab w:val="left" w:pos="1440"/>
              </w:tabs>
              <w:spacing w:before="0" w:after="0"/>
              <w:rPr>
                <w:i/>
                <w:color w:val="000000"/>
                <w:lang w:val="en-GB"/>
              </w:rPr>
            </w:pPr>
            <w:r w:rsidRPr="001E1CDB">
              <w:rPr>
                <w:i/>
                <w:color w:val="000000"/>
                <w:lang w:val="en-GB"/>
              </w:rPr>
              <w:t>certificate for all pupils at the end of S 5.”</w:t>
            </w:r>
          </w:p>
          <w:p w14:paraId="616A1FA7" w14:textId="77777777" w:rsidR="00EE2B5A" w:rsidRDefault="00EE2B5A" w:rsidP="00EE2B5A">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before="0" w:after="0"/>
              <w:ind w:left="360"/>
              <w:jc w:val="left"/>
              <w:rPr>
                <w:i/>
                <w:color w:val="000000"/>
                <w:lang w:val="en-GB"/>
              </w:rPr>
            </w:pPr>
          </w:p>
          <w:p w14:paraId="52EEDCC7" w14:textId="7E678BC7" w:rsidR="00EE2B5A" w:rsidRPr="003C7232" w:rsidRDefault="00EE2B5A" w:rsidP="00EE2B5A">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before="0" w:after="0"/>
              <w:ind w:left="0"/>
              <w:jc w:val="left"/>
              <w:rPr>
                <w:color w:val="000000"/>
                <w:lang w:val="en-GB"/>
              </w:rPr>
            </w:pPr>
            <w:r>
              <w:rPr>
                <w:color w:val="000000"/>
                <w:lang w:val="en-GB"/>
              </w:rPr>
              <w:t>(RIE page 33)</w:t>
            </w:r>
          </w:p>
        </w:tc>
        <w:tc>
          <w:tcPr>
            <w:tcW w:w="2687" w:type="dxa"/>
            <w:shd w:val="clear" w:color="auto" w:fill="FFFF00"/>
          </w:tcPr>
          <w:p w14:paraId="3098AF23" w14:textId="7EB3A079"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jc w:val="left"/>
              <w:rPr>
                <w:color w:val="000000"/>
                <w:lang w:val="en-GB"/>
              </w:rPr>
            </w:pPr>
            <w:r w:rsidRPr="005B70C4">
              <w:rPr>
                <w:b/>
                <w:color w:val="000000"/>
                <w:lang w:val="en-GB"/>
              </w:rPr>
              <w:t>b)</w:t>
            </w:r>
            <w:r>
              <w:rPr>
                <w:color w:val="000000"/>
                <w:lang w:val="en-GB"/>
              </w:rPr>
              <w:t xml:space="preserve"> </w:t>
            </w:r>
            <w:r w:rsidRPr="001E1CDB">
              <w:rPr>
                <w:color w:val="000000"/>
                <w:lang w:val="en-GB"/>
              </w:rPr>
              <w:t>Dto.</w:t>
            </w:r>
          </w:p>
        </w:tc>
        <w:tc>
          <w:tcPr>
            <w:tcW w:w="2229" w:type="dxa"/>
            <w:shd w:val="clear" w:color="auto" w:fill="FFFF00"/>
          </w:tcPr>
          <w:p w14:paraId="6C839A51"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color w:val="000000"/>
                <w:lang w:val="en-GB"/>
              </w:rPr>
            </w:pPr>
          </w:p>
        </w:tc>
        <w:tc>
          <w:tcPr>
            <w:tcW w:w="1744" w:type="dxa"/>
            <w:shd w:val="clear" w:color="auto" w:fill="FFFF00"/>
          </w:tcPr>
          <w:p w14:paraId="0FC41602" w14:textId="3564B6FC"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color w:val="000000"/>
                <w:lang w:val="en-GB"/>
              </w:rPr>
            </w:pPr>
            <w:r>
              <w:rPr>
                <w:color w:val="000000"/>
                <w:lang w:val="en-GB"/>
              </w:rPr>
              <w:t xml:space="preserve">End of </w:t>
            </w:r>
            <w:r w:rsidRPr="005B70C4">
              <w:rPr>
                <w:color w:val="000000"/>
                <w:lang w:val="en-GB"/>
              </w:rPr>
              <w:t>2022</w:t>
            </w:r>
          </w:p>
        </w:tc>
        <w:tc>
          <w:tcPr>
            <w:tcW w:w="1549" w:type="dxa"/>
            <w:shd w:val="clear" w:color="auto" w:fill="FFFF00"/>
          </w:tcPr>
          <w:p w14:paraId="708CF283" w14:textId="2CC7F341" w:rsidR="00EE2B5A" w:rsidRPr="005B70C4"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color w:val="000000"/>
                <w:lang w:val="en-GB"/>
              </w:rPr>
            </w:pPr>
          </w:p>
        </w:tc>
        <w:tc>
          <w:tcPr>
            <w:tcW w:w="1659" w:type="dxa"/>
            <w:shd w:val="clear" w:color="auto" w:fill="FFFF00"/>
          </w:tcPr>
          <w:p w14:paraId="6A4076BC"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color w:val="000000"/>
                <w:lang w:val="en-GB"/>
              </w:rPr>
            </w:pPr>
          </w:p>
        </w:tc>
      </w:tr>
      <w:tr w:rsidR="006577CB" w:rsidRPr="001E1CDB" w14:paraId="475EC914" w14:textId="77777777" w:rsidTr="00EE2B5A">
        <w:tc>
          <w:tcPr>
            <w:tcW w:w="2520" w:type="dxa"/>
          </w:tcPr>
          <w:p w14:paraId="21E7B2BA" w14:textId="77777777" w:rsidR="00EE2B5A" w:rsidRPr="001E1CDB" w:rsidRDefault="00EE2B5A" w:rsidP="00EE2B5A">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tcPr>
          <w:p w14:paraId="50C0595E" w14:textId="77777777" w:rsidR="00EE2B5A" w:rsidRPr="001E1CDB" w:rsidRDefault="00EE2B5A" w:rsidP="00EE2B5A">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rPr>
                <w:color w:val="000000"/>
                <w:lang w:val="en-GB"/>
              </w:rPr>
            </w:pPr>
          </w:p>
        </w:tc>
        <w:tc>
          <w:tcPr>
            <w:tcW w:w="2687" w:type="dxa"/>
            <w:tcBorders>
              <w:bottom w:val="single" w:sz="4" w:space="0" w:color="auto"/>
            </w:tcBorders>
          </w:tcPr>
          <w:p w14:paraId="7E315624"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2229" w:type="dxa"/>
            <w:tcBorders>
              <w:bottom w:val="single" w:sz="4" w:space="0" w:color="auto"/>
            </w:tcBorders>
          </w:tcPr>
          <w:p w14:paraId="45C2B1F7"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744" w:type="dxa"/>
            <w:tcBorders>
              <w:bottom w:val="single" w:sz="4" w:space="0" w:color="auto"/>
            </w:tcBorders>
          </w:tcPr>
          <w:p w14:paraId="5932398E"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549" w:type="dxa"/>
            <w:tcBorders>
              <w:bottom w:val="single" w:sz="4" w:space="0" w:color="auto"/>
            </w:tcBorders>
          </w:tcPr>
          <w:p w14:paraId="76D6DAD8"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c>
          <w:tcPr>
            <w:tcW w:w="1659" w:type="dxa"/>
            <w:tcBorders>
              <w:bottom w:val="single" w:sz="4" w:space="0" w:color="auto"/>
            </w:tcBorders>
          </w:tcPr>
          <w:p w14:paraId="2B967DA4"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p>
        </w:tc>
      </w:tr>
      <w:tr w:rsidR="006577CB" w:rsidRPr="006677A1" w14:paraId="130A0758" w14:textId="77777777" w:rsidTr="00EE2B5A">
        <w:tc>
          <w:tcPr>
            <w:tcW w:w="2520" w:type="dxa"/>
          </w:tcPr>
          <w:p w14:paraId="1A54EF91" w14:textId="77777777" w:rsidR="00EE2B5A" w:rsidRPr="001E1CDB" w:rsidRDefault="00EE2B5A" w:rsidP="00EE2B5A">
            <w:pPr>
              <w:pStyle w:val="ListParagraph"/>
              <w:numPr>
                <w:ilvl w:val="0"/>
                <w:numId w:val="44"/>
              </w:numPr>
              <w:tabs>
                <w:tab w:val="left" w:pos="360"/>
                <w:tab w:val="left" w:pos="1440"/>
                <w:tab w:val="left" w:pos="4320"/>
                <w:tab w:val="left" w:pos="6652"/>
                <w:tab w:val="left" w:pos="360"/>
                <w:tab w:val="left" w:pos="1440"/>
                <w:tab w:val="left" w:pos="360"/>
                <w:tab w:val="left" w:pos="1440"/>
                <w:tab w:val="left" w:pos="360"/>
                <w:tab w:val="left" w:pos="1440"/>
              </w:tabs>
              <w:spacing w:after="0"/>
              <w:jc w:val="left"/>
              <w:rPr>
                <w:b/>
                <w:color w:val="000000"/>
                <w:lang w:val="en-GB"/>
              </w:rPr>
            </w:pPr>
            <w:r w:rsidRPr="001E1CDB">
              <w:rPr>
                <w:b/>
                <w:color w:val="000000"/>
                <w:lang w:val="en-GB"/>
              </w:rPr>
              <w:t>Monitoring/Quality assurance</w:t>
            </w:r>
          </w:p>
        </w:tc>
        <w:tc>
          <w:tcPr>
            <w:tcW w:w="2400" w:type="dxa"/>
            <w:tcBorders>
              <w:bottom w:val="single" w:sz="4" w:space="0" w:color="auto"/>
            </w:tcBorders>
            <w:shd w:val="clear" w:color="auto" w:fill="FF0000"/>
          </w:tcPr>
          <w:p w14:paraId="47774559" w14:textId="58E4E1F9" w:rsidR="00EE2B5A"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r>
              <w:rPr>
                <w:b/>
                <w:color w:val="000000"/>
                <w:lang w:val="en-GB"/>
              </w:rPr>
              <w:t xml:space="preserve">13.1 </w:t>
            </w:r>
            <w:r w:rsidRPr="001E1CDB">
              <w:rPr>
                <w:i/>
                <w:color w:val="000000"/>
                <w:lang w:val="en-GB"/>
              </w:rPr>
              <w:t>“Conduct an independent, external monitoring/evaluation concerning the inclusiveness of the policy of the European Schools in the context of the UNCRPD recommendations.”</w:t>
            </w:r>
          </w:p>
          <w:p w14:paraId="5FBDF12F" w14:textId="2528BF58" w:rsidR="00EE2B5A" w:rsidRPr="00BB03EE"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(RIE page 36)</w:t>
            </w:r>
          </w:p>
          <w:p w14:paraId="45AC3F99"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i/>
                <w:color w:val="000000"/>
                <w:lang w:val="en-GB"/>
              </w:rPr>
            </w:pPr>
          </w:p>
        </w:tc>
        <w:tc>
          <w:tcPr>
            <w:tcW w:w="2687" w:type="dxa"/>
            <w:tcBorders>
              <w:bottom w:val="single" w:sz="4" w:space="0" w:color="auto"/>
            </w:tcBorders>
            <w:shd w:val="clear" w:color="auto" w:fill="FF0000"/>
          </w:tcPr>
          <w:p w14:paraId="7C10A95E" w14:textId="19D885BF"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The Commission’s Diversity and Gender Equality 2018 Report and Action Plan</w:t>
            </w:r>
            <w:r w:rsidR="00F64979">
              <w:rPr>
                <w:color w:val="000000"/>
                <w:lang w:val="en-GB"/>
              </w:rPr>
              <w:t>.</w:t>
            </w:r>
            <w:r w:rsidRPr="001E1CDB">
              <w:rPr>
                <w:color w:val="000000"/>
                <w:lang w:val="en-GB"/>
              </w:rPr>
              <w:t xml:space="preserve"> </w:t>
            </w:r>
          </w:p>
          <w:p w14:paraId="263E84B8" w14:textId="501ED835"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p>
        </w:tc>
        <w:tc>
          <w:tcPr>
            <w:tcW w:w="2229" w:type="dxa"/>
            <w:tcBorders>
              <w:bottom w:val="single" w:sz="4" w:space="0" w:color="auto"/>
            </w:tcBorders>
            <w:shd w:val="clear" w:color="auto" w:fill="FF0000"/>
          </w:tcPr>
          <w:p w14:paraId="207C8CDF" w14:textId="2129223F" w:rsidR="00EE2B5A" w:rsidRPr="001E1CDB" w:rsidRDefault="008A298D" w:rsidP="008A298D">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Pr>
                <w:color w:val="000000"/>
                <w:lang w:val="en-GB"/>
              </w:rPr>
              <w:t>The Commission to entrust an external consultant with the analysis of any outstanding issues based on document examination, and in the</w:t>
            </w:r>
            <w:r w:rsidR="006677A1">
              <w:rPr>
                <w:color w:val="000000"/>
                <w:lang w:val="en-GB"/>
              </w:rPr>
              <w:t xml:space="preserve"> light of the present European S</w:t>
            </w:r>
            <w:bookmarkStart w:id="0" w:name="_GoBack"/>
            <w:bookmarkEnd w:id="0"/>
            <w:r>
              <w:rPr>
                <w:color w:val="000000"/>
                <w:lang w:val="en-GB"/>
              </w:rPr>
              <w:t>chools’ Action Plan, after its adoption by the Board of Governors.</w:t>
            </w:r>
          </w:p>
        </w:tc>
        <w:tc>
          <w:tcPr>
            <w:tcW w:w="1744" w:type="dxa"/>
            <w:tcBorders>
              <w:bottom w:val="single" w:sz="4" w:space="0" w:color="auto"/>
            </w:tcBorders>
            <w:shd w:val="clear" w:color="auto" w:fill="FF0000"/>
          </w:tcPr>
          <w:p w14:paraId="65351DB4" w14:textId="05358E6B"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2019</w:t>
            </w:r>
            <w:r>
              <w:rPr>
                <w:color w:val="000000"/>
                <w:lang w:val="en-GB"/>
              </w:rPr>
              <w:t>/20 school year</w:t>
            </w:r>
          </w:p>
        </w:tc>
        <w:tc>
          <w:tcPr>
            <w:tcW w:w="1549" w:type="dxa"/>
            <w:tcBorders>
              <w:bottom w:val="single" w:sz="4" w:space="0" w:color="auto"/>
            </w:tcBorders>
            <w:shd w:val="clear" w:color="auto" w:fill="FF0000"/>
          </w:tcPr>
          <w:p w14:paraId="4494C03E" w14:textId="77777777" w:rsidR="00EE2B5A"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EU COM</w:t>
            </w:r>
          </w:p>
          <w:p w14:paraId="1A8D9B26" w14:textId="77777777" w:rsidR="00F64979"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 xml:space="preserve">+ </w:t>
            </w:r>
          </w:p>
          <w:p w14:paraId="41C1624D" w14:textId="0D769DBA"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OSG</w:t>
            </w:r>
          </w:p>
        </w:tc>
        <w:tc>
          <w:tcPr>
            <w:tcW w:w="1659" w:type="dxa"/>
            <w:tcBorders>
              <w:bottom w:val="single" w:sz="4" w:space="0" w:color="auto"/>
            </w:tcBorders>
            <w:shd w:val="clear" w:color="auto" w:fill="FF0000"/>
          </w:tcPr>
          <w:p w14:paraId="32E4EAA2"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No implications for the budget of the ES</w:t>
            </w:r>
          </w:p>
        </w:tc>
      </w:tr>
      <w:tr w:rsidR="006577CB" w:rsidRPr="006677A1" w14:paraId="29A78FD1" w14:textId="77777777" w:rsidTr="00EE2B5A">
        <w:tc>
          <w:tcPr>
            <w:tcW w:w="2520" w:type="dxa"/>
          </w:tcPr>
          <w:p w14:paraId="02C8812E" w14:textId="77777777" w:rsidR="00EE2B5A" w:rsidRPr="001E1CDB" w:rsidRDefault="00EE2B5A" w:rsidP="00EE2B5A">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tcBorders>
              <w:bottom w:val="single" w:sz="4" w:space="0" w:color="auto"/>
            </w:tcBorders>
            <w:shd w:val="clear" w:color="auto" w:fill="00B050"/>
          </w:tcPr>
          <w:p w14:paraId="0D539DB9" w14:textId="77777777" w:rsidR="00EE2B5A"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i/>
                <w:color w:val="000000"/>
                <w:lang w:val="en-GB"/>
              </w:rPr>
            </w:pPr>
            <w:r>
              <w:rPr>
                <w:b/>
                <w:color w:val="000000"/>
                <w:lang w:val="en-GB"/>
              </w:rPr>
              <w:t xml:space="preserve">13.2 </w:t>
            </w:r>
            <w:r w:rsidRPr="001E1CDB">
              <w:rPr>
                <w:i/>
                <w:color w:val="000000"/>
                <w:lang w:val="en-GB"/>
              </w:rPr>
              <w:t xml:space="preserve">“Cover in future statistical reports additional aspects such as qualification and training of teaching staff, information on therapists and on reasons why pupils </w:t>
            </w:r>
            <w:r w:rsidRPr="001E1CDB">
              <w:rPr>
                <w:i/>
                <w:color w:val="000000"/>
                <w:lang w:val="en-GB"/>
              </w:rPr>
              <w:lastRenderedPageBreak/>
              <w:t>are not enrolled or leave the European School system.”</w:t>
            </w:r>
          </w:p>
          <w:p w14:paraId="61107CC1" w14:textId="23A62DEE" w:rsidR="00EE2B5A" w:rsidRPr="00BB03EE"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color w:val="000000"/>
                <w:lang w:val="en-GB"/>
              </w:rPr>
            </w:pPr>
            <w:r>
              <w:rPr>
                <w:color w:val="000000"/>
                <w:lang w:val="en-GB"/>
              </w:rPr>
              <w:t>(RIE page 36)</w:t>
            </w:r>
          </w:p>
        </w:tc>
        <w:tc>
          <w:tcPr>
            <w:tcW w:w="2687" w:type="dxa"/>
            <w:tcBorders>
              <w:bottom w:val="single" w:sz="4" w:space="0" w:color="auto"/>
            </w:tcBorders>
            <w:shd w:val="clear" w:color="auto" w:fill="00B050"/>
          </w:tcPr>
          <w:p w14:paraId="508ED70D"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lastRenderedPageBreak/>
              <w:t>The schools need to be provided with guidelines concerning the collection of data.</w:t>
            </w:r>
          </w:p>
        </w:tc>
        <w:tc>
          <w:tcPr>
            <w:tcW w:w="2229" w:type="dxa"/>
            <w:tcBorders>
              <w:bottom w:val="single" w:sz="4" w:space="0" w:color="auto"/>
            </w:tcBorders>
            <w:shd w:val="clear" w:color="auto" w:fill="00B050"/>
          </w:tcPr>
          <w:p w14:paraId="12DCDD86"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color w:val="000000"/>
                <w:lang w:val="en-GB"/>
              </w:rPr>
            </w:pPr>
            <w:r w:rsidRPr="001E1CDB">
              <w:rPr>
                <w:color w:val="000000"/>
                <w:lang w:val="en-GB"/>
              </w:rPr>
              <w:t>Future statistical reports provide the requested data.</w:t>
            </w:r>
          </w:p>
        </w:tc>
        <w:tc>
          <w:tcPr>
            <w:tcW w:w="1744" w:type="dxa"/>
            <w:tcBorders>
              <w:bottom w:val="single" w:sz="4" w:space="0" w:color="auto"/>
            </w:tcBorders>
            <w:shd w:val="clear" w:color="auto" w:fill="00B050"/>
          </w:tcPr>
          <w:p w14:paraId="3E2B2250"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 xml:space="preserve">Implemented in the 19/20 school year </w:t>
            </w:r>
          </w:p>
        </w:tc>
        <w:tc>
          <w:tcPr>
            <w:tcW w:w="1549" w:type="dxa"/>
            <w:tcBorders>
              <w:bottom w:val="single" w:sz="4" w:space="0" w:color="auto"/>
            </w:tcBorders>
            <w:shd w:val="clear" w:color="auto" w:fill="00B050"/>
          </w:tcPr>
          <w:p w14:paraId="5BFD48BE" w14:textId="77777777" w:rsidR="00EE2B5A"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sidRPr="001E1CDB">
              <w:rPr>
                <w:color w:val="000000"/>
                <w:lang w:val="en-GB"/>
              </w:rPr>
              <w:t>Support Inspector</w:t>
            </w:r>
            <w:r>
              <w:rPr>
                <w:color w:val="000000"/>
                <w:lang w:val="en-GB"/>
              </w:rPr>
              <w:t>s</w:t>
            </w:r>
          </w:p>
          <w:p w14:paraId="6400448E" w14:textId="77777777" w:rsidR="00F64979"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 xml:space="preserve">+ </w:t>
            </w:r>
          </w:p>
          <w:p w14:paraId="17D03F97" w14:textId="770D0888"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color w:val="000000"/>
                <w:lang w:val="en-GB"/>
              </w:rPr>
            </w:pPr>
            <w:r>
              <w:rPr>
                <w:color w:val="000000"/>
                <w:lang w:val="en-GB"/>
              </w:rPr>
              <w:t>OSG</w:t>
            </w:r>
          </w:p>
        </w:tc>
        <w:tc>
          <w:tcPr>
            <w:tcW w:w="1659" w:type="dxa"/>
            <w:tcBorders>
              <w:bottom w:val="single" w:sz="4" w:space="0" w:color="auto"/>
            </w:tcBorders>
            <w:shd w:val="clear" w:color="auto" w:fill="00B050"/>
          </w:tcPr>
          <w:p w14:paraId="2B24463E" w14:textId="4A0D456A"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color w:val="000000"/>
                <w:lang w:val="en-GB"/>
              </w:rPr>
            </w:pPr>
            <w:r w:rsidRPr="001E1CDB">
              <w:rPr>
                <w:lang w:val="en-GB"/>
              </w:rPr>
              <w:t>1 x 2 days meeting of support inspector (</w:t>
            </w:r>
            <w:r>
              <w:rPr>
                <w:lang w:val="en-GB"/>
              </w:rPr>
              <w:t xml:space="preserve">€ </w:t>
            </w:r>
            <w:r w:rsidRPr="001E1CDB">
              <w:rPr>
                <w:lang w:val="en-GB"/>
              </w:rPr>
              <w:t>2500)</w:t>
            </w:r>
          </w:p>
        </w:tc>
      </w:tr>
      <w:tr w:rsidR="006577CB" w:rsidRPr="001E1CDB" w14:paraId="6CEDA3A8" w14:textId="77777777" w:rsidTr="00EE2B5A">
        <w:tc>
          <w:tcPr>
            <w:tcW w:w="2520" w:type="dxa"/>
          </w:tcPr>
          <w:p w14:paraId="1C450FDB" w14:textId="77777777" w:rsidR="00EE2B5A" w:rsidRPr="001E1CDB" w:rsidRDefault="00EE2B5A" w:rsidP="00EE2B5A">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after="0"/>
              <w:ind w:left="360"/>
              <w:jc w:val="left"/>
              <w:rPr>
                <w:b/>
                <w:color w:val="000000"/>
                <w:lang w:val="en-GB"/>
              </w:rPr>
            </w:pPr>
          </w:p>
        </w:tc>
        <w:tc>
          <w:tcPr>
            <w:tcW w:w="2400" w:type="dxa"/>
            <w:shd w:val="clear" w:color="auto" w:fill="9CC2E5" w:themeFill="accent1" w:themeFillTint="99"/>
          </w:tcPr>
          <w:p w14:paraId="146D611F" w14:textId="77777777" w:rsidR="00EE2B5A"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BB03EE">
              <w:rPr>
                <w:b/>
                <w:lang w:val="en-GB"/>
              </w:rPr>
              <w:t>13.3</w:t>
            </w:r>
            <w:r>
              <w:rPr>
                <w:lang w:val="en-GB"/>
              </w:rPr>
              <w:t xml:space="preserve"> </w:t>
            </w:r>
            <w:r w:rsidRPr="001E1CDB">
              <w:rPr>
                <w:lang w:val="en-GB"/>
              </w:rPr>
              <w:t>Conduct a systematic evaluation of educational support provision in the schools based on clear criteria and statistical data.</w:t>
            </w:r>
          </w:p>
          <w:p w14:paraId="207E109D" w14:textId="3BA96761" w:rsidR="00E74D25" w:rsidRPr="001E1CDB" w:rsidRDefault="00E74D25"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Pr>
                <w:lang w:val="en-GB"/>
              </w:rPr>
              <w:t>(IR page 54)</w:t>
            </w:r>
          </w:p>
        </w:tc>
        <w:tc>
          <w:tcPr>
            <w:tcW w:w="2687" w:type="dxa"/>
            <w:shd w:val="clear" w:color="auto" w:fill="9CC2E5" w:themeFill="accent1" w:themeFillTint="99"/>
          </w:tcPr>
          <w:p w14:paraId="1F501886"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left"/>
              <w:rPr>
                <w:lang w:val="en-GB"/>
              </w:rPr>
            </w:pPr>
            <w:r w:rsidRPr="001E1CDB">
              <w:rPr>
                <w:lang w:val="en-GB"/>
              </w:rPr>
              <w:t>Develop harmonised criteria for evaluation of the educational support provision.</w:t>
            </w:r>
          </w:p>
        </w:tc>
        <w:tc>
          <w:tcPr>
            <w:tcW w:w="2229" w:type="dxa"/>
            <w:shd w:val="clear" w:color="auto" w:fill="9CC2E5" w:themeFill="accent1" w:themeFillTint="99"/>
          </w:tcPr>
          <w:p w14:paraId="5EC99D14" w14:textId="2ADA47FD"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rPr>
                <w:lang w:val="en-GB"/>
              </w:rPr>
            </w:pPr>
            <w:r w:rsidRPr="001E1CDB">
              <w:rPr>
                <w:lang w:val="en-GB"/>
              </w:rPr>
              <w:t>All schools have at their disposal criteria for monitoring, recording, analysing  and evaluating the educational support provision and its effectiveness</w:t>
            </w:r>
            <w:r w:rsidR="009C3217">
              <w:rPr>
                <w:lang w:val="en-GB"/>
              </w:rPr>
              <w:t>.</w:t>
            </w:r>
          </w:p>
        </w:tc>
        <w:tc>
          <w:tcPr>
            <w:tcW w:w="1744" w:type="dxa"/>
            <w:shd w:val="clear" w:color="auto" w:fill="9CC2E5" w:themeFill="accent1" w:themeFillTint="99"/>
          </w:tcPr>
          <w:p w14:paraId="779BDE48" w14:textId="67382813"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sidRPr="001E1CDB">
              <w:rPr>
                <w:lang w:val="en-GB"/>
              </w:rPr>
              <w:t xml:space="preserve">End of </w:t>
            </w:r>
            <w:r w:rsidR="00E74D25">
              <w:rPr>
                <w:lang w:val="en-GB"/>
              </w:rPr>
              <w:t>20</w:t>
            </w:r>
            <w:r w:rsidRPr="001E1CDB">
              <w:rPr>
                <w:lang w:val="en-GB"/>
              </w:rPr>
              <w:t>20/21school year</w:t>
            </w:r>
          </w:p>
        </w:tc>
        <w:tc>
          <w:tcPr>
            <w:tcW w:w="1549" w:type="dxa"/>
            <w:shd w:val="clear" w:color="auto" w:fill="9CC2E5" w:themeFill="accent1" w:themeFillTint="99"/>
          </w:tcPr>
          <w:p w14:paraId="31AB5E14" w14:textId="44DB1DD5"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lang w:val="en-GB"/>
              </w:rPr>
            </w:pPr>
            <w:r w:rsidRPr="001E1CDB">
              <w:rPr>
                <w:lang w:val="en-GB"/>
              </w:rPr>
              <w:t>EduSup Policy WG</w:t>
            </w:r>
          </w:p>
        </w:tc>
        <w:tc>
          <w:tcPr>
            <w:tcW w:w="1659" w:type="dxa"/>
            <w:shd w:val="clear" w:color="auto" w:fill="9CC2E5" w:themeFill="accent1" w:themeFillTint="99"/>
          </w:tcPr>
          <w:p w14:paraId="1644EABA" w14:textId="77777777" w:rsidR="00EE2B5A" w:rsidRPr="001E1CDB" w:rsidRDefault="00EE2B5A" w:rsidP="00EE2B5A">
            <w:pPr>
              <w:tabs>
                <w:tab w:val="left" w:pos="360"/>
                <w:tab w:val="left" w:pos="1440"/>
                <w:tab w:val="left" w:pos="4320"/>
                <w:tab w:val="left" w:pos="6652"/>
                <w:tab w:val="left" w:pos="360"/>
                <w:tab w:val="left" w:pos="1440"/>
                <w:tab w:val="left" w:pos="360"/>
                <w:tab w:val="left" w:pos="1440"/>
                <w:tab w:val="left" w:pos="360"/>
                <w:tab w:val="left" w:pos="1440"/>
              </w:tabs>
              <w:spacing w:after="0"/>
              <w:jc w:val="center"/>
              <w:rPr>
                <w:b/>
                <w:lang w:val="en-GB"/>
              </w:rPr>
            </w:pPr>
          </w:p>
        </w:tc>
      </w:tr>
    </w:tbl>
    <w:p w14:paraId="73AC45CF" w14:textId="77777777" w:rsidR="00544284" w:rsidRPr="001E1CDB" w:rsidRDefault="00544284" w:rsidP="00E96D1A">
      <w:pPr>
        <w:tabs>
          <w:tab w:val="left" w:pos="360"/>
          <w:tab w:val="left" w:pos="1440"/>
          <w:tab w:val="left" w:pos="4320"/>
          <w:tab w:val="left" w:pos="6652"/>
          <w:tab w:val="left" w:pos="360"/>
          <w:tab w:val="left" w:pos="1440"/>
          <w:tab w:val="left" w:pos="360"/>
          <w:tab w:val="left" w:pos="1440"/>
          <w:tab w:val="left" w:pos="360"/>
          <w:tab w:val="left" w:pos="1440"/>
        </w:tabs>
        <w:spacing w:before="0" w:after="0"/>
        <w:jc w:val="center"/>
        <w:rPr>
          <w:b/>
          <w:color w:val="000000"/>
          <w:lang w:val="en-GB"/>
        </w:rPr>
      </w:pPr>
    </w:p>
    <w:sectPr w:rsidR="00544284" w:rsidRPr="001E1CDB" w:rsidSect="00544284">
      <w:pgSz w:w="16838" w:h="11906" w:orient="landscape"/>
      <w:pgMar w:top="1587" w:right="1020" w:bottom="1466" w:left="1020"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3A50D" w14:textId="77777777" w:rsidR="008D5D12" w:rsidRDefault="008D5D12">
      <w:r>
        <w:separator/>
      </w:r>
    </w:p>
  </w:endnote>
  <w:endnote w:type="continuationSeparator" w:id="0">
    <w:p w14:paraId="665E2A12" w14:textId="77777777" w:rsidR="008D5D12" w:rsidRDefault="008D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734B" w14:textId="56DBC6F0" w:rsidR="008D5D12" w:rsidRDefault="008D5D12" w:rsidP="00A7556C">
    <w:pPr>
      <w:pStyle w:val="Footer"/>
      <w:pBdr>
        <w:top w:val="single" w:sz="4" w:space="1" w:color="auto"/>
      </w:pBdr>
      <w:tabs>
        <w:tab w:val="left" w:pos="8460"/>
      </w:tabs>
      <w:ind w:right="-29"/>
    </w:pPr>
    <w:r>
      <w:t>2</w:t>
    </w:r>
    <w:r w:rsidR="000E4401">
      <w:t>018-12-D-34-en-4</w:t>
    </w:r>
    <w:r>
      <w:tab/>
    </w:r>
    <w:r>
      <w:rPr>
        <w:rStyle w:val="PageNumber"/>
      </w:rPr>
      <w:fldChar w:fldCharType="begin"/>
    </w:r>
    <w:r>
      <w:rPr>
        <w:rStyle w:val="PageNumber"/>
      </w:rPr>
      <w:instrText xml:space="preserve"> PAGE </w:instrText>
    </w:r>
    <w:r>
      <w:rPr>
        <w:rStyle w:val="PageNumber"/>
      </w:rPr>
      <w:fldChar w:fldCharType="separate"/>
    </w:r>
    <w:r w:rsidR="006677A1">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77A1">
      <w:rPr>
        <w:rStyle w:val="PageNumber"/>
        <w:noProof/>
      </w:rPr>
      <w:t>17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CA13" w14:textId="5D1127D2" w:rsidR="008D5D12" w:rsidRDefault="008D5D12">
    <w:pPr>
      <w:pStyle w:val="Footer"/>
      <w:pBdr>
        <w:top w:val="single" w:sz="4" w:space="1" w:color="auto"/>
      </w:pBdr>
      <w:tabs>
        <w:tab w:val="center" w:pos="4253"/>
        <w:tab w:val="left" w:pos="8222"/>
      </w:tabs>
      <w:ind w:right="-29"/>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0CC1" w14:textId="77777777" w:rsidR="008D5D12" w:rsidRDefault="008D5D12">
      <w:r>
        <w:separator/>
      </w:r>
    </w:p>
  </w:footnote>
  <w:footnote w:type="continuationSeparator" w:id="0">
    <w:p w14:paraId="58E90C7C" w14:textId="77777777" w:rsidR="008D5D12" w:rsidRDefault="008D5D12">
      <w:r>
        <w:continuationSeparator/>
      </w:r>
    </w:p>
  </w:footnote>
  <w:footnote w:id="1">
    <w:p w14:paraId="5571CDD4" w14:textId="526B548C" w:rsidR="008D5D12" w:rsidRPr="003836AD" w:rsidRDefault="008D5D12">
      <w:pPr>
        <w:pStyle w:val="FootnoteText"/>
        <w:rPr>
          <w:lang w:val="en-US"/>
        </w:rPr>
      </w:pPr>
      <w:r>
        <w:rPr>
          <w:rStyle w:val="FootnoteReference"/>
        </w:rPr>
        <w:footnoteRef/>
      </w:r>
      <w:r w:rsidRPr="003836AD">
        <w:rPr>
          <w:lang w:val="en-US"/>
        </w:rPr>
        <w:t xml:space="preserve"> RIE = Report on Inclusive Education (doc. 2018-09-D-28-en-3).</w:t>
      </w:r>
    </w:p>
  </w:footnote>
  <w:footnote w:id="2">
    <w:p w14:paraId="1DF8A8C2" w14:textId="6ACE9F6A" w:rsidR="008D5D12" w:rsidRPr="00D91D0C" w:rsidRDefault="008D5D12">
      <w:pPr>
        <w:pStyle w:val="FootnoteText"/>
        <w:rPr>
          <w:lang w:val="en-US"/>
        </w:rPr>
      </w:pPr>
      <w:r>
        <w:rPr>
          <w:rStyle w:val="FootnoteReference"/>
        </w:rPr>
        <w:footnoteRef/>
      </w:r>
      <w:r w:rsidRPr="00D91D0C">
        <w:rPr>
          <w:lang w:val="en-US"/>
        </w:rPr>
        <w:t xml:space="preserve"> IR = Evaluation Report on the Implementation of the educational Support Policy in the European Schools (doc. </w:t>
      </w:r>
      <w:r>
        <w:rPr>
          <w:lang w:val="en-US"/>
        </w:rPr>
        <w:t>2018-09-D-53-en-3).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AE2457"/>
    <w:multiLevelType w:val="hybridMultilevel"/>
    <w:tmpl w:val="9B8848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8658F"/>
    <w:multiLevelType w:val="hybridMultilevel"/>
    <w:tmpl w:val="90C0C3C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86125E3"/>
    <w:multiLevelType w:val="hybridMultilevel"/>
    <w:tmpl w:val="6360DBB4"/>
    <w:lvl w:ilvl="0" w:tplc="CD4ED4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3DE59C9"/>
    <w:multiLevelType w:val="hybridMultilevel"/>
    <w:tmpl w:val="E534A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9853F12"/>
    <w:multiLevelType w:val="hybridMultilevel"/>
    <w:tmpl w:val="5DB6ADC6"/>
    <w:lvl w:ilvl="0" w:tplc="34C4AAFE">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3" w15:restartNumberingAfterBreak="0">
    <w:nsid w:val="23721572"/>
    <w:multiLevelType w:val="hybridMultilevel"/>
    <w:tmpl w:val="B3B6ECB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61F3911"/>
    <w:multiLevelType w:val="hybridMultilevel"/>
    <w:tmpl w:val="FB9645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FC4702"/>
    <w:multiLevelType w:val="hybridMultilevel"/>
    <w:tmpl w:val="F69ECFB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78D0EB5"/>
    <w:multiLevelType w:val="hybridMultilevel"/>
    <w:tmpl w:val="BC6ADE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CB3B23"/>
    <w:multiLevelType w:val="hybridMultilevel"/>
    <w:tmpl w:val="B656AE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758A3"/>
    <w:multiLevelType w:val="hybridMultilevel"/>
    <w:tmpl w:val="5AFC12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243A76"/>
    <w:multiLevelType w:val="hybridMultilevel"/>
    <w:tmpl w:val="FBF0B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31D1B"/>
    <w:multiLevelType w:val="hybridMultilevel"/>
    <w:tmpl w:val="BB6A88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4B1AEF"/>
    <w:multiLevelType w:val="hybridMultilevel"/>
    <w:tmpl w:val="00480F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15:restartNumberingAfterBreak="0">
    <w:nsid w:val="3AB45B84"/>
    <w:multiLevelType w:val="hybridMultilevel"/>
    <w:tmpl w:val="E0D623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8351FA"/>
    <w:multiLevelType w:val="hybridMultilevel"/>
    <w:tmpl w:val="3482C3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652664"/>
    <w:multiLevelType w:val="hybridMultilevel"/>
    <w:tmpl w:val="FF2CE3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A43EDD"/>
    <w:multiLevelType w:val="hybridMultilevel"/>
    <w:tmpl w:val="70A849A2"/>
    <w:lvl w:ilvl="0" w:tplc="7532954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7C60D0"/>
    <w:multiLevelType w:val="hybridMultilevel"/>
    <w:tmpl w:val="4F689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A06E6B"/>
    <w:multiLevelType w:val="hybridMultilevel"/>
    <w:tmpl w:val="89DC3C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3A5902"/>
    <w:multiLevelType w:val="hybridMultilevel"/>
    <w:tmpl w:val="B7888A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561877"/>
    <w:multiLevelType w:val="hybridMultilevel"/>
    <w:tmpl w:val="ACCA4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7CA6E83"/>
    <w:multiLevelType w:val="hybridMultilevel"/>
    <w:tmpl w:val="F43095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15:restartNumberingAfterBreak="0">
    <w:nsid w:val="727C4134"/>
    <w:multiLevelType w:val="hybridMultilevel"/>
    <w:tmpl w:val="628614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F13956"/>
    <w:multiLevelType w:val="hybridMultilevel"/>
    <w:tmpl w:val="9EE08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B153FD"/>
    <w:multiLevelType w:val="hybridMultilevel"/>
    <w:tmpl w:val="AAB211B6"/>
    <w:lvl w:ilvl="0" w:tplc="353216B0">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num w:numId="1">
    <w:abstractNumId w:val="40"/>
  </w:num>
  <w:num w:numId="2">
    <w:abstractNumId w:val="1"/>
  </w:num>
  <w:num w:numId="3">
    <w:abstractNumId w:val="0"/>
  </w:num>
  <w:num w:numId="4">
    <w:abstractNumId w:val="23"/>
  </w:num>
  <w:num w:numId="5">
    <w:abstractNumId w:val="10"/>
  </w:num>
  <w:num w:numId="6">
    <w:abstractNumId w:val="8"/>
  </w:num>
  <w:num w:numId="7">
    <w:abstractNumId w:val="38"/>
  </w:num>
  <w:num w:numId="8">
    <w:abstractNumId w:val="39"/>
  </w:num>
  <w:num w:numId="9">
    <w:abstractNumId w:val="43"/>
  </w:num>
  <w:num w:numId="10">
    <w:abstractNumId w:val="14"/>
  </w:num>
  <w:num w:numId="11">
    <w:abstractNumId w:val="25"/>
  </w:num>
  <w:num w:numId="12">
    <w:abstractNumId w:val="27"/>
  </w:num>
  <w:num w:numId="13">
    <w:abstractNumId w:val="26"/>
  </w:num>
  <w:num w:numId="14">
    <w:abstractNumId w:val="6"/>
  </w:num>
  <w:num w:numId="15">
    <w:abstractNumId w:val="29"/>
  </w:num>
  <w:num w:numId="16">
    <w:abstractNumId w:val="28"/>
  </w:num>
  <w:num w:numId="17">
    <w:abstractNumId w:val="12"/>
  </w:num>
  <w:num w:numId="18">
    <w:abstractNumId w:val="3"/>
  </w:num>
  <w:num w:numId="19">
    <w:abstractNumId w:val="2"/>
  </w:num>
  <w:num w:numId="20">
    <w:abstractNumId w:val="37"/>
  </w:num>
  <w:num w:numId="21">
    <w:abstractNumId w:val="42"/>
  </w:num>
  <w:num w:numId="22">
    <w:abstractNumId w:val="7"/>
  </w:num>
  <w:num w:numId="23">
    <w:abstractNumId w:val="16"/>
  </w:num>
  <w:num w:numId="24">
    <w:abstractNumId w:val="11"/>
  </w:num>
  <w:num w:numId="25">
    <w:abstractNumId w:val="46"/>
  </w:num>
  <w:num w:numId="26">
    <w:abstractNumId w:val="32"/>
  </w:num>
  <w:num w:numId="27">
    <w:abstractNumId w:val="22"/>
  </w:num>
  <w:num w:numId="28">
    <w:abstractNumId w:val="36"/>
  </w:num>
  <w:num w:numId="29">
    <w:abstractNumId w:val="18"/>
  </w:num>
  <w:num w:numId="30">
    <w:abstractNumId w:val="15"/>
  </w:num>
  <w:num w:numId="31">
    <w:abstractNumId w:val="9"/>
  </w:num>
  <w:num w:numId="32">
    <w:abstractNumId w:val="34"/>
  </w:num>
  <w:num w:numId="33">
    <w:abstractNumId w:val="19"/>
  </w:num>
  <w:num w:numId="34">
    <w:abstractNumId w:val="5"/>
  </w:num>
  <w:num w:numId="35">
    <w:abstractNumId w:val="31"/>
  </w:num>
  <w:num w:numId="36">
    <w:abstractNumId w:val="21"/>
  </w:num>
  <w:num w:numId="37">
    <w:abstractNumId w:val="44"/>
  </w:num>
  <w:num w:numId="38">
    <w:abstractNumId w:val="41"/>
  </w:num>
  <w:num w:numId="39">
    <w:abstractNumId w:val="30"/>
  </w:num>
  <w:num w:numId="40">
    <w:abstractNumId w:val="17"/>
  </w:num>
  <w:num w:numId="41">
    <w:abstractNumId w:val="35"/>
  </w:num>
  <w:num w:numId="42">
    <w:abstractNumId w:val="24"/>
  </w:num>
  <w:num w:numId="43">
    <w:abstractNumId w:val="4"/>
  </w:num>
  <w:num w:numId="44">
    <w:abstractNumId w:val="33"/>
  </w:num>
  <w:num w:numId="45">
    <w:abstractNumId w:val="13"/>
  </w:num>
  <w:num w:numId="46">
    <w:abstractNumId w:val="4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114A7"/>
    <w:rsid w:val="000141B1"/>
    <w:rsid w:val="00015C61"/>
    <w:rsid w:val="00015E00"/>
    <w:rsid w:val="00024312"/>
    <w:rsid w:val="000261E9"/>
    <w:rsid w:val="00032CE2"/>
    <w:rsid w:val="0003449D"/>
    <w:rsid w:val="00037ECC"/>
    <w:rsid w:val="00043414"/>
    <w:rsid w:val="00043737"/>
    <w:rsid w:val="0004507B"/>
    <w:rsid w:val="00050ECB"/>
    <w:rsid w:val="0005404B"/>
    <w:rsid w:val="0005704E"/>
    <w:rsid w:val="000575E5"/>
    <w:rsid w:val="0006436E"/>
    <w:rsid w:val="00064677"/>
    <w:rsid w:val="00066104"/>
    <w:rsid w:val="00066337"/>
    <w:rsid w:val="00070422"/>
    <w:rsid w:val="00072A83"/>
    <w:rsid w:val="000740E0"/>
    <w:rsid w:val="00075245"/>
    <w:rsid w:val="000767DB"/>
    <w:rsid w:val="00080FA1"/>
    <w:rsid w:val="00081725"/>
    <w:rsid w:val="000829BC"/>
    <w:rsid w:val="00086843"/>
    <w:rsid w:val="000877A0"/>
    <w:rsid w:val="00090BD2"/>
    <w:rsid w:val="00094336"/>
    <w:rsid w:val="0009495B"/>
    <w:rsid w:val="000A1369"/>
    <w:rsid w:val="000A2932"/>
    <w:rsid w:val="000A4D2C"/>
    <w:rsid w:val="000A5772"/>
    <w:rsid w:val="000A5C94"/>
    <w:rsid w:val="000A7A18"/>
    <w:rsid w:val="000B1079"/>
    <w:rsid w:val="000B466D"/>
    <w:rsid w:val="000B54A5"/>
    <w:rsid w:val="000B5F59"/>
    <w:rsid w:val="000B6C7F"/>
    <w:rsid w:val="000B6F7E"/>
    <w:rsid w:val="000B7983"/>
    <w:rsid w:val="000B79DF"/>
    <w:rsid w:val="000B7B11"/>
    <w:rsid w:val="000C2B24"/>
    <w:rsid w:val="000C4FAE"/>
    <w:rsid w:val="000C6FE6"/>
    <w:rsid w:val="000C7B71"/>
    <w:rsid w:val="000D059C"/>
    <w:rsid w:val="000D25AB"/>
    <w:rsid w:val="000D37B0"/>
    <w:rsid w:val="000E0EAF"/>
    <w:rsid w:val="000E4401"/>
    <w:rsid w:val="000E543E"/>
    <w:rsid w:val="000E57C5"/>
    <w:rsid w:val="000E735A"/>
    <w:rsid w:val="000F0C79"/>
    <w:rsid w:val="000F1472"/>
    <w:rsid w:val="000F4074"/>
    <w:rsid w:val="000F7699"/>
    <w:rsid w:val="00101652"/>
    <w:rsid w:val="0010614F"/>
    <w:rsid w:val="00107454"/>
    <w:rsid w:val="00107606"/>
    <w:rsid w:val="00110211"/>
    <w:rsid w:val="00110D16"/>
    <w:rsid w:val="00111227"/>
    <w:rsid w:val="00113AA9"/>
    <w:rsid w:val="00115F4F"/>
    <w:rsid w:val="00117DA4"/>
    <w:rsid w:val="00117E9F"/>
    <w:rsid w:val="00120D8E"/>
    <w:rsid w:val="001224AD"/>
    <w:rsid w:val="00122C51"/>
    <w:rsid w:val="00124783"/>
    <w:rsid w:val="0012497B"/>
    <w:rsid w:val="0012565D"/>
    <w:rsid w:val="00125BB6"/>
    <w:rsid w:val="0012666B"/>
    <w:rsid w:val="001328FA"/>
    <w:rsid w:val="0013548B"/>
    <w:rsid w:val="00135BA7"/>
    <w:rsid w:val="0014354F"/>
    <w:rsid w:val="001448BD"/>
    <w:rsid w:val="00146223"/>
    <w:rsid w:val="00147603"/>
    <w:rsid w:val="00164A9B"/>
    <w:rsid w:val="00164E9D"/>
    <w:rsid w:val="001656FE"/>
    <w:rsid w:val="0017170C"/>
    <w:rsid w:val="00172175"/>
    <w:rsid w:val="00174A7D"/>
    <w:rsid w:val="00175C82"/>
    <w:rsid w:val="00176F42"/>
    <w:rsid w:val="001843D1"/>
    <w:rsid w:val="00184DCF"/>
    <w:rsid w:val="00195856"/>
    <w:rsid w:val="00197587"/>
    <w:rsid w:val="001977FF"/>
    <w:rsid w:val="001A0CA5"/>
    <w:rsid w:val="001A0D7D"/>
    <w:rsid w:val="001A18B0"/>
    <w:rsid w:val="001A3594"/>
    <w:rsid w:val="001A694E"/>
    <w:rsid w:val="001A78D8"/>
    <w:rsid w:val="001B590E"/>
    <w:rsid w:val="001B5E00"/>
    <w:rsid w:val="001C1BE6"/>
    <w:rsid w:val="001C443E"/>
    <w:rsid w:val="001C4575"/>
    <w:rsid w:val="001C5928"/>
    <w:rsid w:val="001C6C47"/>
    <w:rsid w:val="001D39C1"/>
    <w:rsid w:val="001D7456"/>
    <w:rsid w:val="001E1CDB"/>
    <w:rsid w:val="001E5B01"/>
    <w:rsid w:val="001E7F7D"/>
    <w:rsid w:val="001F0F37"/>
    <w:rsid w:val="001F74B8"/>
    <w:rsid w:val="002011B3"/>
    <w:rsid w:val="002012C2"/>
    <w:rsid w:val="00201D84"/>
    <w:rsid w:val="002105A6"/>
    <w:rsid w:val="00210781"/>
    <w:rsid w:val="00214381"/>
    <w:rsid w:val="00220D5E"/>
    <w:rsid w:val="00222955"/>
    <w:rsid w:val="00222FE2"/>
    <w:rsid w:val="00223479"/>
    <w:rsid w:val="00225264"/>
    <w:rsid w:val="00225AE6"/>
    <w:rsid w:val="00226552"/>
    <w:rsid w:val="0023015F"/>
    <w:rsid w:val="0023068C"/>
    <w:rsid w:val="00231164"/>
    <w:rsid w:val="00233183"/>
    <w:rsid w:val="00233255"/>
    <w:rsid w:val="00234413"/>
    <w:rsid w:val="00237482"/>
    <w:rsid w:val="00240158"/>
    <w:rsid w:val="00245165"/>
    <w:rsid w:val="00245FA8"/>
    <w:rsid w:val="00245FB4"/>
    <w:rsid w:val="0024647C"/>
    <w:rsid w:val="00254795"/>
    <w:rsid w:val="00255F29"/>
    <w:rsid w:val="0026477F"/>
    <w:rsid w:val="002650A2"/>
    <w:rsid w:val="00276E7F"/>
    <w:rsid w:val="002803F8"/>
    <w:rsid w:val="0028132F"/>
    <w:rsid w:val="00287E9C"/>
    <w:rsid w:val="00290D81"/>
    <w:rsid w:val="00290E36"/>
    <w:rsid w:val="00297DE2"/>
    <w:rsid w:val="002A40EF"/>
    <w:rsid w:val="002A4D5F"/>
    <w:rsid w:val="002A5795"/>
    <w:rsid w:val="002A6EFA"/>
    <w:rsid w:val="002B6323"/>
    <w:rsid w:val="002B6FB9"/>
    <w:rsid w:val="002B733C"/>
    <w:rsid w:val="002C126F"/>
    <w:rsid w:val="002C30FC"/>
    <w:rsid w:val="002C3EDD"/>
    <w:rsid w:val="002C575D"/>
    <w:rsid w:val="002C6BB5"/>
    <w:rsid w:val="002D0495"/>
    <w:rsid w:val="002D1E17"/>
    <w:rsid w:val="002D2D92"/>
    <w:rsid w:val="002D4CD2"/>
    <w:rsid w:val="002D51DD"/>
    <w:rsid w:val="002E277E"/>
    <w:rsid w:val="002E544F"/>
    <w:rsid w:val="002E5688"/>
    <w:rsid w:val="002F278E"/>
    <w:rsid w:val="002F42CE"/>
    <w:rsid w:val="002F4399"/>
    <w:rsid w:val="002F567B"/>
    <w:rsid w:val="002F6595"/>
    <w:rsid w:val="002F6F42"/>
    <w:rsid w:val="002F708B"/>
    <w:rsid w:val="002F7EF7"/>
    <w:rsid w:val="0030217B"/>
    <w:rsid w:val="003050B8"/>
    <w:rsid w:val="0031067B"/>
    <w:rsid w:val="003109BC"/>
    <w:rsid w:val="00312A41"/>
    <w:rsid w:val="00313BD7"/>
    <w:rsid w:val="00315134"/>
    <w:rsid w:val="00316081"/>
    <w:rsid w:val="0031785E"/>
    <w:rsid w:val="00317C93"/>
    <w:rsid w:val="00317EB2"/>
    <w:rsid w:val="00320EFE"/>
    <w:rsid w:val="00321BF4"/>
    <w:rsid w:val="003265A8"/>
    <w:rsid w:val="00331742"/>
    <w:rsid w:val="003345D2"/>
    <w:rsid w:val="003447FC"/>
    <w:rsid w:val="00346923"/>
    <w:rsid w:val="00347348"/>
    <w:rsid w:val="00347BBB"/>
    <w:rsid w:val="003536F4"/>
    <w:rsid w:val="0035422E"/>
    <w:rsid w:val="0035471D"/>
    <w:rsid w:val="00356207"/>
    <w:rsid w:val="003608CD"/>
    <w:rsid w:val="0036168D"/>
    <w:rsid w:val="00361F83"/>
    <w:rsid w:val="003626D8"/>
    <w:rsid w:val="003637FE"/>
    <w:rsid w:val="0036548F"/>
    <w:rsid w:val="0037026C"/>
    <w:rsid w:val="003702AD"/>
    <w:rsid w:val="0037339F"/>
    <w:rsid w:val="00373671"/>
    <w:rsid w:val="00376461"/>
    <w:rsid w:val="0037682B"/>
    <w:rsid w:val="00376F6B"/>
    <w:rsid w:val="00381786"/>
    <w:rsid w:val="003836AD"/>
    <w:rsid w:val="003850D8"/>
    <w:rsid w:val="0038558C"/>
    <w:rsid w:val="003856CC"/>
    <w:rsid w:val="00386111"/>
    <w:rsid w:val="003908A6"/>
    <w:rsid w:val="00390A44"/>
    <w:rsid w:val="0039279F"/>
    <w:rsid w:val="00392B82"/>
    <w:rsid w:val="003934AA"/>
    <w:rsid w:val="00393BA9"/>
    <w:rsid w:val="00395B48"/>
    <w:rsid w:val="003A3F0E"/>
    <w:rsid w:val="003A4D77"/>
    <w:rsid w:val="003A553C"/>
    <w:rsid w:val="003A788A"/>
    <w:rsid w:val="003A7AD1"/>
    <w:rsid w:val="003A7E50"/>
    <w:rsid w:val="003B06CB"/>
    <w:rsid w:val="003B68D7"/>
    <w:rsid w:val="003C058B"/>
    <w:rsid w:val="003C0A3E"/>
    <w:rsid w:val="003C2FA7"/>
    <w:rsid w:val="003C4743"/>
    <w:rsid w:val="003C56FC"/>
    <w:rsid w:val="003C67C9"/>
    <w:rsid w:val="003C7232"/>
    <w:rsid w:val="003D6ABC"/>
    <w:rsid w:val="003D778F"/>
    <w:rsid w:val="003E0D42"/>
    <w:rsid w:val="003E481A"/>
    <w:rsid w:val="003E792C"/>
    <w:rsid w:val="003F1926"/>
    <w:rsid w:val="003F49F3"/>
    <w:rsid w:val="003F7071"/>
    <w:rsid w:val="00401EDE"/>
    <w:rsid w:val="00402817"/>
    <w:rsid w:val="004068F3"/>
    <w:rsid w:val="00406E40"/>
    <w:rsid w:val="0041143D"/>
    <w:rsid w:val="00416219"/>
    <w:rsid w:val="0041787F"/>
    <w:rsid w:val="004211F1"/>
    <w:rsid w:val="004214C8"/>
    <w:rsid w:val="0042250E"/>
    <w:rsid w:val="00423224"/>
    <w:rsid w:val="00425E25"/>
    <w:rsid w:val="004264EA"/>
    <w:rsid w:val="00426B39"/>
    <w:rsid w:val="004270BD"/>
    <w:rsid w:val="004277F7"/>
    <w:rsid w:val="00436680"/>
    <w:rsid w:val="00440F93"/>
    <w:rsid w:val="0044101C"/>
    <w:rsid w:val="0044360A"/>
    <w:rsid w:val="0044505C"/>
    <w:rsid w:val="00450B35"/>
    <w:rsid w:val="004514B8"/>
    <w:rsid w:val="004534DA"/>
    <w:rsid w:val="00455DF4"/>
    <w:rsid w:val="00461AE1"/>
    <w:rsid w:val="00463187"/>
    <w:rsid w:val="00464120"/>
    <w:rsid w:val="00465704"/>
    <w:rsid w:val="00466999"/>
    <w:rsid w:val="0046797F"/>
    <w:rsid w:val="00472274"/>
    <w:rsid w:val="00472F93"/>
    <w:rsid w:val="00474DE0"/>
    <w:rsid w:val="004767A0"/>
    <w:rsid w:val="00480577"/>
    <w:rsid w:val="00480A44"/>
    <w:rsid w:val="0048137B"/>
    <w:rsid w:val="00484B3D"/>
    <w:rsid w:val="00490A33"/>
    <w:rsid w:val="00490F00"/>
    <w:rsid w:val="0049364D"/>
    <w:rsid w:val="00496921"/>
    <w:rsid w:val="004A1781"/>
    <w:rsid w:val="004A1DC1"/>
    <w:rsid w:val="004A29C9"/>
    <w:rsid w:val="004A311B"/>
    <w:rsid w:val="004A442B"/>
    <w:rsid w:val="004A6AA7"/>
    <w:rsid w:val="004B0160"/>
    <w:rsid w:val="004B04A0"/>
    <w:rsid w:val="004B5EFB"/>
    <w:rsid w:val="004B78DD"/>
    <w:rsid w:val="004C3B3B"/>
    <w:rsid w:val="004C4D10"/>
    <w:rsid w:val="004C67C7"/>
    <w:rsid w:val="004C6B97"/>
    <w:rsid w:val="004D169C"/>
    <w:rsid w:val="004D37B3"/>
    <w:rsid w:val="004D6344"/>
    <w:rsid w:val="004D7ED4"/>
    <w:rsid w:val="004E074C"/>
    <w:rsid w:val="004E3204"/>
    <w:rsid w:val="004E345C"/>
    <w:rsid w:val="004E3BD0"/>
    <w:rsid w:val="004E467D"/>
    <w:rsid w:val="004E4845"/>
    <w:rsid w:val="004E778E"/>
    <w:rsid w:val="004F3DAF"/>
    <w:rsid w:val="004F6DEF"/>
    <w:rsid w:val="004F6F3A"/>
    <w:rsid w:val="0050212C"/>
    <w:rsid w:val="00505EC5"/>
    <w:rsid w:val="00511BAC"/>
    <w:rsid w:val="0051333C"/>
    <w:rsid w:val="005167CF"/>
    <w:rsid w:val="00516D1F"/>
    <w:rsid w:val="00531C1A"/>
    <w:rsid w:val="005323EF"/>
    <w:rsid w:val="00543075"/>
    <w:rsid w:val="00544267"/>
    <w:rsid w:val="00544284"/>
    <w:rsid w:val="00545A88"/>
    <w:rsid w:val="00552759"/>
    <w:rsid w:val="005534A3"/>
    <w:rsid w:val="005535FD"/>
    <w:rsid w:val="00554179"/>
    <w:rsid w:val="00554465"/>
    <w:rsid w:val="005574D6"/>
    <w:rsid w:val="00562DBA"/>
    <w:rsid w:val="00566A30"/>
    <w:rsid w:val="00572049"/>
    <w:rsid w:val="00573225"/>
    <w:rsid w:val="005743D7"/>
    <w:rsid w:val="00576AE2"/>
    <w:rsid w:val="00576EDE"/>
    <w:rsid w:val="00580BC1"/>
    <w:rsid w:val="00582A26"/>
    <w:rsid w:val="0058488C"/>
    <w:rsid w:val="00585730"/>
    <w:rsid w:val="00585DF9"/>
    <w:rsid w:val="00587099"/>
    <w:rsid w:val="005932A9"/>
    <w:rsid w:val="00596429"/>
    <w:rsid w:val="00596918"/>
    <w:rsid w:val="00596EB8"/>
    <w:rsid w:val="0059738D"/>
    <w:rsid w:val="005A0E65"/>
    <w:rsid w:val="005A5174"/>
    <w:rsid w:val="005A65BF"/>
    <w:rsid w:val="005B1EF6"/>
    <w:rsid w:val="005B6071"/>
    <w:rsid w:val="005B63D4"/>
    <w:rsid w:val="005B70C4"/>
    <w:rsid w:val="005C10F3"/>
    <w:rsid w:val="005C14BD"/>
    <w:rsid w:val="005C4671"/>
    <w:rsid w:val="005C571F"/>
    <w:rsid w:val="005C6A2B"/>
    <w:rsid w:val="005C6F3B"/>
    <w:rsid w:val="005C76C7"/>
    <w:rsid w:val="005D1753"/>
    <w:rsid w:val="005D1D8C"/>
    <w:rsid w:val="005D44F6"/>
    <w:rsid w:val="005D7CE4"/>
    <w:rsid w:val="005E0DBE"/>
    <w:rsid w:val="005E2811"/>
    <w:rsid w:val="005E2BD1"/>
    <w:rsid w:val="005E5007"/>
    <w:rsid w:val="005F11A0"/>
    <w:rsid w:val="005F1931"/>
    <w:rsid w:val="005F2749"/>
    <w:rsid w:val="005F2DBE"/>
    <w:rsid w:val="005F3095"/>
    <w:rsid w:val="005F3E01"/>
    <w:rsid w:val="005F507D"/>
    <w:rsid w:val="0060077B"/>
    <w:rsid w:val="00605C22"/>
    <w:rsid w:val="00611371"/>
    <w:rsid w:val="00611E4D"/>
    <w:rsid w:val="00616244"/>
    <w:rsid w:val="0061631B"/>
    <w:rsid w:val="00622425"/>
    <w:rsid w:val="00623B8A"/>
    <w:rsid w:val="00627081"/>
    <w:rsid w:val="006279E7"/>
    <w:rsid w:val="0063310D"/>
    <w:rsid w:val="00634C21"/>
    <w:rsid w:val="00636802"/>
    <w:rsid w:val="0063684F"/>
    <w:rsid w:val="006405D0"/>
    <w:rsid w:val="00641C55"/>
    <w:rsid w:val="0064293E"/>
    <w:rsid w:val="00642BEA"/>
    <w:rsid w:val="00643BE6"/>
    <w:rsid w:val="00644EF4"/>
    <w:rsid w:val="006462A1"/>
    <w:rsid w:val="00651B25"/>
    <w:rsid w:val="00652C47"/>
    <w:rsid w:val="006577AD"/>
    <w:rsid w:val="006577CB"/>
    <w:rsid w:val="00661AF9"/>
    <w:rsid w:val="00661EFD"/>
    <w:rsid w:val="00662F77"/>
    <w:rsid w:val="0066423E"/>
    <w:rsid w:val="00665162"/>
    <w:rsid w:val="006652AE"/>
    <w:rsid w:val="006677A1"/>
    <w:rsid w:val="0067421F"/>
    <w:rsid w:val="00680269"/>
    <w:rsid w:val="006804A6"/>
    <w:rsid w:val="00680CB8"/>
    <w:rsid w:val="00682D28"/>
    <w:rsid w:val="0068356D"/>
    <w:rsid w:val="00685B73"/>
    <w:rsid w:val="006865A0"/>
    <w:rsid w:val="006A1533"/>
    <w:rsid w:val="006B099E"/>
    <w:rsid w:val="006B0ACC"/>
    <w:rsid w:val="006B3C12"/>
    <w:rsid w:val="006B49F3"/>
    <w:rsid w:val="006B4F50"/>
    <w:rsid w:val="006B573B"/>
    <w:rsid w:val="006C07DC"/>
    <w:rsid w:val="006C0DB0"/>
    <w:rsid w:val="006C1EAF"/>
    <w:rsid w:val="006C2F33"/>
    <w:rsid w:val="006C3B17"/>
    <w:rsid w:val="006C406A"/>
    <w:rsid w:val="006C52EB"/>
    <w:rsid w:val="006C6AC8"/>
    <w:rsid w:val="006D3633"/>
    <w:rsid w:val="006D5C31"/>
    <w:rsid w:val="006D7A42"/>
    <w:rsid w:val="006E16F2"/>
    <w:rsid w:val="006E32F8"/>
    <w:rsid w:val="006E4F1D"/>
    <w:rsid w:val="006E569C"/>
    <w:rsid w:val="006E6403"/>
    <w:rsid w:val="006E64B4"/>
    <w:rsid w:val="006F27F5"/>
    <w:rsid w:val="006F670A"/>
    <w:rsid w:val="007011B0"/>
    <w:rsid w:val="007038ED"/>
    <w:rsid w:val="00703B32"/>
    <w:rsid w:val="00705FBB"/>
    <w:rsid w:val="00706ACB"/>
    <w:rsid w:val="0071171F"/>
    <w:rsid w:val="00712923"/>
    <w:rsid w:val="007135D2"/>
    <w:rsid w:val="00722590"/>
    <w:rsid w:val="0072318E"/>
    <w:rsid w:val="00730DF1"/>
    <w:rsid w:val="007358BB"/>
    <w:rsid w:val="007434C0"/>
    <w:rsid w:val="007453EA"/>
    <w:rsid w:val="007466D9"/>
    <w:rsid w:val="007468B6"/>
    <w:rsid w:val="00747A4A"/>
    <w:rsid w:val="00747D0B"/>
    <w:rsid w:val="00750526"/>
    <w:rsid w:val="00751215"/>
    <w:rsid w:val="007515CB"/>
    <w:rsid w:val="00751820"/>
    <w:rsid w:val="00752EFB"/>
    <w:rsid w:val="0075712A"/>
    <w:rsid w:val="00765281"/>
    <w:rsid w:val="00766909"/>
    <w:rsid w:val="00766954"/>
    <w:rsid w:val="00771280"/>
    <w:rsid w:val="00771D9E"/>
    <w:rsid w:val="0077221D"/>
    <w:rsid w:val="00774369"/>
    <w:rsid w:val="007768AD"/>
    <w:rsid w:val="00776CD2"/>
    <w:rsid w:val="007831C3"/>
    <w:rsid w:val="00784D73"/>
    <w:rsid w:val="0079130B"/>
    <w:rsid w:val="007A04FD"/>
    <w:rsid w:val="007A1E80"/>
    <w:rsid w:val="007A65FB"/>
    <w:rsid w:val="007A6B84"/>
    <w:rsid w:val="007A742A"/>
    <w:rsid w:val="007A748F"/>
    <w:rsid w:val="007A7D0F"/>
    <w:rsid w:val="007B0181"/>
    <w:rsid w:val="007B06EA"/>
    <w:rsid w:val="007B165B"/>
    <w:rsid w:val="007B1ACF"/>
    <w:rsid w:val="007B3C01"/>
    <w:rsid w:val="007B5531"/>
    <w:rsid w:val="007C1F2D"/>
    <w:rsid w:val="007D3358"/>
    <w:rsid w:val="007D3B89"/>
    <w:rsid w:val="007D7F2D"/>
    <w:rsid w:val="007E0BF9"/>
    <w:rsid w:val="007E1269"/>
    <w:rsid w:val="007E219A"/>
    <w:rsid w:val="007E44E6"/>
    <w:rsid w:val="007E5CDA"/>
    <w:rsid w:val="007E6885"/>
    <w:rsid w:val="007E6D72"/>
    <w:rsid w:val="007F3115"/>
    <w:rsid w:val="007F4D34"/>
    <w:rsid w:val="007F60B0"/>
    <w:rsid w:val="0080001C"/>
    <w:rsid w:val="00801BBB"/>
    <w:rsid w:val="00805F69"/>
    <w:rsid w:val="00807392"/>
    <w:rsid w:val="008110FA"/>
    <w:rsid w:val="00815185"/>
    <w:rsid w:val="0081653A"/>
    <w:rsid w:val="00816F86"/>
    <w:rsid w:val="00820C2A"/>
    <w:rsid w:val="00821DF8"/>
    <w:rsid w:val="00835451"/>
    <w:rsid w:val="00836C08"/>
    <w:rsid w:val="00837F26"/>
    <w:rsid w:val="00845681"/>
    <w:rsid w:val="0084570F"/>
    <w:rsid w:val="00845D1D"/>
    <w:rsid w:val="0084695B"/>
    <w:rsid w:val="0084696E"/>
    <w:rsid w:val="00851CA9"/>
    <w:rsid w:val="00856377"/>
    <w:rsid w:val="00856AEF"/>
    <w:rsid w:val="00856BEB"/>
    <w:rsid w:val="00861004"/>
    <w:rsid w:val="00861846"/>
    <w:rsid w:val="008627B3"/>
    <w:rsid w:val="00862BB3"/>
    <w:rsid w:val="00866767"/>
    <w:rsid w:val="00870032"/>
    <w:rsid w:val="00871B10"/>
    <w:rsid w:val="00876972"/>
    <w:rsid w:val="00876BEA"/>
    <w:rsid w:val="008825B2"/>
    <w:rsid w:val="00882DEF"/>
    <w:rsid w:val="008831A6"/>
    <w:rsid w:val="00885BEC"/>
    <w:rsid w:val="00887377"/>
    <w:rsid w:val="00887D35"/>
    <w:rsid w:val="00891FEE"/>
    <w:rsid w:val="00895F38"/>
    <w:rsid w:val="00896E37"/>
    <w:rsid w:val="008974AA"/>
    <w:rsid w:val="008A0ADA"/>
    <w:rsid w:val="008A0D47"/>
    <w:rsid w:val="008A1885"/>
    <w:rsid w:val="008A28EB"/>
    <w:rsid w:val="008A298D"/>
    <w:rsid w:val="008A2D8E"/>
    <w:rsid w:val="008A484F"/>
    <w:rsid w:val="008A5806"/>
    <w:rsid w:val="008B1921"/>
    <w:rsid w:val="008B24DF"/>
    <w:rsid w:val="008B6A67"/>
    <w:rsid w:val="008B7934"/>
    <w:rsid w:val="008B7F1B"/>
    <w:rsid w:val="008C5FB3"/>
    <w:rsid w:val="008C67BF"/>
    <w:rsid w:val="008C7B4B"/>
    <w:rsid w:val="008D0C9B"/>
    <w:rsid w:val="008D247B"/>
    <w:rsid w:val="008D5D12"/>
    <w:rsid w:val="008E18E8"/>
    <w:rsid w:val="008F071A"/>
    <w:rsid w:val="008F2667"/>
    <w:rsid w:val="008F28FB"/>
    <w:rsid w:val="008F31A3"/>
    <w:rsid w:val="008F4003"/>
    <w:rsid w:val="008F5694"/>
    <w:rsid w:val="008F7FF0"/>
    <w:rsid w:val="00900783"/>
    <w:rsid w:val="00902A85"/>
    <w:rsid w:val="00911731"/>
    <w:rsid w:val="00912317"/>
    <w:rsid w:val="00913FB7"/>
    <w:rsid w:val="009169B3"/>
    <w:rsid w:val="009205C7"/>
    <w:rsid w:val="00924512"/>
    <w:rsid w:val="00925BB7"/>
    <w:rsid w:val="009304CF"/>
    <w:rsid w:val="00933FF8"/>
    <w:rsid w:val="00935D10"/>
    <w:rsid w:val="009369D8"/>
    <w:rsid w:val="00940B41"/>
    <w:rsid w:val="00942CDA"/>
    <w:rsid w:val="00945F85"/>
    <w:rsid w:val="00946CE3"/>
    <w:rsid w:val="00950946"/>
    <w:rsid w:val="00950AC8"/>
    <w:rsid w:val="00960708"/>
    <w:rsid w:val="00962252"/>
    <w:rsid w:val="0096245A"/>
    <w:rsid w:val="0096398C"/>
    <w:rsid w:val="00964D1B"/>
    <w:rsid w:val="00965A23"/>
    <w:rsid w:val="00966E5D"/>
    <w:rsid w:val="00967DEC"/>
    <w:rsid w:val="00970132"/>
    <w:rsid w:val="00970431"/>
    <w:rsid w:val="00970617"/>
    <w:rsid w:val="00972068"/>
    <w:rsid w:val="0097439C"/>
    <w:rsid w:val="00974571"/>
    <w:rsid w:val="009772BA"/>
    <w:rsid w:val="0097790C"/>
    <w:rsid w:val="00980811"/>
    <w:rsid w:val="009858EF"/>
    <w:rsid w:val="00986EF4"/>
    <w:rsid w:val="0099243A"/>
    <w:rsid w:val="00992EBF"/>
    <w:rsid w:val="00996821"/>
    <w:rsid w:val="009A504D"/>
    <w:rsid w:val="009A6495"/>
    <w:rsid w:val="009A772D"/>
    <w:rsid w:val="009B0A82"/>
    <w:rsid w:val="009B3B22"/>
    <w:rsid w:val="009B4153"/>
    <w:rsid w:val="009B4C6B"/>
    <w:rsid w:val="009B5D7B"/>
    <w:rsid w:val="009B73E0"/>
    <w:rsid w:val="009C2331"/>
    <w:rsid w:val="009C3217"/>
    <w:rsid w:val="009C3A79"/>
    <w:rsid w:val="009C58F5"/>
    <w:rsid w:val="009C659F"/>
    <w:rsid w:val="009C7E6F"/>
    <w:rsid w:val="009D0909"/>
    <w:rsid w:val="009D2C26"/>
    <w:rsid w:val="009D2DC9"/>
    <w:rsid w:val="009D39F4"/>
    <w:rsid w:val="009D460A"/>
    <w:rsid w:val="009D71D7"/>
    <w:rsid w:val="009E4CDD"/>
    <w:rsid w:val="009F1313"/>
    <w:rsid w:val="009F20E7"/>
    <w:rsid w:val="009F38A6"/>
    <w:rsid w:val="009F4CD5"/>
    <w:rsid w:val="00A00789"/>
    <w:rsid w:val="00A00861"/>
    <w:rsid w:val="00A0481B"/>
    <w:rsid w:val="00A07927"/>
    <w:rsid w:val="00A125C8"/>
    <w:rsid w:val="00A131B0"/>
    <w:rsid w:val="00A17188"/>
    <w:rsid w:val="00A200C8"/>
    <w:rsid w:val="00A20806"/>
    <w:rsid w:val="00A21233"/>
    <w:rsid w:val="00A23288"/>
    <w:rsid w:val="00A31CD8"/>
    <w:rsid w:val="00A35A6C"/>
    <w:rsid w:val="00A35EA6"/>
    <w:rsid w:val="00A37D93"/>
    <w:rsid w:val="00A46EE0"/>
    <w:rsid w:val="00A51C43"/>
    <w:rsid w:val="00A55C39"/>
    <w:rsid w:val="00A573F4"/>
    <w:rsid w:val="00A6106C"/>
    <w:rsid w:val="00A64BB1"/>
    <w:rsid w:val="00A705FD"/>
    <w:rsid w:val="00A706A0"/>
    <w:rsid w:val="00A72190"/>
    <w:rsid w:val="00A740C6"/>
    <w:rsid w:val="00A74C7E"/>
    <w:rsid w:val="00A754C4"/>
    <w:rsid w:val="00A7556C"/>
    <w:rsid w:val="00A75AFB"/>
    <w:rsid w:val="00A77D3D"/>
    <w:rsid w:val="00A818F9"/>
    <w:rsid w:val="00A81995"/>
    <w:rsid w:val="00A82FEB"/>
    <w:rsid w:val="00A83210"/>
    <w:rsid w:val="00A83736"/>
    <w:rsid w:val="00A8699B"/>
    <w:rsid w:val="00A90DF7"/>
    <w:rsid w:val="00AA4A1C"/>
    <w:rsid w:val="00AA55CA"/>
    <w:rsid w:val="00AB04C5"/>
    <w:rsid w:val="00AB0AFB"/>
    <w:rsid w:val="00AB4639"/>
    <w:rsid w:val="00AB56D0"/>
    <w:rsid w:val="00AB665B"/>
    <w:rsid w:val="00AB68B6"/>
    <w:rsid w:val="00AC0CFA"/>
    <w:rsid w:val="00AC5ADC"/>
    <w:rsid w:val="00AC734E"/>
    <w:rsid w:val="00AD1036"/>
    <w:rsid w:val="00AD2ACE"/>
    <w:rsid w:val="00AE01C3"/>
    <w:rsid w:val="00AE25B4"/>
    <w:rsid w:val="00AE263A"/>
    <w:rsid w:val="00AE61F2"/>
    <w:rsid w:val="00AF30B1"/>
    <w:rsid w:val="00AF3299"/>
    <w:rsid w:val="00AF448B"/>
    <w:rsid w:val="00AF4F05"/>
    <w:rsid w:val="00AF5E33"/>
    <w:rsid w:val="00B0040E"/>
    <w:rsid w:val="00B0076B"/>
    <w:rsid w:val="00B067DA"/>
    <w:rsid w:val="00B07F6F"/>
    <w:rsid w:val="00B10F8B"/>
    <w:rsid w:val="00B1488D"/>
    <w:rsid w:val="00B208F2"/>
    <w:rsid w:val="00B20B63"/>
    <w:rsid w:val="00B23285"/>
    <w:rsid w:val="00B3061B"/>
    <w:rsid w:val="00B33990"/>
    <w:rsid w:val="00B41B5E"/>
    <w:rsid w:val="00B44D3C"/>
    <w:rsid w:val="00B4510C"/>
    <w:rsid w:val="00B5072C"/>
    <w:rsid w:val="00B5344F"/>
    <w:rsid w:val="00B5777B"/>
    <w:rsid w:val="00B57ED5"/>
    <w:rsid w:val="00B65926"/>
    <w:rsid w:val="00B7040D"/>
    <w:rsid w:val="00B72689"/>
    <w:rsid w:val="00B74BDF"/>
    <w:rsid w:val="00B76ACC"/>
    <w:rsid w:val="00B779D2"/>
    <w:rsid w:val="00B80B15"/>
    <w:rsid w:val="00B84650"/>
    <w:rsid w:val="00B85B03"/>
    <w:rsid w:val="00B87880"/>
    <w:rsid w:val="00B9283B"/>
    <w:rsid w:val="00B94F69"/>
    <w:rsid w:val="00B97ED2"/>
    <w:rsid w:val="00BA0DA2"/>
    <w:rsid w:val="00BA289C"/>
    <w:rsid w:val="00BA4B2D"/>
    <w:rsid w:val="00BA72BF"/>
    <w:rsid w:val="00BA7977"/>
    <w:rsid w:val="00BA7C4B"/>
    <w:rsid w:val="00BB03EE"/>
    <w:rsid w:val="00BB3793"/>
    <w:rsid w:val="00BB49DA"/>
    <w:rsid w:val="00BB7DF1"/>
    <w:rsid w:val="00BC06C5"/>
    <w:rsid w:val="00BC1CAC"/>
    <w:rsid w:val="00BC4713"/>
    <w:rsid w:val="00BC7C4A"/>
    <w:rsid w:val="00BC7D18"/>
    <w:rsid w:val="00BC7E63"/>
    <w:rsid w:val="00BD0895"/>
    <w:rsid w:val="00BD15A1"/>
    <w:rsid w:val="00BD24E3"/>
    <w:rsid w:val="00BD3563"/>
    <w:rsid w:val="00BD4441"/>
    <w:rsid w:val="00BD4B5A"/>
    <w:rsid w:val="00BD6168"/>
    <w:rsid w:val="00BD7AB2"/>
    <w:rsid w:val="00BD7AC6"/>
    <w:rsid w:val="00BE41A5"/>
    <w:rsid w:val="00BE4D1F"/>
    <w:rsid w:val="00BE7D45"/>
    <w:rsid w:val="00BF2929"/>
    <w:rsid w:val="00BF56E6"/>
    <w:rsid w:val="00BF5DEC"/>
    <w:rsid w:val="00BF7401"/>
    <w:rsid w:val="00BF74AC"/>
    <w:rsid w:val="00C001E3"/>
    <w:rsid w:val="00C006C2"/>
    <w:rsid w:val="00C01BDA"/>
    <w:rsid w:val="00C038A7"/>
    <w:rsid w:val="00C07B38"/>
    <w:rsid w:val="00C10D29"/>
    <w:rsid w:val="00C13E5A"/>
    <w:rsid w:val="00C140A2"/>
    <w:rsid w:val="00C32823"/>
    <w:rsid w:val="00C40D2C"/>
    <w:rsid w:val="00C4173B"/>
    <w:rsid w:val="00C41BA7"/>
    <w:rsid w:val="00C42908"/>
    <w:rsid w:val="00C44ACF"/>
    <w:rsid w:val="00C46ABB"/>
    <w:rsid w:val="00C47D9C"/>
    <w:rsid w:val="00C52940"/>
    <w:rsid w:val="00C556A2"/>
    <w:rsid w:val="00C56CEB"/>
    <w:rsid w:val="00C57151"/>
    <w:rsid w:val="00C57789"/>
    <w:rsid w:val="00C611C2"/>
    <w:rsid w:val="00C61D69"/>
    <w:rsid w:val="00C634F5"/>
    <w:rsid w:val="00C63CBF"/>
    <w:rsid w:val="00C646D6"/>
    <w:rsid w:val="00C65050"/>
    <w:rsid w:val="00C660DF"/>
    <w:rsid w:val="00C67BD5"/>
    <w:rsid w:val="00C71653"/>
    <w:rsid w:val="00C724DA"/>
    <w:rsid w:val="00C7377B"/>
    <w:rsid w:val="00C75060"/>
    <w:rsid w:val="00C7624C"/>
    <w:rsid w:val="00C800E3"/>
    <w:rsid w:val="00C84D1C"/>
    <w:rsid w:val="00C8773F"/>
    <w:rsid w:val="00C87ADA"/>
    <w:rsid w:val="00C87E60"/>
    <w:rsid w:val="00C913B8"/>
    <w:rsid w:val="00C942AB"/>
    <w:rsid w:val="00C94F2D"/>
    <w:rsid w:val="00C956C2"/>
    <w:rsid w:val="00C9639E"/>
    <w:rsid w:val="00C96A0D"/>
    <w:rsid w:val="00CA0C90"/>
    <w:rsid w:val="00CA0DA5"/>
    <w:rsid w:val="00CA4CE7"/>
    <w:rsid w:val="00CA5AB6"/>
    <w:rsid w:val="00CA7894"/>
    <w:rsid w:val="00CB12FE"/>
    <w:rsid w:val="00CB23E1"/>
    <w:rsid w:val="00CB3D39"/>
    <w:rsid w:val="00CB74E7"/>
    <w:rsid w:val="00CC0DF6"/>
    <w:rsid w:val="00CC1682"/>
    <w:rsid w:val="00CC22BB"/>
    <w:rsid w:val="00CC2B48"/>
    <w:rsid w:val="00CC7DDE"/>
    <w:rsid w:val="00CD475C"/>
    <w:rsid w:val="00CD6D0A"/>
    <w:rsid w:val="00CD729E"/>
    <w:rsid w:val="00CE1AD4"/>
    <w:rsid w:val="00CE46D1"/>
    <w:rsid w:val="00CE6153"/>
    <w:rsid w:val="00CE6958"/>
    <w:rsid w:val="00CE756C"/>
    <w:rsid w:val="00CF662B"/>
    <w:rsid w:val="00D00E40"/>
    <w:rsid w:val="00D015B9"/>
    <w:rsid w:val="00D10377"/>
    <w:rsid w:val="00D12AA1"/>
    <w:rsid w:val="00D155D5"/>
    <w:rsid w:val="00D156DB"/>
    <w:rsid w:val="00D17F05"/>
    <w:rsid w:val="00D2155E"/>
    <w:rsid w:val="00D307F4"/>
    <w:rsid w:val="00D32547"/>
    <w:rsid w:val="00D32581"/>
    <w:rsid w:val="00D32ADF"/>
    <w:rsid w:val="00D35424"/>
    <w:rsid w:val="00D36411"/>
    <w:rsid w:val="00D37320"/>
    <w:rsid w:val="00D40298"/>
    <w:rsid w:val="00D42CF5"/>
    <w:rsid w:val="00D45ECA"/>
    <w:rsid w:val="00D4629C"/>
    <w:rsid w:val="00D4796F"/>
    <w:rsid w:val="00D503B4"/>
    <w:rsid w:val="00D53A2C"/>
    <w:rsid w:val="00D55FC7"/>
    <w:rsid w:val="00D5607D"/>
    <w:rsid w:val="00D56C6F"/>
    <w:rsid w:val="00D57BE7"/>
    <w:rsid w:val="00D61714"/>
    <w:rsid w:val="00D63C25"/>
    <w:rsid w:val="00D657C2"/>
    <w:rsid w:val="00D676DF"/>
    <w:rsid w:val="00D71A50"/>
    <w:rsid w:val="00D727A8"/>
    <w:rsid w:val="00D72A27"/>
    <w:rsid w:val="00D73C73"/>
    <w:rsid w:val="00D756B3"/>
    <w:rsid w:val="00D75F57"/>
    <w:rsid w:val="00D8631A"/>
    <w:rsid w:val="00D869BC"/>
    <w:rsid w:val="00D87831"/>
    <w:rsid w:val="00D87DF6"/>
    <w:rsid w:val="00D90B65"/>
    <w:rsid w:val="00D91D0C"/>
    <w:rsid w:val="00D93B20"/>
    <w:rsid w:val="00D94E67"/>
    <w:rsid w:val="00D964FA"/>
    <w:rsid w:val="00D9729C"/>
    <w:rsid w:val="00DA0220"/>
    <w:rsid w:val="00DA2164"/>
    <w:rsid w:val="00DA380A"/>
    <w:rsid w:val="00DA4FEB"/>
    <w:rsid w:val="00DA5DC2"/>
    <w:rsid w:val="00DA7BF3"/>
    <w:rsid w:val="00DB07FC"/>
    <w:rsid w:val="00DB1B92"/>
    <w:rsid w:val="00DC0BC3"/>
    <w:rsid w:val="00DC4019"/>
    <w:rsid w:val="00DC5936"/>
    <w:rsid w:val="00DC687B"/>
    <w:rsid w:val="00DD0A07"/>
    <w:rsid w:val="00DD4456"/>
    <w:rsid w:val="00DE0AF8"/>
    <w:rsid w:val="00DF6F24"/>
    <w:rsid w:val="00E026B4"/>
    <w:rsid w:val="00E10BA3"/>
    <w:rsid w:val="00E13F19"/>
    <w:rsid w:val="00E14F4F"/>
    <w:rsid w:val="00E23AC1"/>
    <w:rsid w:val="00E23B46"/>
    <w:rsid w:val="00E24B42"/>
    <w:rsid w:val="00E24F7D"/>
    <w:rsid w:val="00E25C53"/>
    <w:rsid w:val="00E269DA"/>
    <w:rsid w:val="00E32E76"/>
    <w:rsid w:val="00E3646A"/>
    <w:rsid w:val="00E3773A"/>
    <w:rsid w:val="00E41F00"/>
    <w:rsid w:val="00E510C9"/>
    <w:rsid w:val="00E54815"/>
    <w:rsid w:val="00E57F01"/>
    <w:rsid w:val="00E6443B"/>
    <w:rsid w:val="00E676EA"/>
    <w:rsid w:val="00E700E1"/>
    <w:rsid w:val="00E71330"/>
    <w:rsid w:val="00E726CB"/>
    <w:rsid w:val="00E72776"/>
    <w:rsid w:val="00E72A80"/>
    <w:rsid w:val="00E74D25"/>
    <w:rsid w:val="00E7519C"/>
    <w:rsid w:val="00E83865"/>
    <w:rsid w:val="00E84D65"/>
    <w:rsid w:val="00E86344"/>
    <w:rsid w:val="00E91C12"/>
    <w:rsid w:val="00E96D1A"/>
    <w:rsid w:val="00E97FA2"/>
    <w:rsid w:val="00EA0F59"/>
    <w:rsid w:val="00EA20FE"/>
    <w:rsid w:val="00EA6007"/>
    <w:rsid w:val="00EA7769"/>
    <w:rsid w:val="00EB78FF"/>
    <w:rsid w:val="00EC397F"/>
    <w:rsid w:val="00EC3ACE"/>
    <w:rsid w:val="00EC55D0"/>
    <w:rsid w:val="00ED20E9"/>
    <w:rsid w:val="00ED42D7"/>
    <w:rsid w:val="00ED69E4"/>
    <w:rsid w:val="00EE1732"/>
    <w:rsid w:val="00EE2B5A"/>
    <w:rsid w:val="00EE358E"/>
    <w:rsid w:val="00EE448D"/>
    <w:rsid w:val="00EF10BE"/>
    <w:rsid w:val="00EF14C3"/>
    <w:rsid w:val="00EF1F4B"/>
    <w:rsid w:val="00EF2BC9"/>
    <w:rsid w:val="00EF5443"/>
    <w:rsid w:val="00EF62B2"/>
    <w:rsid w:val="00EF6A9F"/>
    <w:rsid w:val="00F037F2"/>
    <w:rsid w:val="00F175B1"/>
    <w:rsid w:val="00F17B5F"/>
    <w:rsid w:val="00F20675"/>
    <w:rsid w:val="00F22475"/>
    <w:rsid w:val="00F23773"/>
    <w:rsid w:val="00F26434"/>
    <w:rsid w:val="00F26E41"/>
    <w:rsid w:val="00F279A8"/>
    <w:rsid w:val="00F304FB"/>
    <w:rsid w:val="00F33B0F"/>
    <w:rsid w:val="00F34730"/>
    <w:rsid w:val="00F36096"/>
    <w:rsid w:val="00F36188"/>
    <w:rsid w:val="00F377B8"/>
    <w:rsid w:val="00F377BF"/>
    <w:rsid w:val="00F44573"/>
    <w:rsid w:val="00F4567F"/>
    <w:rsid w:val="00F47490"/>
    <w:rsid w:val="00F5632A"/>
    <w:rsid w:val="00F6194B"/>
    <w:rsid w:val="00F637CF"/>
    <w:rsid w:val="00F64979"/>
    <w:rsid w:val="00F64F77"/>
    <w:rsid w:val="00F66A36"/>
    <w:rsid w:val="00F70A3B"/>
    <w:rsid w:val="00F719EE"/>
    <w:rsid w:val="00F7558C"/>
    <w:rsid w:val="00F7583F"/>
    <w:rsid w:val="00F80013"/>
    <w:rsid w:val="00F8066D"/>
    <w:rsid w:val="00F807C3"/>
    <w:rsid w:val="00F814DA"/>
    <w:rsid w:val="00F817FB"/>
    <w:rsid w:val="00F81AE0"/>
    <w:rsid w:val="00F82411"/>
    <w:rsid w:val="00F832FE"/>
    <w:rsid w:val="00F856F7"/>
    <w:rsid w:val="00F860F8"/>
    <w:rsid w:val="00F86A61"/>
    <w:rsid w:val="00F8729C"/>
    <w:rsid w:val="00F87955"/>
    <w:rsid w:val="00F93AD0"/>
    <w:rsid w:val="00F941E2"/>
    <w:rsid w:val="00F9736E"/>
    <w:rsid w:val="00FA1864"/>
    <w:rsid w:val="00FA1EA8"/>
    <w:rsid w:val="00FA2359"/>
    <w:rsid w:val="00FA32B9"/>
    <w:rsid w:val="00FA3371"/>
    <w:rsid w:val="00FB0D97"/>
    <w:rsid w:val="00FB3AAC"/>
    <w:rsid w:val="00FB550E"/>
    <w:rsid w:val="00FB5BA1"/>
    <w:rsid w:val="00FC46E4"/>
    <w:rsid w:val="00FC514D"/>
    <w:rsid w:val="00FC5730"/>
    <w:rsid w:val="00FC5A22"/>
    <w:rsid w:val="00FD1088"/>
    <w:rsid w:val="00FD12A9"/>
    <w:rsid w:val="00FD194E"/>
    <w:rsid w:val="00FD1BB7"/>
    <w:rsid w:val="00FD410C"/>
    <w:rsid w:val="00FD50B0"/>
    <w:rsid w:val="00FD5D66"/>
    <w:rsid w:val="00FD64CF"/>
    <w:rsid w:val="00FE064D"/>
    <w:rsid w:val="00FE1278"/>
    <w:rsid w:val="00FE4525"/>
    <w:rsid w:val="00FE588F"/>
    <w:rsid w:val="00FF1FAF"/>
    <w:rsid w:val="00FF4309"/>
    <w:rsid w:val="00FF5542"/>
    <w:rsid w:val="00FF5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F2AD9"/>
  <w15:docId w15:val="{DF58787C-8E06-4183-A57C-625398AE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2C1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B145-1F26-4344-8646-B73A90EB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17</Pages>
  <Words>2893</Words>
  <Characters>15959</Characters>
  <Application>Microsoft Office Word</Application>
  <DocSecurity>0</DocSecurity>
  <Lines>132</Lines>
  <Paragraphs>37</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European Schools</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BECKMANN Andreas (OSG)</cp:lastModifiedBy>
  <cp:revision>23</cp:revision>
  <cp:lastPrinted>2019-01-25T10:52:00Z</cp:lastPrinted>
  <dcterms:created xsi:type="dcterms:W3CDTF">2019-01-24T14:10:00Z</dcterms:created>
  <dcterms:modified xsi:type="dcterms:W3CDTF">2019-03-27T16:53:00Z</dcterms:modified>
</cp:coreProperties>
</file>