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5103"/>
        <w:gridCol w:w="4366"/>
      </w:tblGrid>
      <w:tr w:rsidR="00C72606" w:rsidRPr="00717F20" w14:paraId="4D9F72C7" w14:textId="77777777" w:rsidTr="6B3A3D0B">
        <w:trPr>
          <w:trHeight w:val="1440"/>
        </w:trPr>
        <w:tc>
          <w:tcPr>
            <w:tcW w:w="5103" w:type="dxa"/>
          </w:tcPr>
          <w:p w14:paraId="619BCD21" w14:textId="77777777" w:rsidR="00C72606" w:rsidRPr="00717F20" w:rsidRDefault="00C72606" w:rsidP="6B3A3D0B">
            <w:pPr>
              <w:spacing w:before="120" w:after="120"/>
              <w:ind w:left="-142"/>
              <w:rPr>
                <w:lang w:val="en-GB"/>
              </w:rPr>
            </w:pPr>
            <w:bookmarkStart w:id="0" w:name="_Toc224450691"/>
            <w:bookmarkStart w:id="1" w:name="_Toc292802243"/>
            <w:r>
              <w:rPr>
                <w:noProof/>
                <w:lang w:val="fr-BE" w:eastAsia="fr-BE"/>
              </w:rPr>
              <w:drawing>
                <wp:inline distT="0" distB="0" distL="0" distR="0" wp14:anchorId="31CC924B" wp14:editId="2F95055C">
                  <wp:extent cx="2429524" cy="899160"/>
                  <wp:effectExtent l="0" t="0" r="8890" b="0"/>
                  <wp:docPr id="2867071" name="Picture 2867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429524" cy="899160"/>
                          </a:xfrm>
                          <a:prstGeom prst="rect">
                            <a:avLst/>
                          </a:prstGeom>
                        </pic:spPr>
                      </pic:pic>
                    </a:graphicData>
                  </a:graphic>
                </wp:inline>
              </w:drawing>
            </w:r>
          </w:p>
        </w:tc>
        <w:tc>
          <w:tcPr>
            <w:tcW w:w="4366" w:type="dxa"/>
          </w:tcPr>
          <w:p w14:paraId="311954A3" w14:textId="77777777" w:rsidR="00C72606" w:rsidRPr="00717F20" w:rsidRDefault="00C72606" w:rsidP="6B3A3D0B">
            <w:pPr>
              <w:pStyle w:val="ZDGName"/>
              <w:spacing w:before="120" w:after="120"/>
              <w:rPr>
                <w:lang w:val="en-GB"/>
              </w:rPr>
            </w:pPr>
          </w:p>
          <w:p w14:paraId="33D0CF67" w14:textId="77777777" w:rsidR="00C72606" w:rsidRPr="002C6B28" w:rsidRDefault="6B3A3D0B" w:rsidP="6B3A3D0B">
            <w:pPr>
              <w:pStyle w:val="ZDGName"/>
              <w:spacing w:before="120" w:after="120"/>
              <w:rPr>
                <w:color w:val="233E90"/>
                <w:sz w:val="18"/>
                <w:szCs w:val="18"/>
                <w:lang w:val="en-US"/>
              </w:rPr>
            </w:pPr>
            <w:proofErr w:type="spellStart"/>
            <w:r w:rsidRPr="6B3A3D0B">
              <w:rPr>
                <w:b/>
                <w:bCs/>
                <w:color w:val="233E91"/>
                <w:sz w:val="20"/>
                <w:szCs w:val="20"/>
                <w:lang w:val="en-US"/>
              </w:rPr>
              <w:t>Schola</w:t>
            </w:r>
            <w:proofErr w:type="spellEnd"/>
            <w:r w:rsidRPr="6B3A3D0B">
              <w:rPr>
                <w:b/>
                <w:bCs/>
                <w:color w:val="233E91"/>
                <w:sz w:val="20"/>
                <w:szCs w:val="20"/>
                <w:lang w:val="en-US"/>
              </w:rPr>
              <w:t xml:space="preserve"> </w:t>
            </w:r>
            <w:proofErr w:type="spellStart"/>
            <w:r w:rsidRPr="6B3A3D0B">
              <w:rPr>
                <w:b/>
                <w:bCs/>
                <w:color w:val="233E91"/>
                <w:sz w:val="20"/>
                <w:szCs w:val="20"/>
                <w:lang w:val="en-US"/>
              </w:rPr>
              <w:t>Europaea</w:t>
            </w:r>
            <w:proofErr w:type="spellEnd"/>
            <w:r w:rsidRPr="6B3A3D0B">
              <w:rPr>
                <w:b/>
                <w:bCs/>
                <w:color w:val="5B9BD5" w:themeColor="accent5"/>
                <w:sz w:val="20"/>
                <w:szCs w:val="20"/>
                <w:lang w:val="en-US"/>
              </w:rPr>
              <w:t xml:space="preserve"> </w:t>
            </w:r>
            <w:r w:rsidRPr="6B3A3D0B">
              <w:rPr>
                <w:color w:val="5B9BD5" w:themeColor="accent5"/>
                <w:sz w:val="20"/>
                <w:szCs w:val="20"/>
                <w:lang w:val="en-US"/>
              </w:rPr>
              <w:t>/ Office of the Secretary-General</w:t>
            </w:r>
            <w:r w:rsidRPr="6B3A3D0B">
              <w:rPr>
                <w:color w:val="233E90"/>
                <w:sz w:val="18"/>
                <w:szCs w:val="18"/>
                <w:lang w:val="en-US"/>
              </w:rPr>
              <w:t xml:space="preserve"> </w:t>
            </w:r>
          </w:p>
          <w:p w14:paraId="6CB16241" w14:textId="77777777" w:rsidR="00C72606" w:rsidRPr="002C6B28" w:rsidRDefault="00C72606" w:rsidP="6B3A3D0B">
            <w:pPr>
              <w:pStyle w:val="ZDGName"/>
              <w:spacing w:before="120" w:after="120"/>
              <w:rPr>
                <w:color w:val="233E90"/>
                <w:sz w:val="18"/>
                <w:szCs w:val="18"/>
                <w:lang w:val="en-US"/>
              </w:rPr>
            </w:pPr>
          </w:p>
          <w:p w14:paraId="59347CAA" w14:textId="4BA80CB8" w:rsidR="00C72606" w:rsidRPr="00D3208B" w:rsidRDefault="6B3A3D0B" w:rsidP="00D3208B">
            <w:pPr>
              <w:pStyle w:val="ZDGName"/>
              <w:spacing w:before="120" w:after="120"/>
              <w:rPr>
                <w:b/>
                <w:bCs/>
                <w:sz w:val="18"/>
                <w:szCs w:val="18"/>
                <w:lang w:val="en-US"/>
              </w:rPr>
            </w:pPr>
            <w:r w:rsidRPr="6B3A3D0B">
              <w:rPr>
                <w:b/>
                <w:bCs/>
                <w:color w:val="233E90"/>
                <w:sz w:val="18"/>
                <w:szCs w:val="18"/>
                <w:lang w:val="en-US"/>
              </w:rPr>
              <w:t>Pedagogical Development Unit</w:t>
            </w:r>
          </w:p>
        </w:tc>
      </w:tr>
    </w:tbl>
    <w:p w14:paraId="081B7504" w14:textId="62CE2E0B" w:rsidR="00C72606" w:rsidRPr="00C72606" w:rsidRDefault="6B3A3D0B" w:rsidP="00D3208B">
      <w:pPr>
        <w:spacing w:before="240" w:after="120"/>
        <w:rPr>
          <w:rFonts w:ascii="Arial" w:hAnsi="Arial" w:cs="Arial"/>
          <w:b/>
          <w:bCs/>
          <w:color w:val="232B38"/>
          <w:lang w:val="fr-BE"/>
        </w:rPr>
      </w:pPr>
      <w:r w:rsidRPr="6B3A3D0B">
        <w:rPr>
          <w:rFonts w:ascii="Arial" w:hAnsi="Arial" w:cs="Arial"/>
          <w:color w:val="232B38"/>
          <w:lang w:val="fr-BE"/>
        </w:rPr>
        <w:t>Ref.:</w:t>
      </w:r>
      <w:r w:rsidR="00F46D8D">
        <w:rPr>
          <w:rFonts w:ascii="Arial" w:hAnsi="Arial" w:cs="Arial"/>
          <w:b/>
          <w:bCs/>
          <w:color w:val="232B38"/>
          <w:lang w:val="fr-BE"/>
        </w:rPr>
        <w:t xml:space="preserve"> 2018-12-D-24-en-</w:t>
      </w:r>
      <w:r w:rsidR="00F46D8D" w:rsidRPr="00DB7532">
        <w:rPr>
          <w:rFonts w:ascii="Arial" w:hAnsi="Arial" w:cs="Arial"/>
          <w:b/>
          <w:bCs/>
          <w:lang w:val="fr-BE"/>
        </w:rPr>
        <w:t>2</w:t>
      </w:r>
    </w:p>
    <w:p w14:paraId="0F6CCB3C" w14:textId="4F0069B9" w:rsidR="00F46D8D" w:rsidRPr="0008541A" w:rsidRDefault="00FA63E1" w:rsidP="00F46D8D">
      <w:pPr>
        <w:rPr>
          <w:rFonts w:cs="Arial"/>
          <w:b/>
          <w:color w:val="000000"/>
          <w:lang w:val="en-GB" w:eastAsia="el-GR"/>
        </w:rPr>
      </w:pPr>
      <w:proofErr w:type="gramStart"/>
      <w:r w:rsidRPr="00FA63E1">
        <w:rPr>
          <w:rFonts w:ascii="Arial" w:hAnsi="Arial" w:cs="Arial"/>
          <w:color w:val="232B38"/>
          <w:lang w:val="fr-BE"/>
        </w:rPr>
        <w:t>Orig.:</w:t>
      </w:r>
      <w:proofErr w:type="gramEnd"/>
      <w:r w:rsidR="00DB41BB">
        <w:rPr>
          <w:rFonts w:ascii="Arial" w:hAnsi="Arial" w:cs="Arial"/>
          <w:color w:val="232B38"/>
          <w:lang w:val="fr-BE"/>
        </w:rPr>
        <w:t xml:space="preserve"> </w:t>
      </w:r>
      <w:r w:rsidRPr="00FA63E1">
        <w:rPr>
          <w:rFonts w:ascii="Arial" w:hAnsi="Arial" w:cs="Arial"/>
          <w:color w:val="232B38"/>
          <w:lang w:val="fr-BE"/>
        </w:rPr>
        <w:t>EN</w:t>
      </w:r>
    </w:p>
    <w:p w14:paraId="5BBD64BB" w14:textId="77777777" w:rsidR="00F46D8D" w:rsidRPr="0008541A" w:rsidRDefault="00F46D8D" w:rsidP="00F46D8D">
      <w:pPr>
        <w:rPr>
          <w:rFonts w:cs="Arial"/>
          <w:b/>
          <w:color w:val="000000"/>
          <w:lang w:val="en-GB"/>
        </w:rPr>
      </w:pPr>
    </w:p>
    <w:p w14:paraId="0BCE5305" w14:textId="77777777" w:rsidR="00F46D8D" w:rsidRPr="0008541A" w:rsidRDefault="00F46D8D" w:rsidP="00F46D8D">
      <w:pPr>
        <w:rPr>
          <w:rFonts w:cs="Arial"/>
          <w:b/>
          <w:color w:val="000000"/>
          <w:lang w:val="en-GB"/>
        </w:rPr>
      </w:pPr>
    </w:p>
    <w:p w14:paraId="7660DDBD" w14:textId="0D5425D6" w:rsidR="00F46D8D" w:rsidRDefault="00F46D8D" w:rsidP="00F46D8D">
      <w:pPr>
        <w:rPr>
          <w:rFonts w:cs="Arial"/>
          <w:b/>
          <w:color w:val="000000"/>
          <w:lang w:val="en-GB"/>
        </w:rPr>
      </w:pPr>
    </w:p>
    <w:p w14:paraId="703C340B" w14:textId="15C7155F" w:rsidR="00F46D8D" w:rsidRDefault="00F46D8D" w:rsidP="00F46D8D">
      <w:pPr>
        <w:rPr>
          <w:rFonts w:cs="Arial"/>
          <w:b/>
          <w:color w:val="000000"/>
          <w:lang w:val="en-GB"/>
        </w:rPr>
      </w:pPr>
    </w:p>
    <w:p w14:paraId="118BA2AC" w14:textId="77777777" w:rsidR="00F46D8D" w:rsidRPr="0008541A" w:rsidRDefault="00F46D8D" w:rsidP="00F46D8D">
      <w:pPr>
        <w:rPr>
          <w:rFonts w:cs="Arial"/>
          <w:b/>
          <w:color w:val="000000"/>
          <w:lang w:val="en-GB"/>
        </w:rPr>
      </w:pPr>
    </w:p>
    <w:p w14:paraId="7D279304" w14:textId="77777777" w:rsidR="00F46D8D" w:rsidRPr="0008541A" w:rsidRDefault="00F46D8D" w:rsidP="00F46D8D">
      <w:pPr>
        <w:rPr>
          <w:rFonts w:cs="Arial"/>
          <w:b/>
          <w:color w:val="000000"/>
          <w:lang w:val="en-GB"/>
        </w:rPr>
      </w:pPr>
      <w:r w:rsidRPr="0008541A">
        <w:rPr>
          <w:rFonts w:cs="Arial"/>
          <w:b/>
          <w:noProof/>
          <w:color w:val="000000"/>
          <w:lang w:val="fr-BE" w:eastAsia="fr-BE"/>
        </w:rPr>
        <w:drawing>
          <wp:inline distT="0" distB="0" distL="0" distR="0" wp14:anchorId="72400E4A" wp14:editId="1E71273E">
            <wp:extent cx="5764530" cy="225425"/>
            <wp:effectExtent l="0" t="0" r="7620" b="3175"/>
            <wp:docPr id="1" name="Picture 1" descr="appro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pprov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4530" cy="225425"/>
                    </a:xfrm>
                    <a:prstGeom prst="rect">
                      <a:avLst/>
                    </a:prstGeom>
                    <a:noFill/>
                    <a:ln>
                      <a:noFill/>
                    </a:ln>
                  </pic:spPr>
                </pic:pic>
              </a:graphicData>
            </a:graphic>
          </wp:inline>
        </w:drawing>
      </w:r>
    </w:p>
    <w:p w14:paraId="576227F1" w14:textId="77777777" w:rsidR="00C72606" w:rsidRPr="00C72606" w:rsidRDefault="00714BFB" w:rsidP="00DB7532">
      <w:pPr>
        <w:pBdr>
          <w:bottom w:val="single" w:sz="4" w:space="1" w:color="auto"/>
        </w:pBdr>
        <w:spacing w:before="2760" w:after="120"/>
        <w:rPr>
          <w:rFonts w:ascii="Arial" w:eastAsia="Times New Roman" w:hAnsi="Arial" w:cs="Arial"/>
          <w:b/>
          <w:bCs/>
          <w:color w:val="003399"/>
          <w:sz w:val="40"/>
          <w:szCs w:val="40"/>
          <w:lang w:val="en-US" w:eastAsia="fr-FR"/>
        </w:rPr>
      </w:pPr>
      <w:r>
        <w:rPr>
          <w:rFonts w:ascii="Arial" w:eastAsia="Times New Roman" w:hAnsi="Arial" w:cs="Arial"/>
          <w:b/>
          <w:bCs/>
          <w:color w:val="003399"/>
          <w:kern w:val="28"/>
          <w:sz w:val="40"/>
          <w:szCs w:val="40"/>
          <w:lang w:val="en-US" w:eastAsia="fr-FR"/>
        </w:rPr>
        <w:t>Digital</w:t>
      </w:r>
      <w:r w:rsidR="00DB41BB">
        <w:rPr>
          <w:rFonts w:ascii="Arial" w:eastAsia="Times New Roman" w:hAnsi="Arial" w:cs="Arial"/>
          <w:b/>
          <w:bCs/>
          <w:color w:val="003399"/>
          <w:kern w:val="28"/>
          <w:sz w:val="40"/>
          <w:szCs w:val="40"/>
          <w:lang w:val="en-US" w:eastAsia="fr-FR"/>
        </w:rPr>
        <w:t xml:space="preserve"> </w:t>
      </w:r>
      <w:r w:rsidR="0004558F">
        <w:rPr>
          <w:rFonts w:ascii="Arial" w:eastAsia="Times New Roman" w:hAnsi="Arial" w:cs="Arial"/>
          <w:b/>
          <w:bCs/>
          <w:color w:val="003399"/>
          <w:kern w:val="28"/>
          <w:sz w:val="40"/>
          <w:szCs w:val="40"/>
          <w:lang w:val="en-US" w:eastAsia="fr-FR"/>
        </w:rPr>
        <w:t>Terminology</w:t>
      </w:r>
      <w:r w:rsidR="00DB41BB">
        <w:rPr>
          <w:rFonts w:ascii="Arial" w:eastAsia="Times New Roman" w:hAnsi="Arial" w:cs="Arial"/>
          <w:b/>
          <w:bCs/>
          <w:color w:val="003399"/>
          <w:kern w:val="28"/>
          <w:sz w:val="40"/>
          <w:szCs w:val="40"/>
          <w:lang w:val="en-US" w:eastAsia="fr-FR"/>
        </w:rPr>
        <w:t xml:space="preserve"> </w:t>
      </w:r>
      <w:r>
        <w:rPr>
          <w:rFonts w:ascii="Arial" w:eastAsia="Times New Roman" w:hAnsi="Arial" w:cs="Arial"/>
          <w:b/>
          <w:bCs/>
          <w:color w:val="003399"/>
          <w:kern w:val="28"/>
          <w:sz w:val="40"/>
          <w:szCs w:val="40"/>
          <w:lang w:val="en-US" w:eastAsia="fr-FR"/>
        </w:rPr>
        <w:t>for</w:t>
      </w:r>
      <w:r w:rsidR="00DB41BB">
        <w:rPr>
          <w:rFonts w:ascii="Arial" w:eastAsia="Times New Roman" w:hAnsi="Arial" w:cs="Arial"/>
          <w:b/>
          <w:bCs/>
          <w:color w:val="003399"/>
          <w:kern w:val="28"/>
          <w:sz w:val="40"/>
          <w:szCs w:val="40"/>
          <w:lang w:val="en-US" w:eastAsia="fr-FR"/>
        </w:rPr>
        <w:t xml:space="preserve"> </w:t>
      </w:r>
      <w:r>
        <w:rPr>
          <w:rFonts w:ascii="Arial" w:eastAsia="Times New Roman" w:hAnsi="Arial" w:cs="Arial"/>
          <w:b/>
          <w:bCs/>
          <w:color w:val="003399"/>
          <w:kern w:val="28"/>
          <w:sz w:val="40"/>
          <w:szCs w:val="40"/>
          <w:lang w:val="en-US" w:eastAsia="fr-FR"/>
        </w:rPr>
        <w:t>the</w:t>
      </w:r>
      <w:r w:rsidR="00DB41BB">
        <w:rPr>
          <w:rFonts w:ascii="Arial" w:eastAsia="Times New Roman" w:hAnsi="Arial" w:cs="Arial"/>
          <w:b/>
          <w:bCs/>
          <w:color w:val="003399"/>
          <w:kern w:val="28"/>
          <w:sz w:val="40"/>
          <w:szCs w:val="40"/>
          <w:lang w:val="en-US" w:eastAsia="fr-FR"/>
        </w:rPr>
        <w:t xml:space="preserve"> </w:t>
      </w:r>
      <w:r>
        <w:rPr>
          <w:rFonts w:ascii="Arial" w:eastAsia="Times New Roman" w:hAnsi="Arial" w:cs="Arial"/>
          <w:b/>
          <w:bCs/>
          <w:color w:val="003399"/>
          <w:kern w:val="28"/>
          <w:sz w:val="40"/>
          <w:szCs w:val="40"/>
          <w:lang w:val="en-US" w:eastAsia="fr-FR"/>
        </w:rPr>
        <w:t>European</w:t>
      </w:r>
      <w:r w:rsidR="00DB41BB">
        <w:rPr>
          <w:rFonts w:ascii="Arial" w:eastAsia="Times New Roman" w:hAnsi="Arial" w:cs="Arial"/>
          <w:b/>
          <w:bCs/>
          <w:color w:val="003399"/>
          <w:kern w:val="28"/>
          <w:sz w:val="40"/>
          <w:szCs w:val="40"/>
          <w:lang w:val="en-US" w:eastAsia="fr-FR"/>
        </w:rPr>
        <w:t xml:space="preserve"> </w:t>
      </w:r>
      <w:r>
        <w:rPr>
          <w:rFonts w:ascii="Arial" w:eastAsia="Times New Roman" w:hAnsi="Arial" w:cs="Arial"/>
          <w:b/>
          <w:bCs/>
          <w:color w:val="003399"/>
          <w:kern w:val="28"/>
          <w:sz w:val="40"/>
          <w:szCs w:val="40"/>
          <w:lang w:val="en-US" w:eastAsia="fr-FR"/>
        </w:rPr>
        <w:t>Schools</w:t>
      </w:r>
      <w:r w:rsidR="00DB41BB">
        <w:rPr>
          <w:rFonts w:ascii="Arial" w:eastAsia="Times New Roman" w:hAnsi="Arial" w:cs="Arial"/>
          <w:b/>
          <w:bCs/>
          <w:color w:val="003399"/>
          <w:kern w:val="28"/>
          <w:sz w:val="40"/>
          <w:szCs w:val="40"/>
          <w:lang w:val="en-US" w:eastAsia="fr-FR"/>
        </w:rPr>
        <w:t xml:space="preserve"> </w:t>
      </w:r>
      <w:r>
        <w:rPr>
          <w:rFonts w:ascii="Arial" w:eastAsia="Times New Roman" w:hAnsi="Arial" w:cs="Arial"/>
          <w:b/>
          <w:bCs/>
          <w:color w:val="003399"/>
          <w:kern w:val="28"/>
          <w:sz w:val="40"/>
          <w:szCs w:val="40"/>
          <w:lang w:val="en-US" w:eastAsia="fr-FR"/>
        </w:rPr>
        <w:t>system</w:t>
      </w:r>
      <w:r w:rsidR="0004558F">
        <w:rPr>
          <w:rFonts w:ascii="Arial" w:eastAsia="Times New Roman" w:hAnsi="Arial" w:cs="Arial"/>
          <w:b/>
          <w:bCs/>
          <w:color w:val="003399"/>
          <w:kern w:val="28"/>
          <w:sz w:val="40"/>
          <w:szCs w:val="40"/>
          <w:lang w:val="en-US" w:eastAsia="fr-FR"/>
        </w:rPr>
        <w:t xml:space="preserve"> </w:t>
      </w:r>
    </w:p>
    <w:p w14:paraId="2F755C92" w14:textId="77777777" w:rsidR="00F46D8D" w:rsidRPr="00DB7532" w:rsidRDefault="00F46D8D" w:rsidP="00DB7532">
      <w:pPr>
        <w:tabs>
          <w:tab w:val="center" w:pos="4536"/>
        </w:tabs>
        <w:spacing w:before="120" w:after="200" w:line="276" w:lineRule="auto"/>
        <w:jc w:val="both"/>
        <w:rPr>
          <w:rFonts w:ascii="Arial" w:eastAsia="Times" w:hAnsi="Arial"/>
          <w:b/>
          <w:color w:val="3D98D1"/>
          <w:sz w:val="28"/>
          <w:szCs w:val="28"/>
          <w:lang w:val="en-GB"/>
        </w:rPr>
      </w:pPr>
      <w:r w:rsidRPr="00DB7532">
        <w:rPr>
          <w:rFonts w:ascii="Arial" w:eastAsia="Times" w:hAnsi="Arial"/>
          <w:b/>
          <w:color w:val="3D98D1"/>
          <w:sz w:val="28"/>
          <w:szCs w:val="28"/>
          <w:lang w:val="en-GB"/>
        </w:rPr>
        <w:t>Approved by the Joint Teaching Committee at its meeting on 7 and 8 February 2019 – Brussels</w:t>
      </w:r>
    </w:p>
    <w:p w14:paraId="1348188A" w14:textId="77777777" w:rsidR="00F46D8D" w:rsidRPr="0008541A" w:rsidRDefault="00F46D8D" w:rsidP="00F46D8D">
      <w:pPr>
        <w:tabs>
          <w:tab w:val="center" w:pos="4536"/>
        </w:tabs>
        <w:spacing w:before="120" w:after="200" w:line="276" w:lineRule="auto"/>
        <w:jc w:val="both"/>
        <w:rPr>
          <w:rFonts w:ascii="Arial" w:eastAsia="Times" w:hAnsi="Arial"/>
          <w:b/>
          <w:color w:val="3D98D1"/>
          <w:sz w:val="28"/>
          <w:szCs w:val="28"/>
          <w:lang w:val="en-GB"/>
        </w:rPr>
      </w:pPr>
    </w:p>
    <w:p w14:paraId="4A50FFCA" w14:textId="77777777" w:rsidR="00714BFB" w:rsidRDefault="00C72606" w:rsidP="6B3A3D0B">
      <w:pPr>
        <w:spacing w:before="120" w:after="120"/>
        <w:rPr>
          <w:b/>
          <w:bCs/>
          <w:sz w:val="24"/>
          <w:szCs w:val="24"/>
          <w:lang w:val="en-GB"/>
        </w:rPr>
      </w:pPr>
      <w:r w:rsidRPr="6B3A3D0B">
        <w:rPr>
          <w:b/>
          <w:bCs/>
          <w:sz w:val="24"/>
          <w:szCs w:val="24"/>
          <w:lang w:val="en-GB"/>
        </w:rPr>
        <w:br w:type="page"/>
      </w:r>
    </w:p>
    <w:p w14:paraId="2071CA9E" w14:textId="77777777" w:rsidR="00DA0B7C" w:rsidRPr="00553EE8" w:rsidRDefault="6B3A3D0B" w:rsidP="6B3A3D0B">
      <w:pPr>
        <w:spacing w:before="120" w:after="120"/>
        <w:jc w:val="both"/>
        <w:rPr>
          <w:rFonts w:ascii="Arial" w:eastAsia="Times" w:hAnsi="Arial"/>
          <w:b/>
          <w:bCs/>
          <w:color w:val="5B9BD5" w:themeColor="accent5"/>
          <w:sz w:val="28"/>
          <w:szCs w:val="28"/>
          <w:lang w:val="en-US" w:eastAsia="fr-FR"/>
        </w:rPr>
      </w:pPr>
      <w:r w:rsidRPr="6B3A3D0B">
        <w:rPr>
          <w:rFonts w:ascii="Arial" w:eastAsia="Times" w:hAnsi="Arial"/>
          <w:b/>
          <w:bCs/>
          <w:color w:val="5B9BD5" w:themeColor="accent5"/>
          <w:sz w:val="28"/>
          <w:szCs w:val="28"/>
          <w:lang w:val="en-US" w:eastAsia="fr-FR"/>
        </w:rPr>
        <w:lastRenderedPageBreak/>
        <w:t>Background</w:t>
      </w:r>
    </w:p>
    <w:p w14:paraId="04570791" w14:textId="77777777" w:rsidR="001839E6" w:rsidRPr="001839E6" w:rsidRDefault="6B3A3D0B" w:rsidP="6B3A3D0B">
      <w:pPr>
        <w:spacing w:before="120" w:after="120"/>
        <w:jc w:val="both"/>
        <w:rPr>
          <w:rFonts w:ascii="Arial" w:eastAsia="Times New Roman" w:hAnsi="Arial" w:cs="Arial"/>
          <w:sz w:val="24"/>
          <w:szCs w:val="24"/>
          <w:u w:val="single"/>
          <w:lang w:val="en-GB" w:eastAsia="fr-BE"/>
        </w:rPr>
      </w:pPr>
      <w:r w:rsidRPr="6B3A3D0B">
        <w:rPr>
          <w:rFonts w:ascii="Arial" w:eastAsia="Times New Roman" w:hAnsi="Arial" w:cs="Arial"/>
          <w:sz w:val="24"/>
          <w:szCs w:val="24"/>
          <w:u w:val="single"/>
          <w:lang w:val="en-GB" w:eastAsia="fr-BE"/>
        </w:rPr>
        <w:t>European context:</w:t>
      </w:r>
    </w:p>
    <w:p w14:paraId="19C9E54C" w14:textId="77777777" w:rsidR="001839E6" w:rsidRPr="001839E6" w:rsidRDefault="6B3A3D0B" w:rsidP="6B3A3D0B">
      <w:pPr>
        <w:spacing w:before="120" w:after="120"/>
        <w:jc w:val="both"/>
        <w:rPr>
          <w:rFonts w:ascii="Arial" w:eastAsia="Times New Roman" w:hAnsi="Arial" w:cs="Arial"/>
          <w:sz w:val="24"/>
          <w:szCs w:val="24"/>
          <w:lang w:val="en-GB" w:eastAsia="fr-BE"/>
        </w:rPr>
      </w:pPr>
      <w:r w:rsidRPr="6B3A3D0B">
        <w:rPr>
          <w:rFonts w:ascii="Arial" w:eastAsia="Times New Roman" w:hAnsi="Arial" w:cs="Arial"/>
          <w:sz w:val="24"/>
          <w:szCs w:val="24"/>
          <w:lang w:val="en-GB" w:eastAsia="fr-BE"/>
        </w:rPr>
        <w:t>As our societies are increasingly pervaded and transformed by the digitisation, European institutions, as well as Member States’ institutions, are committed to adapt and reform their terminologies, to achieve a common understanding and to support harmonised policies. Like previous technological advances, digitisation profoundly affects educational institutions and educational systems.</w:t>
      </w:r>
    </w:p>
    <w:p w14:paraId="716E611C" w14:textId="77777777" w:rsidR="001839E6" w:rsidRPr="001839E6" w:rsidRDefault="001839E6" w:rsidP="6B3A3D0B">
      <w:pPr>
        <w:spacing w:before="120" w:after="120"/>
        <w:jc w:val="both"/>
        <w:rPr>
          <w:rFonts w:ascii="Arial" w:eastAsia="Times New Roman" w:hAnsi="Arial" w:cs="Arial"/>
          <w:sz w:val="24"/>
          <w:szCs w:val="24"/>
          <w:lang w:val="en-GB" w:eastAsia="fr-BE"/>
        </w:rPr>
      </w:pPr>
      <w:r w:rsidRPr="001839E6">
        <w:rPr>
          <w:rFonts w:ascii="Arial" w:eastAsia="Times New Roman" w:hAnsi="Arial" w:cs="Arial"/>
          <w:sz w:val="24"/>
          <w:szCs w:val="24"/>
          <w:lang w:val="en-GB" w:eastAsia="fr-BE"/>
        </w:rPr>
        <w:t>In this perspective, the European Union has called for education systems to be ‘fit for the digital age’</w:t>
      </w:r>
      <w:r w:rsidRPr="001839E6">
        <w:rPr>
          <w:rFonts w:ascii="Arial" w:eastAsia="Times New Roman" w:hAnsi="Arial" w:cs="Arial"/>
          <w:sz w:val="24"/>
          <w:szCs w:val="24"/>
          <w:vertAlign w:val="superscript"/>
          <w:lang w:val="en-GB" w:eastAsia="fr-BE"/>
        </w:rPr>
        <w:footnoteReference w:id="1"/>
      </w:r>
      <w:r w:rsidRPr="001839E6">
        <w:rPr>
          <w:rFonts w:ascii="Arial" w:eastAsia="Times New Roman" w:hAnsi="Arial" w:cs="Arial"/>
          <w:sz w:val="24"/>
          <w:szCs w:val="24"/>
          <w:lang w:val="en-GB" w:eastAsia="fr-BE"/>
        </w:rPr>
        <w:t>. Following the Rome Declaration of March 2017</w:t>
      </w:r>
      <w:r w:rsidRPr="001839E6">
        <w:rPr>
          <w:rFonts w:ascii="Arial" w:eastAsia="Times New Roman" w:hAnsi="Arial" w:cs="Arial"/>
          <w:sz w:val="24"/>
          <w:szCs w:val="24"/>
          <w:vertAlign w:val="superscript"/>
          <w:lang w:val="en-GB" w:eastAsia="fr-BE"/>
        </w:rPr>
        <w:footnoteReference w:id="2"/>
      </w:r>
      <w:r w:rsidRPr="001839E6">
        <w:rPr>
          <w:rFonts w:ascii="Arial" w:eastAsia="Times New Roman" w:hAnsi="Arial" w:cs="Arial"/>
          <w:sz w:val="24"/>
          <w:szCs w:val="24"/>
          <w:lang w:val="en-GB" w:eastAsia="fr-BE"/>
        </w:rPr>
        <w:t xml:space="preserve"> and the November 2017 Gothenburg Summit, the European Commission released a vision for a European Education Area and announced a dedicated Digital Education Action Plan (</w:t>
      </w:r>
      <w:r w:rsidRPr="6B3A3D0B">
        <w:rPr>
          <w:rFonts w:ascii="Arial" w:eastAsia="Times New Roman" w:hAnsi="Arial" w:cs="Arial"/>
          <w:sz w:val="24"/>
          <w:szCs w:val="24"/>
          <w:lang w:val="en-GB" w:eastAsia="fr-BE"/>
        </w:rPr>
        <w:t>including in peculiar the SELFIE program)</w:t>
      </w:r>
      <w:r w:rsidRPr="6B3A3D0B">
        <w:rPr>
          <w:rFonts w:ascii="Arial" w:eastAsia="Times New Roman" w:hAnsi="Arial" w:cs="Arial"/>
          <w:sz w:val="24"/>
          <w:szCs w:val="24"/>
          <w:vertAlign w:val="superscript"/>
          <w:lang w:val="en-GB" w:eastAsia="fr-BE"/>
        </w:rPr>
        <w:footnoteReference w:id="3"/>
      </w:r>
      <w:r w:rsidRPr="001839E6">
        <w:rPr>
          <w:rFonts w:ascii="Arial" w:eastAsia="Times New Roman" w:hAnsi="Arial" w:cs="Arial"/>
          <w:sz w:val="24"/>
          <w:szCs w:val="24"/>
          <w:lang w:val="en-GB" w:eastAsia="fr-BE"/>
        </w:rPr>
        <w:t>. Also, the European Commission has reinforced the definition of the Digital competence</w:t>
      </w:r>
      <w:r w:rsidRPr="001839E6">
        <w:rPr>
          <w:rFonts w:ascii="Arial" w:eastAsia="Times New Roman" w:hAnsi="Arial" w:cs="Arial"/>
          <w:sz w:val="24"/>
          <w:szCs w:val="24"/>
          <w:vertAlign w:val="superscript"/>
          <w:lang w:val="en-GB" w:eastAsia="fr-BE"/>
        </w:rPr>
        <w:footnoteReference w:id="4"/>
      </w:r>
      <w:r w:rsidRPr="001839E6">
        <w:rPr>
          <w:rFonts w:ascii="Arial" w:eastAsia="Times New Roman" w:hAnsi="Arial" w:cs="Arial"/>
          <w:sz w:val="24"/>
          <w:szCs w:val="24"/>
          <w:lang w:val="en-GB" w:eastAsia="fr-BE"/>
        </w:rPr>
        <w:t xml:space="preserve"> and devised a set of Digital Competence Frameworks </w:t>
      </w:r>
      <w:r w:rsidRPr="001839E6">
        <w:rPr>
          <w:rFonts w:ascii="Arial" w:eastAsia="Times New Roman" w:hAnsi="Arial" w:cs="Arial"/>
          <w:sz w:val="24"/>
          <w:szCs w:val="24"/>
          <w:lang w:val="en-US" w:eastAsia="fr-BE"/>
        </w:rPr>
        <w:t xml:space="preserve"> (e.g. DigComp and DigCompEdu</w:t>
      </w:r>
      <w:r w:rsidRPr="001839E6">
        <w:rPr>
          <w:rFonts w:ascii="Arial" w:eastAsia="Times New Roman" w:hAnsi="Arial" w:cs="Arial"/>
          <w:sz w:val="24"/>
          <w:szCs w:val="24"/>
          <w:vertAlign w:val="superscript"/>
          <w:lang w:val="en-US" w:eastAsia="fr-BE"/>
        </w:rPr>
        <w:footnoteReference w:id="5"/>
      </w:r>
      <w:r w:rsidRPr="001839E6">
        <w:rPr>
          <w:rFonts w:ascii="Arial" w:eastAsia="Times New Roman" w:hAnsi="Arial" w:cs="Arial"/>
          <w:sz w:val="24"/>
          <w:szCs w:val="24"/>
          <w:lang w:val="en-US" w:eastAsia="fr-BE"/>
        </w:rPr>
        <w:t>).</w:t>
      </w:r>
    </w:p>
    <w:p w14:paraId="575ECAF0" w14:textId="086F7457" w:rsidR="001839E6" w:rsidRDefault="6B3A3D0B" w:rsidP="6B3A3D0B">
      <w:pPr>
        <w:spacing w:before="120" w:after="120"/>
        <w:jc w:val="both"/>
        <w:rPr>
          <w:rFonts w:ascii="Arial" w:eastAsia="Times New Roman" w:hAnsi="Arial" w:cs="Arial"/>
          <w:sz w:val="24"/>
          <w:szCs w:val="24"/>
          <w:lang w:val="en-US" w:eastAsia="fr-BE"/>
        </w:rPr>
      </w:pPr>
      <w:r w:rsidRPr="6B3A3D0B">
        <w:rPr>
          <w:rFonts w:ascii="Arial" w:eastAsia="Times New Roman" w:hAnsi="Arial" w:cs="Arial"/>
          <w:sz w:val="24"/>
          <w:szCs w:val="24"/>
          <w:lang w:val="en-US" w:eastAsia="fr-BE"/>
        </w:rPr>
        <w:t xml:space="preserve">These past, present and future actions are often accompanied by </w:t>
      </w:r>
      <w:r w:rsidRPr="6B3A3D0B">
        <w:rPr>
          <w:rFonts w:ascii="Arial" w:eastAsia="Times New Roman" w:hAnsi="Arial" w:cs="Arial"/>
          <w:i/>
          <w:iCs/>
          <w:sz w:val="24"/>
          <w:szCs w:val="24"/>
          <w:lang w:val="en-US" w:eastAsia="fr-BE"/>
        </w:rPr>
        <w:t>ad hoc</w:t>
      </w:r>
      <w:r w:rsidRPr="6B3A3D0B">
        <w:rPr>
          <w:rFonts w:ascii="Arial" w:eastAsia="Times New Roman" w:hAnsi="Arial" w:cs="Arial"/>
          <w:sz w:val="24"/>
          <w:szCs w:val="24"/>
          <w:lang w:val="en-US" w:eastAsia="fr-BE"/>
        </w:rPr>
        <w:t xml:space="preserve"> terminological glossaries.</w:t>
      </w:r>
    </w:p>
    <w:p w14:paraId="6A9C3592" w14:textId="6F2DD6DB" w:rsidR="001839E6" w:rsidRPr="001839E6" w:rsidRDefault="6B3A3D0B" w:rsidP="6B3A3D0B">
      <w:pPr>
        <w:spacing w:before="120" w:after="120"/>
        <w:jc w:val="both"/>
        <w:rPr>
          <w:rFonts w:ascii="Arial" w:eastAsia="Times New Roman" w:hAnsi="Arial" w:cs="Arial"/>
          <w:sz w:val="24"/>
          <w:szCs w:val="24"/>
          <w:u w:val="single"/>
          <w:lang w:val="en-GB" w:eastAsia="fr-BE"/>
        </w:rPr>
      </w:pPr>
      <w:r w:rsidRPr="6B3A3D0B">
        <w:rPr>
          <w:rFonts w:ascii="Arial" w:eastAsia="Times New Roman" w:hAnsi="Arial" w:cs="Arial"/>
          <w:sz w:val="24"/>
          <w:szCs w:val="24"/>
          <w:u w:val="single"/>
          <w:lang w:val="en-GB" w:eastAsia="fr-BE"/>
        </w:rPr>
        <w:t>European Schools’ state of play:</w:t>
      </w:r>
    </w:p>
    <w:p w14:paraId="05C020D2" w14:textId="77777777" w:rsidR="001839E6" w:rsidRPr="001839E6" w:rsidRDefault="6B3A3D0B" w:rsidP="6B3A3D0B">
      <w:pPr>
        <w:spacing w:before="120" w:after="120"/>
        <w:jc w:val="both"/>
        <w:rPr>
          <w:rFonts w:ascii="Arial" w:eastAsia="Times New Roman" w:hAnsi="Arial" w:cs="Arial"/>
          <w:sz w:val="24"/>
          <w:szCs w:val="24"/>
          <w:lang w:val="en-GB" w:eastAsia="fr-BE"/>
        </w:rPr>
      </w:pPr>
      <w:r w:rsidRPr="6B3A3D0B">
        <w:rPr>
          <w:rFonts w:ascii="Arial" w:eastAsia="Times New Roman" w:hAnsi="Arial" w:cs="Arial"/>
          <w:sz w:val="24"/>
          <w:szCs w:val="24"/>
          <w:lang w:val="en-GB" w:eastAsia="fr-BE"/>
        </w:rPr>
        <w:t>The European Schools are particularly expected to implement the EU’s initiatives in the field of education and to continue their transformation in the digital-era.</w:t>
      </w:r>
    </w:p>
    <w:p w14:paraId="6D5B3F0E" w14:textId="79F8E436" w:rsidR="00283D04" w:rsidRDefault="6B3A3D0B" w:rsidP="6B3A3D0B">
      <w:pPr>
        <w:spacing w:before="120" w:after="120"/>
        <w:jc w:val="both"/>
        <w:rPr>
          <w:rFonts w:ascii="Arial" w:eastAsia="Times New Roman" w:hAnsi="Arial" w:cs="Arial"/>
          <w:sz w:val="24"/>
          <w:szCs w:val="24"/>
          <w:lang w:eastAsia="fr-BE"/>
        </w:rPr>
      </w:pPr>
      <w:r w:rsidRPr="6B3A3D0B">
        <w:rPr>
          <w:rFonts w:ascii="Arial" w:eastAsia="Times New Roman" w:hAnsi="Arial" w:cs="Arial"/>
          <w:sz w:val="24"/>
          <w:szCs w:val="24"/>
          <w:lang w:eastAsia="fr-BE"/>
        </w:rPr>
        <w:t>In this context, the European Schools must adapt and update the terminology used in its official documents (syllabuses, memos...), with relevant and usable definitions. The objectives are the following:</w:t>
      </w:r>
    </w:p>
    <w:p w14:paraId="23C7BA9E" w14:textId="65BB1AEC" w:rsidR="00283D04" w:rsidRPr="00A75647" w:rsidRDefault="6B3A3D0B" w:rsidP="6B3A3D0B">
      <w:pPr>
        <w:pStyle w:val="ListParagraph"/>
        <w:numPr>
          <w:ilvl w:val="0"/>
          <w:numId w:val="23"/>
        </w:numPr>
        <w:spacing w:before="120" w:after="120"/>
        <w:jc w:val="both"/>
        <w:rPr>
          <w:rFonts w:ascii="Arial" w:eastAsia="Times New Roman" w:hAnsi="Arial" w:cs="Arial"/>
          <w:sz w:val="24"/>
          <w:szCs w:val="24"/>
          <w:lang w:eastAsia="fr-BE"/>
        </w:rPr>
      </w:pPr>
      <w:r w:rsidRPr="6B3A3D0B">
        <w:rPr>
          <w:rFonts w:ascii="Arial" w:eastAsia="Times New Roman" w:hAnsi="Arial" w:cs="Arial"/>
          <w:sz w:val="24"/>
          <w:szCs w:val="24"/>
          <w:lang w:eastAsia="fr-BE"/>
        </w:rPr>
        <w:t>to be consistent with EU terminology (as an official European inter-states organization, the ES certainly needs to comply with European Union terminology),</w:t>
      </w:r>
    </w:p>
    <w:p w14:paraId="38D56889" w14:textId="7362D662" w:rsidR="00283D04" w:rsidRDefault="6B3A3D0B" w:rsidP="6B3A3D0B">
      <w:pPr>
        <w:pStyle w:val="ListParagraph"/>
        <w:numPr>
          <w:ilvl w:val="0"/>
          <w:numId w:val="23"/>
        </w:numPr>
        <w:spacing w:before="120" w:after="120"/>
        <w:jc w:val="both"/>
        <w:rPr>
          <w:rFonts w:ascii="Arial" w:eastAsia="Times New Roman" w:hAnsi="Arial" w:cs="Arial"/>
          <w:sz w:val="24"/>
          <w:szCs w:val="24"/>
          <w:lang w:eastAsia="fr-BE"/>
        </w:rPr>
      </w:pPr>
      <w:r w:rsidRPr="6B3A3D0B">
        <w:rPr>
          <w:rFonts w:ascii="Arial" w:eastAsia="Times New Roman" w:hAnsi="Arial" w:cs="Arial"/>
          <w:sz w:val="24"/>
          <w:szCs w:val="24"/>
          <w:lang w:eastAsia="fr-BE"/>
        </w:rPr>
        <w:t xml:space="preserve">to achieve a common understanding between all stakeholders (teachers, students, admin staff, parents…) </w:t>
      </w:r>
    </w:p>
    <w:p w14:paraId="5844359F" w14:textId="41387417" w:rsidR="00A75647" w:rsidRDefault="6B3A3D0B" w:rsidP="6B3A3D0B">
      <w:pPr>
        <w:pStyle w:val="ListParagraph"/>
        <w:numPr>
          <w:ilvl w:val="0"/>
          <w:numId w:val="23"/>
        </w:numPr>
        <w:spacing w:before="120" w:after="120"/>
        <w:jc w:val="both"/>
        <w:rPr>
          <w:rFonts w:ascii="Arial" w:eastAsia="Times New Roman" w:hAnsi="Arial" w:cs="Arial"/>
          <w:sz w:val="24"/>
          <w:szCs w:val="24"/>
          <w:lang w:eastAsia="fr-BE"/>
        </w:rPr>
      </w:pPr>
      <w:r w:rsidRPr="6B3A3D0B">
        <w:rPr>
          <w:rFonts w:ascii="Arial" w:eastAsia="Times New Roman" w:hAnsi="Arial" w:cs="Arial"/>
          <w:sz w:val="24"/>
          <w:szCs w:val="24"/>
          <w:lang w:eastAsia="fr-BE"/>
        </w:rPr>
        <w:t>to ensure the effectiveness of the actions and collaboration of the system's actors,</w:t>
      </w:r>
    </w:p>
    <w:p w14:paraId="1AD81800" w14:textId="662F0E5D" w:rsidR="00283D04" w:rsidRDefault="6B3A3D0B" w:rsidP="6B3A3D0B">
      <w:pPr>
        <w:pStyle w:val="ListParagraph"/>
        <w:numPr>
          <w:ilvl w:val="0"/>
          <w:numId w:val="23"/>
        </w:numPr>
        <w:spacing w:before="120" w:after="120"/>
        <w:jc w:val="both"/>
        <w:rPr>
          <w:rFonts w:ascii="Arial" w:eastAsia="Times New Roman" w:hAnsi="Arial" w:cs="Arial"/>
          <w:sz w:val="24"/>
          <w:szCs w:val="24"/>
          <w:lang w:eastAsia="fr-BE"/>
        </w:rPr>
      </w:pPr>
      <w:r w:rsidRPr="6B3A3D0B">
        <w:rPr>
          <w:rFonts w:ascii="Arial" w:eastAsia="Times New Roman" w:hAnsi="Arial" w:cs="Arial"/>
          <w:sz w:val="24"/>
          <w:szCs w:val="24"/>
          <w:lang w:eastAsia="fr-BE"/>
        </w:rPr>
        <w:t>to make the best use of innovation and digital technology to reach education obj</w:t>
      </w:r>
      <w:r w:rsidR="007739BF">
        <w:rPr>
          <w:rFonts w:ascii="Arial" w:eastAsia="Times New Roman" w:hAnsi="Arial" w:cs="Arial"/>
          <w:sz w:val="24"/>
          <w:szCs w:val="24"/>
          <w:lang w:eastAsia="fr-BE"/>
        </w:rPr>
        <w:t>e</w:t>
      </w:r>
      <w:r w:rsidRPr="6B3A3D0B">
        <w:rPr>
          <w:rFonts w:ascii="Arial" w:eastAsia="Times New Roman" w:hAnsi="Arial" w:cs="Arial"/>
          <w:sz w:val="24"/>
          <w:szCs w:val="24"/>
          <w:lang w:eastAsia="fr-BE"/>
        </w:rPr>
        <w:t>ctives,</w:t>
      </w:r>
    </w:p>
    <w:p w14:paraId="36B7D8A7" w14:textId="2D61F016" w:rsidR="001839E6" w:rsidRPr="00283D04" w:rsidRDefault="6B3A3D0B" w:rsidP="6B3A3D0B">
      <w:pPr>
        <w:pStyle w:val="ListParagraph"/>
        <w:numPr>
          <w:ilvl w:val="0"/>
          <w:numId w:val="23"/>
        </w:numPr>
        <w:spacing w:before="120" w:after="120"/>
        <w:jc w:val="both"/>
        <w:rPr>
          <w:rFonts w:ascii="Arial" w:eastAsia="Times New Roman" w:hAnsi="Arial" w:cs="Arial"/>
          <w:sz w:val="24"/>
          <w:szCs w:val="24"/>
          <w:lang w:eastAsia="fr-BE"/>
        </w:rPr>
      </w:pPr>
      <w:r w:rsidRPr="6B3A3D0B">
        <w:rPr>
          <w:rFonts w:ascii="Arial" w:eastAsia="Times New Roman" w:hAnsi="Arial" w:cs="Arial"/>
          <w:sz w:val="24"/>
          <w:szCs w:val="24"/>
          <w:lang w:eastAsia="fr-BE"/>
        </w:rPr>
        <w:t>to support the development of relevant digital competences.</w:t>
      </w:r>
    </w:p>
    <w:p w14:paraId="701E62F5" w14:textId="40F63982" w:rsidR="001839E6" w:rsidRPr="001839E6" w:rsidRDefault="6B3A3D0B" w:rsidP="6B3A3D0B">
      <w:pPr>
        <w:spacing w:before="120" w:after="120"/>
        <w:jc w:val="both"/>
        <w:rPr>
          <w:rFonts w:ascii="Arial" w:eastAsia="Times New Roman" w:hAnsi="Arial" w:cs="Arial"/>
          <w:sz w:val="24"/>
          <w:szCs w:val="24"/>
          <w:lang w:eastAsia="fr-BE"/>
        </w:rPr>
      </w:pPr>
      <w:r w:rsidRPr="6B3A3D0B">
        <w:rPr>
          <w:rFonts w:ascii="Arial" w:eastAsia="Times New Roman" w:hAnsi="Arial" w:cs="Arial"/>
          <w:sz w:val="24"/>
          <w:szCs w:val="24"/>
          <w:lang w:eastAsia="fr-BE"/>
        </w:rPr>
        <w:lastRenderedPageBreak/>
        <w:t>Following the request of the Quality Assurance WG and JBI during its Oct</w:t>
      </w:r>
      <w:r w:rsidR="00AC44BF">
        <w:rPr>
          <w:rFonts w:ascii="Arial" w:eastAsia="Times New Roman" w:hAnsi="Arial" w:cs="Arial"/>
          <w:sz w:val="24"/>
          <w:szCs w:val="24"/>
          <w:lang w:eastAsia="fr-BE"/>
        </w:rPr>
        <w:t>o</w:t>
      </w:r>
      <w:bookmarkStart w:id="2" w:name="_GoBack"/>
      <w:bookmarkEnd w:id="2"/>
      <w:r w:rsidRPr="6B3A3D0B">
        <w:rPr>
          <w:rFonts w:ascii="Arial" w:eastAsia="Times New Roman" w:hAnsi="Arial" w:cs="Arial"/>
          <w:sz w:val="24"/>
          <w:szCs w:val="24"/>
          <w:lang w:eastAsia="fr-BE"/>
        </w:rPr>
        <w:t>ber meeting, it was proposed to update progressively the terminology around ICT.</w:t>
      </w:r>
    </w:p>
    <w:p w14:paraId="6DEE392E" w14:textId="3231D49C" w:rsidR="001839E6" w:rsidRDefault="001839E6" w:rsidP="6B3A3D0B">
      <w:pPr>
        <w:spacing w:before="120" w:after="120"/>
        <w:jc w:val="both"/>
        <w:rPr>
          <w:rFonts w:ascii="Arial" w:eastAsia="Times New Roman" w:hAnsi="Arial" w:cs="Arial"/>
          <w:sz w:val="24"/>
          <w:szCs w:val="24"/>
          <w:lang w:val="en-GB" w:eastAsia="fr-BE"/>
        </w:rPr>
      </w:pPr>
    </w:p>
    <w:p w14:paraId="3CB62735" w14:textId="14753CFE" w:rsidR="0069781E" w:rsidRPr="0069781E" w:rsidRDefault="6B3A3D0B" w:rsidP="6B3A3D0B">
      <w:pPr>
        <w:pStyle w:val="ListParagraph"/>
        <w:numPr>
          <w:ilvl w:val="0"/>
          <w:numId w:val="4"/>
        </w:numPr>
        <w:spacing w:before="120" w:after="120"/>
        <w:jc w:val="both"/>
        <w:rPr>
          <w:sz w:val="24"/>
          <w:szCs w:val="24"/>
          <w:lang w:val="en-GB" w:eastAsia="fr-BE"/>
        </w:rPr>
      </w:pPr>
      <w:r w:rsidRPr="6B3A3D0B">
        <w:rPr>
          <w:rFonts w:ascii="Arial" w:eastAsia="Times New Roman" w:hAnsi="Arial" w:cs="Arial"/>
          <w:b/>
          <w:bCs/>
          <w:sz w:val="24"/>
          <w:szCs w:val="24"/>
          <w:lang w:val="en-GB" w:eastAsia="fr-BE"/>
        </w:rPr>
        <w:t>Action plan</w:t>
      </w:r>
    </w:p>
    <w:p w14:paraId="510FC8BC" w14:textId="487A56DA" w:rsidR="00242D16" w:rsidRPr="001839E6" w:rsidRDefault="6B3A3D0B" w:rsidP="6B3A3D0B">
      <w:pPr>
        <w:spacing w:before="120" w:after="120"/>
        <w:jc w:val="both"/>
        <w:rPr>
          <w:rFonts w:ascii="Arial" w:eastAsia="Times New Roman" w:hAnsi="Arial" w:cs="Arial"/>
          <w:sz w:val="24"/>
          <w:szCs w:val="24"/>
          <w:lang w:eastAsia="fr-BE"/>
        </w:rPr>
      </w:pPr>
      <w:r w:rsidRPr="6B3A3D0B">
        <w:rPr>
          <w:rFonts w:ascii="Arial" w:eastAsia="Times New Roman" w:hAnsi="Arial" w:cs="Arial"/>
          <w:sz w:val="24"/>
          <w:szCs w:val="24"/>
          <w:lang w:val="en-GB" w:eastAsia="fr-BE"/>
        </w:rPr>
        <w:t xml:space="preserve">In the IT Strategy Group meeting of 9 November 2018, it was asked to the WG IT-PEDA to develop a new terminology, together with </w:t>
      </w:r>
      <w:r w:rsidRPr="6B3A3D0B">
        <w:rPr>
          <w:rFonts w:ascii="Arial" w:eastAsia="Times New Roman" w:hAnsi="Arial" w:cs="Arial"/>
          <w:sz w:val="24"/>
          <w:szCs w:val="24"/>
          <w:lang w:eastAsia="fr-BE"/>
        </w:rPr>
        <w:t>an action plan, a timeline and guidelines/procedures.</w:t>
      </w:r>
    </w:p>
    <w:p w14:paraId="7A48FEE0" w14:textId="1EE7FEB1" w:rsidR="00D3208B" w:rsidRDefault="6B3A3D0B" w:rsidP="6B3A3D0B">
      <w:pPr>
        <w:spacing w:before="120" w:after="120"/>
        <w:jc w:val="both"/>
        <w:rPr>
          <w:rFonts w:ascii="Arial" w:eastAsia="Times New Roman" w:hAnsi="Arial" w:cs="Arial"/>
          <w:sz w:val="24"/>
          <w:szCs w:val="24"/>
          <w:lang w:val="en-GB" w:eastAsia="fr-BE"/>
        </w:rPr>
      </w:pPr>
      <w:r w:rsidRPr="6B3A3D0B">
        <w:rPr>
          <w:rFonts w:ascii="Arial" w:eastAsia="Times New Roman" w:hAnsi="Arial" w:cs="Arial"/>
          <w:sz w:val="24"/>
          <w:szCs w:val="24"/>
          <w:lang w:val="en-GB" w:eastAsia="fr-BE"/>
        </w:rPr>
        <w:t>The Pedagogical Development Unit prepared the procedure, the timeline and a list of terms.</w:t>
      </w:r>
    </w:p>
    <w:p w14:paraId="452283E6" w14:textId="77777777" w:rsidR="00D3208B" w:rsidRDefault="00D3208B" w:rsidP="6B3A3D0B">
      <w:pPr>
        <w:spacing w:before="120" w:after="120"/>
        <w:jc w:val="both"/>
        <w:rPr>
          <w:rFonts w:ascii="Arial" w:eastAsia="Times New Roman" w:hAnsi="Arial" w:cs="Arial"/>
          <w:sz w:val="24"/>
          <w:szCs w:val="24"/>
          <w:lang w:val="en-GB" w:eastAsia="fr-BE"/>
        </w:rPr>
      </w:pPr>
    </w:p>
    <w:p w14:paraId="580E7A46" w14:textId="207D717F" w:rsidR="00A350D5" w:rsidRPr="00A350D5" w:rsidRDefault="6B3A3D0B" w:rsidP="6B3A3D0B">
      <w:pPr>
        <w:pStyle w:val="ListParagraph"/>
        <w:numPr>
          <w:ilvl w:val="0"/>
          <w:numId w:val="4"/>
        </w:numPr>
        <w:spacing w:before="120" w:after="120"/>
        <w:jc w:val="both"/>
        <w:rPr>
          <w:sz w:val="24"/>
          <w:szCs w:val="24"/>
          <w:lang w:val="en-GB" w:eastAsia="fr-BE"/>
        </w:rPr>
      </w:pPr>
      <w:r w:rsidRPr="6B3A3D0B">
        <w:rPr>
          <w:rFonts w:ascii="Arial" w:eastAsia="Times New Roman" w:hAnsi="Arial" w:cs="Arial"/>
          <w:b/>
          <w:bCs/>
          <w:sz w:val="24"/>
          <w:szCs w:val="24"/>
          <w:lang w:val="en-GB" w:eastAsia="fr-BE"/>
        </w:rPr>
        <w:t>Elaboration of the new terminology and prioritisation</w:t>
      </w:r>
    </w:p>
    <w:p w14:paraId="3C2B7BEA" w14:textId="1DD0B889" w:rsidR="00162B4F" w:rsidRDefault="6B3A3D0B" w:rsidP="6B3A3D0B">
      <w:pPr>
        <w:spacing w:before="120" w:after="120"/>
        <w:jc w:val="both"/>
        <w:rPr>
          <w:rFonts w:ascii="Arial" w:eastAsia="Times New Roman" w:hAnsi="Arial" w:cs="Arial"/>
          <w:sz w:val="24"/>
          <w:szCs w:val="24"/>
          <w:lang w:val="en-GB" w:eastAsia="fr-BE"/>
        </w:rPr>
      </w:pPr>
      <w:r w:rsidRPr="6B3A3D0B">
        <w:rPr>
          <w:rFonts w:ascii="Arial" w:eastAsia="Times New Roman" w:hAnsi="Arial" w:cs="Arial"/>
          <w:sz w:val="24"/>
          <w:szCs w:val="24"/>
          <w:lang w:val="en-GB" w:eastAsia="fr-BE"/>
        </w:rPr>
        <w:t>As requested by the WG IT-PEDA, the PDU has initiated and organised the development of a new terminology (list of terms related to digital education, with definitions and references).</w:t>
      </w:r>
    </w:p>
    <w:p w14:paraId="0634602A" w14:textId="277E899C" w:rsidR="0019209B" w:rsidRDefault="6B3A3D0B" w:rsidP="6B3A3D0B">
      <w:pPr>
        <w:spacing w:before="120" w:after="120"/>
        <w:jc w:val="both"/>
        <w:rPr>
          <w:rFonts w:ascii="Arial" w:eastAsia="Times New Roman" w:hAnsi="Arial" w:cs="Arial"/>
          <w:sz w:val="24"/>
          <w:szCs w:val="24"/>
          <w:lang w:val="en-GB" w:eastAsia="fr-BE"/>
        </w:rPr>
      </w:pPr>
      <w:r w:rsidRPr="6B3A3D0B">
        <w:rPr>
          <w:rFonts w:ascii="Arial" w:eastAsia="Times New Roman" w:hAnsi="Arial" w:cs="Arial"/>
          <w:sz w:val="24"/>
          <w:szCs w:val="24"/>
          <w:lang w:val="en-GB" w:eastAsia="fr-BE"/>
        </w:rPr>
        <w:t>The preliminary in-depth examination of the specific terminologies already produced by the European Union (as well as other sources) has made it possible to identify very useful, albeit limited, terminologies.</w:t>
      </w:r>
    </w:p>
    <w:p w14:paraId="0931568E" w14:textId="34A6C651" w:rsidR="0019209B" w:rsidRPr="0019209B" w:rsidRDefault="6B3A3D0B" w:rsidP="6B3A3D0B">
      <w:pPr>
        <w:spacing w:before="120" w:after="120"/>
        <w:jc w:val="both"/>
        <w:rPr>
          <w:rFonts w:ascii="Arial" w:eastAsia="Times New Roman" w:hAnsi="Arial" w:cs="Arial"/>
          <w:sz w:val="24"/>
          <w:szCs w:val="24"/>
          <w:lang w:val="en-GB" w:eastAsia="fr-BE"/>
        </w:rPr>
      </w:pPr>
      <w:r w:rsidRPr="6B3A3D0B">
        <w:rPr>
          <w:rFonts w:ascii="Arial" w:eastAsia="Times New Roman" w:hAnsi="Arial" w:cs="Arial"/>
          <w:sz w:val="24"/>
          <w:szCs w:val="24"/>
          <w:lang w:val="en-GB" w:eastAsia="fr-BE"/>
        </w:rPr>
        <w:t xml:space="preserve">The contacts taken directly with DG Education and DG CONNECT showed the European Union's commitment to produce in the future an exhaustive terminology dedicated to digital education, as well as the reporting of certain </w:t>
      </w:r>
      <w:r w:rsidR="00F46D8D" w:rsidRPr="6B3A3D0B">
        <w:rPr>
          <w:rFonts w:ascii="Arial" w:eastAsia="Times New Roman" w:hAnsi="Arial" w:cs="Arial"/>
          <w:sz w:val="24"/>
          <w:szCs w:val="24"/>
          <w:lang w:val="en-GB" w:eastAsia="fr-BE"/>
        </w:rPr>
        <w:t>updated</w:t>
      </w:r>
      <w:r w:rsidRPr="6B3A3D0B">
        <w:rPr>
          <w:rFonts w:ascii="Arial" w:eastAsia="Times New Roman" w:hAnsi="Arial" w:cs="Arial"/>
          <w:sz w:val="24"/>
          <w:szCs w:val="24"/>
          <w:lang w:val="en-GB" w:eastAsia="fr-BE"/>
        </w:rPr>
        <w:t xml:space="preserve"> terminologies as being under development and expected shortly.</w:t>
      </w:r>
    </w:p>
    <w:p w14:paraId="70342334" w14:textId="77777777" w:rsidR="0019209B" w:rsidRDefault="6B3A3D0B" w:rsidP="6B3A3D0B">
      <w:pPr>
        <w:spacing w:before="120" w:after="120"/>
        <w:jc w:val="both"/>
        <w:rPr>
          <w:rFonts w:ascii="Arial" w:eastAsia="Times New Roman" w:hAnsi="Arial" w:cs="Arial"/>
          <w:sz w:val="24"/>
          <w:szCs w:val="24"/>
          <w:lang w:val="en-GB" w:eastAsia="fr-BE"/>
        </w:rPr>
      </w:pPr>
      <w:r w:rsidRPr="6B3A3D0B">
        <w:rPr>
          <w:rFonts w:ascii="Arial" w:eastAsia="Times New Roman" w:hAnsi="Arial" w:cs="Arial"/>
          <w:sz w:val="24"/>
          <w:szCs w:val="24"/>
          <w:lang w:val="en-GB" w:eastAsia="fr-BE"/>
        </w:rPr>
        <w:t>In this context, in the WG IT-PEDA meeting of 13 December 2018, it was decided to:</w:t>
      </w:r>
    </w:p>
    <w:p w14:paraId="10C71C60" w14:textId="79288EA8" w:rsidR="0019209B" w:rsidRDefault="6B3A3D0B" w:rsidP="6B3A3D0B">
      <w:pPr>
        <w:pStyle w:val="ListParagraph"/>
        <w:numPr>
          <w:ilvl w:val="0"/>
          <w:numId w:val="25"/>
        </w:numPr>
        <w:spacing w:before="120" w:after="120"/>
        <w:jc w:val="both"/>
        <w:rPr>
          <w:rFonts w:ascii="Arial" w:eastAsia="Times New Roman" w:hAnsi="Arial" w:cs="Arial"/>
          <w:sz w:val="24"/>
          <w:szCs w:val="24"/>
          <w:lang w:val="en-GB" w:eastAsia="fr-BE"/>
        </w:rPr>
      </w:pPr>
      <w:r w:rsidRPr="6B3A3D0B">
        <w:rPr>
          <w:rFonts w:ascii="Arial" w:eastAsia="Times New Roman" w:hAnsi="Arial" w:cs="Arial"/>
          <w:sz w:val="24"/>
          <w:szCs w:val="24"/>
          <w:lang w:val="en-GB" w:eastAsia="fr-BE"/>
        </w:rPr>
        <w:t xml:space="preserve">devise as a priority a </w:t>
      </w:r>
      <w:r w:rsidRPr="6B3A3D0B">
        <w:rPr>
          <w:rFonts w:ascii="Arial" w:eastAsia="Times New Roman" w:hAnsi="Arial" w:cs="Arial"/>
          <w:b/>
          <w:bCs/>
          <w:sz w:val="24"/>
          <w:szCs w:val="24"/>
          <w:lang w:val="en-GB" w:eastAsia="fr-BE"/>
        </w:rPr>
        <w:t>limited terminology</w:t>
      </w:r>
      <w:r w:rsidRPr="6B3A3D0B">
        <w:rPr>
          <w:rFonts w:ascii="Arial" w:eastAsia="Times New Roman" w:hAnsi="Arial" w:cs="Arial"/>
          <w:sz w:val="24"/>
          <w:szCs w:val="24"/>
          <w:lang w:val="en-GB" w:eastAsia="fr-BE"/>
        </w:rPr>
        <w:t xml:space="preserve"> (short list of most commonly used terms and definitions) to be rapidly implemented in the ES,</w:t>
      </w:r>
    </w:p>
    <w:p w14:paraId="02648E89" w14:textId="012C847B" w:rsidR="0019209B" w:rsidRPr="008C2E78" w:rsidRDefault="6B3A3D0B" w:rsidP="6B3A3D0B">
      <w:pPr>
        <w:pStyle w:val="ListParagraph"/>
        <w:numPr>
          <w:ilvl w:val="0"/>
          <w:numId w:val="25"/>
        </w:numPr>
        <w:spacing w:before="120" w:after="120"/>
        <w:jc w:val="both"/>
        <w:rPr>
          <w:rFonts w:ascii="Arial" w:eastAsia="Times New Roman" w:hAnsi="Arial" w:cs="Arial"/>
          <w:sz w:val="24"/>
          <w:szCs w:val="24"/>
          <w:lang w:val="en-GB" w:eastAsia="fr-BE"/>
        </w:rPr>
      </w:pPr>
      <w:r w:rsidRPr="6B3A3D0B">
        <w:rPr>
          <w:rFonts w:ascii="Arial" w:eastAsia="Times New Roman" w:hAnsi="Arial" w:cs="Arial"/>
          <w:sz w:val="24"/>
          <w:szCs w:val="24"/>
          <w:lang w:val="en-GB" w:eastAsia="fr-BE"/>
        </w:rPr>
        <w:t xml:space="preserve">devise an </w:t>
      </w:r>
      <w:r w:rsidRPr="6B3A3D0B">
        <w:rPr>
          <w:rFonts w:ascii="Arial" w:eastAsia="Times New Roman" w:hAnsi="Arial" w:cs="Arial"/>
          <w:b/>
          <w:bCs/>
          <w:sz w:val="24"/>
          <w:szCs w:val="24"/>
          <w:lang w:val="en-GB" w:eastAsia="fr-BE"/>
        </w:rPr>
        <w:t>extended terminology</w:t>
      </w:r>
      <w:r w:rsidRPr="6B3A3D0B">
        <w:rPr>
          <w:rFonts w:ascii="Arial" w:eastAsia="Times New Roman" w:hAnsi="Arial" w:cs="Arial"/>
          <w:sz w:val="24"/>
          <w:szCs w:val="24"/>
          <w:lang w:val="en-GB" w:eastAsia="fr-BE"/>
        </w:rPr>
        <w:t>, completed and adjusted with the inputs of different foreseen official EU terminologies, amongst others, to be gradually implemented in the ES.</w:t>
      </w:r>
    </w:p>
    <w:p w14:paraId="2F62D498" w14:textId="745EC6D5" w:rsidR="004B28E4" w:rsidRDefault="6B3A3D0B" w:rsidP="6B3A3D0B">
      <w:pPr>
        <w:spacing w:before="120" w:after="120"/>
        <w:jc w:val="both"/>
        <w:rPr>
          <w:rFonts w:ascii="Arial" w:eastAsia="Times New Roman" w:hAnsi="Arial" w:cs="Arial"/>
          <w:sz w:val="24"/>
          <w:szCs w:val="24"/>
          <w:lang w:val="en-GB" w:eastAsia="fr-BE"/>
        </w:rPr>
      </w:pPr>
      <w:r w:rsidRPr="6B3A3D0B">
        <w:rPr>
          <w:rFonts w:ascii="Arial" w:eastAsia="Times New Roman" w:hAnsi="Arial" w:cs="Arial"/>
          <w:sz w:val="24"/>
          <w:szCs w:val="24"/>
          <w:lang w:val="en-GB" w:eastAsia="fr-BE"/>
        </w:rPr>
        <w:t>In its 13 December 2018 meeting, the WG IT-PEDA decided on the limited terminology to be presented and approved during the February' pedagogical meetings. These terms have to be also approved by the JTC.</w:t>
      </w:r>
    </w:p>
    <w:p w14:paraId="58415AE6" w14:textId="05365487" w:rsidR="00936C7F" w:rsidRDefault="6B3A3D0B" w:rsidP="6B3A3D0B">
      <w:pPr>
        <w:spacing w:before="120" w:after="120"/>
        <w:jc w:val="both"/>
        <w:rPr>
          <w:rFonts w:ascii="Arial" w:eastAsia="Times New Roman" w:hAnsi="Arial" w:cs="Arial"/>
          <w:sz w:val="24"/>
          <w:szCs w:val="24"/>
          <w:lang w:val="en-GB" w:eastAsia="fr-BE"/>
        </w:rPr>
      </w:pPr>
      <w:r w:rsidRPr="6B3A3D0B">
        <w:rPr>
          <w:rFonts w:ascii="Arial" w:eastAsia="Times New Roman" w:hAnsi="Arial" w:cs="Arial"/>
          <w:sz w:val="24"/>
          <w:szCs w:val="24"/>
          <w:lang w:val="en-GB" w:eastAsia="fr-BE"/>
        </w:rPr>
        <w:t>For the time being, the proposed extended terminology will be put as annex of the document (just for information).</w:t>
      </w:r>
    </w:p>
    <w:p w14:paraId="10556197" w14:textId="77777777" w:rsidR="00D3208B" w:rsidRPr="0069781E" w:rsidRDefault="00D3208B" w:rsidP="6B3A3D0B">
      <w:pPr>
        <w:spacing w:before="120" w:after="120"/>
        <w:jc w:val="both"/>
        <w:rPr>
          <w:rFonts w:ascii="Arial" w:eastAsia="Times New Roman" w:hAnsi="Arial" w:cs="Arial"/>
          <w:sz w:val="24"/>
          <w:szCs w:val="24"/>
          <w:lang w:val="en-GB" w:eastAsia="fr-BE"/>
        </w:rPr>
      </w:pPr>
    </w:p>
    <w:p w14:paraId="0026643C" w14:textId="40491D31" w:rsidR="00936C7F" w:rsidRDefault="6B3A3D0B" w:rsidP="6B3A3D0B">
      <w:pPr>
        <w:spacing w:before="120" w:after="120"/>
        <w:jc w:val="both"/>
        <w:rPr>
          <w:rFonts w:ascii="Arial" w:eastAsia="Times New Roman" w:hAnsi="Arial" w:cs="Arial"/>
          <w:b/>
          <w:bCs/>
          <w:sz w:val="24"/>
          <w:szCs w:val="24"/>
          <w:lang w:val="en-GB" w:eastAsia="fr-BE"/>
        </w:rPr>
      </w:pPr>
      <w:r w:rsidRPr="6B3A3D0B">
        <w:rPr>
          <w:rFonts w:ascii="Arial" w:eastAsia="Times New Roman" w:hAnsi="Arial" w:cs="Arial"/>
          <w:b/>
          <w:bCs/>
          <w:sz w:val="24"/>
          <w:szCs w:val="24"/>
          <w:lang w:val="en-GB" w:eastAsia="fr-BE"/>
        </w:rPr>
        <w:t>N.B.: ICT Coordinators/ Digital Learning Coordinators</w:t>
      </w:r>
    </w:p>
    <w:p w14:paraId="66DE4458" w14:textId="7555534E" w:rsidR="00D3208B" w:rsidRDefault="6B3A3D0B" w:rsidP="6B3A3D0B">
      <w:pPr>
        <w:spacing w:before="120" w:after="120"/>
        <w:jc w:val="both"/>
        <w:rPr>
          <w:rFonts w:ascii="Arial" w:eastAsia="Times New Roman" w:hAnsi="Arial" w:cs="Arial"/>
          <w:sz w:val="24"/>
          <w:szCs w:val="24"/>
          <w:lang w:val="en-GB" w:eastAsia="fr-BE"/>
        </w:rPr>
      </w:pPr>
      <w:r w:rsidRPr="6B3A3D0B">
        <w:rPr>
          <w:rFonts w:ascii="Arial" w:eastAsia="Times New Roman" w:hAnsi="Arial" w:cs="Arial"/>
          <w:sz w:val="24"/>
          <w:szCs w:val="24"/>
          <w:lang w:val="en-GB" w:eastAsia="fr-BE"/>
        </w:rPr>
        <w:t>The IT-PEDA WG agreed on the importance in that context to change the title of the "ICT Coordinator" in ES and agreed on: "Digital Learning Coordinator". The IT ADM still has to give his opinion. Of course, such modification will have an impact on the missions of the “Digital Learning Coordinators”, and should be carefully discussed inside the IT Strategy Group, and probably in the Directors’ meetings, as well as any appropriate WG.</w:t>
      </w:r>
    </w:p>
    <w:p w14:paraId="6569BECF" w14:textId="77777777" w:rsidR="00D3208B" w:rsidRDefault="00D3208B">
      <w:pPr>
        <w:rPr>
          <w:rFonts w:ascii="Arial" w:eastAsia="Times New Roman" w:hAnsi="Arial" w:cs="Arial"/>
          <w:sz w:val="24"/>
          <w:szCs w:val="24"/>
          <w:lang w:val="en-GB" w:eastAsia="fr-BE"/>
        </w:rPr>
      </w:pPr>
      <w:r>
        <w:rPr>
          <w:rFonts w:ascii="Arial" w:eastAsia="Times New Roman" w:hAnsi="Arial" w:cs="Arial"/>
          <w:sz w:val="24"/>
          <w:szCs w:val="24"/>
          <w:lang w:val="en-GB" w:eastAsia="fr-BE"/>
        </w:rPr>
        <w:br w:type="page"/>
      </w:r>
    </w:p>
    <w:p w14:paraId="477BD98A" w14:textId="77777777" w:rsidR="00A350D5" w:rsidRPr="00337C7E" w:rsidRDefault="00A350D5" w:rsidP="6B3A3D0B">
      <w:pPr>
        <w:spacing w:before="120" w:after="120"/>
        <w:jc w:val="both"/>
        <w:rPr>
          <w:rFonts w:ascii="Arial" w:eastAsia="Times New Roman" w:hAnsi="Arial" w:cs="Arial"/>
          <w:b/>
          <w:bCs/>
          <w:sz w:val="24"/>
          <w:szCs w:val="24"/>
          <w:lang w:val="en-GB" w:eastAsia="fr-BE"/>
        </w:rPr>
      </w:pPr>
    </w:p>
    <w:p w14:paraId="1BB78753" w14:textId="71A96B75" w:rsidR="00337C7E" w:rsidRPr="00A350D5" w:rsidRDefault="6B3A3D0B" w:rsidP="6B3A3D0B">
      <w:pPr>
        <w:pStyle w:val="ListParagraph"/>
        <w:numPr>
          <w:ilvl w:val="0"/>
          <w:numId w:val="4"/>
        </w:numPr>
        <w:spacing w:before="120" w:after="120"/>
        <w:jc w:val="both"/>
        <w:rPr>
          <w:sz w:val="24"/>
          <w:szCs w:val="24"/>
          <w:lang w:val="en-GB" w:eastAsia="fr-BE"/>
        </w:rPr>
      </w:pPr>
      <w:r w:rsidRPr="6B3A3D0B">
        <w:rPr>
          <w:rFonts w:ascii="Arial" w:eastAsia="Times New Roman" w:hAnsi="Arial" w:cs="Arial"/>
          <w:b/>
          <w:bCs/>
          <w:sz w:val="24"/>
          <w:szCs w:val="24"/>
          <w:lang w:val="en-GB" w:eastAsia="fr-BE"/>
        </w:rPr>
        <w:t>Proposed timeline for entry into force of the new terminology</w:t>
      </w:r>
    </w:p>
    <w:tbl>
      <w:tblPr>
        <w:tblStyle w:val="TableGrid"/>
        <w:tblW w:w="9067" w:type="dxa"/>
        <w:tblLook w:val="04A0" w:firstRow="1" w:lastRow="0" w:firstColumn="1" w:lastColumn="0" w:noHBand="0" w:noVBand="1"/>
      </w:tblPr>
      <w:tblGrid>
        <w:gridCol w:w="1980"/>
        <w:gridCol w:w="7087"/>
      </w:tblGrid>
      <w:tr w:rsidR="00BD4DA2" w14:paraId="64F6C7D6" w14:textId="77777777" w:rsidTr="6B3A3D0B">
        <w:tc>
          <w:tcPr>
            <w:tcW w:w="1980" w:type="dxa"/>
            <w:shd w:val="clear" w:color="auto" w:fill="DEEAF6" w:themeFill="accent5" w:themeFillTint="33"/>
          </w:tcPr>
          <w:p w14:paraId="5A9E1E20" w14:textId="3DD6A110" w:rsidR="00BD4DA2" w:rsidRDefault="6B3A3D0B" w:rsidP="6B3A3D0B">
            <w:pPr>
              <w:spacing w:before="120" w:after="120"/>
              <w:jc w:val="both"/>
              <w:rPr>
                <w:rFonts w:ascii="Arial" w:eastAsia="Times New Roman" w:hAnsi="Arial" w:cs="Arial"/>
                <w:sz w:val="24"/>
                <w:szCs w:val="24"/>
                <w:lang w:val="en-GB" w:eastAsia="fr-BE"/>
              </w:rPr>
            </w:pPr>
            <w:r w:rsidRPr="6B3A3D0B">
              <w:rPr>
                <w:rFonts w:ascii="Arial" w:eastAsia="Times New Roman" w:hAnsi="Arial" w:cs="Arial"/>
                <w:sz w:val="24"/>
                <w:szCs w:val="24"/>
                <w:lang w:val="en-GB" w:eastAsia="fr-BE"/>
              </w:rPr>
              <w:t>When</w:t>
            </w:r>
          </w:p>
        </w:tc>
        <w:tc>
          <w:tcPr>
            <w:tcW w:w="7087" w:type="dxa"/>
            <w:shd w:val="clear" w:color="auto" w:fill="DEEAF6" w:themeFill="accent5" w:themeFillTint="33"/>
          </w:tcPr>
          <w:p w14:paraId="7EF696D9" w14:textId="0F88B5AF" w:rsidR="00BD4DA2" w:rsidRDefault="6B3A3D0B" w:rsidP="6B3A3D0B">
            <w:pPr>
              <w:spacing w:before="120" w:after="120"/>
              <w:jc w:val="both"/>
              <w:rPr>
                <w:rFonts w:ascii="Arial" w:eastAsia="Times New Roman" w:hAnsi="Arial" w:cs="Arial"/>
                <w:sz w:val="24"/>
                <w:szCs w:val="24"/>
                <w:lang w:val="en-GB" w:eastAsia="fr-BE"/>
              </w:rPr>
            </w:pPr>
            <w:r w:rsidRPr="6B3A3D0B">
              <w:rPr>
                <w:rFonts w:ascii="Arial" w:eastAsia="Times New Roman" w:hAnsi="Arial" w:cs="Arial"/>
                <w:sz w:val="24"/>
                <w:szCs w:val="24"/>
                <w:lang w:val="en-GB" w:eastAsia="fr-BE"/>
              </w:rPr>
              <w:t>What</w:t>
            </w:r>
          </w:p>
        </w:tc>
      </w:tr>
      <w:tr w:rsidR="00BD4DA2" w14:paraId="4D9E1D15" w14:textId="77777777" w:rsidTr="6B3A3D0B">
        <w:trPr>
          <w:trHeight w:val="1587"/>
        </w:trPr>
        <w:tc>
          <w:tcPr>
            <w:tcW w:w="1980" w:type="dxa"/>
          </w:tcPr>
          <w:p w14:paraId="6A5D4B7C" w14:textId="19AE7117" w:rsidR="00BD4DA2" w:rsidRDefault="6B3A3D0B" w:rsidP="6B3A3D0B">
            <w:pPr>
              <w:spacing w:before="120" w:after="120"/>
              <w:jc w:val="both"/>
              <w:rPr>
                <w:rFonts w:ascii="Arial" w:eastAsia="Times New Roman" w:hAnsi="Arial" w:cs="Arial"/>
                <w:sz w:val="24"/>
                <w:szCs w:val="24"/>
                <w:lang w:val="en-GB" w:eastAsia="fr-BE"/>
              </w:rPr>
            </w:pPr>
            <w:r w:rsidRPr="6B3A3D0B">
              <w:rPr>
                <w:rFonts w:ascii="Arial" w:eastAsia="Times New Roman" w:hAnsi="Arial" w:cs="Arial"/>
                <w:sz w:val="24"/>
                <w:szCs w:val="24"/>
                <w:lang w:val="en-GB" w:eastAsia="fr-BE"/>
              </w:rPr>
              <w:t>February 2019</w:t>
            </w:r>
          </w:p>
        </w:tc>
        <w:tc>
          <w:tcPr>
            <w:tcW w:w="7087" w:type="dxa"/>
          </w:tcPr>
          <w:p w14:paraId="0AAEB7B8" w14:textId="2C728920" w:rsidR="00BD4DA2" w:rsidRPr="00BD4DA2" w:rsidRDefault="00D3208B" w:rsidP="6B3A3D0B">
            <w:pPr>
              <w:pStyle w:val="ListParagraph"/>
              <w:numPr>
                <w:ilvl w:val="0"/>
                <w:numId w:val="29"/>
              </w:numPr>
              <w:spacing w:before="120" w:after="120"/>
              <w:jc w:val="both"/>
              <w:rPr>
                <w:rFonts w:ascii="Arial" w:eastAsia="Times New Roman" w:hAnsi="Arial" w:cs="Arial"/>
                <w:sz w:val="24"/>
                <w:szCs w:val="24"/>
                <w:lang w:val="en-GB" w:eastAsia="fr-BE"/>
              </w:rPr>
            </w:pPr>
            <w:r>
              <w:rPr>
                <w:rFonts w:ascii="Arial" w:eastAsia="Times New Roman" w:hAnsi="Arial" w:cs="Arial"/>
                <w:sz w:val="24"/>
                <w:szCs w:val="24"/>
                <w:lang w:val="en-GB" w:eastAsia="fr-BE"/>
              </w:rPr>
              <w:t>JBI</w:t>
            </w:r>
            <w:r w:rsidR="6B3A3D0B" w:rsidRPr="6B3A3D0B">
              <w:rPr>
                <w:rFonts w:ascii="Arial" w:eastAsia="Times New Roman" w:hAnsi="Arial" w:cs="Arial"/>
                <w:sz w:val="24"/>
                <w:szCs w:val="24"/>
                <w:lang w:val="en-GB" w:eastAsia="fr-BE"/>
              </w:rPr>
              <w:t xml:space="preserve"> opinion on the principle to update the terminology.</w:t>
            </w:r>
          </w:p>
          <w:p w14:paraId="5DA929FA" w14:textId="6FA541DD" w:rsidR="00BD4DA2" w:rsidRPr="00BD4DA2" w:rsidRDefault="6B3A3D0B" w:rsidP="6B3A3D0B">
            <w:pPr>
              <w:pStyle w:val="ListParagraph"/>
              <w:numPr>
                <w:ilvl w:val="0"/>
                <w:numId w:val="29"/>
              </w:numPr>
              <w:spacing w:before="120" w:after="120"/>
              <w:jc w:val="both"/>
              <w:rPr>
                <w:rFonts w:ascii="Arial" w:eastAsia="Times New Roman" w:hAnsi="Arial" w:cs="Arial"/>
                <w:sz w:val="24"/>
                <w:szCs w:val="24"/>
                <w:lang w:val="en-GB" w:eastAsia="fr-BE"/>
              </w:rPr>
            </w:pPr>
            <w:r w:rsidRPr="6B3A3D0B">
              <w:rPr>
                <w:rFonts w:ascii="Arial" w:eastAsia="Times New Roman" w:hAnsi="Arial" w:cs="Arial"/>
                <w:sz w:val="24"/>
                <w:szCs w:val="24"/>
                <w:lang w:val="en-GB" w:eastAsia="fr-BE"/>
              </w:rPr>
              <w:t xml:space="preserve">JTC’s approval: </w:t>
            </w:r>
          </w:p>
          <w:p w14:paraId="3DBC3429" w14:textId="77777777" w:rsidR="00BD4DA2" w:rsidRPr="00BD4DA2" w:rsidRDefault="6B3A3D0B" w:rsidP="6B3A3D0B">
            <w:pPr>
              <w:pStyle w:val="ListParagraph"/>
              <w:numPr>
                <w:ilvl w:val="0"/>
                <w:numId w:val="26"/>
              </w:numPr>
              <w:spacing w:before="120" w:after="120"/>
              <w:jc w:val="both"/>
              <w:rPr>
                <w:rFonts w:ascii="Arial" w:eastAsia="Times New Roman" w:hAnsi="Arial" w:cs="Arial"/>
                <w:sz w:val="24"/>
                <w:szCs w:val="24"/>
                <w:lang w:val="en-GB" w:eastAsia="fr-BE"/>
              </w:rPr>
            </w:pPr>
            <w:r w:rsidRPr="6B3A3D0B">
              <w:rPr>
                <w:rFonts w:ascii="Arial" w:eastAsia="Times New Roman" w:hAnsi="Arial" w:cs="Arial"/>
                <w:sz w:val="24"/>
                <w:szCs w:val="24"/>
                <w:lang w:val="en-GB" w:eastAsia="fr-BE"/>
              </w:rPr>
              <w:t>of the procedure how to implement the new terminology</w:t>
            </w:r>
          </w:p>
          <w:p w14:paraId="1825BFB9" w14:textId="6EC22C9A" w:rsidR="00BD4DA2" w:rsidRPr="00BD4DA2" w:rsidRDefault="6B3A3D0B" w:rsidP="6B3A3D0B">
            <w:pPr>
              <w:pStyle w:val="ListParagraph"/>
              <w:numPr>
                <w:ilvl w:val="0"/>
                <w:numId w:val="26"/>
              </w:numPr>
              <w:spacing w:before="120" w:after="120"/>
              <w:jc w:val="both"/>
              <w:rPr>
                <w:rFonts w:ascii="Arial" w:eastAsia="Times New Roman" w:hAnsi="Arial" w:cs="Arial"/>
                <w:sz w:val="24"/>
                <w:szCs w:val="24"/>
                <w:lang w:val="en-GB" w:eastAsia="fr-BE"/>
              </w:rPr>
            </w:pPr>
            <w:r w:rsidRPr="6B3A3D0B">
              <w:rPr>
                <w:rFonts w:ascii="Arial" w:eastAsia="Times New Roman" w:hAnsi="Arial" w:cs="Arial"/>
                <w:sz w:val="24"/>
                <w:szCs w:val="24"/>
                <w:lang w:val="en-GB" w:eastAsia="fr-BE"/>
              </w:rPr>
              <w:t>short list of terms commonly used with immediate entry into force</w:t>
            </w:r>
          </w:p>
        </w:tc>
      </w:tr>
      <w:tr w:rsidR="00BD4DA2" w14:paraId="504F6860" w14:textId="77777777" w:rsidTr="6B3A3D0B">
        <w:tc>
          <w:tcPr>
            <w:tcW w:w="1980" w:type="dxa"/>
          </w:tcPr>
          <w:p w14:paraId="45CE895E" w14:textId="433D96F5" w:rsidR="00BD4DA2" w:rsidRDefault="6B3A3D0B" w:rsidP="6B3A3D0B">
            <w:pPr>
              <w:spacing w:before="120" w:after="120"/>
              <w:jc w:val="both"/>
              <w:rPr>
                <w:rFonts w:ascii="Arial" w:eastAsia="Times New Roman" w:hAnsi="Arial" w:cs="Arial"/>
                <w:sz w:val="24"/>
                <w:szCs w:val="24"/>
                <w:lang w:val="en-GB" w:eastAsia="fr-BE"/>
              </w:rPr>
            </w:pPr>
            <w:r w:rsidRPr="6B3A3D0B">
              <w:rPr>
                <w:rFonts w:ascii="Arial" w:eastAsia="Times New Roman" w:hAnsi="Arial" w:cs="Arial"/>
                <w:sz w:val="24"/>
                <w:szCs w:val="24"/>
                <w:lang w:val="en-GB" w:eastAsia="fr-BE"/>
              </w:rPr>
              <w:t>March 2019</w:t>
            </w:r>
          </w:p>
        </w:tc>
        <w:tc>
          <w:tcPr>
            <w:tcW w:w="7087" w:type="dxa"/>
          </w:tcPr>
          <w:p w14:paraId="30F6419C" w14:textId="0BAADC06" w:rsidR="00BD4DA2" w:rsidRPr="00BD4DA2" w:rsidRDefault="6B3A3D0B" w:rsidP="6B3A3D0B">
            <w:pPr>
              <w:pStyle w:val="ListParagraph"/>
              <w:numPr>
                <w:ilvl w:val="0"/>
                <w:numId w:val="28"/>
              </w:numPr>
              <w:spacing w:before="120" w:after="120"/>
              <w:jc w:val="both"/>
              <w:rPr>
                <w:rFonts w:ascii="Arial" w:eastAsia="Times New Roman" w:hAnsi="Arial" w:cs="Arial"/>
                <w:sz w:val="24"/>
                <w:szCs w:val="24"/>
                <w:lang w:val="en-GB" w:eastAsia="fr-BE"/>
              </w:rPr>
            </w:pPr>
            <w:r w:rsidRPr="6B3A3D0B">
              <w:rPr>
                <w:rFonts w:ascii="Arial" w:eastAsia="Times New Roman" w:hAnsi="Arial" w:cs="Arial"/>
                <w:sz w:val="24"/>
                <w:szCs w:val="24"/>
                <w:lang w:val="en-GB" w:eastAsia="fr-BE"/>
              </w:rPr>
              <w:t>PDU waits for finalised glossary from EU (DG Connect).</w:t>
            </w:r>
          </w:p>
          <w:p w14:paraId="1F78B3B7" w14:textId="039F6D44" w:rsidR="00BD4DA2" w:rsidRPr="00F138C2" w:rsidRDefault="6B3A3D0B" w:rsidP="00F138C2">
            <w:pPr>
              <w:pStyle w:val="ListParagraph"/>
              <w:numPr>
                <w:ilvl w:val="0"/>
                <w:numId w:val="28"/>
              </w:numPr>
              <w:spacing w:before="120" w:after="120"/>
              <w:jc w:val="both"/>
              <w:rPr>
                <w:rFonts w:ascii="Arial" w:eastAsia="Times New Roman" w:hAnsi="Arial" w:cs="Arial"/>
                <w:sz w:val="24"/>
                <w:szCs w:val="24"/>
                <w:lang w:val="en-GB" w:eastAsia="fr-BE"/>
              </w:rPr>
            </w:pPr>
            <w:r w:rsidRPr="6B3A3D0B">
              <w:rPr>
                <w:rFonts w:ascii="Arial" w:eastAsia="Times New Roman" w:hAnsi="Arial" w:cs="Arial"/>
                <w:sz w:val="24"/>
                <w:szCs w:val="24"/>
                <w:lang w:val="en-GB" w:eastAsia="fr-BE"/>
              </w:rPr>
              <w:t>PDU works on the list of new terminology</w:t>
            </w:r>
          </w:p>
        </w:tc>
      </w:tr>
      <w:tr w:rsidR="00BD4DA2" w14:paraId="48BA8254" w14:textId="77777777" w:rsidTr="6B3A3D0B">
        <w:trPr>
          <w:trHeight w:val="513"/>
        </w:trPr>
        <w:tc>
          <w:tcPr>
            <w:tcW w:w="1980" w:type="dxa"/>
          </w:tcPr>
          <w:p w14:paraId="11641919" w14:textId="07FFBC4E" w:rsidR="00BD4DA2" w:rsidRDefault="6B3A3D0B" w:rsidP="6B3A3D0B">
            <w:pPr>
              <w:spacing w:before="120" w:after="120"/>
              <w:jc w:val="both"/>
              <w:rPr>
                <w:rFonts w:ascii="Arial" w:eastAsia="Times New Roman" w:hAnsi="Arial" w:cs="Arial"/>
                <w:sz w:val="24"/>
                <w:szCs w:val="24"/>
                <w:lang w:val="en-GB" w:eastAsia="fr-BE"/>
              </w:rPr>
            </w:pPr>
            <w:r w:rsidRPr="6B3A3D0B">
              <w:rPr>
                <w:rFonts w:ascii="Arial" w:eastAsia="Times New Roman" w:hAnsi="Arial" w:cs="Arial"/>
                <w:sz w:val="24"/>
                <w:szCs w:val="24"/>
                <w:lang w:val="en-GB" w:eastAsia="fr-BE"/>
              </w:rPr>
              <w:t>April 2019</w:t>
            </w:r>
          </w:p>
        </w:tc>
        <w:tc>
          <w:tcPr>
            <w:tcW w:w="7087" w:type="dxa"/>
          </w:tcPr>
          <w:p w14:paraId="48238EFA" w14:textId="2DB3A02F" w:rsidR="00BD4DA2" w:rsidRPr="00BD4DA2" w:rsidRDefault="6B3A3D0B" w:rsidP="6B3A3D0B">
            <w:pPr>
              <w:pStyle w:val="ListParagraph"/>
              <w:numPr>
                <w:ilvl w:val="0"/>
                <w:numId w:val="28"/>
              </w:numPr>
              <w:spacing w:before="120" w:after="120"/>
              <w:jc w:val="both"/>
              <w:rPr>
                <w:rFonts w:ascii="Arial" w:eastAsia="Times New Roman" w:hAnsi="Arial" w:cs="Arial"/>
                <w:sz w:val="24"/>
                <w:szCs w:val="24"/>
                <w:lang w:val="en-GB" w:eastAsia="fr-BE"/>
              </w:rPr>
            </w:pPr>
            <w:r w:rsidRPr="6B3A3D0B">
              <w:rPr>
                <w:rFonts w:ascii="Arial" w:eastAsia="Times New Roman" w:hAnsi="Arial" w:cs="Arial"/>
                <w:sz w:val="24"/>
                <w:szCs w:val="24"/>
                <w:lang w:val="en-GB" w:eastAsia="fr-BE"/>
              </w:rPr>
              <w:t>For information to the BOG</w:t>
            </w:r>
          </w:p>
        </w:tc>
      </w:tr>
      <w:tr w:rsidR="00BD4DA2" w14:paraId="0FC0C482" w14:textId="77777777" w:rsidTr="6B3A3D0B">
        <w:trPr>
          <w:trHeight w:val="1357"/>
        </w:trPr>
        <w:tc>
          <w:tcPr>
            <w:tcW w:w="1980" w:type="dxa"/>
          </w:tcPr>
          <w:p w14:paraId="36269D78" w14:textId="3CBD8E2C" w:rsidR="00BD4DA2" w:rsidRDefault="6B3A3D0B" w:rsidP="6B3A3D0B">
            <w:pPr>
              <w:spacing w:before="120" w:after="120"/>
              <w:jc w:val="both"/>
              <w:rPr>
                <w:rFonts w:ascii="Arial" w:eastAsia="Times New Roman" w:hAnsi="Arial" w:cs="Arial"/>
                <w:sz w:val="24"/>
                <w:szCs w:val="24"/>
                <w:lang w:val="en-GB" w:eastAsia="fr-BE"/>
              </w:rPr>
            </w:pPr>
            <w:r w:rsidRPr="6B3A3D0B">
              <w:rPr>
                <w:rFonts w:ascii="Arial" w:eastAsia="Times New Roman" w:hAnsi="Arial" w:cs="Arial"/>
                <w:sz w:val="24"/>
                <w:szCs w:val="24"/>
                <w:lang w:val="en-GB" w:eastAsia="fr-BE"/>
              </w:rPr>
              <w:t>October 2019</w:t>
            </w:r>
          </w:p>
        </w:tc>
        <w:tc>
          <w:tcPr>
            <w:tcW w:w="7087" w:type="dxa"/>
          </w:tcPr>
          <w:p w14:paraId="5C7EBD94" w14:textId="419B7E29" w:rsidR="00BD4DA2" w:rsidRPr="00BD4DA2" w:rsidRDefault="6B3A3D0B" w:rsidP="6B3A3D0B">
            <w:pPr>
              <w:pStyle w:val="ListParagraph"/>
              <w:numPr>
                <w:ilvl w:val="0"/>
                <w:numId w:val="28"/>
              </w:numPr>
              <w:spacing w:before="120" w:after="120"/>
              <w:jc w:val="both"/>
              <w:rPr>
                <w:rFonts w:ascii="Arial" w:eastAsia="Times New Roman" w:hAnsi="Arial" w:cs="Arial"/>
                <w:sz w:val="24"/>
                <w:szCs w:val="24"/>
                <w:lang w:val="en-GB" w:eastAsia="fr-BE"/>
              </w:rPr>
            </w:pPr>
            <w:r w:rsidRPr="6B3A3D0B">
              <w:rPr>
                <w:rFonts w:ascii="Arial" w:eastAsia="Times New Roman" w:hAnsi="Arial" w:cs="Arial"/>
                <w:sz w:val="24"/>
                <w:szCs w:val="24"/>
                <w:lang w:val="en-GB" w:eastAsia="fr-BE"/>
              </w:rPr>
              <w:t>PDU finalises the document.</w:t>
            </w:r>
          </w:p>
          <w:p w14:paraId="053BC79D" w14:textId="2ADA075C" w:rsidR="00BD4DA2" w:rsidRPr="00BD4DA2" w:rsidRDefault="6B3A3D0B" w:rsidP="6B3A3D0B">
            <w:pPr>
              <w:pStyle w:val="ListParagraph"/>
              <w:numPr>
                <w:ilvl w:val="0"/>
                <w:numId w:val="28"/>
              </w:numPr>
              <w:spacing w:before="120" w:after="120"/>
              <w:jc w:val="both"/>
              <w:rPr>
                <w:rFonts w:ascii="Arial" w:eastAsia="Times New Roman" w:hAnsi="Arial" w:cs="Arial"/>
                <w:sz w:val="24"/>
                <w:szCs w:val="24"/>
                <w:lang w:val="en-GB" w:eastAsia="fr-BE"/>
              </w:rPr>
            </w:pPr>
            <w:r w:rsidRPr="6B3A3D0B">
              <w:rPr>
                <w:rFonts w:ascii="Arial" w:eastAsia="Times New Roman" w:hAnsi="Arial" w:cs="Arial"/>
                <w:sz w:val="24"/>
                <w:szCs w:val="24"/>
                <w:lang w:val="en-GB" w:eastAsia="fr-BE"/>
              </w:rPr>
              <w:t>IT-PEDA/ADM’s approval.</w:t>
            </w:r>
          </w:p>
          <w:p w14:paraId="5A95F4E0" w14:textId="4E81AAA6" w:rsidR="00BD4DA2" w:rsidRPr="00BD4DA2" w:rsidRDefault="6B3A3D0B" w:rsidP="6B3A3D0B">
            <w:pPr>
              <w:pStyle w:val="ListParagraph"/>
              <w:numPr>
                <w:ilvl w:val="0"/>
                <w:numId w:val="28"/>
              </w:numPr>
              <w:spacing w:before="120" w:after="120"/>
              <w:jc w:val="both"/>
              <w:rPr>
                <w:rFonts w:ascii="Arial" w:eastAsia="Times New Roman" w:hAnsi="Arial" w:cs="Arial"/>
                <w:sz w:val="24"/>
                <w:szCs w:val="24"/>
                <w:lang w:val="en-GB" w:eastAsia="fr-BE"/>
              </w:rPr>
            </w:pPr>
            <w:r w:rsidRPr="6B3A3D0B">
              <w:rPr>
                <w:rFonts w:ascii="Arial" w:eastAsia="Times New Roman" w:hAnsi="Arial" w:cs="Arial"/>
                <w:sz w:val="24"/>
                <w:szCs w:val="24"/>
                <w:lang w:val="en-GB" w:eastAsia="fr-BE"/>
              </w:rPr>
              <w:t>JBI’s opinion</w:t>
            </w:r>
          </w:p>
          <w:p w14:paraId="0273CCFB" w14:textId="0C49AE8A" w:rsidR="00BD4DA2" w:rsidRPr="00BD4DA2" w:rsidRDefault="6B3A3D0B" w:rsidP="6B3A3D0B">
            <w:pPr>
              <w:pStyle w:val="ListParagraph"/>
              <w:numPr>
                <w:ilvl w:val="0"/>
                <w:numId w:val="28"/>
              </w:numPr>
              <w:spacing w:before="120" w:after="120"/>
              <w:jc w:val="both"/>
              <w:rPr>
                <w:rFonts w:ascii="Arial" w:eastAsia="Times New Roman" w:hAnsi="Arial" w:cs="Arial"/>
                <w:sz w:val="24"/>
                <w:szCs w:val="24"/>
                <w:lang w:val="en-GB" w:eastAsia="fr-BE"/>
              </w:rPr>
            </w:pPr>
            <w:r w:rsidRPr="6B3A3D0B">
              <w:rPr>
                <w:rFonts w:ascii="Arial" w:eastAsia="Times New Roman" w:hAnsi="Arial" w:cs="Arial"/>
                <w:sz w:val="24"/>
                <w:szCs w:val="24"/>
                <w:lang w:val="en-GB" w:eastAsia="fr-BE"/>
              </w:rPr>
              <w:t>JTC’s approval, with entry into force 01-2020</w:t>
            </w:r>
          </w:p>
        </w:tc>
      </w:tr>
      <w:tr w:rsidR="00337C7E" w14:paraId="66B3EA44" w14:textId="77777777" w:rsidTr="6B3A3D0B">
        <w:tc>
          <w:tcPr>
            <w:tcW w:w="1980" w:type="dxa"/>
          </w:tcPr>
          <w:p w14:paraId="763CFC42" w14:textId="6E16C50A" w:rsidR="00337C7E" w:rsidRDefault="6B3A3D0B" w:rsidP="6B3A3D0B">
            <w:pPr>
              <w:spacing w:before="120" w:after="120"/>
              <w:jc w:val="both"/>
              <w:rPr>
                <w:rFonts w:ascii="Arial" w:eastAsia="Times New Roman" w:hAnsi="Arial" w:cs="Arial"/>
                <w:sz w:val="24"/>
                <w:szCs w:val="24"/>
                <w:lang w:val="en-GB" w:eastAsia="fr-BE"/>
              </w:rPr>
            </w:pPr>
            <w:r w:rsidRPr="6B3A3D0B">
              <w:rPr>
                <w:rFonts w:ascii="Arial" w:eastAsia="Times New Roman" w:hAnsi="Arial" w:cs="Arial"/>
                <w:sz w:val="24"/>
                <w:szCs w:val="24"/>
                <w:lang w:val="en-GB" w:eastAsia="fr-BE"/>
              </w:rPr>
              <w:t>December 2019</w:t>
            </w:r>
          </w:p>
        </w:tc>
        <w:tc>
          <w:tcPr>
            <w:tcW w:w="7087" w:type="dxa"/>
          </w:tcPr>
          <w:p w14:paraId="1CA66F5B" w14:textId="77777777" w:rsidR="00337C7E" w:rsidRDefault="6B3A3D0B" w:rsidP="6B3A3D0B">
            <w:pPr>
              <w:pStyle w:val="ListParagraph"/>
              <w:numPr>
                <w:ilvl w:val="0"/>
                <w:numId w:val="30"/>
              </w:numPr>
              <w:spacing w:before="120" w:after="120"/>
              <w:ind w:left="360"/>
              <w:jc w:val="both"/>
              <w:rPr>
                <w:rFonts w:ascii="Arial" w:eastAsia="Times New Roman" w:hAnsi="Arial" w:cs="Arial"/>
                <w:sz w:val="24"/>
                <w:szCs w:val="24"/>
                <w:lang w:val="en-GB" w:eastAsia="fr-BE"/>
              </w:rPr>
            </w:pPr>
            <w:r w:rsidRPr="6B3A3D0B">
              <w:rPr>
                <w:rFonts w:ascii="Arial" w:eastAsia="Times New Roman" w:hAnsi="Arial" w:cs="Arial"/>
                <w:sz w:val="24"/>
                <w:szCs w:val="24"/>
                <w:lang w:val="en-GB" w:eastAsia="fr-BE"/>
              </w:rPr>
              <w:t>For information to the BOG</w:t>
            </w:r>
          </w:p>
          <w:p w14:paraId="380AC7CE" w14:textId="77777777" w:rsidR="00337C7E" w:rsidRPr="00BD4DA2" w:rsidRDefault="6B3A3D0B" w:rsidP="6B3A3D0B">
            <w:pPr>
              <w:pStyle w:val="ListParagraph"/>
              <w:numPr>
                <w:ilvl w:val="0"/>
                <w:numId w:val="30"/>
              </w:numPr>
              <w:spacing w:before="120" w:after="120"/>
              <w:ind w:left="360"/>
              <w:jc w:val="both"/>
              <w:rPr>
                <w:rFonts w:ascii="Arial" w:eastAsia="Times New Roman" w:hAnsi="Arial" w:cs="Arial"/>
                <w:sz w:val="24"/>
                <w:szCs w:val="24"/>
                <w:lang w:val="en-GB" w:eastAsia="fr-BE"/>
              </w:rPr>
            </w:pPr>
            <w:r w:rsidRPr="6B3A3D0B">
              <w:rPr>
                <w:rFonts w:ascii="Arial" w:eastAsia="Times New Roman" w:hAnsi="Arial" w:cs="Arial"/>
                <w:sz w:val="24"/>
                <w:szCs w:val="24"/>
                <w:lang w:val="en-GB" w:eastAsia="fr-BE"/>
              </w:rPr>
              <w:t>Entry into force 1st January 2020</w:t>
            </w:r>
          </w:p>
          <w:p w14:paraId="10A00A32" w14:textId="77777777" w:rsidR="00337C7E" w:rsidRPr="00BD4DA2" w:rsidRDefault="6B3A3D0B" w:rsidP="6B3A3D0B">
            <w:pPr>
              <w:pStyle w:val="ListParagraph"/>
              <w:numPr>
                <w:ilvl w:val="0"/>
                <w:numId w:val="30"/>
              </w:numPr>
              <w:spacing w:before="120" w:after="120"/>
              <w:ind w:left="360"/>
              <w:jc w:val="both"/>
              <w:rPr>
                <w:rFonts w:ascii="Arial" w:eastAsia="Times New Roman" w:hAnsi="Arial" w:cs="Arial"/>
                <w:sz w:val="24"/>
                <w:szCs w:val="24"/>
                <w:lang w:val="en-GB" w:eastAsia="fr-BE"/>
              </w:rPr>
            </w:pPr>
            <w:r w:rsidRPr="6B3A3D0B">
              <w:rPr>
                <w:rFonts w:ascii="Arial" w:eastAsia="Times New Roman" w:hAnsi="Arial" w:cs="Arial"/>
                <w:sz w:val="24"/>
                <w:szCs w:val="24"/>
                <w:lang w:val="en-GB" w:eastAsia="fr-BE"/>
              </w:rPr>
              <w:t>PDU sends a Memorandum to all stakeholders</w:t>
            </w:r>
          </w:p>
        </w:tc>
      </w:tr>
    </w:tbl>
    <w:p w14:paraId="76FC4F40" w14:textId="029375B1" w:rsidR="00337C7E" w:rsidRDefault="00337C7E" w:rsidP="6B3A3D0B">
      <w:pPr>
        <w:spacing w:before="120" w:after="120"/>
        <w:jc w:val="both"/>
        <w:rPr>
          <w:rFonts w:ascii="Arial" w:eastAsia="Times New Roman" w:hAnsi="Arial" w:cs="Arial"/>
          <w:sz w:val="24"/>
          <w:szCs w:val="24"/>
          <w:lang w:val="en-GB" w:eastAsia="fr-BE"/>
        </w:rPr>
        <w:sectPr w:rsidR="00337C7E" w:rsidSect="00337C7E">
          <w:footerReference w:type="default" r:id="rId13"/>
          <w:footerReference w:type="first" r:id="rId14"/>
          <w:pgSz w:w="11906" w:h="16838"/>
          <w:pgMar w:top="1418" w:right="1418" w:bottom="284" w:left="1418" w:header="709" w:footer="522" w:gutter="0"/>
          <w:cols w:space="708"/>
          <w:titlePg/>
          <w:docGrid w:linePitch="360"/>
        </w:sectPr>
      </w:pPr>
    </w:p>
    <w:p w14:paraId="1D744091" w14:textId="4C3F489C" w:rsidR="00337C7E" w:rsidRPr="00337C7E" w:rsidRDefault="00337C7E" w:rsidP="00936C7F">
      <w:pPr>
        <w:spacing w:before="100" w:beforeAutospacing="1" w:after="100" w:afterAutospacing="1"/>
        <w:jc w:val="both"/>
        <w:rPr>
          <w:rFonts w:ascii="Arial" w:eastAsia="Times New Roman" w:hAnsi="Arial" w:cs="Arial"/>
          <w:sz w:val="24"/>
          <w:szCs w:val="24"/>
          <w:lang w:val="en-GB" w:eastAsia="fr-BE"/>
        </w:rPr>
      </w:pPr>
    </w:p>
    <w:p w14:paraId="4B95C009" w14:textId="71617DE3" w:rsidR="00337C7E" w:rsidRDefault="001434A9">
      <w:pPr>
        <w:rPr>
          <w:rFonts w:ascii="Arial" w:eastAsia="Times New Roman" w:hAnsi="Arial" w:cs="Arial"/>
          <w:b/>
          <w:sz w:val="24"/>
          <w:szCs w:val="24"/>
          <w:lang w:val="en-GB" w:eastAsia="fr-BE"/>
        </w:rPr>
        <w:sectPr w:rsidR="00337C7E" w:rsidSect="00337C7E">
          <w:pgSz w:w="16838" w:h="11906" w:orient="landscape"/>
          <w:pgMar w:top="568" w:right="1418" w:bottom="1418" w:left="284" w:header="709" w:footer="522" w:gutter="0"/>
          <w:cols w:space="708"/>
          <w:titlePg/>
          <w:docGrid w:linePitch="360"/>
        </w:sectPr>
      </w:pPr>
      <w:r>
        <w:rPr>
          <w:rFonts w:ascii="Arial" w:eastAsia="Times New Roman" w:hAnsi="Arial" w:cs="Arial"/>
          <w:b/>
          <w:noProof/>
          <w:sz w:val="24"/>
          <w:szCs w:val="24"/>
          <w:lang w:val="fr-BE" w:eastAsia="fr-BE"/>
        </w:rPr>
        <w:drawing>
          <wp:inline distT="0" distB="0" distL="0" distR="0" wp14:anchorId="44275278" wp14:editId="4B917493">
            <wp:extent cx="10324290" cy="5807413"/>
            <wp:effectExtent l="0" t="0" r="127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GITAL TERMINOLOGY - 5 STEPS TO UPDATE- NEW.png"/>
                    <pic:cNvPicPr/>
                  </pic:nvPicPr>
                  <pic:blipFill>
                    <a:blip r:embed="rId15">
                      <a:extLst>
                        <a:ext uri="{28A0092B-C50C-407E-A947-70E740481C1C}">
                          <a14:useLocalDpi xmlns:a14="http://schemas.microsoft.com/office/drawing/2010/main" val="0"/>
                        </a:ext>
                      </a:extLst>
                    </a:blip>
                    <a:stretch>
                      <a:fillRect/>
                    </a:stretch>
                  </pic:blipFill>
                  <pic:spPr>
                    <a:xfrm>
                      <a:off x="0" y="0"/>
                      <a:ext cx="10331334" cy="5811375"/>
                    </a:xfrm>
                    <a:prstGeom prst="rect">
                      <a:avLst/>
                    </a:prstGeom>
                  </pic:spPr>
                </pic:pic>
              </a:graphicData>
            </a:graphic>
          </wp:inline>
        </w:drawing>
      </w:r>
      <w:r w:rsidR="00337C7E">
        <w:rPr>
          <w:rFonts w:ascii="Arial" w:eastAsia="Times New Roman" w:hAnsi="Arial" w:cs="Arial"/>
          <w:b/>
          <w:sz w:val="24"/>
          <w:szCs w:val="24"/>
          <w:lang w:val="en-GB" w:eastAsia="fr-BE"/>
        </w:rPr>
        <w:br w:type="page"/>
      </w:r>
    </w:p>
    <w:p w14:paraId="488E2766" w14:textId="7175B460" w:rsidR="00337C7E" w:rsidRDefault="00337C7E">
      <w:pPr>
        <w:rPr>
          <w:rFonts w:ascii="Arial" w:eastAsia="Times New Roman" w:hAnsi="Arial" w:cs="Arial"/>
          <w:b/>
          <w:sz w:val="24"/>
          <w:szCs w:val="24"/>
          <w:lang w:val="en-GB" w:eastAsia="fr-BE"/>
        </w:rPr>
      </w:pPr>
    </w:p>
    <w:p w14:paraId="359CAEB1" w14:textId="4DE97585" w:rsidR="00936C7F" w:rsidRPr="00A350D5" w:rsidRDefault="6B3A3D0B" w:rsidP="6B3A3D0B">
      <w:pPr>
        <w:pStyle w:val="ListParagraph"/>
        <w:numPr>
          <w:ilvl w:val="0"/>
          <w:numId w:val="2"/>
        </w:numPr>
        <w:spacing w:before="120" w:after="120" w:line="259" w:lineRule="auto"/>
        <w:jc w:val="both"/>
        <w:rPr>
          <w:sz w:val="24"/>
          <w:szCs w:val="24"/>
          <w:lang w:val="en-GB" w:eastAsia="fr-BE"/>
        </w:rPr>
      </w:pPr>
      <w:r w:rsidRPr="6B3A3D0B">
        <w:rPr>
          <w:rFonts w:ascii="Arial" w:eastAsia="Times New Roman" w:hAnsi="Arial" w:cs="Arial"/>
          <w:b/>
          <w:bCs/>
          <w:sz w:val="24"/>
          <w:szCs w:val="24"/>
          <w:lang w:val="en-GB" w:eastAsia="fr-BE"/>
        </w:rPr>
        <w:t>Proposed procedure for implementation of the new terminology</w:t>
      </w:r>
    </w:p>
    <w:p w14:paraId="65CC358D" w14:textId="7FAD69AE" w:rsidR="6B3A3D0B" w:rsidRDefault="6B3A3D0B" w:rsidP="00D3208B">
      <w:pPr>
        <w:spacing w:before="100" w:beforeAutospacing="1" w:after="100" w:afterAutospacing="1"/>
        <w:jc w:val="both"/>
        <w:rPr>
          <w:rFonts w:ascii="Arial" w:eastAsia="Times New Roman" w:hAnsi="Arial" w:cs="Arial"/>
          <w:sz w:val="24"/>
          <w:szCs w:val="24"/>
          <w:lang w:val="en-GB" w:eastAsia="fr-BE"/>
        </w:rPr>
      </w:pPr>
      <w:r w:rsidRPr="6B3A3D0B">
        <w:rPr>
          <w:rFonts w:ascii="Arial" w:eastAsia="Times New Roman" w:hAnsi="Arial" w:cs="Arial"/>
          <w:sz w:val="24"/>
          <w:szCs w:val="24"/>
          <w:lang w:val="en-GB" w:eastAsia="fr-BE"/>
        </w:rPr>
        <w:t>The following procedure is proposed:</w:t>
      </w:r>
    </w:p>
    <w:p w14:paraId="316FD782" w14:textId="4F87E87D" w:rsidR="00905B5F" w:rsidRDefault="6B3A3D0B" w:rsidP="6B3A3D0B">
      <w:pPr>
        <w:spacing w:before="120" w:after="120"/>
        <w:jc w:val="both"/>
        <w:rPr>
          <w:rFonts w:ascii="Arial" w:eastAsia="Times New Roman" w:hAnsi="Arial" w:cs="Arial"/>
          <w:sz w:val="24"/>
          <w:szCs w:val="24"/>
          <w:lang w:val="en-GB" w:eastAsia="fr-BE"/>
        </w:rPr>
      </w:pPr>
      <w:r w:rsidRPr="6B3A3D0B">
        <w:rPr>
          <w:rFonts w:ascii="Arial" w:eastAsia="Times New Roman" w:hAnsi="Arial" w:cs="Arial"/>
          <w:sz w:val="24"/>
          <w:szCs w:val="24"/>
          <w:lang w:val="en-GB" w:eastAsia="fr-BE"/>
        </w:rPr>
        <w:t xml:space="preserve">As of </w:t>
      </w:r>
      <w:r w:rsidRPr="6B3A3D0B">
        <w:rPr>
          <w:rFonts w:ascii="Arial" w:eastAsia="Times New Roman" w:hAnsi="Arial" w:cs="Arial"/>
          <w:b/>
          <w:bCs/>
          <w:sz w:val="24"/>
          <w:szCs w:val="24"/>
          <w:lang w:val="en-GB" w:eastAsia="fr-BE"/>
        </w:rPr>
        <w:t>February 2019</w:t>
      </w:r>
      <w:r w:rsidRPr="6B3A3D0B">
        <w:rPr>
          <w:rFonts w:ascii="Arial" w:eastAsia="Times New Roman" w:hAnsi="Arial" w:cs="Arial"/>
          <w:sz w:val="24"/>
          <w:szCs w:val="24"/>
          <w:lang w:val="en-GB" w:eastAsia="fr-BE"/>
        </w:rPr>
        <w:t xml:space="preserve">, the </w:t>
      </w:r>
      <w:r w:rsidRPr="6B3A3D0B">
        <w:rPr>
          <w:rFonts w:ascii="Arial" w:eastAsia="Times New Roman" w:hAnsi="Arial" w:cs="Arial"/>
          <w:b/>
          <w:bCs/>
          <w:sz w:val="24"/>
          <w:szCs w:val="24"/>
          <w:lang w:val="en-GB" w:eastAsia="fr-BE"/>
        </w:rPr>
        <w:t>limited terminology</w:t>
      </w:r>
      <w:r w:rsidRPr="6B3A3D0B">
        <w:rPr>
          <w:rFonts w:ascii="Arial" w:eastAsia="Times New Roman" w:hAnsi="Arial" w:cs="Arial"/>
          <w:sz w:val="24"/>
          <w:szCs w:val="24"/>
          <w:lang w:val="en-GB" w:eastAsia="fr-BE"/>
        </w:rPr>
        <w:t xml:space="preserve"> will entry into force:</w:t>
      </w:r>
    </w:p>
    <w:p w14:paraId="43734F00" w14:textId="5326D50C" w:rsidR="001839E6" w:rsidRPr="00905B5F" w:rsidRDefault="6B3A3D0B" w:rsidP="6B3A3D0B">
      <w:pPr>
        <w:pStyle w:val="ListParagraph"/>
        <w:numPr>
          <w:ilvl w:val="0"/>
          <w:numId w:val="31"/>
        </w:numPr>
        <w:spacing w:before="120" w:after="120"/>
        <w:jc w:val="both"/>
        <w:rPr>
          <w:rFonts w:ascii="Arial" w:eastAsia="Times New Roman" w:hAnsi="Arial" w:cs="Arial"/>
          <w:sz w:val="24"/>
          <w:szCs w:val="24"/>
          <w:lang w:val="en-GB" w:eastAsia="fr-BE"/>
        </w:rPr>
      </w:pPr>
      <w:r w:rsidRPr="6B3A3D0B">
        <w:rPr>
          <w:rFonts w:ascii="Arial" w:eastAsia="Times New Roman" w:hAnsi="Arial" w:cs="Arial"/>
          <w:sz w:val="24"/>
          <w:szCs w:val="24"/>
          <w:lang w:val="en-GB" w:eastAsia="fr-BE"/>
        </w:rPr>
        <w:t>All new documents will use the new terminology (meetings documents, new syllabuses, memos, emails…).</w:t>
      </w:r>
    </w:p>
    <w:p w14:paraId="0C943F95" w14:textId="4BA416EA" w:rsidR="00582682" w:rsidRPr="00582682" w:rsidRDefault="6B3A3D0B" w:rsidP="6B3A3D0B">
      <w:pPr>
        <w:pStyle w:val="ListParagraph"/>
        <w:numPr>
          <w:ilvl w:val="0"/>
          <w:numId w:val="32"/>
        </w:numPr>
        <w:spacing w:before="120" w:after="120"/>
        <w:jc w:val="both"/>
        <w:rPr>
          <w:rFonts w:ascii="Arial" w:eastAsia="Times New Roman" w:hAnsi="Arial" w:cs="Arial"/>
          <w:sz w:val="24"/>
          <w:szCs w:val="24"/>
          <w:lang w:val="en-US" w:eastAsia="fr-BE"/>
        </w:rPr>
      </w:pPr>
      <w:r w:rsidRPr="6B3A3D0B">
        <w:rPr>
          <w:rFonts w:ascii="Arial" w:eastAsia="Times New Roman" w:hAnsi="Arial" w:cs="Arial"/>
          <w:sz w:val="24"/>
          <w:szCs w:val="24"/>
          <w:lang w:val="en-US" w:eastAsia="fr-BE"/>
        </w:rPr>
        <w:t>Old documents will not be updated. In particular, current syllabuses will not be modified.</w:t>
      </w:r>
    </w:p>
    <w:p w14:paraId="0FCDA176" w14:textId="207D49E9" w:rsidR="00905B5F" w:rsidRPr="00582682" w:rsidRDefault="6B3A3D0B" w:rsidP="6B3A3D0B">
      <w:pPr>
        <w:pStyle w:val="ListParagraph"/>
        <w:numPr>
          <w:ilvl w:val="0"/>
          <w:numId w:val="32"/>
        </w:numPr>
        <w:spacing w:before="120" w:after="120"/>
        <w:jc w:val="both"/>
        <w:rPr>
          <w:rFonts w:ascii="Arial" w:eastAsia="Times New Roman" w:hAnsi="Arial" w:cs="Arial"/>
          <w:sz w:val="24"/>
          <w:szCs w:val="24"/>
          <w:lang w:val="en-US" w:eastAsia="fr-BE"/>
        </w:rPr>
      </w:pPr>
      <w:r w:rsidRPr="6B3A3D0B">
        <w:rPr>
          <w:rFonts w:ascii="Arial" w:eastAsia="Times New Roman" w:hAnsi="Arial" w:cs="Arial"/>
          <w:b/>
          <w:bCs/>
          <w:sz w:val="24"/>
          <w:szCs w:val="24"/>
          <w:lang w:val="en-US" w:eastAsia="fr-BE"/>
        </w:rPr>
        <w:t>Special case concerning ICT syllabuses</w:t>
      </w:r>
      <w:r w:rsidRPr="6B3A3D0B">
        <w:rPr>
          <w:rFonts w:ascii="Arial" w:eastAsia="Times New Roman" w:hAnsi="Arial" w:cs="Arial"/>
          <w:sz w:val="24"/>
          <w:szCs w:val="24"/>
          <w:lang w:val="en-US" w:eastAsia="fr-BE"/>
        </w:rPr>
        <w:t>. The responsible subject Inspectors may decide to adapt the titles only of the ICT syllabuses (not their content), before the date set for the official revision of these syllabuses.</w:t>
      </w:r>
    </w:p>
    <w:p w14:paraId="5695AC9F" w14:textId="030E62E3" w:rsidR="00905B5F" w:rsidRDefault="6B3A3D0B" w:rsidP="6B3A3D0B">
      <w:pPr>
        <w:spacing w:before="120" w:after="120"/>
        <w:jc w:val="both"/>
        <w:rPr>
          <w:rFonts w:ascii="Arial" w:eastAsia="Times New Roman" w:hAnsi="Arial" w:cs="Arial"/>
          <w:sz w:val="24"/>
          <w:szCs w:val="24"/>
          <w:lang w:val="en-GB" w:eastAsia="fr-BE"/>
        </w:rPr>
      </w:pPr>
      <w:r w:rsidRPr="6B3A3D0B">
        <w:rPr>
          <w:rFonts w:ascii="Arial" w:eastAsia="Times New Roman" w:hAnsi="Arial" w:cs="Arial"/>
          <w:sz w:val="24"/>
          <w:szCs w:val="24"/>
          <w:lang w:val="en-GB" w:eastAsia="fr-BE"/>
        </w:rPr>
        <w:t xml:space="preserve">As of </w:t>
      </w:r>
      <w:r w:rsidRPr="6B3A3D0B">
        <w:rPr>
          <w:rFonts w:ascii="Arial" w:eastAsia="Times New Roman" w:hAnsi="Arial" w:cs="Arial"/>
          <w:b/>
          <w:bCs/>
          <w:sz w:val="24"/>
          <w:szCs w:val="24"/>
          <w:lang w:val="en-GB" w:eastAsia="fr-BE"/>
        </w:rPr>
        <w:t>1</w:t>
      </w:r>
      <w:r w:rsidRPr="6B3A3D0B">
        <w:rPr>
          <w:rFonts w:ascii="Arial" w:eastAsia="Times New Roman" w:hAnsi="Arial" w:cs="Arial"/>
          <w:b/>
          <w:bCs/>
          <w:sz w:val="24"/>
          <w:szCs w:val="24"/>
          <w:vertAlign w:val="superscript"/>
          <w:lang w:val="en-GB" w:eastAsia="fr-BE"/>
        </w:rPr>
        <w:t>st</w:t>
      </w:r>
      <w:r w:rsidRPr="6B3A3D0B">
        <w:rPr>
          <w:rFonts w:ascii="Arial" w:eastAsia="Times New Roman" w:hAnsi="Arial" w:cs="Arial"/>
          <w:b/>
          <w:bCs/>
          <w:sz w:val="24"/>
          <w:szCs w:val="24"/>
          <w:lang w:val="en-GB" w:eastAsia="fr-BE"/>
        </w:rPr>
        <w:t xml:space="preserve"> January 2020</w:t>
      </w:r>
      <w:r w:rsidRPr="6B3A3D0B">
        <w:rPr>
          <w:rFonts w:ascii="Arial" w:eastAsia="Times New Roman" w:hAnsi="Arial" w:cs="Arial"/>
          <w:sz w:val="24"/>
          <w:szCs w:val="24"/>
          <w:lang w:val="en-GB" w:eastAsia="fr-BE"/>
        </w:rPr>
        <w:t xml:space="preserve">, the </w:t>
      </w:r>
      <w:r w:rsidRPr="6B3A3D0B">
        <w:rPr>
          <w:rFonts w:ascii="Arial" w:eastAsia="Times New Roman" w:hAnsi="Arial" w:cs="Arial"/>
          <w:b/>
          <w:bCs/>
          <w:sz w:val="24"/>
          <w:szCs w:val="24"/>
          <w:lang w:val="en-GB" w:eastAsia="fr-BE"/>
        </w:rPr>
        <w:t>extended terminology</w:t>
      </w:r>
      <w:r w:rsidRPr="6B3A3D0B">
        <w:rPr>
          <w:rFonts w:ascii="Arial" w:eastAsia="Times New Roman" w:hAnsi="Arial" w:cs="Arial"/>
          <w:sz w:val="24"/>
          <w:szCs w:val="24"/>
          <w:lang w:val="en-GB" w:eastAsia="fr-BE"/>
        </w:rPr>
        <w:t xml:space="preserve"> will also entry into force:</w:t>
      </w:r>
    </w:p>
    <w:p w14:paraId="52EDA999" w14:textId="0BB63013" w:rsidR="00234C9E" w:rsidRPr="00582682" w:rsidRDefault="6B3A3D0B" w:rsidP="6B3A3D0B">
      <w:pPr>
        <w:pStyle w:val="ListParagraph"/>
        <w:numPr>
          <w:ilvl w:val="0"/>
          <w:numId w:val="32"/>
        </w:numPr>
        <w:spacing w:before="120" w:after="120"/>
        <w:jc w:val="both"/>
        <w:rPr>
          <w:rFonts w:ascii="Arial" w:eastAsia="Times New Roman" w:hAnsi="Arial" w:cs="Arial"/>
          <w:sz w:val="24"/>
          <w:szCs w:val="24"/>
          <w:lang w:val="en-US" w:eastAsia="fr-BE"/>
        </w:rPr>
      </w:pPr>
      <w:r w:rsidRPr="6B3A3D0B">
        <w:rPr>
          <w:rFonts w:ascii="Arial" w:eastAsia="Times New Roman" w:hAnsi="Arial" w:cs="Arial"/>
          <w:sz w:val="24"/>
          <w:szCs w:val="24"/>
          <w:lang w:val="en-US" w:eastAsia="fr-BE"/>
        </w:rPr>
        <w:t>All new documents will use digital education terminology (limited and extended).</w:t>
      </w:r>
    </w:p>
    <w:p w14:paraId="3E92466E" w14:textId="1CC5B4DE" w:rsidR="006E15BF" w:rsidRPr="006E15BF" w:rsidRDefault="006E15BF" w:rsidP="6B3A3D0B">
      <w:pPr>
        <w:spacing w:before="100" w:beforeAutospacing="1" w:after="100" w:afterAutospacing="1"/>
        <w:jc w:val="both"/>
        <w:rPr>
          <w:rFonts w:ascii="Arial" w:eastAsia="Times New Roman" w:hAnsi="Arial" w:cs="Arial"/>
          <w:b/>
          <w:bCs/>
          <w:sz w:val="24"/>
          <w:szCs w:val="24"/>
          <w:u w:val="single"/>
          <w:lang w:val="en-GB" w:eastAsia="fr-BE"/>
        </w:rPr>
      </w:pPr>
    </w:p>
    <w:p w14:paraId="4B60BB10" w14:textId="43E137D5" w:rsidR="001839E6" w:rsidRPr="00DB7532" w:rsidRDefault="006E15BF" w:rsidP="6B3A3D0B">
      <w:pPr>
        <w:spacing w:before="100" w:beforeAutospacing="1" w:after="100" w:afterAutospacing="1"/>
        <w:jc w:val="both"/>
        <w:rPr>
          <w:rFonts w:ascii="Arial" w:eastAsia="Times New Roman" w:hAnsi="Arial" w:cs="Arial"/>
          <w:b/>
          <w:bCs/>
          <w:sz w:val="24"/>
          <w:szCs w:val="24"/>
          <w:u w:val="single"/>
          <w:lang w:val="en-GB" w:eastAsia="fr-BE"/>
        </w:rPr>
      </w:pPr>
      <w:r w:rsidRPr="00DB7532">
        <w:rPr>
          <w:rFonts w:ascii="Arial" w:eastAsia="Times New Roman" w:hAnsi="Arial" w:cs="Arial"/>
          <w:b/>
          <w:bCs/>
          <w:sz w:val="24"/>
          <w:szCs w:val="24"/>
          <w:u w:val="single"/>
          <w:lang w:val="en-GB" w:eastAsia="fr-BE"/>
        </w:rPr>
        <w:t>Opinion of t</w:t>
      </w:r>
      <w:r w:rsidR="6B3A3D0B" w:rsidRPr="00DB7532">
        <w:rPr>
          <w:rFonts w:ascii="Arial" w:eastAsia="Times New Roman" w:hAnsi="Arial" w:cs="Arial"/>
          <w:b/>
          <w:bCs/>
          <w:sz w:val="24"/>
          <w:szCs w:val="24"/>
          <w:u w:val="single"/>
          <w:lang w:val="en-GB" w:eastAsia="fr-BE"/>
        </w:rPr>
        <w:t>he Join</w:t>
      </w:r>
      <w:r w:rsidRPr="00DB7532">
        <w:rPr>
          <w:rFonts w:ascii="Arial" w:eastAsia="Times New Roman" w:hAnsi="Arial" w:cs="Arial"/>
          <w:b/>
          <w:bCs/>
          <w:sz w:val="24"/>
          <w:szCs w:val="24"/>
          <w:u w:val="single"/>
          <w:lang w:val="en-GB" w:eastAsia="fr-BE"/>
        </w:rPr>
        <w:t>t Board of Inspectors</w:t>
      </w:r>
      <w:r w:rsidR="6B3A3D0B" w:rsidRPr="00DB7532">
        <w:rPr>
          <w:rFonts w:ascii="Arial" w:eastAsia="Times New Roman" w:hAnsi="Arial" w:cs="Arial"/>
          <w:b/>
          <w:bCs/>
          <w:sz w:val="24"/>
          <w:szCs w:val="24"/>
          <w:u w:val="single"/>
          <w:lang w:val="en-GB" w:eastAsia="fr-BE"/>
        </w:rPr>
        <w:t>:</w:t>
      </w:r>
    </w:p>
    <w:p w14:paraId="4B7845EF" w14:textId="65187B7B" w:rsidR="00F9414C" w:rsidRPr="00DB7532" w:rsidRDefault="00F9414C" w:rsidP="00F9414C">
      <w:pPr>
        <w:spacing w:before="120" w:after="120"/>
        <w:jc w:val="both"/>
        <w:rPr>
          <w:rFonts w:ascii="Arial" w:eastAsia="Arial" w:hAnsi="Arial" w:cs="Arial"/>
          <w:bCs/>
          <w:sz w:val="24"/>
          <w:szCs w:val="24"/>
          <w:lang w:val="en-GB"/>
        </w:rPr>
      </w:pPr>
      <w:r w:rsidRPr="00DB7532">
        <w:rPr>
          <w:rFonts w:ascii="Arial" w:eastAsia="Times New Roman" w:hAnsi="Arial" w:cs="Arial"/>
          <w:bCs/>
          <w:sz w:val="24"/>
          <w:szCs w:val="24"/>
          <w:lang w:val="en-GB" w:eastAsia="fr-BE"/>
        </w:rPr>
        <w:t>The JBI</w:t>
      </w:r>
      <w:r w:rsidR="6B3A3D0B" w:rsidRPr="00DB7532">
        <w:rPr>
          <w:rFonts w:ascii="Arial" w:eastAsia="Times New Roman" w:hAnsi="Arial" w:cs="Arial"/>
          <w:bCs/>
          <w:sz w:val="24"/>
          <w:szCs w:val="24"/>
          <w:lang w:val="en-GB" w:eastAsia="fr-BE"/>
        </w:rPr>
        <w:t xml:space="preserve"> </w:t>
      </w:r>
      <w:r w:rsidRPr="00DB7532">
        <w:rPr>
          <w:rFonts w:ascii="Arial" w:eastAsia="Times New Roman" w:hAnsi="Arial" w:cs="Arial"/>
          <w:bCs/>
          <w:sz w:val="24"/>
          <w:szCs w:val="24"/>
          <w:lang w:val="en-GB" w:eastAsia="fr-BE"/>
        </w:rPr>
        <w:t xml:space="preserve">gives a favourable opinion </w:t>
      </w:r>
      <w:r w:rsidR="6B3A3D0B" w:rsidRPr="00DB7532">
        <w:rPr>
          <w:rFonts w:ascii="Arial" w:eastAsia="Times New Roman" w:hAnsi="Arial" w:cs="Arial"/>
          <w:bCs/>
          <w:sz w:val="24"/>
          <w:szCs w:val="24"/>
          <w:lang w:val="en-GB" w:eastAsia="fr-BE"/>
        </w:rPr>
        <w:t>on the p</w:t>
      </w:r>
      <w:r w:rsidR="6B3A3D0B" w:rsidRPr="00DB7532">
        <w:rPr>
          <w:rFonts w:ascii="Arial" w:eastAsia="Arial" w:hAnsi="Arial" w:cs="Arial"/>
          <w:bCs/>
          <w:sz w:val="24"/>
          <w:szCs w:val="24"/>
          <w:lang w:val="en-GB"/>
        </w:rPr>
        <w:t xml:space="preserve">roposed timeline for </w:t>
      </w:r>
      <w:r w:rsidRPr="00DB7532">
        <w:rPr>
          <w:rFonts w:ascii="Arial" w:eastAsia="Arial" w:hAnsi="Arial" w:cs="Arial"/>
          <w:bCs/>
          <w:sz w:val="24"/>
          <w:szCs w:val="24"/>
          <w:lang w:val="en-GB"/>
        </w:rPr>
        <w:t xml:space="preserve">an </w:t>
      </w:r>
      <w:r w:rsidR="6B3A3D0B" w:rsidRPr="00DB7532">
        <w:rPr>
          <w:rFonts w:ascii="Arial" w:eastAsia="Arial" w:hAnsi="Arial" w:cs="Arial"/>
          <w:bCs/>
          <w:sz w:val="24"/>
          <w:szCs w:val="24"/>
          <w:lang w:val="en-GB"/>
        </w:rPr>
        <w:t xml:space="preserve">entry into force of the new </w:t>
      </w:r>
      <w:r w:rsidR="00D3208B" w:rsidRPr="00DB7532">
        <w:rPr>
          <w:rFonts w:ascii="Arial" w:eastAsia="Arial" w:hAnsi="Arial" w:cs="Arial"/>
          <w:bCs/>
          <w:sz w:val="24"/>
          <w:szCs w:val="24"/>
          <w:lang w:val="en-GB"/>
        </w:rPr>
        <w:t>terminology, expressed i</w:t>
      </w:r>
      <w:r w:rsidR="6B3A3D0B" w:rsidRPr="00DB7532">
        <w:rPr>
          <w:rFonts w:ascii="Arial" w:eastAsia="Arial" w:hAnsi="Arial" w:cs="Arial"/>
          <w:bCs/>
          <w:sz w:val="24"/>
          <w:szCs w:val="24"/>
          <w:lang w:val="en-GB"/>
        </w:rPr>
        <w:t>n the point 3 in the document, and on the proposed procedure fo</w:t>
      </w:r>
      <w:r w:rsidR="00D3208B" w:rsidRPr="00DB7532">
        <w:rPr>
          <w:rFonts w:ascii="Arial" w:eastAsia="Arial" w:hAnsi="Arial" w:cs="Arial"/>
          <w:bCs/>
          <w:sz w:val="24"/>
          <w:szCs w:val="24"/>
          <w:lang w:val="en-GB"/>
        </w:rPr>
        <w:t>r its implementation expressed i</w:t>
      </w:r>
      <w:r w:rsidRPr="00DB7532">
        <w:rPr>
          <w:rFonts w:ascii="Arial" w:eastAsia="Arial" w:hAnsi="Arial" w:cs="Arial"/>
          <w:bCs/>
          <w:sz w:val="24"/>
          <w:szCs w:val="24"/>
          <w:lang w:val="en-GB"/>
        </w:rPr>
        <w:t>n the point 4.</w:t>
      </w:r>
    </w:p>
    <w:p w14:paraId="5F4FB9EC" w14:textId="7AF2B0DF" w:rsidR="00F9414C" w:rsidRPr="00DB7532" w:rsidRDefault="6B3A3D0B" w:rsidP="00F9414C">
      <w:pPr>
        <w:spacing w:before="120" w:after="120"/>
        <w:jc w:val="both"/>
        <w:rPr>
          <w:bCs/>
          <w:sz w:val="24"/>
          <w:szCs w:val="24"/>
          <w:lang w:val="en-GB" w:eastAsia="fr-BE"/>
        </w:rPr>
      </w:pPr>
      <w:r w:rsidRPr="00DB7532">
        <w:rPr>
          <w:rFonts w:ascii="Arial" w:eastAsia="Arial" w:hAnsi="Arial" w:cs="Arial"/>
          <w:bCs/>
          <w:sz w:val="24"/>
          <w:szCs w:val="24"/>
          <w:lang w:val="en-GB"/>
        </w:rPr>
        <w:t xml:space="preserve">The JBI </w:t>
      </w:r>
      <w:r w:rsidR="00F9414C" w:rsidRPr="00DB7532">
        <w:rPr>
          <w:rFonts w:ascii="Arial" w:eastAsia="Arial" w:hAnsi="Arial" w:cs="Arial"/>
          <w:bCs/>
          <w:sz w:val="24"/>
          <w:szCs w:val="24"/>
          <w:lang w:val="en-GB"/>
        </w:rPr>
        <w:t>recommends that the JTC approve the proposals, as well as the short list of frequently used terms, for immediate entry into force.</w:t>
      </w:r>
    </w:p>
    <w:p w14:paraId="58056FAF" w14:textId="35211B72" w:rsidR="6B3A3D0B" w:rsidRPr="00DB7532" w:rsidRDefault="6B3A3D0B" w:rsidP="00F9414C">
      <w:pPr>
        <w:spacing w:beforeAutospacing="1" w:afterAutospacing="1" w:line="259" w:lineRule="auto"/>
        <w:jc w:val="both"/>
        <w:rPr>
          <w:rFonts w:ascii="Arial" w:eastAsia="Times New Roman" w:hAnsi="Arial" w:cs="Arial"/>
          <w:b/>
          <w:bCs/>
          <w:sz w:val="24"/>
          <w:szCs w:val="24"/>
          <w:lang w:val="en-GB" w:eastAsia="fr-BE"/>
        </w:rPr>
      </w:pPr>
    </w:p>
    <w:p w14:paraId="500B521A" w14:textId="77777777" w:rsidR="006E15BF" w:rsidRPr="00DB7532" w:rsidRDefault="006E15BF" w:rsidP="00D3208B">
      <w:pPr>
        <w:spacing w:before="100" w:beforeAutospacing="1" w:after="100" w:afterAutospacing="1" w:line="259" w:lineRule="auto"/>
        <w:jc w:val="both"/>
        <w:rPr>
          <w:rFonts w:ascii="Arial" w:eastAsia="Times New Roman" w:hAnsi="Arial" w:cs="Arial"/>
          <w:b/>
          <w:bCs/>
          <w:sz w:val="24"/>
          <w:szCs w:val="24"/>
          <w:u w:val="single"/>
          <w:lang w:val="en-GB" w:eastAsia="fr-BE"/>
        </w:rPr>
      </w:pPr>
      <w:r w:rsidRPr="00DB7532">
        <w:rPr>
          <w:rFonts w:ascii="Arial" w:eastAsia="Times New Roman" w:hAnsi="Arial" w:cs="Arial"/>
          <w:b/>
          <w:bCs/>
          <w:sz w:val="24"/>
          <w:szCs w:val="24"/>
          <w:u w:val="single"/>
          <w:lang w:val="en-GB" w:eastAsia="fr-BE"/>
        </w:rPr>
        <w:t>Decision</w:t>
      </w:r>
    </w:p>
    <w:p w14:paraId="6D004834" w14:textId="43FBC26F" w:rsidR="6B3A3D0B" w:rsidRDefault="000807E6" w:rsidP="000807E6">
      <w:pPr>
        <w:spacing w:beforeAutospacing="1" w:afterAutospacing="1" w:line="259" w:lineRule="auto"/>
        <w:jc w:val="both"/>
        <w:rPr>
          <w:rFonts w:ascii="Arial" w:eastAsia="Times New Roman" w:hAnsi="Arial" w:cs="Arial"/>
          <w:b/>
          <w:bCs/>
          <w:sz w:val="24"/>
          <w:szCs w:val="24"/>
          <w:lang w:val="en-GB" w:eastAsia="fr-BE"/>
        </w:rPr>
      </w:pPr>
      <w:r w:rsidRPr="000807E6">
        <w:rPr>
          <w:rFonts w:ascii="Arial" w:eastAsia="Times New Roman" w:hAnsi="Arial" w:cs="Arial"/>
          <w:bCs/>
          <w:sz w:val="24"/>
          <w:szCs w:val="24"/>
          <w:lang w:val="en-GB" w:eastAsia="fr-BE"/>
        </w:rPr>
        <w:t>The JTC approved the Digital Terminology for the European Schools system and its proposed timeline for implementation. The limited terminology would enter into force as of February 2019, the extended one would be presented during the school year 2019-2020. Consequently, every new document would use the new terminology, whilst the old ones would remain untouched, except for the ICT syllabuses, the titles of which (not the content) could be adapted accordingly depending on the decision of the responsible subject Inspector.</w:t>
      </w:r>
    </w:p>
    <w:p w14:paraId="7A23FF75" w14:textId="21EBAEE4" w:rsidR="007B1DBF" w:rsidRDefault="007B1DBF">
      <w:pPr>
        <w:rPr>
          <w:rFonts w:ascii="Arial" w:eastAsia="Times New Roman" w:hAnsi="Arial" w:cs="Arial"/>
          <w:sz w:val="24"/>
          <w:szCs w:val="24"/>
          <w:lang w:val="en-GB" w:eastAsia="fr-BE"/>
        </w:rPr>
      </w:pPr>
    </w:p>
    <w:p w14:paraId="044FD7A3" w14:textId="77777777" w:rsidR="007B1DBF" w:rsidRDefault="007B1DBF">
      <w:pPr>
        <w:rPr>
          <w:rFonts w:ascii="Arial" w:eastAsia="Times New Roman" w:hAnsi="Arial" w:cs="Arial"/>
          <w:sz w:val="24"/>
          <w:szCs w:val="24"/>
          <w:lang w:val="en-GB" w:eastAsia="fr-BE"/>
        </w:rPr>
        <w:sectPr w:rsidR="007B1DBF" w:rsidSect="00337C7E">
          <w:pgSz w:w="11906" w:h="16838"/>
          <w:pgMar w:top="1418" w:right="1418" w:bottom="284" w:left="1418" w:header="709" w:footer="522" w:gutter="0"/>
          <w:cols w:space="708"/>
          <w:titlePg/>
          <w:docGrid w:linePitch="360"/>
        </w:sectPr>
      </w:pPr>
    </w:p>
    <w:p w14:paraId="24171313" w14:textId="6559E00C" w:rsidR="001839E6" w:rsidRPr="007B1DBF" w:rsidRDefault="007B1DBF" w:rsidP="003019BA">
      <w:pPr>
        <w:spacing w:before="100" w:beforeAutospacing="1" w:after="100" w:afterAutospacing="1"/>
        <w:ind w:left="851"/>
        <w:jc w:val="both"/>
        <w:rPr>
          <w:rFonts w:ascii="Arial" w:eastAsia="Times New Roman" w:hAnsi="Arial" w:cs="Arial"/>
          <w:b/>
          <w:sz w:val="24"/>
          <w:szCs w:val="24"/>
          <w:lang w:val="en-GB" w:eastAsia="fr-BE"/>
        </w:rPr>
      </w:pPr>
      <w:r w:rsidRPr="007B1DBF">
        <w:rPr>
          <w:rFonts w:ascii="Arial" w:eastAsia="Times New Roman" w:hAnsi="Arial" w:cs="Arial"/>
          <w:b/>
          <w:sz w:val="24"/>
          <w:szCs w:val="24"/>
          <w:lang w:val="en-GB" w:eastAsia="fr-BE"/>
        </w:rPr>
        <w:lastRenderedPageBreak/>
        <w:t xml:space="preserve">ANNEX 1 </w:t>
      </w:r>
      <w:r w:rsidR="003019BA">
        <w:rPr>
          <w:rFonts w:ascii="Arial" w:eastAsia="Times New Roman" w:hAnsi="Arial" w:cs="Arial"/>
          <w:b/>
          <w:sz w:val="24"/>
          <w:szCs w:val="24"/>
          <w:lang w:val="en-GB" w:eastAsia="fr-BE"/>
        </w:rPr>
        <w:t>– LIMITED TERMINOLOGY</w:t>
      </w:r>
      <w:r w:rsidR="00D3208B">
        <w:rPr>
          <w:rFonts w:ascii="Arial" w:eastAsia="Times New Roman" w:hAnsi="Arial" w:cs="Arial"/>
          <w:b/>
          <w:sz w:val="24"/>
          <w:szCs w:val="24"/>
          <w:lang w:val="en-GB" w:eastAsia="fr-BE"/>
        </w:rPr>
        <w:t xml:space="preserve"> TO BE APPROVED IN FEBRUARY 2019</w:t>
      </w:r>
    </w:p>
    <w:tbl>
      <w:tblPr>
        <w:tblStyle w:val="TableGrid"/>
        <w:tblW w:w="4873" w:type="pct"/>
        <w:tblInd w:w="846" w:type="dxa"/>
        <w:tblLook w:val="04A0" w:firstRow="1" w:lastRow="0" w:firstColumn="1" w:lastColumn="0" w:noHBand="0" w:noVBand="1"/>
      </w:tblPr>
      <w:tblGrid>
        <w:gridCol w:w="1840"/>
        <w:gridCol w:w="1837"/>
        <w:gridCol w:w="2913"/>
        <w:gridCol w:w="5835"/>
        <w:gridCol w:w="2317"/>
      </w:tblGrid>
      <w:tr w:rsidR="0094026B" w:rsidRPr="007B1DBF" w14:paraId="701066F4" w14:textId="77777777" w:rsidTr="00D3208B">
        <w:trPr>
          <w:trHeight w:val="580"/>
        </w:trPr>
        <w:tc>
          <w:tcPr>
            <w:tcW w:w="624" w:type="pct"/>
            <w:hideMark/>
          </w:tcPr>
          <w:p w14:paraId="5B637577" w14:textId="77777777" w:rsidR="0094026B" w:rsidRPr="007B1DBF" w:rsidRDefault="0094026B" w:rsidP="007B1DBF">
            <w:pPr>
              <w:spacing w:before="100" w:beforeAutospacing="1" w:after="100" w:afterAutospacing="1"/>
              <w:rPr>
                <w:rFonts w:ascii="Arial" w:eastAsia="Times New Roman" w:hAnsi="Arial" w:cs="Arial"/>
                <w:b/>
                <w:bCs/>
                <w:sz w:val="18"/>
                <w:szCs w:val="18"/>
                <w:lang w:val="fr-BE" w:eastAsia="fr-BE"/>
              </w:rPr>
            </w:pPr>
            <w:r w:rsidRPr="007B1DBF">
              <w:rPr>
                <w:rFonts w:ascii="Arial" w:eastAsia="Times New Roman" w:hAnsi="Arial" w:cs="Arial"/>
                <w:b/>
                <w:bCs/>
                <w:sz w:val="18"/>
                <w:szCs w:val="18"/>
                <w:lang w:eastAsia="fr-BE"/>
              </w:rPr>
              <w:t>PREFERED TERM</w:t>
            </w:r>
          </w:p>
        </w:tc>
        <w:tc>
          <w:tcPr>
            <w:tcW w:w="623" w:type="pct"/>
            <w:hideMark/>
          </w:tcPr>
          <w:p w14:paraId="119E340B" w14:textId="77777777" w:rsidR="0094026B" w:rsidRPr="007B1DBF" w:rsidRDefault="0094026B" w:rsidP="007B1DBF">
            <w:pPr>
              <w:spacing w:before="100" w:beforeAutospacing="1" w:after="100" w:afterAutospacing="1"/>
              <w:rPr>
                <w:rFonts w:ascii="Arial" w:eastAsia="Times New Roman" w:hAnsi="Arial" w:cs="Arial"/>
                <w:b/>
                <w:bCs/>
                <w:sz w:val="18"/>
                <w:szCs w:val="18"/>
                <w:lang w:eastAsia="fr-BE"/>
              </w:rPr>
            </w:pPr>
            <w:r w:rsidRPr="007B1DBF">
              <w:rPr>
                <w:rFonts w:ascii="Arial" w:eastAsia="Times New Roman" w:hAnsi="Arial" w:cs="Arial"/>
                <w:b/>
                <w:bCs/>
                <w:sz w:val="18"/>
                <w:szCs w:val="18"/>
                <w:lang w:eastAsia="fr-BE"/>
              </w:rPr>
              <w:t>GERMAN</w:t>
            </w:r>
          </w:p>
        </w:tc>
        <w:tc>
          <w:tcPr>
            <w:tcW w:w="988" w:type="pct"/>
            <w:hideMark/>
          </w:tcPr>
          <w:p w14:paraId="7D3F4D5A" w14:textId="77777777" w:rsidR="0094026B" w:rsidRPr="007B1DBF" w:rsidRDefault="0094026B" w:rsidP="007B1DBF">
            <w:pPr>
              <w:spacing w:before="100" w:beforeAutospacing="1" w:after="100" w:afterAutospacing="1"/>
              <w:rPr>
                <w:rFonts w:ascii="Arial" w:eastAsia="Times New Roman" w:hAnsi="Arial" w:cs="Arial"/>
                <w:b/>
                <w:bCs/>
                <w:sz w:val="18"/>
                <w:szCs w:val="18"/>
                <w:lang w:eastAsia="fr-BE"/>
              </w:rPr>
            </w:pPr>
            <w:r w:rsidRPr="007B1DBF">
              <w:rPr>
                <w:rFonts w:ascii="Arial" w:eastAsia="Times New Roman" w:hAnsi="Arial" w:cs="Arial"/>
                <w:b/>
                <w:bCs/>
                <w:sz w:val="18"/>
                <w:szCs w:val="18"/>
                <w:lang w:eastAsia="fr-BE"/>
              </w:rPr>
              <w:t>FRENCH</w:t>
            </w:r>
          </w:p>
        </w:tc>
        <w:tc>
          <w:tcPr>
            <w:tcW w:w="1979" w:type="pct"/>
            <w:hideMark/>
          </w:tcPr>
          <w:p w14:paraId="00878137" w14:textId="77777777" w:rsidR="0094026B" w:rsidRPr="007B1DBF" w:rsidRDefault="0094026B" w:rsidP="007B1DBF">
            <w:pPr>
              <w:spacing w:before="100" w:beforeAutospacing="1" w:after="100" w:afterAutospacing="1"/>
              <w:rPr>
                <w:rFonts w:ascii="Arial" w:eastAsia="Times New Roman" w:hAnsi="Arial" w:cs="Arial"/>
                <w:b/>
                <w:bCs/>
                <w:sz w:val="18"/>
                <w:szCs w:val="18"/>
                <w:lang w:eastAsia="fr-BE"/>
              </w:rPr>
            </w:pPr>
            <w:r w:rsidRPr="007B1DBF">
              <w:rPr>
                <w:rFonts w:ascii="Arial" w:eastAsia="Times New Roman" w:hAnsi="Arial" w:cs="Arial"/>
                <w:b/>
                <w:bCs/>
                <w:sz w:val="18"/>
                <w:szCs w:val="18"/>
                <w:lang w:eastAsia="fr-BE"/>
              </w:rPr>
              <w:t>DEFINITION</w:t>
            </w:r>
          </w:p>
        </w:tc>
        <w:tc>
          <w:tcPr>
            <w:tcW w:w="787" w:type="pct"/>
            <w:hideMark/>
          </w:tcPr>
          <w:p w14:paraId="426321B1" w14:textId="77777777" w:rsidR="0094026B" w:rsidRPr="007B1DBF" w:rsidRDefault="0094026B" w:rsidP="007B1DBF">
            <w:pPr>
              <w:spacing w:before="100" w:beforeAutospacing="1" w:after="100" w:afterAutospacing="1"/>
              <w:rPr>
                <w:rFonts w:ascii="Arial" w:eastAsia="Times New Roman" w:hAnsi="Arial" w:cs="Arial"/>
                <w:b/>
                <w:bCs/>
                <w:sz w:val="18"/>
                <w:szCs w:val="18"/>
                <w:lang w:eastAsia="fr-BE"/>
              </w:rPr>
            </w:pPr>
            <w:r w:rsidRPr="007B1DBF">
              <w:rPr>
                <w:rFonts w:ascii="Arial" w:eastAsia="Times New Roman" w:hAnsi="Arial" w:cs="Arial"/>
                <w:b/>
                <w:bCs/>
                <w:sz w:val="18"/>
                <w:szCs w:val="18"/>
                <w:lang w:eastAsia="fr-BE"/>
              </w:rPr>
              <w:t>ALTERNATIVE TERMS / SYNONYMES</w:t>
            </w:r>
          </w:p>
        </w:tc>
      </w:tr>
      <w:tr w:rsidR="0094026B" w:rsidRPr="007B1DBF" w14:paraId="0DB81716" w14:textId="77777777" w:rsidTr="00D3208B">
        <w:trPr>
          <w:trHeight w:val="1224"/>
        </w:trPr>
        <w:tc>
          <w:tcPr>
            <w:tcW w:w="624" w:type="pct"/>
            <w:hideMark/>
          </w:tcPr>
          <w:p w14:paraId="404A8ECF" w14:textId="77777777" w:rsidR="0094026B" w:rsidRPr="007B1DBF" w:rsidRDefault="0094026B" w:rsidP="007B1DBF">
            <w:pPr>
              <w:spacing w:before="100" w:beforeAutospacing="1" w:after="100" w:afterAutospacing="1"/>
              <w:rPr>
                <w:rFonts w:ascii="Arial" w:eastAsia="Times New Roman" w:hAnsi="Arial" w:cs="Arial"/>
                <w:b/>
                <w:bCs/>
                <w:sz w:val="18"/>
                <w:szCs w:val="18"/>
                <w:lang w:eastAsia="fr-BE"/>
              </w:rPr>
            </w:pPr>
            <w:r w:rsidRPr="007B1DBF">
              <w:rPr>
                <w:rFonts w:ascii="Arial" w:eastAsia="Times New Roman" w:hAnsi="Arial" w:cs="Arial"/>
                <w:b/>
                <w:bCs/>
                <w:sz w:val="18"/>
                <w:szCs w:val="18"/>
                <w:lang w:eastAsia="fr-BE"/>
              </w:rPr>
              <w:t>Bring Your Own Device (BYOD)</w:t>
            </w:r>
          </w:p>
        </w:tc>
        <w:tc>
          <w:tcPr>
            <w:tcW w:w="623" w:type="pct"/>
            <w:hideMark/>
          </w:tcPr>
          <w:p w14:paraId="075571E5" w14:textId="77777777" w:rsidR="0094026B" w:rsidRPr="007B1DBF" w:rsidRDefault="0094026B" w:rsidP="007B1DBF">
            <w:pPr>
              <w:spacing w:before="100" w:beforeAutospacing="1" w:after="100" w:afterAutospacing="1"/>
              <w:rPr>
                <w:rFonts w:ascii="Arial" w:eastAsia="Times New Roman" w:hAnsi="Arial" w:cs="Arial"/>
                <w:b/>
                <w:bCs/>
                <w:sz w:val="18"/>
                <w:szCs w:val="18"/>
                <w:lang w:eastAsia="fr-BE"/>
              </w:rPr>
            </w:pPr>
            <w:r w:rsidRPr="007B1DBF">
              <w:rPr>
                <w:rFonts w:ascii="Arial" w:eastAsia="Times New Roman" w:hAnsi="Arial" w:cs="Arial"/>
                <w:b/>
                <w:bCs/>
                <w:sz w:val="18"/>
                <w:szCs w:val="18"/>
                <w:lang w:eastAsia="fr-BE"/>
              </w:rPr>
              <w:t>BYOD</w:t>
            </w:r>
          </w:p>
        </w:tc>
        <w:tc>
          <w:tcPr>
            <w:tcW w:w="988" w:type="pct"/>
            <w:hideMark/>
          </w:tcPr>
          <w:p w14:paraId="73FF17BC" w14:textId="77777777" w:rsidR="0094026B" w:rsidRPr="007B1DBF" w:rsidRDefault="0094026B" w:rsidP="007B1DBF">
            <w:pPr>
              <w:spacing w:before="100" w:beforeAutospacing="1" w:after="100" w:afterAutospacing="1"/>
              <w:rPr>
                <w:rFonts w:ascii="Arial" w:eastAsia="Times New Roman" w:hAnsi="Arial" w:cs="Arial"/>
                <w:b/>
                <w:bCs/>
                <w:sz w:val="18"/>
                <w:szCs w:val="18"/>
                <w:lang w:eastAsia="fr-BE"/>
              </w:rPr>
            </w:pPr>
            <w:r w:rsidRPr="007B1DBF">
              <w:rPr>
                <w:rFonts w:ascii="Arial" w:eastAsia="Times New Roman" w:hAnsi="Arial" w:cs="Arial"/>
                <w:b/>
                <w:bCs/>
                <w:sz w:val="18"/>
                <w:szCs w:val="18"/>
                <w:lang w:eastAsia="fr-BE"/>
              </w:rPr>
              <w:t>BYOD</w:t>
            </w:r>
            <w:r w:rsidRPr="007B1DBF">
              <w:rPr>
                <w:rFonts w:ascii="Arial" w:eastAsia="Times New Roman" w:hAnsi="Arial" w:cs="Arial"/>
                <w:b/>
                <w:bCs/>
                <w:sz w:val="18"/>
                <w:szCs w:val="18"/>
                <w:lang w:eastAsia="fr-BE"/>
              </w:rPr>
              <w:br/>
            </w:r>
            <w:r w:rsidRPr="007B1DBF">
              <w:rPr>
                <w:rFonts w:ascii="Arial" w:eastAsia="Times New Roman" w:hAnsi="Arial" w:cs="Arial"/>
                <w:b/>
                <w:bCs/>
                <w:sz w:val="18"/>
                <w:szCs w:val="18"/>
                <w:lang w:eastAsia="fr-BE"/>
              </w:rPr>
              <w:br/>
              <w:t>AVEC (Apportez Votre Equipement personnel de Communication)</w:t>
            </w:r>
          </w:p>
        </w:tc>
        <w:tc>
          <w:tcPr>
            <w:tcW w:w="1979" w:type="pct"/>
            <w:hideMark/>
          </w:tcPr>
          <w:p w14:paraId="1C3E7452" w14:textId="6CC0E1AE" w:rsidR="0094026B" w:rsidRPr="007B1DBF" w:rsidRDefault="0094026B" w:rsidP="007B1DBF">
            <w:pPr>
              <w:spacing w:before="100" w:beforeAutospacing="1" w:after="100" w:afterAutospacing="1"/>
              <w:rPr>
                <w:rFonts w:ascii="Arial" w:eastAsia="Times New Roman" w:hAnsi="Arial" w:cs="Arial"/>
                <w:sz w:val="18"/>
                <w:szCs w:val="18"/>
                <w:lang w:eastAsia="fr-BE"/>
              </w:rPr>
            </w:pPr>
            <w:r w:rsidRPr="007B1DBF">
              <w:rPr>
                <w:rFonts w:ascii="Arial" w:eastAsia="Times New Roman" w:hAnsi="Arial" w:cs="Arial"/>
                <w:sz w:val="18"/>
                <w:szCs w:val="18"/>
                <w:lang w:eastAsia="fr-BE"/>
              </w:rPr>
              <w:t xml:space="preserve">A policy where pupils and students bring to school </w:t>
            </w:r>
            <w:r w:rsidR="00491DEC">
              <w:rPr>
                <w:rFonts w:ascii="Arial" w:eastAsia="Times New Roman" w:hAnsi="Arial" w:cs="Arial"/>
                <w:sz w:val="18"/>
                <w:szCs w:val="18"/>
                <w:lang w:eastAsia="fr-BE"/>
              </w:rPr>
              <w:t xml:space="preserve">personally owned (not </w:t>
            </w:r>
            <w:r w:rsidRPr="007B1DBF">
              <w:rPr>
                <w:rFonts w:ascii="Arial" w:eastAsia="Times New Roman" w:hAnsi="Arial" w:cs="Arial"/>
                <w:sz w:val="18"/>
                <w:szCs w:val="18"/>
                <w:lang w:eastAsia="fr-BE"/>
              </w:rPr>
              <w:t>school-provided) devices (laptop, smartphone or tablet) for class purposes, thus achieving a one-to-one (one device per student) regime.</w:t>
            </w:r>
          </w:p>
        </w:tc>
        <w:tc>
          <w:tcPr>
            <w:tcW w:w="787" w:type="pct"/>
            <w:hideMark/>
          </w:tcPr>
          <w:p w14:paraId="7F0F6C3B" w14:textId="77777777" w:rsidR="0094026B" w:rsidRPr="007B1DBF" w:rsidRDefault="0094026B" w:rsidP="007B1DBF">
            <w:pPr>
              <w:spacing w:before="100" w:beforeAutospacing="1" w:after="100" w:afterAutospacing="1"/>
              <w:rPr>
                <w:rFonts w:ascii="Arial" w:eastAsia="Times New Roman" w:hAnsi="Arial" w:cs="Arial"/>
                <w:sz w:val="18"/>
                <w:szCs w:val="18"/>
                <w:lang w:eastAsia="fr-BE"/>
              </w:rPr>
            </w:pPr>
          </w:p>
        </w:tc>
      </w:tr>
      <w:tr w:rsidR="0094026B" w:rsidRPr="007B1DBF" w14:paraId="2C7EE965" w14:textId="77777777" w:rsidTr="00D3208B">
        <w:trPr>
          <w:trHeight w:val="703"/>
        </w:trPr>
        <w:tc>
          <w:tcPr>
            <w:tcW w:w="624" w:type="pct"/>
            <w:hideMark/>
          </w:tcPr>
          <w:p w14:paraId="6A5A6003" w14:textId="77777777" w:rsidR="0094026B" w:rsidRPr="007B1DBF" w:rsidRDefault="0094026B" w:rsidP="007B1DBF">
            <w:pPr>
              <w:spacing w:before="100" w:beforeAutospacing="1" w:after="100" w:afterAutospacing="1"/>
              <w:rPr>
                <w:rFonts w:ascii="Arial" w:eastAsia="Times New Roman" w:hAnsi="Arial" w:cs="Arial"/>
                <w:b/>
                <w:bCs/>
                <w:sz w:val="18"/>
                <w:szCs w:val="18"/>
                <w:lang w:eastAsia="fr-BE"/>
              </w:rPr>
            </w:pPr>
            <w:r w:rsidRPr="007B1DBF">
              <w:rPr>
                <w:rFonts w:ascii="Arial" w:eastAsia="Times New Roman" w:hAnsi="Arial" w:cs="Arial"/>
                <w:b/>
                <w:bCs/>
                <w:sz w:val="18"/>
                <w:szCs w:val="18"/>
                <w:lang w:eastAsia="fr-BE"/>
              </w:rPr>
              <w:t>Digital</w:t>
            </w:r>
          </w:p>
        </w:tc>
        <w:tc>
          <w:tcPr>
            <w:tcW w:w="623" w:type="pct"/>
            <w:hideMark/>
          </w:tcPr>
          <w:p w14:paraId="282235B2" w14:textId="77777777" w:rsidR="0094026B" w:rsidRPr="007B1DBF" w:rsidRDefault="0094026B" w:rsidP="007B1DBF">
            <w:pPr>
              <w:spacing w:before="100" w:beforeAutospacing="1" w:after="100" w:afterAutospacing="1"/>
              <w:rPr>
                <w:rFonts w:ascii="Arial" w:eastAsia="Times New Roman" w:hAnsi="Arial" w:cs="Arial"/>
                <w:b/>
                <w:bCs/>
                <w:sz w:val="18"/>
                <w:szCs w:val="18"/>
                <w:lang w:eastAsia="fr-BE"/>
              </w:rPr>
            </w:pPr>
            <w:r w:rsidRPr="007B1DBF">
              <w:rPr>
                <w:rFonts w:ascii="Arial" w:eastAsia="Times New Roman" w:hAnsi="Arial" w:cs="Arial"/>
                <w:b/>
                <w:bCs/>
                <w:sz w:val="18"/>
                <w:szCs w:val="18"/>
                <w:lang w:eastAsia="fr-BE"/>
              </w:rPr>
              <w:t>Digital</w:t>
            </w:r>
          </w:p>
        </w:tc>
        <w:tc>
          <w:tcPr>
            <w:tcW w:w="988" w:type="pct"/>
            <w:hideMark/>
          </w:tcPr>
          <w:p w14:paraId="4372C900" w14:textId="77777777" w:rsidR="0094026B" w:rsidRPr="007B1DBF" w:rsidRDefault="0094026B" w:rsidP="007B1DBF">
            <w:pPr>
              <w:spacing w:before="100" w:beforeAutospacing="1" w:after="100" w:afterAutospacing="1"/>
              <w:rPr>
                <w:rFonts w:ascii="Arial" w:eastAsia="Times New Roman" w:hAnsi="Arial" w:cs="Arial"/>
                <w:b/>
                <w:bCs/>
                <w:sz w:val="18"/>
                <w:szCs w:val="18"/>
                <w:lang w:eastAsia="fr-BE"/>
              </w:rPr>
            </w:pPr>
            <w:r w:rsidRPr="007B1DBF">
              <w:rPr>
                <w:rFonts w:ascii="Arial" w:eastAsia="Times New Roman" w:hAnsi="Arial" w:cs="Arial"/>
                <w:b/>
                <w:bCs/>
                <w:sz w:val="18"/>
                <w:szCs w:val="18"/>
                <w:lang w:eastAsia="fr-BE"/>
              </w:rPr>
              <w:t>Numérique</w:t>
            </w:r>
          </w:p>
        </w:tc>
        <w:tc>
          <w:tcPr>
            <w:tcW w:w="1979" w:type="pct"/>
            <w:hideMark/>
          </w:tcPr>
          <w:p w14:paraId="2595EEF3" w14:textId="77777777" w:rsidR="0094026B" w:rsidRPr="007B1DBF" w:rsidRDefault="0094026B" w:rsidP="007B1DBF">
            <w:pPr>
              <w:spacing w:before="100" w:beforeAutospacing="1" w:after="100" w:afterAutospacing="1"/>
              <w:rPr>
                <w:rFonts w:ascii="Arial" w:eastAsia="Times New Roman" w:hAnsi="Arial" w:cs="Arial"/>
                <w:sz w:val="18"/>
                <w:szCs w:val="18"/>
                <w:lang w:eastAsia="fr-BE"/>
              </w:rPr>
            </w:pPr>
            <w:r w:rsidRPr="007B1DBF">
              <w:rPr>
                <w:rFonts w:ascii="Arial" w:eastAsia="Times New Roman" w:hAnsi="Arial" w:cs="Arial"/>
                <w:sz w:val="18"/>
                <w:szCs w:val="18"/>
                <w:lang w:eastAsia="fr-BE"/>
              </w:rPr>
              <w:t>All that involves computer technologies (that allow the production, storage and processing of information in binary code).</w:t>
            </w:r>
          </w:p>
        </w:tc>
        <w:tc>
          <w:tcPr>
            <w:tcW w:w="787" w:type="pct"/>
            <w:hideMark/>
          </w:tcPr>
          <w:p w14:paraId="10912D2E" w14:textId="77777777" w:rsidR="0094026B" w:rsidRPr="007B1DBF" w:rsidRDefault="0094026B" w:rsidP="007B1DBF">
            <w:pPr>
              <w:spacing w:before="100" w:beforeAutospacing="1" w:after="100" w:afterAutospacing="1"/>
              <w:rPr>
                <w:rFonts w:ascii="Arial" w:eastAsia="Times New Roman" w:hAnsi="Arial" w:cs="Arial"/>
                <w:sz w:val="18"/>
                <w:szCs w:val="18"/>
                <w:lang w:eastAsia="fr-BE"/>
              </w:rPr>
            </w:pPr>
          </w:p>
        </w:tc>
      </w:tr>
      <w:tr w:rsidR="0094026B" w:rsidRPr="007B1DBF" w14:paraId="7669866A" w14:textId="77777777" w:rsidTr="00D3208B">
        <w:trPr>
          <w:trHeight w:val="1200"/>
        </w:trPr>
        <w:tc>
          <w:tcPr>
            <w:tcW w:w="624" w:type="pct"/>
            <w:hideMark/>
          </w:tcPr>
          <w:p w14:paraId="1BCC9D90" w14:textId="77777777" w:rsidR="0094026B" w:rsidRPr="007B1DBF" w:rsidRDefault="0094026B" w:rsidP="007B1DBF">
            <w:pPr>
              <w:spacing w:before="100" w:beforeAutospacing="1" w:after="100" w:afterAutospacing="1"/>
              <w:rPr>
                <w:rFonts w:ascii="Arial" w:eastAsia="Times New Roman" w:hAnsi="Arial" w:cs="Arial"/>
                <w:b/>
                <w:bCs/>
                <w:sz w:val="18"/>
                <w:szCs w:val="18"/>
                <w:lang w:eastAsia="fr-BE"/>
              </w:rPr>
            </w:pPr>
            <w:r w:rsidRPr="007B1DBF">
              <w:rPr>
                <w:rFonts w:ascii="Arial" w:eastAsia="Times New Roman" w:hAnsi="Arial" w:cs="Arial"/>
                <w:b/>
                <w:bCs/>
                <w:sz w:val="18"/>
                <w:szCs w:val="18"/>
                <w:lang w:eastAsia="fr-BE"/>
              </w:rPr>
              <w:t>Digital competence</w:t>
            </w:r>
          </w:p>
        </w:tc>
        <w:tc>
          <w:tcPr>
            <w:tcW w:w="623" w:type="pct"/>
            <w:hideMark/>
          </w:tcPr>
          <w:p w14:paraId="13C556EF" w14:textId="77777777" w:rsidR="0094026B" w:rsidRPr="007B1DBF" w:rsidRDefault="0094026B" w:rsidP="007B1DBF">
            <w:pPr>
              <w:spacing w:before="100" w:beforeAutospacing="1" w:after="100" w:afterAutospacing="1"/>
              <w:rPr>
                <w:rFonts w:ascii="Arial" w:eastAsia="Times New Roman" w:hAnsi="Arial" w:cs="Arial"/>
                <w:b/>
                <w:bCs/>
                <w:sz w:val="18"/>
                <w:szCs w:val="18"/>
                <w:lang w:eastAsia="fr-BE"/>
              </w:rPr>
            </w:pPr>
            <w:r w:rsidRPr="007B1DBF">
              <w:rPr>
                <w:rFonts w:ascii="Arial" w:eastAsia="Times New Roman" w:hAnsi="Arial" w:cs="Arial"/>
                <w:b/>
                <w:bCs/>
                <w:sz w:val="18"/>
                <w:szCs w:val="18"/>
                <w:lang w:eastAsia="fr-BE"/>
              </w:rPr>
              <w:t>Digitale Kompetenz</w:t>
            </w:r>
          </w:p>
        </w:tc>
        <w:tc>
          <w:tcPr>
            <w:tcW w:w="988" w:type="pct"/>
            <w:hideMark/>
          </w:tcPr>
          <w:p w14:paraId="14A4DC74" w14:textId="77777777" w:rsidR="0094026B" w:rsidRPr="007B1DBF" w:rsidRDefault="0094026B" w:rsidP="007B1DBF">
            <w:pPr>
              <w:spacing w:before="100" w:beforeAutospacing="1" w:after="100" w:afterAutospacing="1"/>
              <w:rPr>
                <w:rFonts w:ascii="Arial" w:eastAsia="Times New Roman" w:hAnsi="Arial" w:cs="Arial"/>
                <w:b/>
                <w:bCs/>
                <w:sz w:val="18"/>
                <w:szCs w:val="18"/>
                <w:lang w:eastAsia="fr-BE"/>
              </w:rPr>
            </w:pPr>
            <w:r w:rsidRPr="007B1DBF">
              <w:rPr>
                <w:rFonts w:ascii="Arial" w:eastAsia="Times New Roman" w:hAnsi="Arial" w:cs="Arial"/>
                <w:b/>
                <w:bCs/>
                <w:sz w:val="18"/>
                <w:szCs w:val="18"/>
                <w:lang w:eastAsia="fr-BE"/>
              </w:rPr>
              <w:t>Compétence numérique</w:t>
            </w:r>
          </w:p>
        </w:tc>
        <w:tc>
          <w:tcPr>
            <w:tcW w:w="1979" w:type="pct"/>
            <w:hideMark/>
          </w:tcPr>
          <w:p w14:paraId="13AA0883" w14:textId="77777777" w:rsidR="0094026B" w:rsidRPr="007B1DBF" w:rsidRDefault="0094026B" w:rsidP="007B1DBF">
            <w:pPr>
              <w:spacing w:before="100" w:beforeAutospacing="1" w:after="100" w:afterAutospacing="1"/>
              <w:rPr>
                <w:rFonts w:ascii="Arial" w:eastAsia="Times New Roman" w:hAnsi="Arial" w:cs="Arial"/>
                <w:sz w:val="18"/>
                <w:szCs w:val="18"/>
                <w:lang w:eastAsia="fr-BE"/>
              </w:rPr>
            </w:pPr>
            <w:r w:rsidRPr="007B1DBF">
              <w:rPr>
                <w:rFonts w:ascii="Arial" w:eastAsia="Times New Roman" w:hAnsi="Arial" w:cs="Arial"/>
                <w:sz w:val="18"/>
                <w:szCs w:val="18"/>
                <w:lang w:eastAsia="fr-BE"/>
              </w:rPr>
              <w:t>Digital competence is one of the eight key competencies. It involves the confident, critical, responsible and creative use of, and engagement with, digital technologies for learning, at work, and for participation in society. It includes information and data literacy, communication and collaboration, media literacy, digital content creation (including programming), safety (including digital well-being and competences related to cybersecurity), intellectual property related questions, problem solving and critical thinking.</w:t>
            </w:r>
          </w:p>
        </w:tc>
        <w:tc>
          <w:tcPr>
            <w:tcW w:w="787" w:type="pct"/>
            <w:hideMark/>
          </w:tcPr>
          <w:p w14:paraId="35B185DF" w14:textId="77777777" w:rsidR="0094026B" w:rsidRPr="007B1DBF" w:rsidRDefault="0094026B" w:rsidP="007B1DBF">
            <w:pPr>
              <w:spacing w:before="100" w:beforeAutospacing="1" w:after="100" w:afterAutospacing="1"/>
              <w:rPr>
                <w:rFonts w:ascii="Arial" w:eastAsia="Times New Roman" w:hAnsi="Arial" w:cs="Arial"/>
                <w:sz w:val="18"/>
                <w:szCs w:val="18"/>
                <w:lang w:eastAsia="fr-BE"/>
              </w:rPr>
            </w:pPr>
            <w:r w:rsidRPr="007B1DBF">
              <w:rPr>
                <w:rFonts w:ascii="Arial" w:eastAsia="Times New Roman" w:hAnsi="Arial" w:cs="Arial"/>
                <w:sz w:val="18"/>
                <w:szCs w:val="18"/>
                <w:lang w:eastAsia="fr-BE"/>
              </w:rPr>
              <w:t>Digital skills, digital literacy</w:t>
            </w:r>
          </w:p>
        </w:tc>
      </w:tr>
      <w:tr w:rsidR="0094026B" w:rsidRPr="007B1DBF" w14:paraId="163A9835" w14:textId="77777777" w:rsidTr="00D3208B">
        <w:trPr>
          <w:trHeight w:val="1641"/>
        </w:trPr>
        <w:tc>
          <w:tcPr>
            <w:tcW w:w="624" w:type="pct"/>
            <w:hideMark/>
          </w:tcPr>
          <w:p w14:paraId="49567882" w14:textId="77777777" w:rsidR="0094026B" w:rsidRPr="007B1DBF" w:rsidRDefault="0094026B" w:rsidP="007B1DBF">
            <w:pPr>
              <w:spacing w:before="100" w:beforeAutospacing="1" w:after="100" w:afterAutospacing="1"/>
              <w:rPr>
                <w:rFonts w:ascii="Arial" w:eastAsia="Times New Roman" w:hAnsi="Arial" w:cs="Arial"/>
                <w:b/>
                <w:bCs/>
                <w:sz w:val="18"/>
                <w:szCs w:val="18"/>
                <w:lang w:eastAsia="fr-BE"/>
              </w:rPr>
            </w:pPr>
            <w:r w:rsidRPr="007B1DBF">
              <w:rPr>
                <w:rFonts w:ascii="Arial" w:eastAsia="Times New Roman" w:hAnsi="Arial" w:cs="Arial"/>
                <w:b/>
                <w:bCs/>
                <w:sz w:val="18"/>
                <w:szCs w:val="18"/>
                <w:lang w:eastAsia="fr-BE"/>
              </w:rPr>
              <w:t>Digital competence framework</w:t>
            </w:r>
          </w:p>
        </w:tc>
        <w:tc>
          <w:tcPr>
            <w:tcW w:w="623" w:type="pct"/>
            <w:hideMark/>
          </w:tcPr>
          <w:p w14:paraId="1559F190" w14:textId="77777777" w:rsidR="0094026B" w:rsidRPr="007B1DBF" w:rsidRDefault="0094026B" w:rsidP="007B1DBF">
            <w:pPr>
              <w:spacing w:before="100" w:beforeAutospacing="1" w:after="100" w:afterAutospacing="1"/>
              <w:rPr>
                <w:rFonts w:ascii="Arial" w:eastAsia="Times New Roman" w:hAnsi="Arial" w:cs="Arial"/>
                <w:b/>
                <w:bCs/>
                <w:sz w:val="18"/>
                <w:szCs w:val="18"/>
                <w:lang w:eastAsia="fr-BE"/>
              </w:rPr>
            </w:pPr>
            <w:r w:rsidRPr="007B1DBF">
              <w:rPr>
                <w:rFonts w:ascii="Arial" w:eastAsia="Times New Roman" w:hAnsi="Arial" w:cs="Arial"/>
                <w:b/>
                <w:bCs/>
                <w:sz w:val="18"/>
                <w:szCs w:val="18"/>
                <w:lang w:eastAsia="fr-BE"/>
              </w:rPr>
              <w:t>Digitaler Kompetenzrahmen</w:t>
            </w:r>
          </w:p>
        </w:tc>
        <w:tc>
          <w:tcPr>
            <w:tcW w:w="988" w:type="pct"/>
            <w:hideMark/>
          </w:tcPr>
          <w:p w14:paraId="3694EF17" w14:textId="77777777" w:rsidR="0094026B" w:rsidRPr="007B1DBF" w:rsidRDefault="0094026B" w:rsidP="007B1DBF">
            <w:pPr>
              <w:spacing w:before="100" w:beforeAutospacing="1" w:after="100" w:afterAutospacing="1"/>
              <w:rPr>
                <w:rFonts w:ascii="Arial" w:eastAsia="Times New Roman" w:hAnsi="Arial" w:cs="Arial"/>
                <w:b/>
                <w:bCs/>
                <w:sz w:val="18"/>
                <w:szCs w:val="18"/>
                <w:lang w:eastAsia="fr-BE"/>
              </w:rPr>
            </w:pPr>
            <w:r w:rsidRPr="007B1DBF">
              <w:rPr>
                <w:rFonts w:ascii="Arial" w:eastAsia="Times New Roman" w:hAnsi="Arial" w:cs="Arial"/>
                <w:b/>
                <w:bCs/>
                <w:sz w:val="18"/>
                <w:szCs w:val="18"/>
                <w:lang w:eastAsia="fr-BE"/>
              </w:rPr>
              <w:t>Cadre de référence de la compétence numérique</w:t>
            </w:r>
          </w:p>
        </w:tc>
        <w:tc>
          <w:tcPr>
            <w:tcW w:w="1979" w:type="pct"/>
            <w:hideMark/>
          </w:tcPr>
          <w:p w14:paraId="0AA50DAA" w14:textId="720DA82F" w:rsidR="0094026B" w:rsidRPr="007B1DBF" w:rsidRDefault="0094026B" w:rsidP="007B1DBF">
            <w:pPr>
              <w:spacing w:before="100" w:beforeAutospacing="1" w:after="100" w:afterAutospacing="1"/>
              <w:rPr>
                <w:rFonts w:ascii="Arial" w:eastAsia="Times New Roman" w:hAnsi="Arial" w:cs="Arial"/>
                <w:sz w:val="18"/>
                <w:szCs w:val="18"/>
                <w:lang w:eastAsia="fr-BE"/>
              </w:rPr>
            </w:pPr>
            <w:r w:rsidRPr="007B1DBF">
              <w:rPr>
                <w:rFonts w:ascii="Arial" w:eastAsia="Times New Roman" w:hAnsi="Arial" w:cs="Arial"/>
                <w:sz w:val="18"/>
                <w:szCs w:val="18"/>
                <w:lang w:eastAsia="fr-BE"/>
              </w:rPr>
              <w:t xml:space="preserve">A framework to help learners to thrive in </w:t>
            </w:r>
            <w:r>
              <w:rPr>
                <w:rFonts w:ascii="Arial" w:eastAsia="Times New Roman" w:hAnsi="Arial" w:cs="Arial"/>
                <w:sz w:val="18"/>
                <w:szCs w:val="18"/>
                <w:lang w:eastAsia="fr-BE"/>
              </w:rPr>
              <w:t xml:space="preserve">an increasingly digital world. </w:t>
            </w:r>
            <w:r w:rsidRPr="007B1DBF">
              <w:rPr>
                <w:rFonts w:ascii="Arial" w:eastAsia="Times New Roman" w:hAnsi="Arial" w:cs="Arial"/>
                <w:sz w:val="18"/>
                <w:szCs w:val="18"/>
                <w:lang w:eastAsia="fr-BE"/>
              </w:rPr>
              <w:t>The European Schools Digital Competence framework is based on the the Digital Competence Framework developped by the European Com</w:t>
            </w:r>
            <w:r w:rsidR="00491DEC">
              <w:rPr>
                <w:rFonts w:ascii="Arial" w:eastAsia="Times New Roman" w:hAnsi="Arial" w:cs="Arial"/>
                <w:sz w:val="18"/>
                <w:szCs w:val="18"/>
                <w:lang w:eastAsia="fr-BE"/>
              </w:rPr>
              <w:t xml:space="preserve">mission, also known as DigComp. </w:t>
            </w:r>
            <w:r w:rsidRPr="007B1DBF">
              <w:rPr>
                <w:rFonts w:ascii="Arial" w:eastAsia="Times New Roman" w:hAnsi="Arial" w:cs="Arial"/>
                <w:sz w:val="18"/>
                <w:szCs w:val="18"/>
                <w:lang w:eastAsia="fr-BE"/>
              </w:rPr>
              <w:t>It sets out 21 competences, grouped in 5 key areas, to describe what it means to be digitally competent. It provides a common language on how to identify, teach and assess the key areas of digital competence.</w:t>
            </w:r>
          </w:p>
        </w:tc>
        <w:tc>
          <w:tcPr>
            <w:tcW w:w="787" w:type="pct"/>
            <w:hideMark/>
          </w:tcPr>
          <w:p w14:paraId="0D732AB8" w14:textId="77777777" w:rsidR="0094026B" w:rsidRPr="007B1DBF" w:rsidRDefault="0094026B" w:rsidP="007B1DBF">
            <w:pPr>
              <w:spacing w:before="100" w:beforeAutospacing="1" w:after="100" w:afterAutospacing="1"/>
              <w:rPr>
                <w:rFonts w:ascii="Arial" w:eastAsia="Times New Roman" w:hAnsi="Arial" w:cs="Arial"/>
                <w:sz w:val="18"/>
                <w:szCs w:val="18"/>
                <w:lang w:eastAsia="fr-BE"/>
              </w:rPr>
            </w:pPr>
          </w:p>
        </w:tc>
      </w:tr>
      <w:tr w:rsidR="0094026B" w:rsidRPr="007B1DBF" w14:paraId="1F1047B9" w14:textId="77777777" w:rsidTr="00D3208B">
        <w:trPr>
          <w:trHeight w:val="580"/>
        </w:trPr>
        <w:tc>
          <w:tcPr>
            <w:tcW w:w="624" w:type="pct"/>
            <w:hideMark/>
          </w:tcPr>
          <w:p w14:paraId="60EDE80B" w14:textId="77777777" w:rsidR="0094026B" w:rsidRPr="007B1DBF" w:rsidRDefault="0094026B" w:rsidP="007B1DBF">
            <w:pPr>
              <w:spacing w:before="100" w:beforeAutospacing="1" w:after="100" w:afterAutospacing="1"/>
              <w:rPr>
                <w:rFonts w:ascii="Arial" w:eastAsia="Times New Roman" w:hAnsi="Arial" w:cs="Arial"/>
                <w:b/>
                <w:bCs/>
                <w:sz w:val="18"/>
                <w:szCs w:val="18"/>
                <w:lang w:eastAsia="fr-BE"/>
              </w:rPr>
            </w:pPr>
            <w:r w:rsidRPr="007B1DBF">
              <w:rPr>
                <w:rFonts w:ascii="Arial" w:eastAsia="Times New Roman" w:hAnsi="Arial" w:cs="Arial"/>
                <w:b/>
                <w:bCs/>
                <w:sz w:val="18"/>
                <w:szCs w:val="18"/>
                <w:lang w:eastAsia="fr-BE"/>
              </w:rPr>
              <w:t>Digital device</w:t>
            </w:r>
          </w:p>
        </w:tc>
        <w:tc>
          <w:tcPr>
            <w:tcW w:w="623" w:type="pct"/>
            <w:hideMark/>
          </w:tcPr>
          <w:p w14:paraId="21EBD014" w14:textId="77777777" w:rsidR="0094026B" w:rsidRPr="007B1DBF" w:rsidRDefault="0094026B" w:rsidP="007B1DBF">
            <w:pPr>
              <w:spacing w:before="100" w:beforeAutospacing="1" w:after="100" w:afterAutospacing="1"/>
              <w:rPr>
                <w:rFonts w:ascii="Arial" w:eastAsia="Times New Roman" w:hAnsi="Arial" w:cs="Arial"/>
                <w:b/>
                <w:bCs/>
                <w:sz w:val="18"/>
                <w:szCs w:val="18"/>
                <w:lang w:eastAsia="fr-BE"/>
              </w:rPr>
            </w:pPr>
            <w:r w:rsidRPr="007B1DBF">
              <w:rPr>
                <w:rFonts w:ascii="Arial" w:eastAsia="Times New Roman" w:hAnsi="Arial" w:cs="Arial"/>
                <w:b/>
                <w:bCs/>
                <w:sz w:val="18"/>
                <w:szCs w:val="18"/>
                <w:lang w:eastAsia="fr-BE"/>
              </w:rPr>
              <w:t>Digitales Gerät</w:t>
            </w:r>
          </w:p>
        </w:tc>
        <w:tc>
          <w:tcPr>
            <w:tcW w:w="988" w:type="pct"/>
            <w:hideMark/>
          </w:tcPr>
          <w:p w14:paraId="6E9A6030" w14:textId="77777777" w:rsidR="0094026B" w:rsidRPr="007B1DBF" w:rsidRDefault="0094026B" w:rsidP="007B1DBF">
            <w:pPr>
              <w:spacing w:before="100" w:beforeAutospacing="1" w:after="100" w:afterAutospacing="1"/>
              <w:rPr>
                <w:rFonts w:ascii="Arial" w:eastAsia="Times New Roman" w:hAnsi="Arial" w:cs="Arial"/>
                <w:b/>
                <w:bCs/>
                <w:sz w:val="18"/>
                <w:szCs w:val="18"/>
                <w:lang w:eastAsia="fr-BE"/>
              </w:rPr>
            </w:pPr>
            <w:r w:rsidRPr="007B1DBF">
              <w:rPr>
                <w:rFonts w:ascii="Arial" w:eastAsia="Times New Roman" w:hAnsi="Arial" w:cs="Arial"/>
                <w:b/>
                <w:bCs/>
                <w:sz w:val="18"/>
                <w:szCs w:val="18"/>
                <w:lang w:eastAsia="fr-BE"/>
              </w:rPr>
              <w:t>Appareil numérique</w:t>
            </w:r>
          </w:p>
        </w:tc>
        <w:tc>
          <w:tcPr>
            <w:tcW w:w="1979" w:type="pct"/>
            <w:hideMark/>
          </w:tcPr>
          <w:p w14:paraId="3368F1DF" w14:textId="77777777" w:rsidR="0094026B" w:rsidRPr="007B1DBF" w:rsidRDefault="0094026B" w:rsidP="007B1DBF">
            <w:pPr>
              <w:spacing w:before="100" w:beforeAutospacing="1" w:after="100" w:afterAutospacing="1"/>
              <w:rPr>
                <w:rFonts w:ascii="Arial" w:eastAsia="Times New Roman" w:hAnsi="Arial" w:cs="Arial"/>
                <w:sz w:val="18"/>
                <w:szCs w:val="18"/>
                <w:lang w:eastAsia="fr-BE"/>
              </w:rPr>
            </w:pPr>
            <w:r w:rsidRPr="007B1DBF">
              <w:rPr>
                <w:rFonts w:ascii="Arial" w:eastAsia="Times New Roman" w:hAnsi="Arial" w:cs="Arial"/>
                <w:sz w:val="18"/>
                <w:szCs w:val="18"/>
                <w:lang w:eastAsia="fr-BE"/>
              </w:rPr>
              <w:t>A computer based device (in contrast with an analog device). It can receive, store, process and send digital information (in binary code).</w:t>
            </w:r>
          </w:p>
        </w:tc>
        <w:tc>
          <w:tcPr>
            <w:tcW w:w="787" w:type="pct"/>
            <w:hideMark/>
          </w:tcPr>
          <w:p w14:paraId="7E18F8DE" w14:textId="77777777" w:rsidR="0094026B" w:rsidRPr="007B1DBF" w:rsidRDefault="0094026B" w:rsidP="007B1DBF">
            <w:pPr>
              <w:spacing w:before="100" w:beforeAutospacing="1" w:after="100" w:afterAutospacing="1"/>
              <w:rPr>
                <w:rFonts w:ascii="Arial" w:eastAsia="Times New Roman" w:hAnsi="Arial" w:cs="Arial"/>
                <w:sz w:val="18"/>
                <w:szCs w:val="18"/>
                <w:lang w:eastAsia="fr-BE"/>
              </w:rPr>
            </w:pPr>
          </w:p>
        </w:tc>
      </w:tr>
      <w:tr w:rsidR="0094026B" w:rsidRPr="007B1DBF" w14:paraId="15BF5522" w14:textId="77777777" w:rsidTr="00D3208B">
        <w:trPr>
          <w:trHeight w:val="1160"/>
        </w:trPr>
        <w:tc>
          <w:tcPr>
            <w:tcW w:w="624" w:type="pct"/>
            <w:hideMark/>
          </w:tcPr>
          <w:p w14:paraId="4E9C4D69" w14:textId="77777777" w:rsidR="0094026B" w:rsidRPr="007B1DBF" w:rsidRDefault="0094026B" w:rsidP="007B1DBF">
            <w:pPr>
              <w:spacing w:before="100" w:beforeAutospacing="1" w:after="100" w:afterAutospacing="1"/>
              <w:rPr>
                <w:rFonts w:ascii="Arial" w:eastAsia="Times New Roman" w:hAnsi="Arial" w:cs="Arial"/>
                <w:b/>
                <w:bCs/>
                <w:sz w:val="18"/>
                <w:szCs w:val="18"/>
                <w:lang w:eastAsia="fr-BE"/>
              </w:rPr>
            </w:pPr>
            <w:r w:rsidRPr="007B1DBF">
              <w:rPr>
                <w:rFonts w:ascii="Arial" w:eastAsia="Times New Roman" w:hAnsi="Arial" w:cs="Arial"/>
                <w:b/>
                <w:bCs/>
                <w:sz w:val="18"/>
                <w:szCs w:val="18"/>
                <w:lang w:eastAsia="fr-BE"/>
              </w:rPr>
              <w:t>Digital education</w:t>
            </w:r>
          </w:p>
        </w:tc>
        <w:tc>
          <w:tcPr>
            <w:tcW w:w="623" w:type="pct"/>
            <w:hideMark/>
          </w:tcPr>
          <w:p w14:paraId="5D52A0BD" w14:textId="77777777" w:rsidR="0094026B" w:rsidRPr="007B1DBF" w:rsidRDefault="0094026B" w:rsidP="007B1DBF">
            <w:pPr>
              <w:spacing w:before="100" w:beforeAutospacing="1" w:after="100" w:afterAutospacing="1"/>
              <w:rPr>
                <w:rFonts w:ascii="Arial" w:eastAsia="Times New Roman" w:hAnsi="Arial" w:cs="Arial"/>
                <w:b/>
                <w:bCs/>
                <w:sz w:val="18"/>
                <w:szCs w:val="18"/>
                <w:lang w:eastAsia="fr-BE"/>
              </w:rPr>
            </w:pPr>
            <w:r w:rsidRPr="007B1DBF">
              <w:rPr>
                <w:rFonts w:ascii="Arial" w:eastAsia="Times New Roman" w:hAnsi="Arial" w:cs="Arial"/>
                <w:b/>
                <w:bCs/>
                <w:sz w:val="18"/>
                <w:szCs w:val="18"/>
                <w:lang w:eastAsia="fr-BE"/>
              </w:rPr>
              <w:t>Digitale Bildung</w:t>
            </w:r>
          </w:p>
        </w:tc>
        <w:tc>
          <w:tcPr>
            <w:tcW w:w="988" w:type="pct"/>
            <w:hideMark/>
          </w:tcPr>
          <w:p w14:paraId="45ED6C92" w14:textId="77777777" w:rsidR="0094026B" w:rsidRPr="007B1DBF" w:rsidRDefault="0094026B" w:rsidP="007B1DBF">
            <w:pPr>
              <w:spacing w:before="100" w:beforeAutospacing="1" w:after="100" w:afterAutospacing="1"/>
              <w:rPr>
                <w:rFonts w:ascii="Arial" w:eastAsia="Times New Roman" w:hAnsi="Arial" w:cs="Arial"/>
                <w:b/>
                <w:bCs/>
                <w:sz w:val="18"/>
                <w:szCs w:val="18"/>
                <w:lang w:eastAsia="fr-BE"/>
              </w:rPr>
            </w:pPr>
            <w:r w:rsidRPr="007B1DBF">
              <w:rPr>
                <w:rFonts w:ascii="Arial" w:eastAsia="Times New Roman" w:hAnsi="Arial" w:cs="Arial"/>
                <w:b/>
                <w:bCs/>
                <w:sz w:val="18"/>
                <w:szCs w:val="18"/>
                <w:lang w:eastAsia="fr-BE"/>
              </w:rPr>
              <w:t>Éducation numérique</w:t>
            </w:r>
          </w:p>
        </w:tc>
        <w:tc>
          <w:tcPr>
            <w:tcW w:w="1979" w:type="pct"/>
            <w:hideMark/>
          </w:tcPr>
          <w:p w14:paraId="406AE4D2" w14:textId="77777777" w:rsidR="0094026B" w:rsidRPr="007B1DBF" w:rsidRDefault="0094026B" w:rsidP="007B1DBF">
            <w:pPr>
              <w:spacing w:before="100" w:beforeAutospacing="1" w:after="100" w:afterAutospacing="1"/>
              <w:rPr>
                <w:rFonts w:ascii="Arial" w:eastAsia="Times New Roman" w:hAnsi="Arial" w:cs="Arial"/>
                <w:sz w:val="18"/>
                <w:szCs w:val="18"/>
                <w:lang w:eastAsia="fr-BE"/>
              </w:rPr>
            </w:pPr>
            <w:r w:rsidRPr="007B1DBF">
              <w:rPr>
                <w:rFonts w:ascii="Arial" w:eastAsia="Times New Roman" w:hAnsi="Arial" w:cs="Arial"/>
                <w:sz w:val="18"/>
                <w:szCs w:val="18"/>
                <w:lang w:eastAsia="fr-BE"/>
              </w:rPr>
              <w:t>Organized programs of learning that uses digital technologies and resources to improve learning outcomes, and that develop the digital competence needed to thrive in an age of rapid change.</w:t>
            </w:r>
          </w:p>
        </w:tc>
        <w:tc>
          <w:tcPr>
            <w:tcW w:w="787" w:type="pct"/>
            <w:hideMark/>
          </w:tcPr>
          <w:p w14:paraId="28A9D0E3" w14:textId="77777777" w:rsidR="0094026B" w:rsidRPr="007B1DBF" w:rsidRDefault="0094026B" w:rsidP="007B1DBF">
            <w:pPr>
              <w:spacing w:before="100" w:beforeAutospacing="1" w:after="100" w:afterAutospacing="1"/>
              <w:rPr>
                <w:rFonts w:ascii="Arial" w:eastAsia="Times New Roman" w:hAnsi="Arial" w:cs="Arial"/>
                <w:sz w:val="18"/>
                <w:szCs w:val="18"/>
                <w:lang w:eastAsia="fr-BE"/>
              </w:rPr>
            </w:pPr>
          </w:p>
        </w:tc>
      </w:tr>
      <w:tr w:rsidR="0094026B" w:rsidRPr="007B1DBF" w14:paraId="56211562" w14:textId="77777777" w:rsidTr="00D3208B">
        <w:trPr>
          <w:trHeight w:val="732"/>
        </w:trPr>
        <w:tc>
          <w:tcPr>
            <w:tcW w:w="624" w:type="pct"/>
            <w:hideMark/>
          </w:tcPr>
          <w:p w14:paraId="6831A376" w14:textId="77777777" w:rsidR="0094026B" w:rsidRPr="007B1DBF" w:rsidRDefault="0094026B" w:rsidP="007B1DBF">
            <w:pPr>
              <w:spacing w:before="100" w:beforeAutospacing="1" w:after="100" w:afterAutospacing="1"/>
              <w:rPr>
                <w:rFonts w:ascii="Arial" w:eastAsia="Times New Roman" w:hAnsi="Arial" w:cs="Arial"/>
                <w:b/>
                <w:bCs/>
                <w:sz w:val="18"/>
                <w:szCs w:val="18"/>
                <w:lang w:eastAsia="fr-BE"/>
              </w:rPr>
            </w:pPr>
            <w:r w:rsidRPr="007B1DBF">
              <w:rPr>
                <w:rFonts w:ascii="Arial" w:eastAsia="Times New Roman" w:hAnsi="Arial" w:cs="Arial"/>
                <w:b/>
                <w:bCs/>
                <w:sz w:val="18"/>
                <w:szCs w:val="18"/>
                <w:lang w:eastAsia="fr-BE"/>
              </w:rPr>
              <w:t>Digital learning</w:t>
            </w:r>
          </w:p>
        </w:tc>
        <w:tc>
          <w:tcPr>
            <w:tcW w:w="623" w:type="pct"/>
            <w:hideMark/>
          </w:tcPr>
          <w:p w14:paraId="5358C2DA" w14:textId="77777777" w:rsidR="0094026B" w:rsidRPr="007B1DBF" w:rsidRDefault="0094026B" w:rsidP="007B1DBF">
            <w:pPr>
              <w:spacing w:before="100" w:beforeAutospacing="1" w:after="100" w:afterAutospacing="1"/>
              <w:rPr>
                <w:rFonts w:ascii="Arial" w:eastAsia="Times New Roman" w:hAnsi="Arial" w:cs="Arial"/>
                <w:b/>
                <w:bCs/>
                <w:sz w:val="18"/>
                <w:szCs w:val="18"/>
                <w:lang w:eastAsia="fr-BE"/>
              </w:rPr>
            </w:pPr>
            <w:r w:rsidRPr="007B1DBF">
              <w:rPr>
                <w:rFonts w:ascii="Arial" w:eastAsia="Times New Roman" w:hAnsi="Arial" w:cs="Arial"/>
                <w:b/>
                <w:bCs/>
                <w:sz w:val="18"/>
                <w:szCs w:val="18"/>
                <w:lang w:eastAsia="fr-BE"/>
              </w:rPr>
              <w:t>Digitales Lernen</w:t>
            </w:r>
          </w:p>
        </w:tc>
        <w:tc>
          <w:tcPr>
            <w:tcW w:w="988" w:type="pct"/>
            <w:hideMark/>
          </w:tcPr>
          <w:p w14:paraId="0F380EFF" w14:textId="77777777" w:rsidR="0094026B" w:rsidRPr="007B1DBF" w:rsidRDefault="0094026B" w:rsidP="007B1DBF">
            <w:pPr>
              <w:spacing w:before="100" w:beforeAutospacing="1" w:after="100" w:afterAutospacing="1"/>
              <w:rPr>
                <w:rFonts w:ascii="Arial" w:eastAsia="Times New Roman" w:hAnsi="Arial" w:cs="Arial"/>
                <w:b/>
                <w:bCs/>
                <w:sz w:val="18"/>
                <w:szCs w:val="18"/>
                <w:lang w:eastAsia="fr-BE"/>
              </w:rPr>
            </w:pPr>
            <w:r w:rsidRPr="007B1DBF">
              <w:rPr>
                <w:rFonts w:ascii="Arial" w:eastAsia="Times New Roman" w:hAnsi="Arial" w:cs="Arial"/>
                <w:b/>
                <w:bCs/>
                <w:sz w:val="18"/>
                <w:szCs w:val="18"/>
                <w:lang w:eastAsia="fr-BE"/>
              </w:rPr>
              <w:t>Apprentissage numérique</w:t>
            </w:r>
          </w:p>
        </w:tc>
        <w:tc>
          <w:tcPr>
            <w:tcW w:w="1979" w:type="pct"/>
            <w:hideMark/>
          </w:tcPr>
          <w:p w14:paraId="74A41264" w14:textId="77777777" w:rsidR="0094026B" w:rsidRPr="007B1DBF" w:rsidRDefault="0094026B" w:rsidP="007B1DBF">
            <w:pPr>
              <w:spacing w:before="100" w:beforeAutospacing="1" w:after="100" w:afterAutospacing="1"/>
              <w:rPr>
                <w:rFonts w:ascii="Arial" w:eastAsia="Times New Roman" w:hAnsi="Arial" w:cs="Arial"/>
                <w:sz w:val="18"/>
                <w:szCs w:val="18"/>
                <w:lang w:eastAsia="fr-BE"/>
              </w:rPr>
            </w:pPr>
            <w:r w:rsidRPr="007B1DBF">
              <w:rPr>
                <w:rFonts w:ascii="Arial" w:eastAsia="Times New Roman" w:hAnsi="Arial" w:cs="Arial"/>
                <w:sz w:val="18"/>
                <w:szCs w:val="18"/>
                <w:lang w:eastAsia="fr-BE"/>
              </w:rPr>
              <w:t>Any type of learning that is mediated by digital technology or by instructional practice that makes effective use of digital technology.</w:t>
            </w:r>
          </w:p>
        </w:tc>
        <w:tc>
          <w:tcPr>
            <w:tcW w:w="787" w:type="pct"/>
            <w:hideMark/>
          </w:tcPr>
          <w:p w14:paraId="406DFA1E" w14:textId="77777777" w:rsidR="0094026B" w:rsidRPr="007B1DBF" w:rsidRDefault="0094026B" w:rsidP="007B1DBF">
            <w:pPr>
              <w:spacing w:before="100" w:beforeAutospacing="1" w:after="100" w:afterAutospacing="1"/>
              <w:rPr>
                <w:rFonts w:ascii="Arial" w:eastAsia="Times New Roman" w:hAnsi="Arial" w:cs="Arial"/>
                <w:sz w:val="18"/>
                <w:szCs w:val="18"/>
                <w:lang w:eastAsia="fr-BE"/>
              </w:rPr>
            </w:pPr>
          </w:p>
        </w:tc>
      </w:tr>
      <w:tr w:rsidR="0094026B" w:rsidRPr="007B1DBF" w14:paraId="39E57ED3" w14:textId="77777777" w:rsidTr="00D3208B">
        <w:trPr>
          <w:trHeight w:val="1527"/>
        </w:trPr>
        <w:tc>
          <w:tcPr>
            <w:tcW w:w="624" w:type="pct"/>
            <w:hideMark/>
          </w:tcPr>
          <w:p w14:paraId="4E3E2B30" w14:textId="77777777" w:rsidR="0094026B" w:rsidRPr="007B1DBF" w:rsidRDefault="0094026B" w:rsidP="007B1DBF">
            <w:pPr>
              <w:spacing w:before="100" w:beforeAutospacing="1" w:after="100" w:afterAutospacing="1"/>
              <w:rPr>
                <w:rFonts w:ascii="Arial" w:eastAsia="Times New Roman" w:hAnsi="Arial" w:cs="Arial"/>
                <w:b/>
                <w:bCs/>
                <w:sz w:val="18"/>
                <w:szCs w:val="18"/>
                <w:lang w:eastAsia="fr-BE"/>
              </w:rPr>
            </w:pPr>
            <w:r w:rsidRPr="007B1DBF">
              <w:rPr>
                <w:rFonts w:ascii="Arial" w:eastAsia="Times New Roman" w:hAnsi="Arial" w:cs="Arial"/>
                <w:b/>
                <w:bCs/>
                <w:sz w:val="18"/>
                <w:szCs w:val="18"/>
                <w:lang w:eastAsia="fr-BE"/>
              </w:rPr>
              <w:lastRenderedPageBreak/>
              <w:t>Digital learning technologies</w:t>
            </w:r>
          </w:p>
        </w:tc>
        <w:tc>
          <w:tcPr>
            <w:tcW w:w="623" w:type="pct"/>
            <w:hideMark/>
          </w:tcPr>
          <w:p w14:paraId="420BC16E" w14:textId="77777777" w:rsidR="0094026B" w:rsidRPr="007B1DBF" w:rsidRDefault="0094026B" w:rsidP="007B1DBF">
            <w:pPr>
              <w:spacing w:before="100" w:beforeAutospacing="1" w:after="100" w:afterAutospacing="1"/>
              <w:rPr>
                <w:rFonts w:ascii="Arial" w:eastAsia="Times New Roman" w:hAnsi="Arial" w:cs="Arial"/>
                <w:b/>
                <w:bCs/>
                <w:sz w:val="18"/>
                <w:szCs w:val="18"/>
                <w:lang w:eastAsia="fr-BE"/>
              </w:rPr>
            </w:pPr>
            <w:r w:rsidRPr="007B1DBF">
              <w:rPr>
                <w:rFonts w:ascii="Arial" w:eastAsia="Times New Roman" w:hAnsi="Arial" w:cs="Arial"/>
                <w:b/>
                <w:bCs/>
                <w:sz w:val="18"/>
                <w:szCs w:val="18"/>
                <w:lang w:eastAsia="fr-BE"/>
              </w:rPr>
              <w:t>Digitale Lerntechnologien</w:t>
            </w:r>
          </w:p>
        </w:tc>
        <w:tc>
          <w:tcPr>
            <w:tcW w:w="988" w:type="pct"/>
            <w:hideMark/>
          </w:tcPr>
          <w:p w14:paraId="58086F81" w14:textId="77777777" w:rsidR="0094026B" w:rsidRPr="007B1DBF" w:rsidRDefault="0094026B" w:rsidP="007B1DBF">
            <w:pPr>
              <w:spacing w:before="100" w:beforeAutospacing="1" w:after="100" w:afterAutospacing="1"/>
              <w:rPr>
                <w:rFonts w:ascii="Arial" w:eastAsia="Times New Roman" w:hAnsi="Arial" w:cs="Arial"/>
                <w:b/>
                <w:bCs/>
                <w:sz w:val="18"/>
                <w:szCs w:val="18"/>
                <w:lang w:eastAsia="fr-BE"/>
              </w:rPr>
            </w:pPr>
            <w:r w:rsidRPr="007B1DBF">
              <w:rPr>
                <w:rFonts w:ascii="Arial" w:eastAsia="Times New Roman" w:hAnsi="Arial" w:cs="Arial"/>
                <w:b/>
                <w:bCs/>
                <w:sz w:val="18"/>
                <w:szCs w:val="18"/>
                <w:lang w:eastAsia="fr-BE"/>
              </w:rPr>
              <w:t>Technologies numériques d'apprentissage</w:t>
            </w:r>
          </w:p>
        </w:tc>
        <w:tc>
          <w:tcPr>
            <w:tcW w:w="1979" w:type="pct"/>
            <w:hideMark/>
          </w:tcPr>
          <w:p w14:paraId="56AA79D5" w14:textId="4663F8D5" w:rsidR="0094026B" w:rsidRPr="007B1DBF" w:rsidRDefault="0094026B" w:rsidP="007B1DBF">
            <w:pPr>
              <w:spacing w:before="100" w:beforeAutospacing="1" w:after="100" w:afterAutospacing="1"/>
              <w:rPr>
                <w:rFonts w:ascii="Arial" w:eastAsia="Times New Roman" w:hAnsi="Arial" w:cs="Arial"/>
                <w:sz w:val="18"/>
                <w:szCs w:val="18"/>
                <w:lang w:eastAsia="fr-BE"/>
              </w:rPr>
            </w:pPr>
            <w:r w:rsidRPr="007B1DBF">
              <w:rPr>
                <w:rFonts w:ascii="Arial" w:eastAsia="Times New Roman" w:hAnsi="Arial" w:cs="Arial"/>
                <w:sz w:val="18"/>
                <w:szCs w:val="18"/>
                <w:lang w:eastAsia="fr-BE"/>
              </w:rPr>
              <w:t>The expanding range of digital technologies used to teach and to learn</w:t>
            </w:r>
            <w:r>
              <w:rPr>
                <w:rFonts w:ascii="Arial" w:eastAsia="Times New Roman" w:hAnsi="Arial" w:cs="Arial"/>
                <w:sz w:val="18"/>
                <w:szCs w:val="18"/>
                <w:lang w:eastAsia="fr-BE"/>
              </w:rPr>
              <w:t xml:space="preserve"> (devices, softwares, platforms...)</w:t>
            </w:r>
            <w:r w:rsidRPr="007B1DBF">
              <w:rPr>
                <w:rFonts w:ascii="Arial" w:eastAsia="Times New Roman" w:hAnsi="Arial" w:cs="Arial"/>
                <w:sz w:val="18"/>
                <w:szCs w:val="18"/>
                <w:lang w:eastAsia="fr-BE"/>
              </w:rPr>
              <w:t>.</w:t>
            </w:r>
          </w:p>
        </w:tc>
        <w:tc>
          <w:tcPr>
            <w:tcW w:w="787" w:type="pct"/>
            <w:hideMark/>
          </w:tcPr>
          <w:p w14:paraId="51E0D8AE" w14:textId="77777777" w:rsidR="0094026B" w:rsidRPr="007B1DBF" w:rsidRDefault="0094026B" w:rsidP="007B1DBF">
            <w:pPr>
              <w:spacing w:before="100" w:beforeAutospacing="1" w:after="100" w:afterAutospacing="1"/>
              <w:rPr>
                <w:rFonts w:ascii="Arial" w:eastAsia="Times New Roman" w:hAnsi="Arial" w:cs="Arial"/>
                <w:sz w:val="18"/>
                <w:szCs w:val="18"/>
                <w:lang w:eastAsia="fr-BE"/>
              </w:rPr>
            </w:pPr>
            <w:r w:rsidRPr="007B1DBF">
              <w:rPr>
                <w:rFonts w:ascii="Arial" w:eastAsia="Times New Roman" w:hAnsi="Arial" w:cs="Arial"/>
                <w:sz w:val="18"/>
                <w:szCs w:val="18"/>
                <w:lang w:eastAsia="fr-BE"/>
              </w:rPr>
              <w:t>DLTs, Digital learning tools, Educational Technology, ICT and education, ICT for Learning and Skills, Technology Enhanced Learning (TEL)</w:t>
            </w:r>
          </w:p>
        </w:tc>
      </w:tr>
      <w:tr w:rsidR="0094026B" w:rsidRPr="007B1DBF" w14:paraId="5FF63030" w14:textId="77777777" w:rsidTr="00D3208B">
        <w:trPr>
          <w:trHeight w:val="1160"/>
        </w:trPr>
        <w:tc>
          <w:tcPr>
            <w:tcW w:w="624" w:type="pct"/>
            <w:hideMark/>
          </w:tcPr>
          <w:p w14:paraId="343F48E8" w14:textId="77777777" w:rsidR="0094026B" w:rsidRPr="007B1DBF" w:rsidRDefault="0094026B" w:rsidP="007B1DBF">
            <w:pPr>
              <w:spacing w:before="100" w:beforeAutospacing="1" w:after="100" w:afterAutospacing="1"/>
              <w:rPr>
                <w:rFonts w:ascii="Arial" w:eastAsia="Times New Roman" w:hAnsi="Arial" w:cs="Arial"/>
                <w:b/>
                <w:bCs/>
                <w:sz w:val="18"/>
                <w:szCs w:val="18"/>
                <w:lang w:eastAsia="fr-BE"/>
              </w:rPr>
            </w:pPr>
            <w:r w:rsidRPr="007B1DBF">
              <w:rPr>
                <w:rFonts w:ascii="Arial" w:eastAsia="Times New Roman" w:hAnsi="Arial" w:cs="Arial"/>
                <w:b/>
                <w:bCs/>
                <w:sz w:val="18"/>
                <w:szCs w:val="18"/>
                <w:lang w:eastAsia="fr-BE"/>
              </w:rPr>
              <w:t>Digital portfolio</w:t>
            </w:r>
          </w:p>
        </w:tc>
        <w:tc>
          <w:tcPr>
            <w:tcW w:w="623" w:type="pct"/>
            <w:hideMark/>
          </w:tcPr>
          <w:p w14:paraId="7ADCC777" w14:textId="77777777" w:rsidR="0094026B" w:rsidRPr="007B1DBF" w:rsidRDefault="0094026B" w:rsidP="007B1DBF">
            <w:pPr>
              <w:spacing w:before="100" w:beforeAutospacing="1" w:after="100" w:afterAutospacing="1"/>
              <w:rPr>
                <w:rFonts w:ascii="Arial" w:eastAsia="Times New Roman" w:hAnsi="Arial" w:cs="Arial"/>
                <w:b/>
                <w:bCs/>
                <w:sz w:val="18"/>
                <w:szCs w:val="18"/>
                <w:lang w:eastAsia="fr-BE"/>
              </w:rPr>
            </w:pPr>
            <w:r w:rsidRPr="007B1DBF">
              <w:rPr>
                <w:rFonts w:ascii="Arial" w:eastAsia="Times New Roman" w:hAnsi="Arial" w:cs="Arial"/>
                <w:b/>
                <w:bCs/>
                <w:sz w:val="18"/>
                <w:szCs w:val="18"/>
                <w:lang w:eastAsia="fr-BE"/>
              </w:rPr>
              <w:t>Digitales Portfolio</w:t>
            </w:r>
          </w:p>
        </w:tc>
        <w:tc>
          <w:tcPr>
            <w:tcW w:w="988" w:type="pct"/>
            <w:hideMark/>
          </w:tcPr>
          <w:p w14:paraId="02DD229C" w14:textId="77777777" w:rsidR="0094026B" w:rsidRPr="007B1DBF" w:rsidRDefault="0094026B" w:rsidP="007B1DBF">
            <w:pPr>
              <w:spacing w:before="100" w:beforeAutospacing="1" w:after="100" w:afterAutospacing="1"/>
              <w:rPr>
                <w:rFonts w:ascii="Arial" w:eastAsia="Times New Roman" w:hAnsi="Arial" w:cs="Arial"/>
                <w:b/>
                <w:bCs/>
                <w:sz w:val="18"/>
                <w:szCs w:val="18"/>
                <w:lang w:eastAsia="fr-BE"/>
              </w:rPr>
            </w:pPr>
            <w:r w:rsidRPr="007B1DBF">
              <w:rPr>
                <w:rFonts w:ascii="Arial" w:eastAsia="Times New Roman" w:hAnsi="Arial" w:cs="Arial"/>
                <w:b/>
                <w:bCs/>
                <w:sz w:val="18"/>
                <w:szCs w:val="18"/>
                <w:lang w:eastAsia="fr-BE"/>
              </w:rPr>
              <w:t>Portfolio numérique</w:t>
            </w:r>
          </w:p>
        </w:tc>
        <w:tc>
          <w:tcPr>
            <w:tcW w:w="1979" w:type="pct"/>
            <w:hideMark/>
          </w:tcPr>
          <w:p w14:paraId="7885703E" w14:textId="77777777" w:rsidR="0094026B" w:rsidRPr="007B1DBF" w:rsidRDefault="0094026B" w:rsidP="007B1DBF">
            <w:pPr>
              <w:spacing w:before="100" w:beforeAutospacing="1" w:after="100" w:afterAutospacing="1"/>
              <w:rPr>
                <w:rFonts w:ascii="Arial" w:eastAsia="Times New Roman" w:hAnsi="Arial" w:cs="Arial"/>
                <w:sz w:val="18"/>
                <w:szCs w:val="18"/>
                <w:lang w:eastAsia="fr-BE"/>
              </w:rPr>
            </w:pPr>
            <w:r w:rsidRPr="007B1DBF">
              <w:rPr>
                <w:rFonts w:ascii="Arial" w:eastAsia="Times New Roman" w:hAnsi="Arial" w:cs="Arial"/>
                <w:sz w:val="18"/>
                <w:szCs w:val="18"/>
                <w:lang w:eastAsia="fr-BE"/>
              </w:rPr>
              <w:t>A digital collection of "artifacts" (dynamically enriched over time) that documents, showcases and facilitates pupils' and students' self-reflection on their learning growth, as well as it's assessment by teachers. A digital portfolio can include multimedia content and links to other online material.</w:t>
            </w:r>
          </w:p>
        </w:tc>
        <w:tc>
          <w:tcPr>
            <w:tcW w:w="787" w:type="pct"/>
            <w:hideMark/>
          </w:tcPr>
          <w:p w14:paraId="74F7C2B9" w14:textId="00601595" w:rsidR="0094026B" w:rsidRPr="007B1DBF" w:rsidRDefault="0094026B" w:rsidP="007B1DBF">
            <w:pPr>
              <w:spacing w:before="100" w:beforeAutospacing="1" w:after="100" w:afterAutospacing="1"/>
              <w:rPr>
                <w:rFonts w:ascii="Arial" w:eastAsia="Times New Roman" w:hAnsi="Arial" w:cs="Arial"/>
                <w:sz w:val="18"/>
                <w:szCs w:val="18"/>
                <w:lang w:eastAsia="fr-BE"/>
              </w:rPr>
            </w:pPr>
            <w:r w:rsidRPr="007B1DBF">
              <w:rPr>
                <w:rFonts w:ascii="Arial" w:eastAsia="Times New Roman" w:hAnsi="Arial" w:cs="Arial"/>
                <w:sz w:val="18"/>
                <w:szCs w:val="18"/>
                <w:lang w:eastAsia="fr-BE"/>
              </w:rPr>
              <w:t>eportfolio, e-portfolio, online portfolio</w:t>
            </w:r>
          </w:p>
        </w:tc>
      </w:tr>
      <w:tr w:rsidR="0094026B" w:rsidRPr="007B1DBF" w14:paraId="1161EEA7" w14:textId="77777777" w:rsidTr="00D3208B">
        <w:trPr>
          <w:trHeight w:val="1450"/>
        </w:trPr>
        <w:tc>
          <w:tcPr>
            <w:tcW w:w="624" w:type="pct"/>
            <w:hideMark/>
          </w:tcPr>
          <w:p w14:paraId="02A37A62" w14:textId="77777777" w:rsidR="0094026B" w:rsidRPr="007B1DBF" w:rsidRDefault="0094026B" w:rsidP="007B1DBF">
            <w:pPr>
              <w:spacing w:before="100" w:beforeAutospacing="1" w:after="100" w:afterAutospacing="1"/>
              <w:rPr>
                <w:rFonts w:ascii="Arial" w:eastAsia="Times New Roman" w:hAnsi="Arial" w:cs="Arial"/>
                <w:b/>
                <w:bCs/>
                <w:sz w:val="18"/>
                <w:szCs w:val="18"/>
                <w:lang w:eastAsia="fr-BE"/>
              </w:rPr>
            </w:pPr>
            <w:r w:rsidRPr="007B1DBF">
              <w:rPr>
                <w:rFonts w:ascii="Arial" w:eastAsia="Times New Roman" w:hAnsi="Arial" w:cs="Arial"/>
                <w:b/>
                <w:bCs/>
                <w:sz w:val="18"/>
                <w:szCs w:val="18"/>
                <w:lang w:eastAsia="fr-BE"/>
              </w:rPr>
              <w:t>Digital strategy (for schools)</w:t>
            </w:r>
          </w:p>
        </w:tc>
        <w:tc>
          <w:tcPr>
            <w:tcW w:w="623" w:type="pct"/>
            <w:hideMark/>
          </w:tcPr>
          <w:p w14:paraId="549AA604" w14:textId="77777777" w:rsidR="0094026B" w:rsidRPr="007B1DBF" w:rsidRDefault="0094026B" w:rsidP="007B1DBF">
            <w:pPr>
              <w:spacing w:before="100" w:beforeAutospacing="1" w:after="100" w:afterAutospacing="1"/>
              <w:rPr>
                <w:rFonts w:ascii="Arial" w:eastAsia="Times New Roman" w:hAnsi="Arial" w:cs="Arial"/>
                <w:b/>
                <w:bCs/>
                <w:sz w:val="18"/>
                <w:szCs w:val="18"/>
                <w:lang w:eastAsia="fr-BE"/>
              </w:rPr>
            </w:pPr>
            <w:r w:rsidRPr="007B1DBF">
              <w:rPr>
                <w:rFonts w:ascii="Arial" w:eastAsia="Times New Roman" w:hAnsi="Arial" w:cs="Arial"/>
                <w:b/>
                <w:bCs/>
                <w:sz w:val="18"/>
                <w:szCs w:val="18"/>
                <w:lang w:eastAsia="fr-BE"/>
              </w:rPr>
              <w:t>Digitale Strategie (für Schulen)</w:t>
            </w:r>
          </w:p>
        </w:tc>
        <w:tc>
          <w:tcPr>
            <w:tcW w:w="988" w:type="pct"/>
            <w:hideMark/>
          </w:tcPr>
          <w:p w14:paraId="4BDFCBEF" w14:textId="77777777" w:rsidR="0094026B" w:rsidRPr="007B1DBF" w:rsidRDefault="0094026B" w:rsidP="007B1DBF">
            <w:pPr>
              <w:spacing w:before="100" w:beforeAutospacing="1" w:after="100" w:afterAutospacing="1"/>
              <w:rPr>
                <w:rFonts w:ascii="Arial" w:eastAsia="Times New Roman" w:hAnsi="Arial" w:cs="Arial"/>
                <w:b/>
                <w:bCs/>
                <w:sz w:val="18"/>
                <w:szCs w:val="18"/>
                <w:lang w:eastAsia="fr-BE"/>
              </w:rPr>
            </w:pPr>
            <w:r w:rsidRPr="007B1DBF">
              <w:rPr>
                <w:rFonts w:ascii="Arial" w:eastAsia="Times New Roman" w:hAnsi="Arial" w:cs="Arial"/>
                <w:b/>
                <w:bCs/>
                <w:sz w:val="18"/>
                <w:szCs w:val="18"/>
                <w:lang w:eastAsia="fr-BE"/>
              </w:rPr>
              <w:t>Stratégie numérique (pour les écoles)</w:t>
            </w:r>
          </w:p>
        </w:tc>
        <w:tc>
          <w:tcPr>
            <w:tcW w:w="1979" w:type="pct"/>
            <w:hideMark/>
          </w:tcPr>
          <w:p w14:paraId="639F708E" w14:textId="77777777" w:rsidR="0094026B" w:rsidRPr="007B1DBF" w:rsidRDefault="0094026B" w:rsidP="007B1DBF">
            <w:pPr>
              <w:spacing w:before="100" w:beforeAutospacing="1" w:after="100" w:afterAutospacing="1"/>
              <w:rPr>
                <w:rFonts w:ascii="Arial" w:eastAsia="Times New Roman" w:hAnsi="Arial" w:cs="Arial"/>
                <w:sz w:val="18"/>
                <w:szCs w:val="18"/>
                <w:lang w:eastAsia="fr-BE"/>
              </w:rPr>
            </w:pPr>
            <w:r w:rsidRPr="007B1DBF">
              <w:rPr>
                <w:rFonts w:ascii="Arial" w:eastAsia="Times New Roman" w:hAnsi="Arial" w:cs="Arial"/>
                <w:sz w:val="18"/>
                <w:szCs w:val="18"/>
                <w:lang w:eastAsia="fr-BE"/>
              </w:rPr>
              <w:t>A digital strategy is a process of transformation and development to adapt to the changing environment of the digital age. It is an up-to-date document that provides a rationale and an action plan for integrating efficiently digital technologies into teaching, learning and assessment practices in schools over the years.</w:t>
            </w:r>
          </w:p>
        </w:tc>
        <w:tc>
          <w:tcPr>
            <w:tcW w:w="787" w:type="pct"/>
            <w:hideMark/>
          </w:tcPr>
          <w:p w14:paraId="0825134C" w14:textId="77777777" w:rsidR="0094026B" w:rsidRPr="007B1DBF" w:rsidRDefault="0094026B" w:rsidP="007B1DBF">
            <w:pPr>
              <w:spacing w:before="100" w:beforeAutospacing="1" w:after="100" w:afterAutospacing="1"/>
              <w:rPr>
                <w:rFonts w:ascii="Arial" w:eastAsia="Times New Roman" w:hAnsi="Arial" w:cs="Arial"/>
                <w:sz w:val="18"/>
                <w:szCs w:val="18"/>
                <w:lang w:eastAsia="fr-BE"/>
              </w:rPr>
            </w:pPr>
          </w:p>
        </w:tc>
      </w:tr>
      <w:tr w:rsidR="0094026B" w:rsidRPr="007B1DBF" w14:paraId="3566806C" w14:textId="77777777" w:rsidTr="00D3208B">
        <w:trPr>
          <w:trHeight w:val="1085"/>
        </w:trPr>
        <w:tc>
          <w:tcPr>
            <w:tcW w:w="624" w:type="pct"/>
            <w:hideMark/>
          </w:tcPr>
          <w:p w14:paraId="750D3E4D" w14:textId="77777777" w:rsidR="0094026B" w:rsidRPr="007B1DBF" w:rsidRDefault="0094026B" w:rsidP="007B1DBF">
            <w:pPr>
              <w:spacing w:before="100" w:beforeAutospacing="1" w:after="100" w:afterAutospacing="1"/>
              <w:rPr>
                <w:rFonts w:ascii="Arial" w:eastAsia="Times New Roman" w:hAnsi="Arial" w:cs="Arial"/>
                <w:b/>
                <w:bCs/>
                <w:sz w:val="18"/>
                <w:szCs w:val="18"/>
                <w:lang w:eastAsia="fr-BE"/>
              </w:rPr>
            </w:pPr>
            <w:r w:rsidRPr="007B1DBF">
              <w:rPr>
                <w:rFonts w:ascii="Arial" w:eastAsia="Times New Roman" w:hAnsi="Arial" w:cs="Arial"/>
                <w:b/>
                <w:bCs/>
                <w:sz w:val="18"/>
                <w:szCs w:val="18"/>
                <w:lang w:eastAsia="fr-BE"/>
              </w:rPr>
              <w:t>Digital technology</w:t>
            </w:r>
          </w:p>
        </w:tc>
        <w:tc>
          <w:tcPr>
            <w:tcW w:w="623" w:type="pct"/>
            <w:hideMark/>
          </w:tcPr>
          <w:p w14:paraId="181C14AC" w14:textId="77777777" w:rsidR="0094026B" w:rsidRPr="007B1DBF" w:rsidRDefault="0094026B" w:rsidP="007B1DBF">
            <w:pPr>
              <w:spacing w:before="100" w:beforeAutospacing="1" w:after="100" w:afterAutospacing="1"/>
              <w:rPr>
                <w:rFonts w:ascii="Arial" w:eastAsia="Times New Roman" w:hAnsi="Arial" w:cs="Arial"/>
                <w:b/>
                <w:bCs/>
                <w:sz w:val="18"/>
                <w:szCs w:val="18"/>
                <w:lang w:eastAsia="fr-BE"/>
              </w:rPr>
            </w:pPr>
            <w:r w:rsidRPr="007B1DBF">
              <w:rPr>
                <w:rFonts w:ascii="Arial" w:eastAsia="Times New Roman" w:hAnsi="Arial" w:cs="Arial"/>
                <w:b/>
                <w:bCs/>
                <w:sz w:val="18"/>
                <w:szCs w:val="18"/>
                <w:lang w:eastAsia="fr-BE"/>
              </w:rPr>
              <w:t>Digitaltechnologie</w:t>
            </w:r>
          </w:p>
        </w:tc>
        <w:tc>
          <w:tcPr>
            <w:tcW w:w="988" w:type="pct"/>
            <w:hideMark/>
          </w:tcPr>
          <w:p w14:paraId="0851D857" w14:textId="77777777" w:rsidR="0094026B" w:rsidRPr="007B1DBF" w:rsidRDefault="0094026B" w:rsidP="007B1DBF">
            <w:pPr>
              <w:spacing w:before="100" w:beforeAutospacing="1" w:after="100" w:afterAutospacing="1"/>
              <w:rPr>
                <w:rFonts w:ascii="Arial" w:eastAsia="Times New Roman" w:hAnsi="Arial" w:cs="Arial"/>
                <w:b/>
                <w:bCs/>
                <w:sz w:val="18"/>
                <w:szCs w:val="18"/>
                <w:lang w:eastAsia="fr-BE"/>
              </w:rPr>
            </w:pPr>
            <w:r w:rsidRPr="007B1DBF">
              <w:rPr>
                <w:rFonts w:ascii="Arial" w:eastAsia="Times New Roman" w:hAnsi="Arial" w:cs="Arial"/>
                <w:b/>
                <w:bCs/>
                <w:sz w:val="18"/>
                <w:szCs w:val="18"/>
                <w:lang w:eastAsia="fr-BE"/>
              </w:rPr>
              <w:t>Technologies numériques</w:t>
            </w:r>
          </w:p>
        </w:tc>
        <w:tc>
          <w:tcPr>
            <w:tcW w:w="1979" w:type="pct"/>
            <w:hideMark/>
          </w:tcPr>
          <w:p w14:paraId="46E52A84" w14:textId="77777777" w:rsidR="0094026B" w:rsidRPr="007B1DBF" w:rsidRDefault="0094026B" w:rsidP="007B1DBF">
            <w:pPr>
              <w:spacing w:before="100" w:beforeAutospacing="1" w:after="100" w:afterAutospacing="1"/>
              <w:rPr>
                <w:rFonts w:ascii="Arial" w:eastAsia="Times New Roman" w:hAnsi="Arial" w:cs="Arial"/>
                <w:sz w:val="18"/>
                <w:szCs w:val="18"/>
                <w:lang w:eastAsia="fr-BE"/>
              </w:rPr>
            </w:pPr>
            <w:r w:rsidRPr="007B1DBF">
              <w:rPr>
                <w:rFonts w:ascii="Arial" w:eastAsia="Times New Roman" w:hAnsi="Arial" w:cs="Arial"/>
                <w:sz w:val="18"/>
                <w:szCs w:val="18"/>
                <w:lang w:eastAsia="fr-BE"/>
              </w:rPr>
              <w:t>A diverse and increasingly broad range of products based on processors responding to binary code (0 or 1) instructions and used to create, store, process and communicate information. E.g.: computers, smartphones, digital cameras, printers, robots.</w:t>
            </w:r>
          </w:p>
        </w:tc>
        <w:tc>
          <w:tcPr>
            <w:tcW w:w="787" w:type="pct"/>
            <w:hideMark/>
          </w:tcPr>
          <w:p w14:paraId="7EDE68C6" w14:textId="77777777" w:rsidR="0094026B" w:rsidRPr="007B1DBF" w:rsidRDefault="0094026B" w:rsidP="007B1DBF">
            <w:pPr>
              <w:spacing w:before="100" w:beforeAutospacing="1" w:after="100" w:afterAutospacing="1"/>
              <w:rPr>
                <w:rFonts w:ascii="Arial" w:eastAsia="Times New Roman" w:hAnsi="Arial" w:cs="Arial"/>
                <w:sz w:val="18"/>
                <w:szCs w:val="18"/>
                <w:lang w:eastAsia="fr-BE"/>
              </w:rPr>
            </w:pPr>
          </w:p>
        </w:tc>
      </w:tr>
      <w:tr w:rsidR="0094026B" w:rsidRPr="007B1DBF" w14:paraId="6D50999B" w14:textId="77777777" w:rsidTr="00D3208B">
        <w:trPr>
          <w:trHeight w:val="870"/>
        </w:trPr>
        <w:tc>
          <w:tcPr>
            <w:tcW w:w="624" w:type="pct"/>
            <w:hideMark/>
          </w:tcPr>
          <w:p w14:paraId="385978E4" w14:textId="77777777" w:rsidR="0094026B" w:rsidRPr="007B1DBF" w:rsidRDefault="0094026B" w:rsidP="007B1DBF">
            <w:pPr>
              <w:spacing w:before="100" w:beforeAutospacing="1" w:after="100" w:afterAutospacing="1"/>
              <w:rPr>
                <w:rFonts w:ascii="Arial" w:eastAsia="Times New Roman" w:hAnsi="Arial" w:cs="Arial"/>
                <w:b/>
                <w:bCs/>
                <w:sz w:val="18"/>
                <w:szCs w:val="18"/>
                <w:lang w:eastAsia="fr-BE"/>
              </w:rPr>
            </w:pPr>
            <w:r w:rsidRPr="007B1DBF">
              <w:rPr>
                <w:rFonts w:ascii="Arial" w:eastAsia="Times New Roman" w:hAnsi="Arial" w:cs="Arial"/>
                <w:b/>
                <w:bCs/>
                <w:sz w:val="18"/>
                <w:szCs w:val="18"/>
                <w:lang w:eastAsia="fr-BE"/>
              </w:rPr>
              <w:t xml:space="preserve">Digital tools </w:t>
            </w:r>
          </w:p>
        </w:tc>
        <w:tc>
          <w:tcPr>
            <w:tcW w:w="623" w:type="pct"/>
            <w:hideMark/>
          </w:tcPr>
          <w:p w14:paraId="5B7F8B82" w14:textId="77777777" w:rsidR="0094026B" w:rsidRPr="007B1DBF" w:rsidRDefault="0094026B" w:rsidP="007B1DBF">
            <w:pPr>
              <w:spacing w:before="100" w:beforeAutospacing="1" w:after="100" w:afterAutospacing="1"/>
              <w:rPr>
                <w:rFonts w:ascii="Arial" w:eastAsia="Times New Roman" w:hAnsi="Arial" w:cs="Arial"/>
                <w:b/>
                <w:bCs/>
                <w:sz w:val="18"/>
                <w:szCs w:val="18"/>
                <w:lang w:eastAsia="fr-BE"/>
              </w:rPr>
            </w:pPr>
            <w:r w:rsidRPr="007B1DBF">
              <w:rPr>
                <w:rFonts w:ascii="Arial" w:eastAsia="Times New Roman" w:hAnsi="Arial" w:cs="Arial"/>
                <w:b/>
                <w:bCs/>
                <w:sz w:val="18"/>
                <w:szCs w:val="18"/>
                <w:lang w:eastAsia="fr-BE"/>
              </w:rPr>
              <w:t>Digitale Werkzeuge</w:t>
            </w:r>
          </w:p>
        </w:tc>
        <w:tc>
          <w:tcPr>
            <w:tcW w:w="988" w:type="pct"/>
            <w:hideMark/>
          </w:tcPr>
          <w:p w14:paraId="4717DB69" w14:textId="77777777" w:rsidR="0094026B" w:rsidRPr="007B1DBF" w:rsidRDefault="0094026B" w:rsidP="007B1DBF">
            <w:pPr>
              <w:spacing w:before="100" w:beforeAutospacing="1" w:after="100" w:afterAutospacing="1"/>
              <w:rPr>
                <w:rFonts w:ascii="Arial" w:eastAsia="Times New Roman" w:hAnsi="Arial" w:cs="Arial"/>
                <w:b/>
                <w:bCs/>
                <w:sz w:val="18"/>
                <w:szCs w:val="18"/>
                <w:lang w:eastAsia="fr-BE"/>
              </w:rPr>
            </w:pPr>
            <w:r w:rsidRPr="007B1DBF">
              <w:rPr>
                <w:rFonts w:ascii="Arial" w:eastAsia="Times New Roman" w:hAnsi="Arial" w:cs="Arial"/>
                <w:b/>
                <w:bCs/>
                <w:sz w:val="18"/>
                <w:szCs w:val="18"/>
                <w:lang w:eastAsia="fr-BE"/>
              </w:rPr>
              <w:t>Outils numériques</w:t>
            </w:r>
          </w:p>
        </w:tc>
        <w:tc>
          <w:tcPr>
            <w:tcW w:w="1979" w:type="pct"/>
            <w:hideMark/>
          </w:tcPr>
          <w:p w14:paraId="7949152C" w14:textId="3C6C2F37" w:rsidR="0094026B" w:rsidRPr="007B1DBF" w:rsidRDefault="0094026B" w:rsidP="007B1DBF">
            <w:pPr>
              <w:spacing w:before="100" w:beforeAutospacing="1" w:after="100" w:afterAutospacing="1"/>
              <w:rPr>
                <w:rFonts w:ascii="Arial" w:eastAsia="Times New Roman" w:hAnsi="Arial" w:cs="Arial"/>
                <w:sz w:val="18"/>
                <w:szCs w:val="18"/>
                <w:lang w:eastAsia="fr-BE"/>
              </w:rPr>
            </w:pPr>
            <w:r w:rsidRPr="007B1DBF">
              <w:rPr>
                <w:rFonts w:ascii="Arial" w:eastAsia="Times New Roman" w:hAnsi="Arial" w:cs="Arial"/>
                <w:sz w:val="18"/>
                <w:szCs w:val="18"/>
                <w:lang w:eastAsia="fr-BE"/>
              </w:rPr>
              <w:t>Digital technologies used for a given purpose or for carrying out a particular function of information processing, communication, content creation, safety or problem s</w:t>
            </w:r>
            <w:r w:rsidR="00C771A9">
              <w:rPr>
                <w:rFonts w:ascii="Arial" w:eastAsia="Times New Roman" w:hAnsi="Arial" w:cs="Arial"/>
                <w:sz w:val="18"/>
                <w:szCs w:val="18"/>
                <w:lang w:eastAsia="fr-BE"/>
              </w:rPr>
              <w:t>olving.</w:t>
            </w:r>
          </w:p>
        </w:tc>
        <w:tc>
          <w:tcPr>
            <w:tcW w:w="787" w:type="pct"/>
            <w:hideMark/>
          </w:tcPr>
          <w:p w14:paraId="308B5BE1" w14:textId="77777777" w:rsidR="0094026B" w:rsidRPr="007B1DBF" w:rsidRDefault="0094026B" w:rsidP="007B1DBF">
            <w:pPr>
              <w:spacing w:before="100" w:beforeAutospacing="1" w:after="100" w:afterAutospacing="1"/>
              <w:rPr>
                <w:rFonts w:ascii="Arial" w:eastAsia="Times New Roman" w:hAnsi="Arial" w:cs="Arial"/>
                <w:sz w:val="18"/>
                <w:szCs w:val="18"/>
                <w:lang w:eastAsia="fr-BE"/>
              </w:rPr>
            </w:pPr>
          </w:p>
        </w:tc>
      </w:tr>
      <w:tr w:rsidR="00774EC0" w:rsidRPr="007B1DBF" w14:paraId="2055C031" w14:textId="77777777" w:rsidTr="00D3208B">
        <w:trPr>
          <w:trHeight w:val="580"/>
        </w:trPr>
        <w:tc>
          <w:tcPr>
            <w:tcW w:w="624" w:type="pct"/>
          </w:tcPr>
          <w:p w14:paraId="2E08D545" w14:textId="5D8E6524" w:rsidR="00774EC0" w:rsidRPr="007B1DBF" w:rsidRDefault="00774EC0" w:rsidP="00774EC0">
            <w:pPr>
              <w:spacing w:before="100" w:beforeAutospacing="1" w:after="100" w:afterAutospacing="1"/>
              <w:rPr>
                <w:rFonts w:ascii="Arial" w:eastAsia="Times New Roman" w:hAnsi="Arial" w:cs="Arial"/>
                <w:b/>
                <w:bCs/>
                <w:sz w:val="18"/>
                <w:szCs w:val="18"/>
                <w:lang w:eastAsia="fr-BE"/>
              </w:rPr>
            </w:pPr>
            <w:r w:rsidRPr="007B1DBF">
              <w:rPr>
                <w:rFonts w:ascii="Arial" w:eastAsia="Times New Roman" w:hAnsi="Arial" w:cs="Arial"/>
                <w:b/>
                <w:bCs/>
                <w:sz w:val="18"/>
                <w:szCs w:val="18"/>
                <w:lang w:eastAsia="fr-BE"/>
              </w:rPr>
              <w:t>Online</w:t>
            </w:r>
          </w:p>
        </w:tc>
        <w:tc>
          <w:tcPr>
            <w:tcW w:w="623" w:type="pct"/>
          </w:tcPr>
          <w:p w14:paraId="23EA731D" w14:textId="614D6C2E" w:rsidR="00774EC0" w:rsidRPr="007B1DBF" w:rsidRDefault="00774EC0" w:rsidP="00774EC0">
            <w:pPr>
              <w:spacing w:before="100" w:beforeAutospacing="1" w:after="100" w:afterAutospacing="1"/>
              <w:rPr>
                <w:rFonts w:ascii="Arial" w:eastAsia="Times New Roman" w:hAnsi="Arial" w:cs="Arial"/>
                <w:b/>
                <w:bCs/>
                <w:sz w:val="18"/>
                <w:szCs w:val="18"/>
                <w:lang w:eastAsia="fr-BE"/>
              </w:rPr>
            </w:pPr>
            <w:r w:rsidRPr="007B1DBF">
              <w:rPr>
                <w:rFonts w:ascii="Arial" w:eastAsia="Times New Roman" w:hAnsi="Arial" w:cs="Arial"/>
                <w:b/>
                <w:bCs/>
                <w:sz w:val="18"/>
                <w:szCs w:val="18"/>
                <w:lang w:eastAsia="fr-BE"/>
              </w:rPr>
              <w:t>Online</w:t>
            </w:r>
          </w:p>
        </w:tc>
        <w:tc>
          <w:tcPr>
            <w:tcW w:w="988" w:type="pct"/>
          </w:tcPr>
          <w:p w14:paraId="744ED81A" w14:textId="723C0EED" w:rsidR="00774EC0" w:rsidRPr="007B1DBF" w:rsidRDefault="00774EC0" w:rsidP="00774EC0">
            <w:pPr>
              <w:spacing w:before="100" w:beforeAutospacing="1" w:after="100" w:afterAutospacing="1"/>
              <w:rPr>
                <w:rFonts w:ascii="Arial" w:eastAsia="Times New Roman" w:hAnsi="Arial" w:cs="Arial"/>
                <w:b/>
                <w:bCs/>
                <w:sz w:val="18"/>
                <w:szCs w:val="18"/>
                <w:lang w:eastAsia="fr-BE"/>
              </w:rPr>
            </w:pPr>
            <w:r w:rsidRPr="007B1DBF">
              <w:rPr>
                <w:rFonts w:ascii="Arial" w:eastAsia="Times New Roman" w:hAnsi="Arial" w:cs="Arial"/>
                <w:b/>
                <w:bCs/>
                <w:sz w:val="18"/>
                <w:szCs w:val="18"/>
                <w:lang w:eastAsia="fr-BE"/>
              </w:rPr>
              <w:t>En ligne</w:t>
            </w:r>
          </w:p>
        </w:tc>
        <w:tc>
          <w:tcPr>
            <w:tcW w:w="1979" w:type="pct"/>
          </w:tcPr>
          <w:p w14:paraId="0FC562F9" w14:textId="0515A1B9" w:rsidR="00774EC0" w:rsidRPr="007B1DBF" w:rsidRDefault="00774EC0" w:rsidP="00774EC0">
            <w:pPr>
              <w:spacing w:before="100" w:beforeAutospacing="1" w:after="100" w:afterAutospacing="1"/>
              <w:rPr>
                <w:rFonts w:ascii="Arial" w:eastAsia="Times New Roman" w:hAnsi="Arial" w:cs="Arial"/>
                <w:sz w:val="18"/>
                <w:szCs w:val="18"/>
                <w:lang w:eastAsia="fr-BE"/>
              </w:rPr>
            </w:pPr>
            <w:r w:rsidRPr="007B1DBF">
              <w:rPr>
                <w:rFonts w:ascii="Arial" w:eastAsia="Times New Roman" w:hAnsi="Arial" w:cs="Arial"/>
                <w:sz w:val="18"/>
                <w:szCs w:val="18"/>
                <w:lang w:eastAsia="fr-BE"/>
              </w:rPr>
              <w:t>Qualifies what is available on or performed using the Internet or other computer network (when "offline" indicates a disconnected state).</w:t>
            </w:r>
          </w:p>
        </w:tc>
        <w:tc>
          <w:tcPr>
            <w:tcW w:w="787" w:type="pct"/>
            <w:noWrap/>
          </w:tcPr>
          <w:p w14:paraId="227291F2" w14:textId="63415CB5" w:rsidR="00774EC0" w:rsidRPr="007B1DBF" w:rsidRDefault="00774EC0" w:rsidP="00774EC0">
            <w:pPr>
              <w:spacing w:before="100" w:beforeAutospacing="1" w:after="100" w:afterAutospacing="1"/>
              <w:rPr>
                <w:rFonts w:ascii="Arial" w:eastAsia="Times New Roman" w:hAnsi="Arial" w:cs="Arial"/>
                <w:sz w:val="18"/>
                <w:szCs w:val="18"/>
                <w:lang w:eastAsia="fr-BE"/>
              </w:rPr>
            </w:pPr>
          </w:p>
        </w:tc>
      </w:tr>
      <w:tr w:rsidR="00774EC0" w:rsidRPr="007B1DBF" w14:paraId="3F8BC610" w14:textId="77777777" w:rsidTr="00D3208B">
        <w:trPr>
          <w:trHeight w:val="580"/>
        </w:trPr>
        <w:tc>
          <w:tcPr>
            <w:tcW w:w="624" w:type="pct"/>
          </w:tcPr>
          <w:p w14:paraId="1605E676" w14:textId="0869FBCD" w:rsidR="00774EC0" w:rsidRPr="007B1DBF" w:rsidRDefault="00774EC0" w:rsidP="00774EC0">
            <w:pPr>
              <w:spacing w:before="100" w:beforeAutospacing="1" w:after="100" w:afterAutospacing="1"/>
              <w:rPr>
                <w:rFonts w:ascii="Arial" w:eastAsia="Times New Roman" w:hAnsi="Arial" w:cs="Arial"/>
                <w:b/>
                <w:bCs/>
                <w:sz w:val="18"/>
                <w:szCs w:val="18"/>
                <w:lang w:eastAsia="fr-BE"/>
              </w:rPr>
            </w:pPr>
            <w:r w:rsidRPr="003D1366">
              <w:rPr>
                <w:b/>
              </w:rPr>
              <w:t>Online teaching/learning</w:t>
            </w:r>
          </w:p>
        </w:tc>
        <w:tc>
          <w:tcPr>
            <w:tcW w:w="623" w:type="pct"/>
          </w:tcPr>
          <w:p w14:paraId="7B6701A6" w14:textId="4FF6D351" w:rsidR="00774EC0" w:rsidRPr="007B1DBF" w:rsidRDefault="00774EC0" w:rsidP="00774EC0">
            <w:pPr>
              <w:spacing w:before="100" w:beforeAutospacing="1" w:after="100" w:afterAutospacing="1"/>
              <w:rPr>
                <w:rFonts w:ascii="Arial" w:eastAsia="Times New Roman" w:hAnsi="Arial" w:cs="Arial"/>
                <w:b/>
                <w:bCs/>
                <w:sz w:val="18"/>
                <w:szCs w:val="18"/>
                <w:lang w:eastAsia="fr-BE"/>
              </w:rPr>
            </w:pPr>
            <w:r w:rsidRPr="003D1366">
              <w:rPr>
                <w:b/>
              </w:rPr>
              <w:t>Online lehren/lernen</w:t>
            </w:r>
          </w:p>
        </w:tc>
        <w:tc>
          <w:tcPr>
            <w:tcW w:w="988" w:type="pct"/>
          </w:tcPr>
          <w:p w14:paraId="39B733C4" w14:textId="4B159AAC" w:rsidR="00774EC0" w:rsidRPr="007B1DBF" w:rsidRDefault="00774EC0" w:rsidP="00774EC0">
            <w:pPr>
              <w:spacing w:before="100" w:beforeAutospacing="1" w:after="100" w:afterAutospacing="1"/>
              <w:rPr>
                <w:rFonts w:ascii="Arial" w:eastAsia="Times New Roman" w:hAnsi="Arial" w:cs="Arial"/>
                <w:b/>
                <w:bCs/>
                <w:sz w:val="18"/>
                <w:szCs w:val="18"/>
                <w:lang w:eastAsia="fr-BE"/>
              </w:rPr>
            </w:pPr>
            <w:r w:rsidRPr="003D1366">
              <w:rPr>
                <w:b/>
              </w:rPr>
              <w:t>Apprentissage/Enseignement en ligne</w:t>
            </w:r>
          </w:p>
        </w:tc>
        <w:tc>
          <w:tcPr>
            <w:tcW w:w="1979" w:type="pct"/>
          </w:tcPr>
          <w:p w14:paraId="4449C6C9" w14:textId="16DBA6EE" w:rsidR="00774EC0" w:rsidRPr="00491DEC" w:rsidRDefault="00774EC0" w:rsidP="00774EC0">
            <w:pPr>
              <w:spacing w:before="100" w:beforeAutospacing="1" w:after="100" w:afterAutospacing="1"/>
              <w:rPr>
                <w:rFonts w:ascii="Arial" w:eastAsia="Times New Roman" w:hAnsi="Arial" w:cs="Arial"/>
                <w:sz w:val="18"/>
                <w:szCs w:val="18"/>
                <w:lang w:eastAsia="fr-BE"/>
              </w:rPr>
            </w:pPr>
            <w:r w:rsidRPr="00C771A9">
              <w:rPr>
                <w:rFonts w:ascii="Arial" w:hAnsi="Arial" w:cs="Arial"/>
                <w:sz w:val="18"/>
              </w:rPr>
              <w:t>Teaching and learning that takes primarily over the Internet, facilitating flexibility and participant interaction.</w:t>
            </w:r>
          </w:p>
        </w:tc>
        <w:tc>
          <w:tcPr>
            <w:tcW w:w="787" w:type="pct"/>
            <w:noWrap/>
            <w:hideMark/>
          </w:tcPr>
          <w:p w14:paraId="23D276FA" w14:textId="77777777" w:rsidR="00774EC0" w:rsidRPr="0094026B" w:rsidRDefault="00774EC0" w:rsidP="00774EC0">
            <w:pPr>
              <w:spacing w:before="100" w:beforeAutospacing="1" w:after="100" w:afterAutospacing="1"/>
              <w:rPr>
                <w:rFonts w:ascii="Arial" w:eastAsia="Times New Roman" w:hAnsi="Arial" w:cs="Arial"/>
                <w:sz w:val="18"/>
                <w:szCs w:val="18"/>
                <w:lang w:eastAsia="fr-BE"/>
              </w:rPr>
            </w:pPr>
            <w:r>
              <w:rPr>
                <w:rFonts w:ascii="Arial" w:eastAsia="Times New Roman" w:hAnsi="Arial" w:cs="Arial"/>
                <w:sz w:val="18"/>
                <w:szCs w:val="18"/>
                <w:lang w:eastAsia="fr-BE"/>
              </w:rPr>
              <w:t>E-learning</w:t>
            </w:r>
          </w:p>
          <w:p w14:paraId="2A7AAEAC" w14:textId="2FC2DF2D" w:rsidR="00774EC0" w:rsidRPr="007B1DBF" w:rsidRDefault="00774EC0" w:rsidP="00774EC0">
            <w:pPr>
              <w:spacing w:before="100" w:beforeAutospacing="1" w:after="100" w:afterAutospacing="1"/>
              <w:rPr>
                <w:rFonts w:ascii="Arial" w:eastAsia="Times New Roman" w:hAnsi="Arial" w:cs="Arial"/>
                <w:sz w:val="18"/>
                <w:szCs w:val="18"/>
                <w:lang w:eastAsia="fr-BE"/>
              </w:rPr>
            </w:pPr>
          </w:p>
        </w:tc>
      </w:tr>
      <w:tr w:rsidR="00774EC0" w:rsidRPr="007B1DBF" w14:paraId="0BC2CAE8" w14:textId="77777777" w:rsidTr="00D3208B">
        <w:trPr>
          <w:trHeight w:val="980"/>
        </w:trPr>
        <w:tc>
          <w:tcPr>
            <w:tcW w:w="624" w:type="pct"/>
            <w:hideMark/>
          </w:tcPr>
          <w:p w14:paraId="703A3BE3" w14:textId="47B1C580" w:rsidR="00774EC0" w:rsidRPr="007B1DBF" w:rsidRDefault="00774EC0" w:rsidP="00774EC0">
            <w:pPr>
              <w:spacing w:before="100" w:beforeAutospacing="1" w:after="100" w:afterAutospacing="1"/>
              <w:rPr>
                <w:rFonts w:ascii="Arial" w:eastAsia="Times New Roman" w:hAnsi="Arial" w:cs="Arial"/>
                <w:b/>
                <w:bCs/>
                <w:sz w:val="18"/>
                <w:szCs w:val="18"/>
                <w:lang w:eastAsia="fr-BE"/>
              </w:rPr>
            </w:pPr>
            <w:r w:rsidRPr="007B1DBF">
              <w:rPr>
                <w:rFonts w:ascii="Arial" w:eastAsia="Times New Roman" w:hAnsi="Arial" w:cs="Arial"/>
                <w:b/>
                <w:bCs/>
                <w:sz w:val="18"/>
                <w:szCs w:val="18"/>
                <w:lang w:eastAsia="fr-BE"/>
              </w:rPr>
              <w:t>Web application (web app)</w:t>
            </w:r>
          </w:p>
        </w:tc>
        <w:tc>
          <w:tcPr>
            <w:tcW w:w="623" w:type="pct"/>
            <w:hideMark/>
          </w:tcPr>
          <w:p w14:paraId="051858C6" w14:textId="2AF32776" w:rsidR="00774EC0" w:rsidRPr="007B1DBF" w:rsidRDefault="00774EC0" w:rsidP="00774EC0">
            <w:pPr>
              <w:spacing w:before="100" w:beforeAutospacing="1" w:after="100" w:afterAutospacing="1"/>
              <w:rPr>
                <w:rFonts w:ascii="Arial" w:eastAsia="Times New Roman" w:hAnsi="Arial" w:cs="Arial"/>
                <w:b/>
                <w:bCs/>
                <w:sz w:val="18"/>
                <w:szCs w:val="18"/>
                <w:lang w:eastAsia="fr-BE"/>
              </w:rPr>
            </w:pPr>
            <w:r w:rsidRPr="627AC6FF">
              <w:rPr>
                <w:rFonts w:ascii="Arial" w:eastAsia="Times New Roman" w:hAnsi="Arial" w:cs="Arial"/>
                <w:b/>
                <w:bCs/>
                <w:sz w:val="18"/>
                <w:szCs w:val="18"/>
                <w:lang w:eastAsia="fr-BE"/>
              </w:rPr>
              <w:t>Webanwendung (Webapplikation)</w:t>
            </w:r>
          </w:p>
        </w:tc>
        <w:tc>
          <w:tcPr>
            <w:tcW w:w="988" w:type="pct"/>
            <w:hideMark/>
          </w:tcPr>
          <w:p w14:paraId="12124739" w14:textId="77777777" w:rsidR="00774EC0" w:rsidRPr="007B1DBF" w:rsidRDefault="00774EC0" w:rsidP="00774EC0">
            <w:pPr>
              <w:spacing w:before="100" w:beforeAutospacing="1" w:after="100" w:afterAutospacing="1"/>
              <w:rPr>
                <w:rFonts w:ascii="Arial" w:eastAsia="Times New Roman" w:hAnsi="Arial" w:cs="Arial"/>
                <w:b/>
                <w:bCs/>
                <w:sz w:val="18"/>
                <w:szCs w:val="18"/>
                <w:lang w:eastAsia="fr-BE"/>
              </w:rPr>
            </w:pPr>
            <w:r w:rsidRPr="007B1DBF">
              <w:rPr>
                <w:rFonts w:ascii="Arial" w:eastAsia="Times New Roman" w:hAnsi="Arial" w:cs="Arial"/>
                <w:b/>
                <w:bCs/>
                <w:sz w:val="18"/>
                <w:szCs w:val="18"/>
                <w:lang w:eastAsia="fr-BE"/>
              </w:rPr>
              <w:t>application web</w:t>
            </w:r>
          </w:p>
        </w:tc>
        <w:tc>
          <w:tcPr>
            <w:tcW w:w="1979" w:type="pct"/>
            <w:hideMark/>
          </w:tcPr>
          <w:p w14:paraId="62431E63" w14:textId="77777777" w:rsidR="00774EC0" w:rsidRPr="007B1DBF" w:rsidRDefault="00774EC0" w:rsidP="00774EC0">
            <w:pPr>
              <w:spacing w:before="100" w:beforeAutospacing="1" w:after="100" w:afterAutospacing="1"/>
              <w:rPr>
                <w:rFonts w:ascii="Arial" w:eastAsia="Times New Roman" w:hAnsi="Arial" w:cs="Arial"/>
                <w:sz w:val="18"/>
                <w:szCs w:val="18"/>
                <w:lang w:eastAsia="fr-BE"/>
              </w:rPr>
            </w:pPr>
            <w:r w:rsidRPr="007B1DBF">
              <w:rPr>
                <w:rFonts w:ascii="Arial" w:eastAsia="Times New Roman" w:hAnsi="Arial" w:cs="Arial"/>
                <w:sz w:val="18"/>
                <w:szCs w:val="18"/>
                <w:lang w:eastAsia="fr-BE"/>
              </w:rPr>
              <w:t>An application that can be used directly online using a web browser and, being installed on a server, does not require installation on client machines.</w:t>
            </w:r>
          </w:p>
        </w:tc>
        <w:tc>
          <w:tcPr>
            <w:tcW w:w="787" w:type="pct"/>
            <w:hideMark/>
          </w:tcPr>
          <w:p w14:paraId="272684D6" w14:textId="1FA63E53" w:rsidR="00774EC0" w:rsidRPr="007B1DBF" w:rsidRDefault="00774EC0" w:rsidP="00774EC0">
            <w:pPr>
              <w:spacing w:before="100" w:beforeAutospacing="1" w:after="100" w:afterAutospacing="1"/>
              <w:rPr>
                <w:rFonts w:ascii="Arial" w:eastAsia="Times New Roman" w:hAnsi="Arial" w:cs="Arial"/>
                <w:sz w:val="18"/>
                <w:szCs w:val="18"/>
                <w:lang w:eastAsia="fr-BE"/>
              </w:rPr>
            </w:pPr>
          </w:p>
        </w:tc>
      </w:tr>
      <w:tr w:rsidR="00774EC0" w:rsidRPr="007B1DBF" w14:paraId="2E8510DA" w14:textId="77777777" w:rsidTr="00D3208B">
        <w:trPr>
          <w:trHeight w:val="580"/>
        </w:trPr>
        <w:tc>
          <w:tcPr>
            <w:tcW w:w="624" w:type="pct"/>
            <w:hideMark/>
          </w:tcPr>
          <w:p w14:paraId="4AEECC7F" w14:textId="724A18CC" w:rsidR="00774EC0" w:rsidRPr="007B1DBF" w:rsidRDefault="00774EC0" w:rsidP="00774EC0">
            <w:pPr>
              <w:spacing w:before="100" w:beforeAutospacing="1" w:after="100" w:afterAutospacing="1"/>
              <w:rPr>
                <w:rFonts w:ascii="Arial" w:eastAsia="Times New Roman" w:hAnsi="Arial" w:cs="Arial"/>
                <w:b/>
                <w:bCs/>
                <w:sz w:val="18"/>
                <w:szCs w:val="18"/>
                <w:lang w:eastAsia="fr-BE"/>
              </w:rPr>
            </w:pPr>
            <w:r w:rsidRPr="007B1DBF">
              <w:rPr>
                <w:rFonts w:ascii="Arial" w:eastAsia="Times New Roman" w:hAnsi="Arial" w:cs="Arial"/>
                <w:b/>
                <w:bCs/>
                <w:sz w:val="18"/>
                <w:szCs w:val="18"/>
                <w:lang w:eastAsia="fr-BE"/>
              </w:rPr>
              <w:t>Webinar (Web conferencing)</w:t>
            </w:r>
          </w:p>
        </w:tc>
        <w:tc>
          <w:tcPr>
            <w:tcW w:w="623" w:type="pct"/>
            <w:hideMark/>
          </w:tcPr>
          <w:p w14:paraId="4627F00A" w14:textId="77777777" w:rsidR="00774EC0" w:rsidRPr="007B1DBF" w:rsidRDefault="00774EC0" w:rsidP="00774EC0">
            <w:pPr>
              <w:spacing w:before="100" w:beforeAutospacing="1" w:after="100" w:afterAutospacing="1"/>
              <w:rPr>
                <w:rFonts w:ascii="Arial" w:eastAsia="Times New Roman" w:hAnsi="Arial" w:cs="Arial"/>
                <w:b/>
                <w:bCs/>
                <w:sz w:val="18"/>
                <w:szCs w:val="18"/>
                <w:lang w:eastAsia="fr-BE"/>
              </w:rPr>
            </w:pPr>
            <w:r w:rsidRPr="007B1DBF">
              <w:rPr>
                <w:rFonts w:ascii="Arial" w:eastAsia="Times New Roman" w:hAnsi="Arial" w:cs="Arial"/>
                <w:b/>
                <w:bCs/>
                <w:sz w:val="18"/>
                <w:szCs w:val="18"/>
                <w:lang w:eastAsia="fr-BE"/>
              </w:rPr>
              <w:t>Webinar</w:t>
            </w:r>
          </w:p>
        </w:tc>
        <w:tc>
          <w:tcPr>
            <w:tcW w:w="988" w:type="pct"/>
            <w:hideMark/>
          </w:tcPr>
          <w:p w14:paraId="0530898D" w14:textId="77777777" w:rsidR="00774EC0" w:rsidRPr="007B1DBF" w:rsidRDefault="00774EC0" w:rsidP="00774EC0">
            <w:pPr>
              <w:spacing w:before="100" w:beforeAutospacing="1" w:after="100" w:afterAutospacing="1"/>
              <w:rPr>
                <w:rFonts w:ascii="Arial" w:eastAsia="Times New Roman" w:hAnsi="Arial" w:cs="Arial"/>
                <w:b/>
                <w:bCs/>
                <w:sz w:val="18"/>
                <w:szCs w:val="18"/>
                <w:lang w:eastAsia="fr-BE"/>
              </w:rPr>
            </w:pPr>
            <w:r w:rsidRPr="007B1DBF">
              <w:rPr>
                <w:rFonts w:ascii="Arial" w:eastAsia="Times New Roman" w:hAnsi="Arial" w:cs="Arial"/>
                <w:b/>
                <w:bCs/>
                <w:sz w:val="18"/>
                <w:szCs w:val="18"/>
                <w:lang w:eastAsia="fr-BE"/>
              </w:rPr>
              <w:t>webinaire</w:t>
            </w:r>
          </w:p>
        </w:tc>
        <w:tc>
          <w:tcPr>
            <w:tcW w:w="1979" w:type="pct"/>
            <w:hideMark/>
          </w:tcPr>
          <w:p w14:paraId="32199880" w14:textId="77777777" w:rsidR="00774EC0" w:rsidRPr="007B1DBF" w:rsidRDefault="00774EC0" w:rsidP="00774EC0">
            <w:pPr>
              <w:spacing w:before="100" w:beforeAutospacing="1" w:after="100" w:afterAutospacing="1"/>
              <w:rPr>
                <w:rFonts w:ascii="Arial" w:eastAsia="Times New Roman" w:hAnsi="Arial" w:cs="Arial"/>
                <w:sz w:val="18"/>
                <w:szCs w:val="18"/>
                <w:lang w:eastAsia="fr-BE"/>
              </w:rPr>
            </w:pPr>
            <w:r w:rsidRPr="007B1DBF">
              <w:rPr>
                <w:rFonts w:ascii="Arial" w:eastAsia="Times New Roman" w:hAnsi="Arial" w:cs="Arial"/>
                <w:sz w:val="18"/>
                <w:szCs w:val="18"/>
                <w:lang w:eastAsia="fr-BE"/>
              </w:rPr>
              <w:t>An online session (conference or training), usually as either video or audio with slides, that can be attended live or afterwards as a recording.</w:t>
            </w:r>
          </w:p>
        </w:tc>
        <w:tc>
          <w:tcPr>
            <w:tcW w:w="787" w:type="pct"/>
            <w:hideMark/>
          </w:tcPr>
          <w:p w14:paraId="598DC32A" w14:textId="73D29FD1" w:rsidR="00774EC0" w:rsidRPr="007B1DBF" w:rsidRDefault="00774EC0" w:rsidP="00774EC0">
            <w:pPr>
              <w:spacing w:before="100" w:beforeAutospacing="1" w:after="100" w:afterAutospacing="1"/>
              <w:rPr>
                <w:rFonts w:ascii="Arial" w:eastAsia="Times New Roman" w:hAnsi="Arial" w:cs="Arial"/>
                <w:sz w:val="18"/>
                <w:szCs w:val="18"/>
                <w:lang w:eastAsia="fr-BE"/>
              </w:rPr>
            </w:pPr>
          </w:p>
        </w:tc>
      </w:tr>
    </w:tbl>
    <w:p w14:paraId="68F0921E" w14:textId="77777777" w:rsidR="00A17681" w:rsidRDefault="00A17681" w:rsidP="007B1DBF">
      <w:pPr>
        <w:spacing w:before="100" w:beforeAutospacing="1" w:after="100" w:afterAutospacing="1"/>
        <w:rPr>
          <w:rFonts w:ascii="Arial" w:eastAsia="Times New Roman" w:hAnsi="Arial" w:cs="Arial"/>
          <w:sz w:val="24"/>
          <w:szCs w:val="24"/>
          <w:lang w:eastAsia="fr-BE"/>
        </w:rPr>
        <w:sectPr w:rsidR="00A17681" w:rsidSect="00D3208B">
          <w:pgSz w:w="16838" w:h="11906" w:orient="landscape"/>
          <w:pgMar w:top="851" w:right="1418" w:bottom="1276" w:left="284" w:header="709" w:footer="522" w:gutter="0"/>
          <w:cols w:space="708"/>
          <w:titlePg/>
          <w:docGrid w:linePitch="360"/>
        </w:sectPr>
      </w:pPr>
    </w:p>
    <w:p w14:paraId="6245F91C" w14:textId="77777777" w:rsidR="003019BA" w:rsidRDefault="00E041C6" w:rsidP="003019BA">
      <w:pPr>
        <w:spacing w:before="100" w:beforeAutospacing="1" w:after="100" w:afterAutospacing="1"/>
        <w:jc w:val="both"/>
        <w:rPr>
          <w:rFonts w:ascii="Arial" w:eastAsia="Times New Roman" w:hAnsi="Arial" w:cs="Arial"/>
          <w:sz w:val="24"/>
          <w:szCs w:val="24"/>
          <w:lang w:val="en-GB" w:eastAsia="fr-BE"/>
        </w:rPr>
      </w:pPr>
      <w:r w:rsidRPr="007B1DBF">
        <w:rPr>
          <w:rFonts w:ascii="Arial" w:eastAsia="Times New Roman" w:hAnsi="Arial" w:cs="Arial"/>
          <w:b/>
          <w:sz w:val="24"/>
          <w:szCs w:val="24"/>
          <w:lang w:val="en-GB" w:eastAsia="fr-BE"/>
        </w:rPr>
        <w:lastRenderedPageBreak/>
        <w:t xml:space="preserve">ANNEX </w:t>
      </w:r>
      <w:r>
        <w:rPr>
          <w:rFonts w:ascii="Arial" w:eastAsia="Times New Roman" w:hAnsi="Arial" w:cs="Arial"/>
          <w:b/>
          <w:sz w:val="24"/>
          <w:szCs w:val="24"/>
          <w:lang w:val="en-GB" w:eastAsia="fr-BE"/>
        </w:rPr>
        <w:t>2</w:t>
      </w:r>
      <w:r w:rsidRPr="007B1DBF">
        <w:rPr>
          <w:rFonts w:ascii="Arial" w:eastAsia="Times New Roman" w:hAnsi="Arial" w:cs="Arial"/>
          <w:b/>
          <w:sz w:val="24"/>
          <w:szCs w:val="24"/>
          <w:lang w:val="en-GB" w:eastAsia="fr-BE"/>
        </w:rPr>
        <w:t xml:space="preserve"> – </w:t>
      </w:r>
      <w:r>
        <w:rPr>
          <w:rFonts w:ascii="Arial" w:eastAsia="Times New Roman" w:hAnsi="Arial" w:cs="Arial"/>
          <w:b/>
          <w:sz w:val="24"/>
          <w:szCs w:val="24"/>
          <w:lang w:val="en-GB" w:eastAsia="fr-BE"/>
        </w:rPr>
        <w:t>EXTENDED</w:t>
      </w:r>
      <w:r w:rsidRPr="007B1DBF">
        <w:rPr>
          <w:rFonts w:ascii="Arial" w:eastAsia="Times New Roman" w:hAnsi="Arial" w:cs="Arial"/>
          <w:b/>
          <w:sz w:val="24"/>
          <w:szCs w:val="24"/>
          <w:lang w:val="en-GB" w:eastAsia="fr-BE"/>
        </w:rPr>
        <w:t xml:space="preserve"> TERMINOLOGY _ </w:t>
      </w:r>
      <w:r w:rsidRPr="007B1DBF">
        <w:rPr>
          <w:rFonts w:ascii="Arial" w:eastAsia="Times New Roman" w:hAnsi="Arial" w:cs="Arial"/>
          <w:b/>
          <w:sz w:val="24"/>
          <w:szCs w:val="24"/>
          <w:highlight w:val="yellow"/>
          <w:lang w:val="en-GB" w:eastAsia="fr-BE"/>
        </w:rPr>
        <w:t>DRAFT</w:t>
      </w:r>
    </w:p>
    <w:p w14:paraId="0D85130B" w14:textId="4E851365" w:rsidR="003019BA" w:rsidRPr="00A17681" w:rsidRDefault="003019BA" w:rsidP="003019BA">
      <w:pPr>
        <w:spacing w:before="100" w:beforeAutospacing="1" w:after="100" w:afterAutospacing="1"/>
        <w:jc w:val="both"/>
        <w:rPr>
          <w:rFonts w:ascii="Arial" w:eastAsia="Times New Roman" w:hAnsi="Arial" w:cs="Arial"/>
          <w:sz w:val="24"/>
          <w:szCs w:val="24"/>
          <w:lang w:val="en-GB" w:eastAsia="fr-BE"/>
        </w:rPr>
      </w:pPr>
      <w:r>
        <w:rPr>
          <w:rFonts w:ascii="Arial" w:eastAsia="Times New Roman" w:hAnsi="Arial" w:cs="Arial"/>
          <w:sz w:val="24"/>
          <w:szCs w:val="24"/>
          <w:lang w:val="en-GB" w:eastAsia="fr-BE"/>
        </w:rPr>
        <w:t>Raw list of all proposed terms, with a number for priority (without definitions and other elements).</w:t>
      </w:r>
      <w:r w:rsidRPr="00A17681">
        <w:rPr>
          <w:rFonts w:ascii="Arial" w:eastAsia="Times New Roman" w:hAnsi="Arial" w:cs="Arial"/>
          <w:sz w:val="24"/>
          <w:szCs w:val="24"/>
          <w:lang w:val="en-GB" w:eastAsia="fr-BE"/>
        </w:rPr>
        <w:t>3</w:t>
      </w:r>
      <w:r w:rsidRPr="00A17681">
        <w:rPr>
          <w:rFonts w:ascii="Arial" w:eastAsia="Times New Roman" w:hAnsi="Arial" w:cs="Arial"/>
          <w:sz w:val="24"/>
          <w:szCs w:val="24"/>
          <w:lang w:val="en-GB" w:eastAsia="fr-BE"/>
        </w:rPr>
        <w:tab/>
        <w:t>21st Century skills</w:t>
      </w:r>
    </w:p>
    <w:p w14:paraId="36DC7811" w14:textId="77777777" w:rsidR="003019BA" w:rsidRDefault="003019BA" w:rsidP="00E041C6">
      <w:pPr>
        <w:spacing w:before="100" w:beforeAutospacing="1" w:after="100" w:afterAutospacing="1"/>
        <w:jc w:val="both"/>
        <w:rPr>
          <w:rFonts w:ascii="Arial" w:eastAsia="Times New Roman" w:hAnsi="Arial" w:cs="Arial"/>
          <w:b/>
          <w:sz w:val="24"/>
          <w:szCs w:val="24"/>
          <w:highlight w:val="yellow"/>
          <w:lang w:val="en-GB" w:eastAsia="fr-BE"/>
        </w:rPr>
        <w:sectPr w:rsidR="003019BA" w:rsidSect="003019BA">
          <w:pgSz w:w="16838" w:h="11906" w:orient="landscape"/>
          <w:pgMar w:top="1418" w:right="1418" w:bottom="1418" w:left="1418" w:header="709" w:footer="522" w:gutter="0"/>
          <w:cols w:space="708"/>
          <w:titlePg/>
          <w:docGrid w:linePitch="360"/>
        </w:sectPr>
      </w:pPr>
    </w:p>
    <w:p w14:paraId="7BB40FFD"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3</w:t>
      </w:r>
      <w:r w:rsidRPr="003019BA">
        <w:rPr>
          <w:rFonts w:ascii="Arial" w:eastAsia="Times New Roman" w:hAnsi="Arial" w:cs="Arial"/>
          <w:sz w:val="24"/>
          <w:szCs w:val="24"/>
          <w:lang w:val="en-GB" w:eastAsia="fr-BE"/>
        </w:rPr>
        <w:tab/>
        <w:t>Acceptable use policy (AUP)</w:t>
      </w:r>
    </w:p>
    <w:p w14:paraId="45D654A5"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2</w:t>
      </w:r>
      <w:r w:rsidRPr="003019BA">
        <w:rPr>
          <w:rFonts w:ascii="Arial" w:eastAsia="Times New Roman" w:hAnsi="Arial" w:cs="Arial"/>
          <w:sz w:val="24"/>
          <w:szCs w:val="24"/>
          <w:lang w:val="en-GB" w:eastAsia="fr-BE"/>
        </w:rPr>
        <w:tab/>
        <w:t>Accessibility (Assistive technologies)</w:t>
      </w:r>
    </w:p>
    <w:p w14:paraId="4A7A21F8"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3</w:t>
      </w:r>
      <w:r w:rsidRPr="003019BA">
        <w:rPr>
          <w:rFonts w:ascii="Arial" w:eastAsia="Times New Roman" w:hAnsi="Arial" w:cs="Arial"/>
          <w:sz w:val="24"/>
          <w:szCs w:val="24"/>
          <w:lang w:val="en-GB" w:eastAsia="fr-BE"/>
        </w:rPr>
        <w:tab/>
        <w:t>Adaptive learning</w:t>
      </w:r>
    </w:p>
    <w:p w14:paraId="4A7613BD"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3</w:t>
      </w:r>
      <w:r w:rsidRPr="003019BA">
        <w:rPr>
          <w:rFonts w:ascii="Arial" w:eastAsia="Times New Roman" w:hAnsi="Arial" w:cs="Arial"/>
          <w:sz w:val="24"/>
          <w:szCs w:val="24"/>
          <w:lang w:val="en-GB" w:eastAsia="fr-BE"/>
        </w:rPr>
        <w:tab/>
        <w:t>Adaptive Learning</w:t>
      </w:r>
    </w:p>
    <w:p w14:paraId="2EE02209"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3</w:t>
      </w:r>
      <w:r w:rsidRPr="003019BA">
        <w:rPr>
          <w:rFonts w:ascii="Arial" w:eastAsia="Times New Roman" w:hAnsi="Arial" w:cs="Arial"/>
          <w:sz w:val="24"/>
          <w:szCs w:val="24"/>
          <w:lang w:val="en-GB" w:eastAsia="fr-BE"/>
        </w:rPr>
        <w:tab/>
        <w:t>Agency in learning</w:t>
      </w:r>
    </w:p>
    <w:p w14:paraId="67868E15"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3</w:t>
      </w:r>
      <w:r w:rsidRPr="003019BA">
        <w:rPr>
          <w:rFonts w:ascii="Arial" w:eastAsia="Times New Roman" w:hAnsi="Arial" w:cs="Arial"/>
          <w:sz w:val="24"/>
          <w:szCs w:val="24"/>
          <w:lang w:val="en-GB" w:eastAsia="fr-BE"/>
        </w:rPr>
        <w:tab/>
        <w:t>API</w:t>
      </w:r>
    </w:p>
    <w:p w14:paraId="30059B2A"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3</w:t>
      </w:r>
      <w:r w:rsidRPr="003019BA">
        <w:rPr>
          <w:rFonts w:ascii="Arial" w:eastAsia="Times New Roman" w:hAnsi="Arial" w:cs="Arial"/>
          <w:sz w:val="24"/>
          <w:szCs w:val="24"/>
          <w:lang w:val="en-GB" w:eastAsia="fr-BE"/>
        </w:rPr>
        <w:tab/>
        <w:t>Apps</w:t>
      </w:r>
    </w:p>
    <w:p w14:paraId="621E646F"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3</w:t>
      </w:r>
      <w:r w:rsidRPr="003019BA">
        <w:rPr>
          <w:rFonts w:ascii="Arial" w:eastAsia="Times New Roman" w:hAnsi="Arial" w:cs="Arial"/>
          <w:sz w:val="24"/>
          <w:szCs w:val="24"/>
          <w:lang w:val="en-GB" w:eastAsia="fr-BE"/>
        </w:rPr>
        <w:tab/>
        <w:t>Asynchronous</w:t>
      </w:r>
    </w:p>
    <w:p w14:paraId="42FFEFC8"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4</w:t>
      </w:r>
      <w:r w:rsidRPr="003019BA">
        <w:rPr>
          <w:rFonts w:ascii="Arial" w:eastAsia="Times New Roman" w:hAnsi="Arial" w:cs="Arial"/>
          <w:sz w:val="24"/>
          <w:szCs w:val="24"/>
          <w:lang w:val="en-GB" w:eastAsia="fr-BE"/>
        </w:rPr>
        <w:tab/>
        <w:t>Biased site</w:t>
      </w:r>
    </w:p>
    <w:p w14:paraId="6F9EB65A"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2</w:t>
      </w:r>
      <w:r w:rsidRPr="003019BA">
        <w:rPr>
          <w:rFonts w:ascii="Arial" w:eastAsia="Times New Roman" w:hAnsi="Arial" w:cs="Arial"/>
          <w:sz w:val="24"/>
          <w:szCs w:val="24"/>
          <w:lang w:val="en-GB" w:eastAsia="fr-BE"/>
        </w:rPr>
        <w:tab/>
        <w:t>Blended learning (Hybrid Learning)</w:t>
      </w:r>
    </w:p>
    <w:p w14:paraId="36C68DB6"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3</w:t>
      </w:r>
      <w:r w:rsidRPr="003019BA">
        <w:rPr>
          <w:rFonts w:ascii="Arial" w:eastAsia="Times New Roman" w:hAnsi="Arial" w:cs="Arial"/>
          <w:sz w:val="24"/>
          <w:szCs w:val="24"/>
          <w:lang w:val="en-GB" w:eastAsia="fr-BE"/>
        </w:rPr>
        <w:tab/>
        <w:t>Blocking</w:t>
      </w:r>
    </w:p>
    <w:p w14:paraId="7A37520F"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1</w:t>
      </w:r>
      <w:r w:rsidRPr="003019BA">
        <w:rPr>
          <w:rFonts w:ascii="Arial" w:eastAsia="Times New Roman" w:hAnsi="Arial" w:cs="Arial"/>
          <w:sz w:val="24"/>
          <w:szCs w:val="24"/>
          <w:lang w:val="en-GB" w:eastAsia="fr-BE"/>
        </w:rPr>
        <w:tab/>
        <w:t>Bring Your Own Device (BYOD)</w:t>
      </w:r>
    </w:p>
    <w:p w14:paraId="37540C93"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3</w:t>
      </w:r>
      <w:r w:rsidRPr="003019BA">
        <w:rPr>
          <w:rFonts w:ascii="Arial" w:eastAsia="Times New Roman" w:hAnsi="Arial" w:cs="Arial"/>
          <w:sz w:val="24"/>
          <w:szCs w:val="24"/>
          <w:lang w:val="en-GB" w:eastAsia="fr-BE"/>
        </w:rPr>
        <w:tab/>
        <w:t>Classroom Response System</w:t>
      </w:r>
    </w:p>
    <w:p w14:paraId="2E733873"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2</w:t>
      </w:r>
      <w:r w:rsidRPr="003019BA">
        <w:rPr>
          <w:rFonts w:ascii="Arial" w:eastAsia="Times New Roman" w:hAnsi="Arial" w:cs="Arial"/>
          <w:sz w:val="24"/>
          <w:szCs w:val="24"/>
          <w:lang w:val="en-GB" w:eastAsia="fr-BE"/>
        </w:rPr>
        <w:tab/>
        <w:t>Cloud</w:t>
      </w:r>
    </w:p>
    <w:p w14:paraId="15494D7A"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3</w:t>
      </w:r>
      <w:r w:rsidRPr="003019BA">
        <w:rPr>
          <w:rFonts w:ascii="Arial" w:eastAsia="Times New Roman" w:hAnsi="Arial" w:cs="Arial"/>
          <w:sz w:val="24"/>
          <w:szCs w:val="24"/>
          <w:lang w:val="en-GB" w:eastAsia="fr-BE"/>
        </w:rPr>
        <w:tab/>
        <w:t>Coding (programming)</w:t>
      </w:r>
    </w:p>
    <w:p w14:paraId="382DEF8D"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4</w:t>
      </w:r>
      <w:r w:rsidRPr="003019BA">
        <w:rPr>
          <w:rFonts w:ascii="Arial" w:eastAsia="Times New Roman" w:hAnsi="Arial" w:cs="Arial"/>
          <w:sz w:val="24"/>
          <w:szCs w:val="24"/>
          <w:lang w:val="en-GB" w:eastAsia="fr-BE"/>
        </w:rPr>
        <w:tab/>
        <w:t>Coding club</w:t>
      </w:r>
    </w:p>
    <w:p w14:paraId="554BD0D5"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3</w:t>
      </w:r>
      <w:r w:rsidRPr="003019BA">
        <w:rPr>
          <w:rFonts w:ascii="Arial" w:eastAsia="Times New Roman" w:hAnsi="Arial" w:cs="Arial"/>
          <w:sz w:val="24"/>
          <w:szCs w:val="24"/>
          <w:lang w:val="en-GB" w:eastAsia="fr-BE"/>
        </w:rPr>
        <w:tab/>
        <w:t>Computer</w:t>
      </w:r>
    </w:p>
    <w:p w14:paraId="589768B3"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4</w:t>
      </w:r>
      <w:r w:rsidRPr="003019BA">
        <w:rPr>
          <w:rFonts w:ascii="Arial" w:eastAsia="Times New Roman" w:hAnsi="Arial" w:cs="Arial"/>
          <w:sz w:val="24"/>
          <w:szCs w:val="24"/>
          <w:lang w:val="en-GB" w:eastAsia="fr-BE"/>
        </w:rPr>
        <w:tab/>
        <w:t>Computer simulation</w:t>
      </w:r>
    </w:p>
    <w:p w14:paraId="43987564"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3</w:t>
      </w:r>
      <w:r w:rsidRPr="003019BA">
        <w:rPr>
          <w:rFonts w:ascii="Arial" w:eastAsia="Times New Roman" w:hAnsi="Arial" w:cs="Arial"/>
          <w:sz w:val="24"/>
          <w:szCs w:val="24"/>
          <w:lang w:val="en-GB" w:eastAsia="fr-BE"/>
        </w:rPr>
        <w:tab/>
        <w:t>Content in different formats</w:t>
      </w:r>
    </w:p>
    <w:p w14:paraId="4ADC596A"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2</w:t>
      </w:r>
      <w:r w:rsidRPr="003019BA">
        <w:rPr>
          <w:rFonts w:ascii="Arial" w:eastAsia="Times New Roman" w:hAnsi="Arial" w:cs="Arial"/>
          <w:sz w:val="24"/>
          <w:szCs w:val="24"/>
          <w:lang w:val="en-GB" w:eastAsia="fr-BE"/>
        </w:rPr>
        <w:tab/>
        <w:t>Content Management System (CMS)</w:t>
      </w:r>
    </w:p>
    <w:p w14:paraId="025F1A6B"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3</w:t>
      </w:r>
      <w:r w:rsidRPr="003019BA">
        <w:rPr>
          <w:rFonts w:ascii="Arial" w:eastAsia="Times New Roman" w:hAnsi="Arial" w:cs="Arial"/>
          <w:sz w:val="24"/>
          <w:szCs w:val="24"/>
          <w:lang w:val="en-GB" w:eastAsia="fr-BE"/>
        </w:rPr>
        <w:tab/>
        <w:t>Content repository</w:t>
      </w:r>
    </w:p>
    <w:p w14:paraId="1585255C"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3</w:t>
      </w:r>
      <w:r w:rsidRPr="003019BA">
        <w:rPr>
          <w:rFonts w:ascii="Arial" w:eastAsia="Times New Roman" w:hAnsi="Arial" w:cs="Arial"/>
          <w:sz w:val="24"/>
          <w:szCs w:val="24"/>
          <w:lang w:val="en-GB" w:eastAsia="fr-BE"/>
        </w:rPr>
        <w:tab/>
        <w:t>Copyright</w:t>
      </w:r>
    </w:p>
    <w:p w14:paraId="2FF6ED87"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3</w:t>
      </w:r>
      <w:r w:rsidRPr="003019BA">
        <w:rPr>
          <w:rFonts w:ascii="Arial" w:eastAsia="Times New Roman" w:hAnsi="Arial" w:cs="Arial"/>
          <w:sz w:val="24"/>
          <w:szCs w:val="24"/>
          <w:lang w:val="en-GB" w:eastAsia="fr-BE"/>
        </w:rPr>
        <w:tab/>
        <w:t>Creative commons</w:t>
      </w:r>
    </w:p>
    <w:p w14:paraId="2F0319E1" w14:textId="31492C40"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4</w:t>
      </w:r>
      <w:r w:rsidRPr="003019BA">
        <w:rPr>
          <w:rFonts w:ascii="Arial" w:eastAsia="Times New Roman" w:hAnsi="Arial" w:cs="Arial"/>
          <w:sz w:val="24"/>
          <w:szCs w:val="24"/>
          <w:lang w:val="en-GB" w:eastAsia="fr-BE"/>
        </w:rPr>
        <w:tab/>
        <w:t xml:space="preserve">Cyber </w:t>
      </w:r>
      <w:r w:rsidR="00F46D8D" w:rsidRPr="003019BA">
        <w:rPr>
          <w:rFonts w:ascii="Arial" w:eastAsia="Times New Roman" w:hAnsi="Arial" w:cs="Arial"/>
          <w:sz w:val="24"/>
          <w:szCs w:val="24"/>
          <w:lang w:val="en-GB" w:eastAsia="fr-BE"/>
        </w:rPr>
        <w:t>Hygiene</w:t>
      </w:r>
    </w:p>
    <w:p w14:paraId="25048B4E"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3</w:t>
      </w:r>
      <w:r w:rsidRPr="003019BA">
        <w:rPr>
          <w:rFonts w:ascii="Arial" w:eastAsia="Times New Roman" w:hAnsi="Arial" w:cs="Arial"/>
          <w:sz w:val="24"/>
          <w:szCs w:val="24"/>
          <w:lang w:val="en-GB" w:eastAsia="fr-BE"/>
        </w:rPr>
        <w:tab/>
        <w:t>Cyber safety</w:t>
      </w:r>
    </w:p>
    <w:p w14:paraId="3A60FC83"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3</w:t>
      </w:r>
      <w:r w:rsidRPr="003019BA">
        <w:rPr>
          <w:rFonts w:ascii="Arial" w:eastAsia="Times New Roman" w:hAnsi="Arial" w:cs="Arial"/>
          <w:sz w:val="24"/>
          <w:szCs w:val="24"/>
          <w:lang w:val="en-GB" w:eastAsia="fr-BE"/>
        </w:rPr>
        <w:tab/>
        <w:t>Cyberbullying</w:t>
      </w:r>
    </w:p>
    <w:p w14:paraId="35C40AE0"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4</w:t>
      </w:r>
      <w:r w:rsidRPr="003019BA">
        <w:rPr>
          <w:rFonts w:ascii="Arial" w:eastAsia="Times New Roman" w:hAnsi="Arial" w:cs="Arial"/>
          <w:sz w:val="24"/>
          <w:szCs w:val="24"/>
          <w:lang w:val="en-GB" w:eastAsia="fr-BE"/>
        </w:rPr>
        <w:tab/>
        <w:t>Data culture</w:t>
      </w:r>
    </w:p>
    <w:p w14:paraId="3CE212AF"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3</w:t>
      </w:r>
      <w:r w:rsidRPr="003019BA">
        <w:rPr>
          <w:rFonts w:ascii="Arial" w:eastAsia="Times New Roman" w:hAnsi="Arial" w:cs="Arial"/>
          <w:sz w:val="24"/>
          <w:szCs w:val="24"/>
          <w:lang w:val="en-GB" w:eastAsia="fr-BE"/>
        </w:rPr>
        <w:tab/>
        <w:t>Data privacy</w:t>
      </w:r>
    </w:p>
    <w:p w14:paraId="47F39F36"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3</w:t>
      </w:r>
      <w:r w:rsidRPr="003019BA">
        <w:rPr>
          <w:rFonts w:ascii="Arial" w:eastAsia="Times New Roman" w:hAnsi="Arial" w:cs="Arial"/>
          <w:sz w:val="24"/>
          <w:szCs w:val="24"/>
          <w:lang w:val="en-GB" w:eastAsia="fr-BE"/>
        </w:rPr>
        <w:tab/>
        <w:t>Data protection</w:t>
      </w:r>
    </w:p>
    <w:p w14:paraId="682FBA13"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3</w:t>
      </w:r>
      <w:r w:rsidRPr="003019BA">
        <w:rPr>
          <w:rFonts w:ascii="Arial" w:eastAsia="Times New Roman" w:hAnsi="Arial" w:cs="Arial"/>
          <w:sz w:val="24"/>
          <w:szCs w:val="24"/>
          <w:lang w:val="en-GB" w:eastAsia="fr-BE"/>
        </w:rPr>
        <w:tab/>
        <w:t>Data security</w:t>
      </w:r>
    </w:p>
    <w:p w14:paraId="0A02547B"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3</w:t>
      </w:r>
      <w:r w:rsidRPr="003019BA">
        <w:rPr>
          <w:rFonts w:ascii="Arial" w:eastAsia="Times New Roman" w:hAnsi="Arial" w:cs="Arial"/>
          <w:sz w:val="24"/>
          <w:szCs w:val="24"/>
          <w:lang w:val="en-GB" w:eastAsia="fr-BE"/>
        </w:rPr>
        <w:tab/>
        <w:t>DigComp</w:t>
      </w:r>
    </w:p>
    <w:p w14:paraId="166FA38A"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3</w:t>
      </w:r>
      <w:r w:rsidRPr="003019BA">
        <w:rPr>
          <w:rFonts w:ascii="Arial" w:eastAsia="Times New Roman" w:hAnsi="Arial" w:cs="Arial"/>
          <w:sz w:val="24"/>
          <w:szCs w:val="24"/>
          <w:lang w:val="en-GB" w:eastAsia="fr-BE"/>
        </w:rPr>
        <w:tab/>
        <w:t>DigCompOrg</w:t>
      </w:r>
    </w:p>
    <w:p w14:paraId="53E1A918"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1</w:t>
      </w:r>
      <w:r w:rsidRPr="003019BA">
        <w:rPr>
          <w:rFonts w:ascii="Arial" w:eastAsia="Times New Roman" w:hAnsi="Arial" w:cs="Arial"/>
          <w:sz w:val="24"/>
          <w:szCs w:val="24"/>
          <w:lang w:val="en-GB" w:eastAsia="fr-BE"/>
        </w:rPr>
        <w:tab/>
        <w:t>Digital</w:t>
      </w:r>
    </w:p>
    <w:p w14:paraId="1320CDE5"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3</w:t>
      </w:r>
      <w:r w:rsidRPr="003019BA">
        <w:rPr>
          <w:rFonts w:ascii="Arial" w:eastAsia="Times New Roman" w:hAnsi="Arial" w:cs="Arial"/>
          <w:sz w:val="24"/>
          <w:szCs w:val="24"/>
          <w:lang w:val="en-GB" w:eastAsia="fr-BE"/>
        </w:rPr>
        <w:tab/>
        <w:t>Digital badge</w:t>
      </w:r>
    </w:p>
    <w:p w14:paraId="6C878B4D"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3</w:t>
      </w:r>
      <w:r w:rsidRPr="003019BA">
        <w:rPr>
          <w:rFonts w:ascii="Arial" w:eastAsia="Times New Roman" w:hAnsi="Arial" w:cs="Arial"/>
          <w:sz w:val="24"/>
          <w:szCs w:val="24"/>
          <w:lang w:val="en-GB" w:eastAsia="fr-BE"/>
        </w:rPr>
        <w:tab/>
        <w:t>Digital citizenship</w:t>
      </w:r>
    </w:p>
    <w:p w14:paraId="26F80342"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3</w:t>
      </w:r>
      <w:r w:rsidRPr="003019BA">
        <w:rPr>
          <w:rFonts w:ascii="Arial" w:eastAsia="Times New Roman" w:hAnsi="Arial" w:cs="Arial"/>
          <w:sz w:val="24"/>
          <w:szCs w:val="24"/>
          <w:lang w:val="en-GB" w:eastAsia="fr-BE"/>
        </w:rPr>
        <w:tab/>
        <w:t>Digital collaborative workspace</w:t>
      </w:r>
    </w:p>
    <w:p w14:paraId="13A1BF3D" w14:textId="77777777" w:rsidR="00A17681" w:rsidRPr="00491DEC" w:rsidRDefault="00A17681" w:rsidP="003019BA">
      <w:pPr>
        <w:ind w:left="567" w:hanging="567"/>
        <w:rPr>
          <w:rFonts w:ascii="Arial" w:eastAsia="Times New Roman" w:hAnsi="Arial" w:cs="Arial"/>
          <w:sz w:val="24"/>
          <w:szCs w:val="24"/>
          <w:lang w:val="en-GB" w:eastAsia="fr-BE"/>
        </w:rPr>
      </w:pPr>
      <w:r w:rsidRPr="00491DEC">
        <w:rPr>
          <w:rFonts w:ascii="Arial" w:eastAsia="Times New Roman" w:hAnsi="Arial" w:cs="Arial"/>
          <w:sz w:val="24"/>
          <w:szCs w:val="24"/>
          <w:lang w:val="en-GB" w:eastAsia="fr-BE"/>
        </w:rPr>
        <w:t>3</w:t>
      </w:r>
      <w:r w:rsidRPr="00491DEC">
        <w:rPr>
          <w:rFonts w:ascii="Arial" w:eastAsia="Times New Roman" w:hAnsi="Arial" w:cs="Arial"/>
          <w:sz w:val="24"/>
          <w:szCs w:val="24"/>
          <w:lang w:val="en-GB" w:eastAsia="fr-BE"/>
        </w:rPr>
        <w:tab/>
        <w:t>Digital communication</w:t>
      </w:r>
    </w:p>
    <w:p w14:paraId="3F324CD8" w14:textId="77777777" w:rsidR="00A17681" w:rsidRPr="00F46D8D" w:rsidRDefault="00A17681" w:rsidP="003019BA">
      <w:pPr>
        <w:ind w:left="567" w:hanging="567"/>
        <w:rPr>
          <w:rFonts w:ascii="Arial" w:eastAsia="Times New Roman" w:hAnsi="Arial" w:cs="Arial"/>
          <w:sz w:val="24"/>
          <w:szCs w:val="24"/>
          <w:lang w:val="fr-BE" w:eastAsia="fr-BE"/>
        </w:rPr>
      </w:pPr>
      <w:r w:rsidRPr="00F46D8D">
        <w:rPr>
          <w:rFonts w:ascii="Arial" w:eastAsia="Times New Roman" w:hAnsi="Arial" w:cs="Arial"/>
          <w:sz w:val="24"/>
          <w:szCs w:val="24"/>
          <w:lang w:val="fr-BE" w:eastAsia="fr-BE"/>
        </w:rPr>
        <w:t>1</w:t>
      </w:r>
      <w:r w:rsidRPr="00F46D8D">
        <w:rPr>
          <w:rFonts w:ascii="Arial" w:eastAsia="Times New Roman" w:hAnsi="Arial" w:cs="Arial"/>
          <w:sz w:val="24"/>
          <w:szCs w:val="24"/>
          <w:lang w:val="fr-BE" w:eastAsia="fr-BE"/>
        </w:rPr>
        <w:tab/>
        <w:t xml:space="preserve">Digital </w:t>
      </w:r>
      <w:proofErr w:type="spellStart"/>
      <w:r w:rsidRPr="00F46D8D">
        <w:rPr>
          <w:rFonts w:ascii="Arial" w:eastAsia="Times New Roman" w:hAnsi="Arial" w:cs="Arial"/>
          <w:sz w:val="24"/>
          <w:szCs w:val="24"/>
          <w:lang w:val="fr-BE" w:eastAsia="fr-BE"/>
        </w:rPr>
        <w:t>competence</w:t>
      </w:r>
      <w:proofErr w:type="spellEnd"/>
    </w:p>
    <w:p w14:paraId="07BAD177" w14:textId="77777777" w:rsidR="00A17681" w:rsidRPr="00F46D8D" w:rsidRDefault="00A17681" w:rsidP="003019BA">
      <w:pPr>
        <w:ind w:left="567" w:hanging="567"/>
        <w:rPr>
          <w:rFonts w:ascii="Arial" w:eastAsia="Times New Roman" w:hAnsi="Arial" w:cs="Arial"/>
          <w:sz w:val="24"/>
          <w:szCs w:val="24"/>
          <w:lang w:val="fr-BE" w:eastAsia="fr-BE"/>
        </w:rPr>
      </w:pPr>
      <w:r w:rsidRPr="00F46D8D">
        <w:rPr>
          <w:rFonts w:ascii="Arial" w:eastAsia="Times New Roman" w:hAnsi="Arial" w:cs="Arial"/>
          <w:sz w:val="24"/>
          <w:szCs w:val="24"/>
          <w:lang w:val="fr-BE" w:eastAsia="fr-BE"/>
        </w:rPr>
        <w:t>1</w:t>
      </w:r>
      <w:r w:rsidRPr="00F46D8D">
        <w:rPr>
          <w:rFonts w:ascii="Arial" w:eastAsia="Times New Roman" w:hAnsi="Arial" w:cs="Arial"/>
          <w:sz w:val="24"/>
          <w:szCs w:val="24"/>
          <w:lang w:val="fr-BE" w:eastAsia="fr-BE"/>
        </w:rPr>
        <w:tab/>
        <w:t>Digital competence framework</w:t>
      </w:r>
    </w:p>
    <w:p w14:paraId="2502714A" w14:textId="77777777" w:rsidR="00A17681" w:rsidRPr="00F46D8D" w:rsidRDefault="00A17681" w:rsidP="003019BA">
      <w:pPr>
        <w:ind w:left="567" w:hanging="567"/>
        <w:rPr>
          <w:rFonts w:ascii="Arial" w:eastAsia="Times New Roman" w:hAnsi="Arial" w:cs="Arial"/>
          <w:sz w:val="24"/>
          <w:szCs w:val="24"/>
          <w:lang w:val="fr-BE" w:eastAsia="fr-BE"/>
        </w:rPr>
      </w:pPr>
      <w:r w:rsidRPr="00F46D8D">
        <w:rPr>
          <w:rFonts w:ascii="Arial" w:eastAsia="Times New Roman" w:hAnsi="Arial" w:cs="Arial"/>
          <w:sz w:val="24"/>
          <w:szCs w:val="24"/>
          <w:lang w:val="fr-BE" w:eastAsia="fr-BE"/>
        </w:rPr>
        <w:t>3</w:t>
      </w:r>
      <w:r w:rsidRPr="00F46D8D">
        <w:rPr>
          <w:rFonts w:ascii="Arial" w:eastAsia="Times New Roman" w:hAnsi="Arial" w:cs="Arial"/>
          <w:sz w:val="24"/>
          <w:szCs w:val="24"/>
          <w:lang w:val="fr-BE" w:eastAsia="fr-BE"/>
        </w:rPr>
        <w:tab/>
        <w:t>Digital content</w:t>
      </w:r>
    </w:p>
    <w:p w14:paraId="69C0DA0E" w14:textId="77777777" w:rsidR="00A17681" w:rsidRPr="00F46D8D" w:rsidRDefault="00A17681" w:rsidP="003019BA">
      <w:pPr>
        <w:ind w:left="567" w:hanging="567"/>
        <w:rPr>
          <w:rFonts w:ascii="Arial" w:eastAsia="Times New Roman" w:hAnsi="Arial" w:cs="Arial"/>
          <w:sz w:val="24"/>
          <w:szCs w:val="24"/>
          <w:lang w:val="fr-BE" w:eastAsia="fr-BE"/>
        </w:rPr>
      </w:pPr>
      <w:r w:rsidRPr="00F46D8D">
        <w:rPr>
          <w:rFonts w:ascii="Arial" w:eastAsia="Times New Roman" w:hAnsi="Arial" w:cs="Arial"/>
          <w:sz w:val="24"/>
          <w:szCs w:val="24"/>
          <w:lang w:val="fr-BE" w:eastAsia="fr-BE"/>
        </w:rPr>
        <w:t>1</w:t>
      </w:r>
      <w:r w:rsidRPr="00F46D8D">
        <w:rPr>
          <w:rFonts w:ascii="Arial" w:eastAsia="Times New Roman" w:hAnsi="Arial" w:cs="Arial"/>
          <w:sz w:val="24"/>
          <w:szCs w:val="24"/>
          <w:lang w:val="fr-BE" w:eastAsia="fr-BE"/>
        </w:rPr>
        <w:tab/>
        <w:t>Digital device</w:t>
      </w:r>
    </w:p>
    <w:p w14:paraId="267A3171" w14:textId="77777777" w:rsidR="00A17681" w:rsidRPr="00F46D8D" w:rsidRDefault="00A17681" w:rsidP="003019BA">
      <w:pPr>
        <w:ind w:left="567" w:hanging="567"/>
        <w:rPr>
          <w:rFonts w:ascii="Arial" w:eastAsia="Times New Roman" w:hAnsi="Arial" w:cs="Arial"/>
          <w:sz w:val="24"/>
          <w:szCs w:val="24"/>
          <w:lang w:val="fr-BE" w:eastAsia="fr-BE"/>
        </w:rPr>
      </w:pPr>
      <w:r w:rsidRPr="00F46D8D">
        <w:rPr>
          <w:rFonts w:ascii="Arial" w:eastAsia="Times New Roman" w:hAnsi="Arial" w:cs="Arial"/>
          <w:sz w:val="24"/>
          <w:szCs w:val="24"/>
          <w:lang w:val="fr-BE" w:eastAsia="fr-BE"/>
        </w:rPr>
        <w:t>4</w:t>
      </w:r>
      <w:r w:rsidRPr="00F46D8D">
        <w:rPr>
          <w:rFonts w:ascii="Arial" w:eastAsia="Times New Roman" w:hAnsi="Arial" w:cs="Arial"/>
          <w:sz w:val="24"/>
          <w:szCs w:val="24"/>
          <w:lang w:val="fr-BE" w:eastAsia="fr-BE"/>
        </w:rPr>
        <w:tab/>
        <w:t>Digital divide</w:t>
      </w:r>
    </w:p>
    <w:p w14:paraId="38C7742C" w14:textId="77777777" w:rsidR="00A17681" w:rsidRPr="00F46D8D" w:rsidRDefault="00A17681" w:rsidP="003019BA">
      <w:pPr>
        <w:ind w:left="567" w:hanging="567"/>
        <w:rPr>
          <w:rFonts w:ascii="Arial" w:eastAsia="Times New Roman" w:hAnsi="Arial" w:cs="Arial"/>
          <w:sz w:val="24"/>
          <w:szCs w:val="24"/>
          <w:lang w:val="fr-BE" w:eastAsia="fr-BE"/>
        </w:rPr>
      </w:pPr>
      <w:r w:rsidRPr="00F46D8D">
        <w:rPr>
          <w:rFonts w:ascii="Arial" w:eastAsia="Times New Roman" w:hAnsi="Arial" w:cs="Arial"/>
          <w:sz w:val="24"/>
          <w:szCs w:val="24"/>
          <w:lang w:val="fr-BE" w:eastAsia="fr-BE"/>
        </w:rPr>
        <w:t>1</w:t>
      </w:r>
      <w:r w:rsidRPr="00F46D8D">
        <w:rPr>
          <w:rFonts w:ascii="Arial" w:eastAsia="Times New Roman" w:hAnsi="Arial" w:cs="Arial"/>
          <w:sz w:val="24"/>
          <w:szCs w:val="24"/>
          <w:lang w:val="fr-BE" w:eastAsia="fr-BE"/>
        </w:rPr>
        <w:tab/>
        <w:t>Digital education</w:t>
      </w:r>
    </w:p>
    <w:p w14:paraId="56C097B2" w14:textId="77777777" w:rsidR="00A17681" w:rsidRPr="00F46D8D" w:rsidRDefault="00A17681" w:rsidP="003019BA">
      <w:pPr>
        <w:ind w:left="567" w:hanging="567"/>
        <w:rPr>
          <w:rFonts w:ascii="Arial" w:eastAsia="Times New Roman" w:hAnsi="Arial" w:cs="Arial"/>
          <w:sz w:val="24"/>
          <w:szCs w:val="24"/>
          <w:lang w:val="fr-BE" w:eastAsia="fr-BE"/>
        </w:rPr>
      </w:pPr>
      <w:r w:rsidRPr="00F46D8D">
        <w:rPr>
          <w:rFonts w:ascii="Arial" w:eastAsia="Times New Roman" w:hAnsi="Arial" w:cs="Arial"/>
          <w:sz w:val="24"/>
          <w:szCs w:val="24"/>
          <w:lang w:val="fr-BE" w:eastAsia="fr-BE"/>
        </w:rPr>
        <w:t>3</w:t>
      </w:r>
      <w:r w:rsidRPr="00F46D8D">
        <w:rPr>
          <w:rFonts w:ascii="Arial" w:eastAsia="Times New Roman" w:hAnsi="Arial" w:cs="Arial"/>
          <w:sz w:val="24"/>
          <w:szCs w:val="24"/>
          <w:lang w:val="fr-BE" w:eastAsia="fr-BE"/>
        </w:rPr>
        <w:tab/>
        <w:t xml:space="preserve">Digital environment </w:t>
      </w:r>
    </w:p>
    <w:p w14:paraId="35886E18" w14:textId="77777777" w:rsidR="00A17681" w:rsidRPr="00491DEC" w:rsidRDefault="00A17681" w:rsidP="003019BA">
      <w:pPr>
        <w:ind w:left="567" w:hanging="567"/>
        <w:rPr>
          <w:rFonts w:ascii="Arial" w:eastAsia="Times New Roman" w:hAnsi="Arial" w:cs="Arial"/>
          <w:sz w:val="24"/>
          <w:szCs w:val="24"/>
          <w:lang w:val="fr-BE" w:eastAsia="fr-BE"/>
        </w:rPr>
      </w:pPr>
      <w:r w:rsidRPr="00491DEC">
        <w:rPr>
          <w:rFonts w:ascii="Arial" w:eastAsia="Times New Roman" w:hAnsi="Arial" w:cs="Arial"/>
          <w:sz w:val="24"/>
          <w:szCs w:val="24"/>
          <w:lang w:val="fr-BE" w:eastAsia="fr-BE"/>
        </w:rPr>
        <w:t>3</w:t>
      </w:r>
      <w:r w:rsidRPr="00491DEC">
        <w:rPr>
          <w:rFonts w:ascii="Arial" w:eastAsia="Times New Roman" w:hAnsi="Arial" w:cs="Arial"/>
          <w:sz w:val="24"/>
          <w:szCs w:val="24"/>
          <w:lang w:val="fr-BE" w:eastAsia="fr-BE"/>
        </w:rPr>
        <w:tab/>
        <w:t xml:space="preserve">digital </w:t>
      </w:r>
      <w:proofErr w:type="spellStart"/>
      <w:r w:rsidRPr="00491DEC">
        <w:rPr>
          <w:rFonts w:ascii="Arial" w:eastAsia="Times New Roman" w:hAnsi="Arial" w:cs="Arial"/>
          <w:sz w:val="24"/>
          <w:szCs w:val="24"/>
          <w:lang w:val="fr-BE" w:eastAsia="fr-BE"/>
        </w:rPr>
        <w:t>footprint</w:t>
      </w:r>
      <w:proofErr w:type="spellEnd"/>
    </w:p>
    <w:p w14:paraId="4DF44DCF" w14:textId="77777777" w:rsidR="00A17681" w:rsidRPr="00491DEC" w:rsidRDefault="00A17681" w:rsidP="003019BA">
      <w:pPr>
        <w:ind w:left="567" w:hanging="567"/>
        <w:rPr>
          <w:rFonts w:ascii="Arial" w:eastAsia="Times New Roman" w:hAnsi="Arial" w:cs="Arial"/>
          <w:sz w:val="24"/>
          <w:szCs w:val="24"/>
          <w:lang w:val="fr-BE" w:eastAsia="fr-BE"/>
        </w:rPr>
      </w:pPr>
      <w:r w:rsidRPr="00491DEC">
        <w:rPr>
          <w:rFonts w:ascii="Arial" w:eastAsia="Times New Roman" w:hAnsi="Arial" w:cs="Arial"/>
          <w:sz w:val="24"/>
          <w:szCs w:val="24"/>
          <w:lang w:val="fr-BE" w:eastAsia="fr-BE"/>
        </w:rPr>
        <w:t>3</w:t>
      </w:r>
      <w:r w:rsidRPr="00491DEC">
        <w:rPr>
          <w:rFonts w:ascii="Arial" w:eastAsia="Times New Roman" w:hAnsi="Arial" w:cs="Arial"/>
          <w:sz w:val="24"/>
          <w:szCs w:val="24"/>
          <w:lang w:val="fr-BE" w:eastAsia="fr-BE"/>
        </w:rPr>
        <w:tab/>
        <w:t xml:space="preserve">Digital infrastructure </w:t>
      </w:r>
    </w:p>
    <w:p w14:paraId="3059D5CB"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1</w:t>
      </w:r>
      <w:r w:rsidRPr="003019BA">
        <w:rPr>
          <w:rFonts w:ascii="Arial" w:eastAsia="Times New Roman" w:hAnsi="Arial" w:cs="Arial"/>
          <w:sz w:val="24"/>
          <w:szCs w:val="24"/>
          <w:lang w:val="en-GB" w:eastAsia="fr-BE"/>
        </w:rPr>
        <w:tab/>
        <w:t>Digital learning</w:t>
      </w:r>
    </w:p>
    <w:p w14:paraId="016B8D30"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4</w:t>
      </w:r>
      <w:r w:rsidRPr="003019BA">
        <w:rPr>
          <w:rFonts w:ascii="Arial" w:eastAsia="Times New Roman" w:hAnsi="Arial" w:cs="Arial"/>
          <w:sz w:val="24"/>
          <w:szCs w:val="24"/>
          <w:lang w:val="en-GB" w:eastAsia="fr-BE"/>
        </w:rPr>
        <w:tab/>
        <w:t>Digital learning / E-learning</w:t>
      </w:r>
    </w:p>
    <w:p w14:paraId="16142602"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2</w:t>
      </w:r>
      <w:r w:rsidRPr="003019BA">
        <w:rPr>
          <w:rFonts w:ascii="Arial" w:eastAsia="Times New Roman" w:hAnsi="Arial" w:cs="Arial"/>
          <w:sz w:val="24"/>
          <w:szCs w:val="24"/>
          <w:lang w:val="en-GB" w:eastAsia="fr-BE"/>
        </w:rPr>
        <w:tab/>
        <w:t>Digital learning coordinator</w:t>
      </w:r>
    </w:p>
    <w:p w14:paraId="1E02DDB7"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2</w:t>
      </w:r>
      <w:r w:rsidRPr="003019BA">
        <w:rPr>
          <w:rFonts w:ascii="Arial" w:eastAsia="Times New Roman" w:hAnsi="Arial" w:cs="Arial"/>
          <w:sz w:val="24"/>
          <w:szCs w:val="24"/>
          <w:lang w:val="en-GB" w:eastAsia="fr-BE"/>
        </w:rPr>
        <w:tab/>
        <w:t>Digital learning environment</w:t>
      </w:r>
    </w:p>
    <w:p w14:paraId="6F00834A"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1</w:t>
      </w:r>
      <w:r w:rsidRPr="003019BA">
        <w:rPr>
          <w:rFonts w:ascii="Arial" w:eastAsia="Times New Roman" w:hAnsi="Arial" w:cs="Arial"/>
          <w:sz w:val="24"/>
          <w:szCs w:val="24"/>
          <w:lang w:val="en-GB" w:eastAsia="fr-BE"/>
        </w:rPr>
        <w:tab/>
        <w:t>Digital learning technologies</w:t>
      </w:r>
    </w:p>
    <w:p w14:paraId="01B9B339"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3</w:t>
      </w:r>
      <w:r w:rsidRPr="003019BA">
        <w:rPr>
          <w:rFonts w:ascii="Arial" w:eastAsia="Times New Roman" w:hAnsi="Arial" w:cs="Arial"/>
          <w:sz w:val="24"/>
          <w:szCs w:val="24"/>
          <w:lang w:val="en-GB" w:eastAsia="fr-BE"/>
        </w:rPr>
        <w:tab/>
        <w:t>Digital Learning Technologies and Resources (DLT&amp;R)</w:t>
      </w:r>
    </w:p>
    <w:p w14:paraId="4C1D3AD8" w14:textId="77777777" w:rsidR="00A17681" w:rsidRPr="00D3208B" w:rsidRDefault="00A17681" w:rsidP="003019BA">
      <w:pPr>
        <w:ind w:left="567" w:hanging="567"/>
        <w:rPr>
          <w:rFonts w:ascii="Arial" w:eastAsia="Times New Roman" w:hAnsi="Arial" w:cs="Arial"/>
          <w:sz w:val="24"/>
          <w:szCs w:val="24"/>
          <w:lang w:val="es-CU" w:eastAsia="fr-BE"/>
        </w:rPr>
      </w:pPr>
      <w:r w:rsidRPr="00D3208B">
        <w:rPr>
          <w:rFonts w:ascii="Arial" w:eastAsia="Times New Roman" w:hAnsi="Arial" w:cs="Arial"/>
          <w:sz w:val="24"/>
          <w:szCs w:val="24"/>
          <w:lang w:val="es-CU" w:eastAsia="fr-BE"/>
        </w:rPr>
        <w:t>3</w:t>
      </w:r>
      <w:r w:rsidRPr="00D3208B">
        <w:rPr>
          <w:rFonts w:ascii="Arial" w:eastAsia="Times New Roman" w:hAnsi="Arial" w:cs="Arial"/>
          <w:sz w:val="24"/>
          <w:szCs w:val="24"/>
          <w:lang w:val="es-CU" w:eastAsia="fr-BE"/>
        </w:rPr>
        <w:tab/>
        <w:t>Digital literacy</w:t>
      </w:r>
    </w:p>
    <w:p w14:paraId="18673F99" w14:textId="77777777" w:rsidR="00A17681" w:rsidRPr="00D3208B" w:rsidRDefault="00A17681" w:rsidP="003019BA">
      <w:pPr>
        <w:ind w:left="567" w:hanging="567"/>
        <w:rPr>
          <w:rFonts w:ascii="Arial" w:eastAsia="Times New Roman" w:hAnsi="Arial" w:cs="Arial"/>
          <w:sz w:val="24"/>
          <w:szCs w:val="24"/>
          <w:lang w:val="es-CU" w:eastAsia="fr-BE"/>
        </w:rPr>
      </w:pPr>
      <w:r w:rsidRPr="00D3208B">
        <w:rPr>
          <w:rFonts w:ascii="Arial" w:eastAsia="Times New Roman" w:hAnsi="Arial" w:cs="Arial"/>
          <w:sz w:val="24"/>
          <w:szCs w:val="24"/>
          <w:lang w:val="es-CU" w:eastAsia="fr-BE"/>
        </w:rPr>
        <w:t>3</w:t>
      </w:r>
      <w:r w:rsidRPr="00D3208B">
        <w:rPr>
          <w:rFonts w:ascii="Arial" w:eastAsia="Times New Roman" w:hAnsi="Arial" w:cs="Arial"/>
          <w:sz w:val="24"/>
          <w:szCs w:val="24"/>
          <w:lang w:val="es-CU" w:eastAsia="fr-BE"/>
        </w:rPr>
        <w:tab/>
        <w:t>Digital pedagogical competence</w:t>
      </w:r>
    </w:p>
    <w:p w14:paraId="4BFF93DE" w14:textId="77777777" w:rsidR="00A17681" w:rsidRPr="00D3208B" w:rsidRDefault="00A17681" w:rsidP="003019BA">
      <w:pPr>
        <w:ind w:left="567" w:hanging="567"/>
        <w:rPr>
          <w:rFonts w:ascii="Arial" w:eastAsia="Times New Roman" w:hAnsi="Arial" w:cs="Arial"/>
          <w:sz w:val="24"/>
          <w:szCs w:val="24"/>
          <w:lang w:val="es-CU" w:eastAsia="fr-BE"/>
        </w:rPr>
      </w:pPr>
      <w:r w:rsidRPr="00D3208B">
        <w:rPr>
          <w:rFonts w:ascii="Arial" w:eastAsia="Times New Roman" w:hAnsi="Arial" w:cs="Arial"/>
          <w:sz w:val="24"/>
          <w:szCs w:val="24"/>
          <w:lang w:val="es-CU" w:eastAsia="fr-BE"/>
        </w:rPr>
        <w:t>1</w:t>
      </w:r>
      <w:r w:rsidRPr="00D3208B">
        <w:rPr>
          <w:rFonts w:ascii="Arial" w:eastAsia="Times New Roman" w:hAnsi="Arial" w:cs="Arial"/>
          <w:sz w:val="24"/>
          <w:szCs w:val="24"/>
          <w:lang w:val="es-CU" w:eastAsia="fr-BE"/>
        </w:rPr>
        <w:tab/>
        <w:t>Digital portfolio</w:t>
      </w:r>
    </w:p>
    <w:p w14:paraId="26D889D6"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3</w:t>
      </w:r>
      <w:r w:rsidRPr="003019BA">
        <w:rPr>
          <w:rFonts w:ascii="Arial" w:eastAsia="Times New Roman" w:hAnsi="Arial" w:cs="Arial"/>
          <w:sz w:val="24"/>
          <w:szCs w:val="24"/>
          <w:lang w:val="en-GB" w:eastAsia="fr-BE"/>
        </w:rPr>
        <w:tab/>
        <w:t>Digital safety (cybersecurity)</w:t>
      </w:r>
    </w:p>
    <w:p w14:paraId="5C2C9694"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3</w:t>
      </w:r>
      <w:r w:rsidRPr="003019BA">
        <w:rPr>
          <w:rFonts w:ascii="Arial" w:eastAsia="Times New Roman" w:hAnsi="Arial" w:cs="Arial"/>
          <w:sz w:val="24"/>
          <w:szCs w:val="24"/>
          <w:lang w:val="en-GB" w:eastAsia="fr-BE"/>
        </w:rPr>
        <w:tab/>
        <w:t>Digital services (public or private)</w:t>
      </w:r>
    </w:p>
    <w:p w14:paraId="3599A2AE"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4</w:t>
      </w:r>
      <w:r w:rsidRPr="003019BA">
        <w:rPr>
          <w:rFonts w:ascii="Arial" w:eastAsia="Times New Roman" w:hAnsi="Arial" w:cs="Arial"/>
          <w:sz w:val="24"/>
          <w:szCs w:val="24"/>
          <w:lang w:val="en-GB" w:eastAsia="fr-BE"/>
        </w:rPr>
        <w:tab/>
        <w:t xml:space="preserve">Digital services (public or private) </w:t>
      </w:r>
    </w:p>
    <w:p w14:paraId="6202AACD"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3</w:t>
      </w:r>
      <w:r w:rsidRPr="003019BA">
        <w:rPr>
          <w:rFonts w:ascii="Arial" w:eastAsia="Times New Roman" w:hAnsi="Arial" w:cs="Arial"/>
          <w:sz w:val="24"/>
          <w:szCs w:val="24"/>
          <w:lang w:val="en-GB" w:eastAsia="fr-BE"/>
        </w:rPr>
        <w:tab/>
        <w:t>Digital skills</w:t>
      </w:r>
    </w:p>
    <w:p w14:paraId="1B5F6027"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1</w:t>
      </w:r>
      <w:r w:rsidRPr="003019BA">
        <w:rPr>
          <w:rFonts w:ascii="Arial" w:eastAsia="Times New Roman" w:hAnsi="Arial" w:cs="Arial"/>
          <w:sz w:val="24"/>
          <w:szCs w:val="24"/>
          <w:lang w:val="en-GB" w:eastAsia="fr-BE"/>
        </w:rPr>
        <w:tab/>
        <w:t>Digital strategy (for schools)</w:t>
      </w:r>
    </w:p>
    <w:p w14:paraId="34F87E4D"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3</w:t>
      </w:r>
      <w:r w:rsidRPr="003019BA">
        <w:rPr>
          <w:rFonts w:ascii="Arial" w:eastAsia="Times New Roman" w:hAnsi="Arial" w:cs="Arial"/>
          <w:sz w:val="24"/>
          <w:szCs w:val="24"/>
          <w:lang w:val="en-GB" w:eastAsia="fr-BE"/>
        </w:rPr>
        <w:tab/>
        <w:t>Digital teaching materials</w:t>
      </w:r>
    </w:p>
    <w:p w14:paraId="3C122A69"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1</w:t>
      </w:r>
      <w:r w:rsidRPr="003019BA">
        <w:rPr>
          <w:rFonts w:ascii="Arial" w:eastAsia="Times New Roman" w:hAnsi="Arial" w:cs="Arial"/>
          <w:sz w:val="24"/>
          <w:szCs w:val="24"/>
          <w:lang w:val="en-GB" w:eastAsia="fr-BE"/>
        </w:rPr>
        <w:tab/>
        <w:t>Digital technology</w:t>
      </w:r>
    </w:p>
    <w:p w14:paraId="1FF1E134"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1</w:t>
      </w:r>
      <w:r w:rsidRPr="003019BA">
        <w:rPr>
          <w:rFonts w:ascii="Arial" w:eastAsia="Times New Roman" w:hAnsi="Arial" w:cs="Arial"/>
          <w:sz w:val="24"/>
          <w:szCs w:val="24"/>
          <w:lang w:val="en-GB" w:eastAsia="fr-BE"/>
        </w:rPr>
        <w:tab/>
        <w:t xml:space="preserve">Digital tools </w:t>
      </w:r>
    </w:p>
    <w:p w14:paraId="1D594050"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4</w:t>
      </w:r>
      <w:r w:rsidRPr="003019BA">
        <w:rPr>
          <w:rFonts w:ascii="Arial" w:eastAsia="Times New Roman" w:hAnsi="Arial" w:cs="Arial"/>
          <w:sz w:val="24"/>
          <w:szCs w:val="24"/>
          <w:lang w:val="en-GB" w:eastAsia="fr-BE"/>
        </w:rPr>
        <w:tab/>
        <w:t>Digital use divide</w:t>
      </w:r>
    </w:p>
    <w:p w14:paraId="04050E4A"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3</w:t>
      </w:r>
      <w:r w:rsidRPr="003019BA">
        <w:rPr>
          <w:rFonts w:ascii="Arial" w:eastAsia="Times New Roman" w:hAnsi="Arial" w:cs="Arial"/>
          <w:sz w:val="24"/>
          <w:szCs w:val="24"/>
          <w:lang w:val="en-GB" w:eastAsia="fr-BE"/>
        </w:rPr>
        <w:tab/>
        <w:t>Digital-age content</w:t>
      </w:r>
    </w:p>
    <w:p w14:paraId="5101DC76"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3</w:t>
      </w:r>
      <w:r w:rsidRPr="003019BA">
        <w:rPr>
          <w:rFonts w:ascii="Arial" w:eastAsia="Times New Roman" w:hAnsi="Arial" w:cs="Arial"/>
          <w:sz w:val="24"/>
          <w:szCs w:val="24"/>
          <w:lang w:val="en-GB" w:eastAsia="fr-BE"/>
        </w:rPr>
        <w:tab/>
        <w:t>Discussion forum</w:t>
      </w:r>
    </w:p>
    <w:p w14:paraId="4F7381D1"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1</w:t>
      </w:r>
      <w:r w:rsidRPr="003019BA">
        <w:rPr>
          <w:rFonts w:ascii="Arial" w:eastAsia="Times New Roman" w:hAnsi="Arial" w:cs="Arial"/>
          <w:sz w:val="24"/>
          <w:szCs w:val="24"/>
          <w:lang w:val="en-GB" w:eastAsia="fr-BE"/>
        </w:rPr>
        <w:tab/>
        <w:t>Distance learning/teaching</w:t>
      </w:r>
    </w:p>
    <w:p w14:paraId="1D481ECC"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3</w:t>
      </w:r>
      <w:r w:rsidRPr="003019BA">
        <w:rPr>
          <w:rFonts w:ascii="Arial" w:eastAsia="Times New Roman" w:hAnsi="Arial" w:cs="Arial"/>
          <w:sz w:val="24"/>
          <w:szCs w:val="24"/>
          <w:lang w:val="en-GB" w:eastAsia="fr-BE"/>
        </w:rPr>
        <w:tab/>
        <w:t>Document management</w:t>
      </w:r>
    </w:p>
    <w:p w14:paraId="72D232DA"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4</w:t>
      </w:r>
      <w:r w:rsidRPr="003019BA">
        <w:rPr>
          <w:rFonts w:ascii="Arial" w:eastAsia="Times New Roman" w:hAnsi="Arial" w:cs="Arial"/>
          <w:sz w:val="24"/>
          <w:szCs w:val="24"/>
          <w:lang w:val="en-GB" w:eastAsia="fr-BE"/>
        </w:rPr>
        <w:tab/>
        <w:t>E-book, e-reader, E-textbook</w:t>
      </w:r>
    </w:p>
    <w:p w14:paraId="04F5BEA0"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3</w:t>
      </w:r>
      <w:r w:rsidRPr="003019BA">
        <w:rPr>
          <w:rFonts w:ascii="Arial" w:eastAsia="Times New Roman" w:hAnsi="Arial" w:cs="Arial"/>
          <w:sz w:val="24"/>
          <w:szCs w:val="24"/>
          <w:lang w:val="en-GB" w:eastAsia="fr-BE"/>
        </w:rPr>
        <w:tab/>
        <w:t>Educational technology</w:t>
      </w:r>
    </w:p>
    <w:p w14:paraId="629EA31D"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4</w:t>
      </w:r>
      <w:r w:rsidRPr="003019BA">
        <w:rPr>
          <w:rFonts w:ascii="Arial" w:eastAsia="Times New Roman" w:hAnsi="Arial" w:cs="Arial"/>
          <w:sz w:val="24"/>
          <w:szCs w:val="24"/>
          <w:lang w:val="en-GB" w:eastAsia="fr-BE"/>
        </w:rPr>
        <w:tab/>
        <w:t>Email filter</w:t>
      </w:r>
    </w:p>
    <w:p w14:paraId="7AE48911"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4</w:t>
      </w:r>
      <w:r w:rsidRPr="003019BA">
        <w:rPr>
          <w:rFonts w:ascii="Arial" w:eastAsia="Times New Roman" w:hAnsi="Arial" w:cs="Arial"/>
          <w:sz w:val="24"/>
          <w:szCs w:val="24"/>
          <w:lang w:val="en-GB" w:eastAsia="fr-BE"/>
        </w:rPr>
        <w:tab/>
        <w:t xml:space="preserve">Email scan </w:t>
      </w:r>
    </w:p>
    <w:p w14:paraId="2C6B42D8"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4</w:t>
      </w:r>
      <w:r w:rsidRPr="003019BA">
        <w:rPr>
          <w:rFonts w:ascii="Arial" w:eastAsia="Times New Roman" w:hAnsi="Arial" w:cs="Arial"/>
          <w:sz w:val="24"/>
          <w:szCs w:val="24"/>
          <w:lang w:val="en-GB" w:eastAsia="fr-BE"/>
        </w:rPr>
        <w:tab/>
        <w:t>Encryption</w:t>
      </w:r>
    </w:p>
    <w:p w14:paraId="29F02113"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4</w:t>
      </w:r>
      <w:r w:rsidRPr="003019BA">
        <w:rPr>
          <w:rFonts w:ascii="Arial" w:eastAsia="Times New Roman" w:hAnsi="Arial" w:cs="Arial"/>
          <w:sz w:val="24"/>
          <w:szCs w:val="24"/>
          <w:lang w:val="en-GB" w:eastAsia="fr-BE"/>
        </w:rPr>
        <w:tab/>
        <w:t>End User</w:t>
      </w:r>
    </w:p>
    <w:p w14:paraId="7C31B01D"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4</w:t>
      </w:r>
      <w:r w:rsidRPr="003019BA">
        <w:rPr>
          <w:rFonts w:ascii="Arial" w:eastAsia="Times New Roman" w:hAnsi="Arial" w:cs="Arial"/>
          <w:sz w:val="24"/>
          <w:szCs w:val="24"/>
          <w:lang w:val="en-GB" w:eastAsia="fr-BE"/>
        </w:rPr>
        <w:tab/>
        <w:t>Fair use</w:t>
      </w:r>
    </w:p>
    <w:p w14:paraId="193E3D0D"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3</w:t>
      </w:r>
      <w:r w:rsidRPr="003019BA">
        <w:rPr>
          <w:rFonts w:ascii="Arial" w:eastAsia="Times New Roman" w:hAnsi="Arial" w:cs="Arial"/>
          <w:sz w:val="24"/>
          <w:szCs w:val="24"/>
          <w:lang w:val="en-GB" w:eastAsia="fr-BE"/>
        </w:rPr>
        <w:tab/>
        <w:t>Flipped classroom</w:t>
      </w:r>
    </w:p>
    <w:p w14:paraId="03B8E096"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4</w:t>
      </w:r>
      <w:r w:rsidRPr="003019BA">
        <w:rPr>
          <w:rFonts w:ascii="Arial" w:eastAsia="Times New Roman" w:hAnsi="Arial" w:cs="Arial"/>
          <w:sz w:val="24"/>
          <w:szCs w:val="24"/>
          <w:lang w:val="en-GB" w:eastAsia="fr-BE"/>
        </w:rPr>
        <w:tab/>
        <w:t>Front User</w:t>
      </w:r>
    </w:p>
    <w:p w14:paraId="668C8B32"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3</w:t>
      </w:r>
      <w:r w:rsidRPr="003019BA">
        <w:rPr>
          <w:rFonts w:ascii="Arial" w:eastAsia="Times New Roman" w:hAnsi="Arial" w:cs="Arial"/>
          <w:sz w:val="24"/>
          <w:szCs w:val="24"/>
          <w:lang w:val="en-GB" w:eastAsia="fr-BE"/>
        </w:rPr>
        <w:tab/>
        <w:t>ICT - Information and Communication Technology (see digital technologies)</w:t>
      </w:r>
    </w:p>
    <w:p w14:paraId="38C4D98D"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lastRenderedPageBreak/>
        <w:t>3</w:t>
      </w:r>
      <w:r w:rsidRPr="003019BA">
        <w:rPr>
          <w:rFonts w:ascii="Arial" w:eastAsia="Times New Roman" w:hAnsi="Arial" w:cs="Arial"/>
          <w:sz w:val="24"/>
          <w:szCs w:val="24"/>
          <w:lang w:val="en-GB" w:eastAsia="fr-BE"/>
        </w:rPr>
        <w:tab/>
        <w:t>Information and communication technology (ICT) skills</w:t>
      </w:r>
    </w:p>
    <w:p w14:paraId="72DACEA3"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3</w:t>
      </w:r>
      <w:r w:rsidRPr="003019BA">
        <w:rPr>
          <w:rFonts w:ascii="Arial" w:eastAsia="Times New Roman" w:hAnsi="Arial" w:cs="Arial"/>
          <w:sz w:val="24"/>
          <w:szCs w:val="24"/>
          <w:lang w:val="en-GB" w:eastAsia="fr-BE"/>
        </w:rPr>
        <w:tab/>
        <w:t>Innovative use of digital technologies</w:t>
      </w:r>
    </w:p>
    <w:p w14:paraId="4F3629F1"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3</w:t>
      </w:r>
      <w:r w:rsidRPr="003019BA">
        <w:rPr>
          <w:rFonts w:ascii="Arial" w:eastAsia="Times New Roman" w:hAnsi="Arial" w:cs="Arial"/>
          <w:sz w:val="24"/>
          <w:szCs w:val="24"/>
          <w:lang w:val="en-GB" w:eastAsia="fr-BE"/>
        </w:rPr>
        <w:tab/>
        <w:t>Integration of digital technologies</w:t>
      </w:r>
    </w:p>
    <w:p w14:paraId="6BF3DD96"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3</w:t>
      </w:r>
      <w:r w:rsidRPr="003019BA">
        <w:rPr>
          <w:rFonts w:ascii="Arial" w:eastAsia="Times New Roman" w:hAnsi="Arial" w:cs="Arial"/>
          <w:sz w:val="24"/>
          <w:szCs w:val="24"/>
          <w:lang w:val="en-GB" w:eastAsia="fr-BE"/>
        </w:rPr>
        <w:tab/>
        <w:t>Interactive whiteboard</w:t>
      </w:r>
    </w:p>
    <w:p w14:paraId="690509CA" w14:textId="00FCECD0"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3</w:t>
      </w:r>
      <w:r w:rsidRPr="003019BA">
        <w:rPr>
          <w:rFonts w:ascii="Arial" w:eastAsia="Times New Roman" w:hAnsi="Arial" w:cs="Arial"/>
          <w:sz w:val="24"/>
          <w:szCs w:val="24"/>
          <w:lang w:val="en-GB" w:eastAsia="fr-BE"/>
        </w:rPr>
        <w:tab/>
        <w:t>"knowledge society / knowledge-based society"</w:t>
      </w:r>
    </w:p>
    <w:p w14:paraId="01556C8B"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3</w:t>
      </w:r>
      <w:r w:rsidRPr="003019BA">
        <w:rPr>
          <w:rFonts w:ascii="Arial" w:eastAsia="Times New Roman" w:hAnsi="Arial" w:cs="Arial"/>
          <w:sz w:val="24"/>
          <w:szCs w:val="24"/>
          <w:lang w:val="en-GB" w:eastAsia="fr-BE"/>
        </w:rPr>
        <w:tab/>
        <w:t>Laptop</w:t>
      </w:r>
    </w:p>
    <w:p w14:paraId="4531C206"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3</w:t>
      </w:r>
      <w:r w:rsidRPr="003019BA">
        <w:rPr>
          <w:rFonts w:ascii="Arial" w:eastAsia="Times New Roman" w:hAnsi="Arial" w:cs="Arial"/>
          <w:sz w:val="24"/>
          <w:szCs w:val="24"/>
          <w:lang w:val="en-GB" w:eastAsia="fr-BE"/>
        </w:rPr>
        <w:tab/>
        <w:t>Learning Analytics</w:t>
      </w:r>
    </w:p>
    <w:p w14:paraId="20ED3C7F"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2</w:t>
      </w:r>
      <w:r w:rsidRPr="003019BA">
        <w:rPr>
          <w:rFonts w:ascii="Arial" w:eastAsia="Times New Roman" w:hAnsi="Arial" w:cs="Arial"/>
          <w:sz w:val="24"/>
          <w:szCs w:val="24"/>
          <w:lang w:val="en-GB" w:eastAsia="fr-BE"/>
        </w:rPr>
        <w:tab/>
        <w:t>Learning Management System (LMS)</w:t>
      </w:r>
    </w:p>
    <w:p w14:paraId="48368AAF"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4</w:t>
      </w:r>
      <w:r w:rsidRPr="003019BA">
        <w:rPr>
          <w:rFonts w:ascii="Arial" w:eastAsia="Times New Roman" w:hAnsi="Arial" w:cs="Arial"/>
          <w:sz w:val="24"/>
          <w:szCs w:val="24"/>
          <w:lang w:val="en-GB" w:eastAsia="fr-BE"/>
        </w:rPr>
        <w:tab/>
        <w:t>Log file</w:t>
      </w:r>
    </w:p>
    <w:p w14:paraId="6F733E67"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3</w:t>
      </w:r>
      <w:r w:rsidRPr="003019BA">
        <w:rPr>
          <w:rFonts w:ascii="Arial" w:eastAsia="Times New Roman" w:hAnsi="Arial" w:cs="Arial"/>
          <w:sz w:val="24"/>
          <w:szCs w:val="24"/>
          <w:lang w:val="en-GB" w:eastAsia="fr-BE"/>
        </w:rPr>
        <w:tab/>
        <w:t>Maker spaces</w:t>
      </w:r>
    </w:p>
    <w:p w14:paraId="332DE5A9"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3</w:t>
      </w:r>
      <w:r w:rsidRPr="003019BA">
        <w:rPr>
          <w:rFonts w:ascii="Arial" w:eastAsia="Times New Roman" w:hAnsi="Arial" w:cs="Arial"/>
          <w:sz w:val="24"/>
          <w:szCs w:val="24"/>
          <w:lang w:val="en-GB" w:eastAsia="fr-BE"/>
        </w:rPr>
        <w:tab/>
        <w:t>Makers, Maker movement</w:t>
      </w:r>
    </w:p>
    <w:p w14:paraId="02D06222"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3</w:t>
      </w:r>
      <w:r w:rsidRPr="003019BA">
        <w:rPr>
          <w:rFonts w:ascii="Arial" w:eastAsia="Times New Roman" w:hAnsi="Arial" w:cs="Arial"/>
          <w:sz w:val="24"/>
          <w:szCs w:val="24"/>
          <w:lang w:val="en-GB" w:eastAsia="fr-BE"/>
        </w:rPr>
        <w:tab/>
        <w:t>Massive Open Online Course (MOOC)</w:t>
      </w:r>
    </w:p>
    <w:p w14:paraId="0F516EBF"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3</w:t>
      </w:r>
      <w:r w:rsidRPr="003019BA">
        <w:rPr>
          <w:rFonts w:ascii="Arial" w:eastAsia="Times New Roman" w:hAnsi="Arial" w:cs="Arial"/>
          <w:sz w:val="24"/>
          <w:szCs w:val="24"/>
          <w:lang w:val="en-GB" w:eastAsia="fr-BE"/>
        </w:rPr>
        <w:tab/>
        <w:t>Media Literacy</w:t>
      </w:r>
    </w:p>
    <w:p w14:paraId="4212584D"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4</w:t>
      </w:r>
      <w:r w:rsidRPr="003019BA">
        <w:rPr>
          <w:rFonts w:ascii="Arial" w:eastAsia="Times New Roman" w:hAnsi="Arial" w:cs="Arial"/>
          <w:sz w:val="24"/>
          <w:szCs w:val="24"/>
          <w:lang w:val="en-GB" w:eastAsia="fr-BE"/>
        </w:rPr>
        <w:tab/>
        <w:t>Mind map</w:t>
      </w:r>
    </w:p>
    <w:p w14:paraId="54D25451"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3</w:t>
      </w:r>
      <w:r w:rsidRPr="003019BA">
        <w:rPr>
          <w:rFonts w:ascii="Arial" w:eastAsia="Times New Roman" w:hAnsi="Arial" w:cs="Arial"/>
          <w:sz w:val="24"/>
          <w:szCs w:val="24"/>
          <w:lang w:val="en-GB" w:eastAsia="fr-BE"/>
        </w:rPr>
        <w:tab/>
        <w:t>Mobile device</w:t>
      </w:r>
    </w:p>
    <w:p w14:paraId="23F9992B"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3</w:t>
      </w:r>
      <w:r w:rsidRPr="003019BA">
        <w:rPr>
          <w:rFonts w:ascii="Arial" w:eastAsia="Times New Roman" w:hAnsi="Arial" w:cs="Arial"/>
          <w:sz w:val="24"/>
          <w:szCs w:val="24"/>
          <w:lang w:val="en-GB" w:eastAsia="fr-BE"/>
        </w:rPr>
        <w:tab/>
        <w:t>Mobile Learning (mLearning)</w:t>
      </w:r>
    </w:p>
    <w:p w14:paraId="3975D61F"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4</w:t>
      </w:r>
      <w:r w:rsidRPr="003019BA">
        <w:rPr>
          <w:rFonts w:ascii="Arial" w:eastAsia="Times New Roman" w:hAnsi="Arial" w:cs="Arial"/>
          <w:sz w:val="24"/>
          <w:szCs w:val="24"/>
          <w:lang w:val="en-GB" w:eastAsia="fr-BE"/>
        </w:rPr>
        <w:tab/>
        <w:t>Monitor magnification software</w:t>
      </w:r>
    </w:p>
    <w:p w14:paraId="78A43262"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2</w:t>
      </w:r>
      <w:r w:rsidRPr="003019BA">
        <w:rPr>
          <w:rFonts w:ascii="Arial" w:eastAsia="Times New Roman" w:hAnsi="Arial" w:cs="Arial"/>
          <w:sz w:val="24"/>
          <w:szCs w:val="24"/>
          <w:lang w:val="en-GB" w:eastAsia="fr-BE"/>
        </w:rPr>
        <w:tab/>
        <w:t>Multimedia</w:t>
      </w:r>
    </w:p>
    <w:p w14:paraId="4E2DD29C"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4</w:t>
      </w:r>
      <w:r w:rsidRPr="003019BA">
        <w:rPr>
          <w:rFonts w:ascii="Arial" w:eastAsia="Times New Roman" w:hAnsi="Arial" w:cs="Arial"/>
          <w:sz w:val="24"/>
          <w:szCs w:val="24"/>
          <w:lang w:val="en-GB" w:eastAsia="fr-BE"/>
        </w:rPr>
        <w:tab/>
        <w:t>Non-authoritative website</w:t>
      </w:r>
    </w:p>
    <w:p w14:paraId="4EF591FF"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2</w:t>
      </w:r>
      <w:r w:rsidRPr="003019BA">
        <w:rPr>
          <w:rFonts w:ascii="Arial" w:eastAsia="Times New Roman" w:hAnsi="Arial" w:cs="Arial"/>
          <w:sz w:val="24"/>
          <w:szCs w:val="24"/>
          <w:lang w:val="en-GB" w:eastAsia="fr-BE"/>
        </w:rPr>
        <w:tab/>
        <w:t>One-to-one computing (1:1)</w:t>
      </w:r>
    </w:p>
    <w:p w14:paraId="3DEECFFC"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1</w:t>
      </w:r>
      <w:r w:rsidRPr="003019BA">
        <w:rPr>
          <w:rFonts w:ascii="Arial" w:eastAsia="Times New Roman" w:hAnsi="Arial" w:cs="Arial"/>
          <w:sz w:val="24"/>
          <w:szCs w:val="24"/>
          <w:lang w:val="en-GB" w:eastAsia="fr-BE"/>
        </w:rPr>
        <w:tab/>
        <w:t>Online</w:t>
      </w:r>
    </w:p>
    <w:p w14:paraId="0DADC30D"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3</w:t>
      </w:r>
      <w:r w:rsidRPr="003019BA">
        <w:rPr>
          <w:rFonts w:ascii="Arial" w:eastAsia="Times New Roman" w:hAnsi="Arial" w:cs="Arial"/>
          <w:sz w:val="24"/>
          <w:szCs w:val="24"/>
          <w:lang w:val="en-GB" w:eastAsia="fr-BE"/>
        </w:rPr>
        <w:tab/>
        <w:t>Online course</w:t>
      </w:r>
    </w:p>
    <w:p w14:paraId="5E208EA8"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3</w:t>
      </w:r>
      <w:r w:rsidRPr="003019BA">
        <w:rPr>
          <w:rFonts w:ascii="Arial" w:eastAsia="Times New Roman" w:hAnsi="Arial" w:cs="Arial"/>
          <w:sz w:val="24"/>
          <w:szCs w:val="24"/>
          <w:lang w:val="en-GB" w:eastAsia="fr-BE"/>
        </w:rPr>
        <w:tab/>
        <w:t>Online library</w:t>
      </w:r>
    </w:p>
    <w:p w14:paraId="220DA112"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3</w:t>
      </w:r>
      <w:r w:rsidRPr="003019BA">
        <w:rPr>
          <w:rFonts w:ascii="Arial" w:eastAsia="Times New Roman" w:hAnsi="Arial" w:cs="Arial"/>
          <w:sz w:val="24"/>
          <w:szCs w:val="24"/>
          <w:lang w:val="en-GB" w:eastAsia="fr-BE"/>
        </w:rPr>
        <w:tab/>
        <w:t>Online platform (in education)</w:t>
      </w:r>
    </w:p>
    <w:p w14:paraId="7FE8E170"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3</w:t>
      </w:r>
      <w:r w:rsidRPr="003019BA">
        <w:rPr>
          <w:rFonts w:ascii="Arial" w:eastAsia="Times New Roman" w:hAnsi="Arial" w:cs="Arial"/>
          <w:sz w:val="24"/>
          <w:szCs w:val="24"/>
          <w:lang w:val="en-GB" w:eastAsia="fr-BE"/>
        </w:rPr>
        <w:tab/>
        <w:t>Online safety (Cyber Security)</w:t>
      </w:r>
    </w:p>
    <w:p w14:paraId="241D84D8"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3</w:t>
      </w:r>
      <w:r w:rsidRPr="003019BA">
        <w:rPr>
          <w:rFonts w:ascii="Arial" w:eastAsia="Times New Roman" w:hAnsi="Arial" w:cs="Arial"/>
          <w:sz w:val="24"/>
          <w:szCs w:val="24"/>
          <w:lang w:val="en-GB" w:eastAsia="fr-BE"/>
        </w:rPr>
        <w:tab/>
        <w:t>Online teachers’ networks or communities of practice</w:t>
      </w:r>
    </w:p>
    <w:p w14:paraId="1B7E0F63"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3</w:t>
      </w:r>
      <w:r w:rsidRPr="003019BA">
        <w:rPr>
          <w:rFonts w:ascii="Arial" w:eastAsia="Times New Roman" w:hAnsi="Arial" w:cs="Arial"/>
          <w:sz w:val="24"/>
          <w:szCs w:val="24"/>
          <w:lang w:val="en-GB" w:eastAsia="fr-BE"/>
        </w:rPr>
        <w:tab/>
        <w:t>Open badges</w:t>
      </w:r>
    </w:p>
    <w:p w14:paraId="4E21164A"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4</w:t>
      </w:r>
      <w:r w:rsidRPr="003019BA">
        <w:rPr>
          <w:rFonts w:ascii="Arial" w:eastAsia="Times New Roman" w:hAnsi="Arial" w:cs="Arial"/>
          <w:sz w:val="24"/>
          <w:szCs w:val="24"/>
          <w:lang w:val="en-GB" w:eastAsia="fr-BE"/>
        </w:rPr>
        <w:tab/>
        <w:t>Open Education</w:t>
      </w:r>
    </w:p>
    <w:p w14:paraId="6661001A"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4</w:t>
      </w:r>
      <w:r w:rsidRPr="003019BA">
        <w:rPr>
          <w:rFonts w:ascii="Arial" w:eastAsia="Times New Roman" w:hAnsi="Arial" w:cs="Arial"/>
          <w:sz w:val="24"/>
          <w:szCs w:val="24"/>
          <w:lang w:val="en-GB" w:eastAsia="fr-BE"/>
        </w:rPr>
        <w:tab/>
        <w:t>Open Educational Resources (OERs)</w:t>
      </w:r>
    </w:p>
    <w:p w14:paraId="324DE2E0"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3</w:t>
      </w:r>
      <w:r w:rsidRPr="003019BA">
        <w:rPr>
          <w:rFonts w:ascii="Arial" w:eastAsia="Times New Roman" w:hAnsi="Arial" w:cs="Arial"/>
          <w:sz w:val="24"/>
          <w:szCs w:val="24"/>
          <w:lang w:val="en-GB" w:eastAsia="fr-BE"/>
        </w:rPr>
        <w:tab/>
        <w:t xml:space="preserve">Open license </w:t>
      </w:r>
    </w:p>
    <w:p w14:paraId="7C361C40" w14:textId="4200D3DF"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3</w:t>
      </w:r>
      <w:r w:rsidRPr="003019BA">
        <w:rPr>
          <w:rFonts w:ascii="Arial" w:eastAsia="Times New Roman" w:hAnsi="Arial" w:cs="Arial"/>
          <w:sz w:val="24"/>
          <w:szCs w:val="24"/>
          <w:lang w:val="en-GB" w:eastAsia="fr-BE"/>
        </w:rPr>
        <w:tab/>
        <w:t>"Open Source Software"</w:t>
      </w:r>
    </w:p>
    <w:p w14:paraId="42E6D057"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3</w:t>
      </w:r>
      <w:r w:rsidRPr="003019BA">
        <w:rPr>
          <w:rFonts w:ascii="Arial" w:eastAsia="Times New Roman" w:hAnsi="Arial" w:cs="Arial"/>
          <w:sz w:val="24"/>
          <w:szCs w:val="24"/>
          <w:lang w:val="en-GB" w:eastAsia="fr-BE"/>
        </w:rPr>
        <w:tab/>
        <w:t>Personal Learning Network (PLN)</w:t>
      </w:r>
    </w:p>
    <w:p w14:paraId="2BD374A5"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3</w:t>
      </w:r>
      <w:r w:rsidRPr="003019BA">
        <w:rPr>
          <w:rFonts w:ascii="Arial" w:eastAsia="Times New Roman" w:hAnsi="Arial" w:cs="Arial"/>
          <w:sz w:val="24"/>
          <w:szCs w:val="24"/>
          <w:lang w:val="en-GB" w:eastAsia="fr-BE"/>
        </w:rPr>
        <w:tab/>
        <w:t>Privacy</w:t>
      </w:r>
    </w:p>
    <w:p w14:paraId="6A2EAC04"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3</w:t>
      </w:r>
      <w:r w:rsidRPr="003019BA">
        <w:rPr>
          <w:rFonts w:ascii="Arial" w:eastAsia="Times New Roman" w:hAnsi="Arial" w:cs="Arial"/>
          <w:sz w:val="24"/>
          <w:szCs w:val="24"/>
          <w:lang w:val="en-GB" w:eastAsia="fr-BE"/>
        </w:rPr>
        <w:tab/>
        <w:t>Privacy policy</w:t>
      </w:r>
    </w:p>
    <w:p w14:paraId="1B89F9A3"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3</w:t>
      </w:r>
      <w:r w:rsidRPr="003019BA">
        <w:rPr>
          <w:rFonts w:ascii="Arial" w:eastAsia="Times New Roman" w:hAnsi="Arial" w:cs="Arial"/>
          <w:sz w:val="24"/>
          <w:szCs w:val="24"/>
          <w:lang w:val="en-GB" w:eastAsia="fr-BE"/>
        </w:rPr>
        <w:tab/>
        <w:t>Programming</w:t>
      </w:r>
    </w:p>
    <w:p w14:paraId="173A9013"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3</w:t>
      </w:r>
      <w:r w:rsidRPr="003019BA">
        <w:rPr>
          <w:rFonts w:ascii="Arial" w:eastAsia="Times New Roman" w:hAnsi="Arial" w:cs="Arial"/>
          <w:sz w:val="24"/>
          <w:szCs w:val="24"/>
          <w:lang w:val="en-GB" w:eastAsia="fr-BE"/>
        </w:rPr>
        <w:tab/>
        <w:t>Repository</w:t>
      </w:r>
    </w:p>
    <w:p w14:paraId="3CB5E2AC"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3</w:t>
      </w:r>
      <w:r w:rsidRPr="003019BA">
        <w:rPr>
          <w:rFonts w:ascii="Arial" w:eastAsia="Times New Roman" w:hAnsi="Arial" w:cs="Arial"/>
          <w:sz w:val="24"/>
          <w:szCs w:val="24"/>
          <w:lang w:val="en-GB" w:eastAsia="fr-BE"/>
        </w:rPr>
        <w:tab/>
        <w:t>Robotics</w:t>
      </w:r>
    </w:p>
    <w:p w14:paraId="28C5BC0C"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3</w:t>
      </w:r>
      <w:r w:rsidRPr="003019BA">
        <w:rPr>
          <w:rFonts w:ascii="Arial" w:eastAsia="Times New Roman" w:hAnsi="Arial" w:cs="Arial"/>
          <w:sz w:val="24"/>
          <w:szCs w:val="24"/>
          <w:lang w:val="en-GB" w:eastAsia="fr-BE"/>
        </w:rPr>
        <w:tab/>
        <w:t>SaaS (hosted application)</w:t>
      </w:r>
    </w:p>
    <w:p w14:paraId="44CBF0DA"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3</w:t>
      </w:r>
      <w:r w:rsidRPr="003019BA">
        <w:rPr>
          <w:rFonts w:ascii="Arial" w:eastAsia="Times New Roman" w:hAnsi="Arial" w:cs="Arial"/>
          <w:sz w:val="24"/>
          <w:szCs w:val="24"/>
          <w:lang w:val="en-GB" w:eastAsia="fr-BE"/>
        </w:rPr>
        <w:tab/>
        <w:t>SCORM</w:t>
      </w:r>
    </w:p>
    <w:p w14:paraId="5EE3A287"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4</w:t>
      </w:r>
      <w:r w:rsidRPr="003019BA">
        <w:rPr>
          <w:rFonts w:ascii="Arial" w:eastAsia="Times New Roman" w:hAnsi="Arial" w:cs="Arial"/>
          <w:sz w:val="24"/>
          <w:szCs w:val="24"/>
          <w:lang w:val="en-GB" w:eastAsia="fr-BE"/>
        </w:rPr>
        <w:tab/>
        <w:t>SIS</w:t>
      </w:r>
    </w:p>
    <w:p w14:paraId="5DDEEBE2"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4</w:t>
      </w:r>
      <w:r w:rsidRPr="003019BA">
        <w:rPr>
          <w:rFonts w:ascii="Arial" w:eastAsia="Times New Roman" w:hAnsi="Arial" w:cs="Arial"/>
          <w:sz w:val="24"/>
          <w:szCs w:val="24"/>
          <w:lang w:val="en-GB" w:eastAsia="fr-BE"/>
        </w:rPr>
        <w:tab/>
        <w:t>Source code</w:t>
      </w:r>
    </w:p>
    <w:p w14:paraId="4C0C2AF2"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3</w:t>
      </w:r>
      <w:r w:rsidRPr="003019BA">
        <w:rPr>
          <w:rFonts w:ascii="Arial" w:eastAsia="Times New Roman" w:hAnsi="Arial" w:cs="Arial"/>
          <w:sz w:val="24"/>
          <w:szCs w:val="24"/>
          <w:lang w:val="en-GB" w:eastAsia="fr-BE"/>
        </w:rPr>
        <w:tab/>
        <w:t>Student Information System (SIS)</w:t>
      </w:r>
    </w:p>
    <w:p w14:paraId="09D86AB2"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3</w:t>
      </w:r>
      <w:r w:rsidRPr="003019BA">
        <w:rPr>
          <w:rFonts w:ascii="Arial" w:eastAsia="Times New Roman" w:hAnsi="Arial" w:cs="Arial"/>
          <w:sz w:val="24"/>
          <w:szCs w:val="24"/>
          <w:lang w:val="en-GB" w:eastAsia="fr-BE"/>
        </w:rPr>
        <w:tab/>
        <w:t>Student Response Systems</w:t>
      </w:r>
    </w:p>
    <w:p w14:paraId="4E81EDE7"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4</w:t>
      </w:r>
      <w:r w:rsidRPr="003019BA">
        <w:rPr>
          <w:rFonts w:ascii="Arial" w:eastAsia="Times New Roman" w:hAnsi="Arial" w:cs="Arial"/>
          <w:sz w:val="24"/>
          <w:szCs w:val="24"/>
          <w:lang w:val="en-GB" w:eastAsia="fr-BE"/>
        </w:rPr>
        <w:tab/>
        <w:t>Synchronous tools</w:t>
      </w:r>
    </w:p>
    <w:p w14:paraId="69909C72"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3</w:t>
      </w:r>
      <w:r w:rsidRPr="003019BA">
        <w:rPr>
          <w:rFonts w:ascii="Arial" w:eastAsia="Times New Roman" w:hAnsi="Arial" w:cs="Arial"/>
          <w:sz w:val="24"/>
          <w:szCs w:val="24"/>
          <w:lang w:val="en-GB" w:eastAsia="fr-BE"/>
        </w:rPr>
        <w:tab/>
        <w:t>Tablet</w:t>
      </w:r>
    </w:p>
    <w:p w14:paraId="6BCE9FF9"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4</w:t>
      </w:r>
      <w:r w:rsidRPr="003019BA">
        <w:rPr>
          <w:rFonts w:ascii="Arial" w:eastAsia="Times New Roman" w:hAnsi="Arial" w:cs="Arial"/>
          <w:sz w:val="24"/>
          <w:szCs w:val="24"/>
          <w:lang w:val="en-GB" w:eastAsia="fr-BE"/>
        </w:rPr>
        <w:tab/>
        <w:t>Technical support</w:t>
      </w:r>
    </w:p>
    <w:p w14:paraId="70DBF623"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3</w:t>
      </w:r>
      <w:r w:rsidRPr="003019BA">
        <w:rPr>
          <w:rFonts w:ascii="Arial" w:eastAsia="Times New Roman" w:hAnsi="Arial" w:cs="Arial"/>
          <w:sz w:val="24"/>
          <w:szCs w:val="24"/>
          <w:lang w:val="en-GB" w:eastAsia="fr-BE"/>
        </w:rPr>
        <w:tab/>
        <w:t>Technology</w:t>
      </w:r>
    </w:p>
    <w:p w14:paraId="417E7F19"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4</w:t>
      </w:r>
      <w:r w:rsidRPr="003019BA">
        <w:rPr>
          <w:rFonts w:ascii="Arial" w:eastAsia="Times New Roman" w:hAnsi="Arial" w:cs="Arial"/>
          <w:sz w:val="24"/>
          <w:szCs w:val="24"/>
          <w:lang w:val="en-GB" w:eastAsia="fr-BE"/>
        </w:rPr>
        <w:tab/>
        <w:t>Text-to-speech tool</w:t>
      </w:r>
    </w:p>
    <w:p w14:paraId="2CDEA897"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4</w:t>
      </w:r>
      <w:r w:rsidRPr="003019BA">
        <w:rPr>
          <w:rFonts w:ascii="Arial" w:eastAsia="Times New Roman" w:hAnsi="Arial" w:cs="Arial"/>
          <w:sz w:val="24"/>
          <w:szCs w:val="24"/>
          <w:lang w:val="en-GB" w:eastAsia="fr-BE"/>
        </w:rPr>
        <w:tab/>
        <w:t>Total cost of ownership (TCO)</w:t>
      </w:r>
    </w:p>
    <w:p w14:paraId="74F67FC5"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4</w:t>
      </w:r>
      <w:r w:rsidRPr="003019BA">
        <w:rPr>
          <w:rFonts w:ascii="Arial" w:eastAsia="Times New Roman" w:hAnsi="Arial" w:cs="Arial"/>
          <w:sz w:val="24"/>
          <w:szCs w:val="24"/>
          <w:lang w:val="en-GB" w:eastAsia="fr-BE"/>
        </w:rPr>
        <w:tab/>
        <w:t>Transformative budgeting for digital learning</w:t>
      </w:r>
    </w:p>
    <w:p w14:paraId="2F909D62" w14:textId="3063846D" w:rsidR="00A17681" w:rsidRPr="003019BA" w:rsidRDefault="003019BA" w:rsidP="003019BA">
      <w:pPr>
        <w:ind w:left="567" w:hanging="567"/>
        <w:rPr>
          <w:rFonts w:ascii="Arial" w:eastAsia="Times New Roman" w:hAnsi="Arial" w:cs="Arial"/>
          <w:sz w:val="24"/>
          <w:szCs w:val="24"/>
          <w:lang w:val="en-GB" w:eastAsia="fr-BE"/>
        </w:rPr>
      </w:pPr>
      <w:r>
        <w:rPr>
          <w:rFonts w:ascii="Arial" w:eastAsia="Times New Roman" w:hAnsi="Arial" w:cs="Arial"/>
          <w:sz w:val="24"/>
          <w:szCs w:val="24"/>
          <w:lang w:val="en-GB" w:eastAsia="fr-BE"/>
        </w:rPr>
        <w:t>4</w:t>
      </w:r>
      <w:r>
        <w:rPr>
          <w:rFonts w:ascii="Arial" w:eastAsia="Times New Roman" w:hAnsi="Arial" w:cs="Arial"/>
          <w:sz w:val="24"/>
          <w:szCs w:val="24"/>
          <w:lang w:val="en-GB" w:eastAsia="fr-BE"/>
        </w:rPr>
        <w:tab/>
        <w:t xml:space="preserve">Universal Design for Learning </w:t>
      </w:r>
      <w:r w:rsidR="00A17681" w:rsidRPr="003019BA">
        <w:rPr>
          <w:rFonts w:ascii="Arial" w:eastAsia="Times New Roman" w:hAnsi="Arial" w:cs="Arial"/>
          <w:sz w:val="24"/>
          <w:szCs w:val="24"/>
          <w:lang w:val="en-GB" w:eastAsia="fr-BE"/>
        </w:rPr>
        <w:t>(UDL)</w:t>
      </w:r>
    </w:p>
    <w:p w14:paraId="59F272F8"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4</w:t>
      </w:r>
      <w:r w:rsidRPr="003019BA">
        <w:rPr>
          <w:rFonts w:ascii="Arial" w:eastAsia="Times New Roman" w:hAnsi="Arial" w:cs="Arial"/>
          <w:sz w:val="24"/>
          <w:szCs w:val="24"/>
          <w:lang w:val="en-GB" w:eastAsia="fr-BE"/>
        </w:rPr>
        <w:tab/>
        <w:t>Usable design</w:t>
      </w:r>
    </w:p>
    <w:p w14:paraId="4531810A" w14:textId="77777777" w:rsidR="00A17681" w:rsidRPr="003019BA" w:rsidRDefault="00A17681" w:rsidP="003019BA">
      <w:pPr>
        <w:ind w:left="567" w:hanging="567"/>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3</w:t>
      </w:r>
      <w:r w:rsidRPr="003019BA">
        <w:rPr>
          <w:rFonts w:ascii="Arial" w:eastAsia="Times New Roman" w:hAnsi="Arial" w:cs="Arial"/>
          <w:sz w:val="24"/>
          <w:szCs w:val="24"/>
          <w:lang w:val="en-GB" w:eastAsia="fr-BE"/>
        </w:rPr>
        <w:tab/>
        <w:t>Video conference</w:t>
      </w:r>
    </w:p>
    <w:p w14:paraId="17303A85" w14:textId="77777777" w:rsidR="00A17681" w:rsidRPr="003019BA" w:rsidRDefault="00A17681" w:rsidP="003019BA">
      <w:pPr>
        <w:ind w:left="567" w:hanging="567"/>
        <w:jc w:val="both"/>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4</w:t>
      </w:r>
      <w:r w:rsidRPr="003019BA">
        <w:rPr>
          <w:rFonts w:ascii="Arial" w:eastAsia="Times New Roman" w:hAnsi="Arial" w:cs="Arial"/>
          <w:sz w:val="24"/>
          <w:szCs w:val="24"/>
          <w:lang w:val="en-GB" w:eastAsia="fr-BE"/>
        </w:rPr>
        <w:tab/>
        <w:t xml:space="preserve">Video projector (data projector) </w:t>
      </w:r>
    </w:p>
    <w:p w14:paraId="3041CAA6" w14:textId="77777777" w:rsidR="00A17681" w:rsidRPr="003019BA" w:rsidRDefault="00A17681" w:rsidP="003019BA">
      <w:pPr>
        <w:ind w:left="567" w:hanging="567"/>
        <w:jc w:val="both"/>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3</w:t>
      </w:r>
      <w:r w:rsidRPr="003019BA">
        <w:rPr>
          <w:rFonts w:ascii="Arial" w:eastAsia="Times New Roman" w:hAnsi="Arial" w:cs="Arial"/>
          <w:sz w:val="24"/>
          <w:szCs w:val="24"/>
          <w:lang w:val="en-GB" w:eastAsia="fr-BE"/>
        </w:rPr>
        <w:tab/>
        <w:t>Virtual learning environment (VLE)</w:t>
      </w:r>
    </w:p>
    <w:p w14:paraId="6707FCF9" w14:textId="77777777" w:rsidR="00A17681" w:rsidRPr="003019BA" w:rsidRDefault="00A17681" w:rsidP="003019BA">
      <w:pPr>
        <w:jc w:val="both"/>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3</w:t>
      </w:r>
      <w:r w:rsidRPr="003019BA">
        <w:rPr>
          <w:rFonts w:ascii="Arial" w:eastAsia="Times New Roman" w:hAnsi="Arial" w:cs="Arial"/>
          <w:sz w:val="24"/>
          <w:szCs w:val="24"/>
          <w:lang w:val="en-GB" w:eastAsia="fr-BE"/>
        </w:rPr>
        <w:tab/>
        <w:t>Virus</w:t>
      </w:r>
    </w:p>
    <w:p w14:paraId="3880BEEA" w14:textId="77777777" w:rsidR="00A17681" w:rsidRPr="003019BA" w:rsidRDefault="00A17681" w:rsidP="003019BA">
      <w:pPr>
        <w:jc w:val="both"/>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4</w:t>
      </w:r>
      <w:r w:rsidRPr="003019BA">
        <w:rPr>
          <w:rFonts w:ascii="Arial" w:eastAsia="Times New Roman" w:hAnsi="Arial" w:cs="Arial"/>
          <w:sz w:val="24"/>
          <w:szCs w:val="24"/>
          <w:lang w:val="en-GB" w:eastAsia="fr-BE"/>
        </w:rPr>
        <w:tab/>
        <w:t>Visual programming language</w:t>
      </w:r>
    </w:p>
    <w:p w14:paraId="3E28E469" w14:textId="77777777" w:rsidR="00A17681" w:rsidRPr="003019BA" w:rsidRDefault="00A17681" w:rsidP="003019BA">
      <w:pPr>
        <w:jc w:val="both"/>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4</w:t>
      </w:r>
      <w:r w:rsidRPr="003019BA">
        <w:rPr>
          <w:rFonts w:ascii="Arial" w:eastAsia="Times New Roman" w:hAnsi="Arial" w:cs="Arial"/>
          <w:sz w:val="24"/>
          <w:szCs w:val="24"/>
          <w:lang w:val="en-GB" w:eastAsia="fr-BE"/>
        </w:rPr>
        <w:tab/>
        <w:t>Visualization tools</w:t>
      </w:r>
    </w:p>
    <w:p w14:paraId="41CF5BF9" w14:textId="77777777" w:rsidR="00A17681" w:rsidRPr="003019BA" w:rsidRDefault="00A17681" w:rsidP="003019BA">
      <w:pPr>
        <w:jc w:val="both"/>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1</w:t>
      </w:r>
      <w:r w:rsidRPr="003019BA">
        <w:rPr>
          <w:rFonts w:ascii="Arial" w:eastAsia="Times New Roman" w:hAnsi="Arial" w:cs="Arial"/>
          <w:sz w:val="24"/>
          <w:szCs w:val="24"/>
          <w:lang w:val="en-GB" w:eastAsia="fr-BE"/>
        </w:rPr>
        <w:tab/>
        <w:t>Web application (web app)</w:t>
      </w:r>
    </w:p>
    <w:p w14:paraId="4B083267" w14:textId="77777777" w:rsidR="00A17681" w:rsidRPr="003019BA" w:rsidRDefault="00A17681" w:rsidP="003019BA">
      <w:pPr>
        <w:jc w:val="both"/>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1</w:t>
      </w:r>
      <w:r w:rsidRPr="003019BA">
        <w:rPr>
          <w:rFonts w:ascii="Arial" w:eastAsia="Times New Roman" w:hAnsi="Arial" w:cs="Arial"/>
          <w:sz w:val="24"/>
          <w:szCs w:val="24"/>
          <w:lang w:val="en-GB" w:eastAsia="fr-BE"/>
        </w:rPr>
        <w:tab/>
        <w:t>Webinar (Web conferencing)</w:t>
      </w:r>
    </w:p>
    <w:p w14:paraId="7FD0B304" w14:textId="1482762F" w:rsidR="00A17681" w:rsidRPr="003019BA" w:rsidRDefault="00A17681" w:rsidP="003019BA">
      <w:pPr>
        <w:jc w:val="both"/>
        <w:rPr>
          <w:rFonts w:ascii="Arial" w:eastAsia="Times New Roman" w:hAnsi="Arial" w:cs="Arial"/>
          <w:sz w:val="24"/>
          <w:szCs w:val="24"/>
          <w:lang w:val="en-GB" w:eastAsia="fr-BE"/>
        </w:rPr>
      </w:pPr>
      <w:r w:rsidRPr="003019BA">
        <w:rPr>
          <w:rFonts w:ascii="Arial" w:eastAsia="Times New Roman" w:hAnsi="Arial" w:cs="Arial"/>
          <w:sz w:val="24"/>
          <w:szCs w:val="24"/>
          <w:lang w:val="en-GB" w:eastAsia="fr-BE"/>
        </w:rPr>
        <w:t>3</w:t>
      </w:r>
      <w:r w:rsidRPr="003019BA">
        <w:rPr>
          <w:rFonts w:ascii="Arial" w:eastAsia="Times New Roman" w:hAnsi="Arial" w:cs="Arial"/>
          <w:sz w:val="24"/>
          <w:szCs w:val="24"/>
          <w:lang w:val="en-GB" w:eastAsia="fr-BE"/>
        </w:rPr>
        <w:tab/>
        <w:t>Wiki</w:t>
      </w:r>
      <w:bookmarkEnd w:id="0"/>
      <w:bookmarkEnd w:id="1"/>
    </w:p>
    <w:sectPr w:rsidR="00A17681" w:rsidRPr="003019BA" w:rsidSect="003019BA">
      <w:type w:val="continuous"/>
      <w:pgSz w:w="16838" w:h="11906" w:orient="landscape"/>
      <w:pgMar w:top="1418" w:right="1418" w:bottom="1418" w:left="1560" w:header="709" w:footer="522" w:gutter="0"/>
      <w:cols w:num="3"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33BB4" w14:textId="77777777" w:rsidR="00DB41BB" w:rsidRDefault="00DB41BB" w:rsidP="00417B1D">
      <w:r>
        <w:separator/>
      </w:r>
    </w:p>
  </w:endnote>
  <w:endnote w:type="continuationSeparator" w:id="0">
    <w:p w14:paraId="31B63C03" w14:textId="77777777" w:rsidR="00DB41BB" w:rsidRDefault="00DB41BB" w:rsidP="0041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C7AA9" w14:textId="02405039" w:rsidR="00DB41BB" w:rsidRDefault="00DB41BB" w:rsidP="0012264C">
    <w:pPr>
      <w:pStyle w:val="Footer"/>
      <w:tabs>
        <w:tab w:val="clear" w:pos="9072"/>
      </w:tabs>
      <w:rPr>
        <w:sz w:val="16"/>
        <w:lang w:val="en-US"/>
      </w:rPr>
    </w:pPr>
    <w:r w:rsidRPr="0001648D">
      <w:fldChar w:fldCharType="begin"/>
    </w:r>
    <w:r w:rsidRPr="00C92968">
      <w:rPr>
        <w:lang w:val="en-US"/>
      </w:rPr>
      <w:instrText>PAGE   \* MERGEFORMAT</w:instrText>
    </w:r>
    <w:r w:rsidRPr="0001648D">
      <w:fldChar w:fldCharType="separate"/>
    </w:r>
    <w:r w:rsidR="00EC788B">
      <w:rPr>
        <w:noProof/>
        <w:lang w:val="en-US"/>
      </w:rPr>
      <w:t>10</w:t>
    </w:r>
    <w:r w:rsidRPr="0001648D">
      <w:fldChar w:fldCharType="end"/>
    </w:r>
  </w:p>
  <w:p w14:paraId="750A8680" w14:textId="77777777" w:rsidR="00DB41BB" w:rsidRPr="00C92968" w:rsidRDefault="00DB41BB" w:rsidP="002615AA">
    <w:pPr>
      <w:pStyle w:val="Footer"/>
      <w:tabs>
        <w:tab w:val="clear" w:pos="9072"/>
      </w:tabs>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6465791"/>
      <w:docPartObj>
        <w:docPartGallery w:val="Page Numbers (Bottom of Page)"/>
        <w:docPartUnique/>
      </w:docPartObj>
    </w:sdtPr>
    <w:sdtEndPr>
      <w:rPr>
        <w:noProof/>
      </w:rPr>
    </w:sdtEndPr>
    <w:sdtContent>
      <w:p w14:paraId="1B5E7E3A" w14:textId="722018DC" w:rsidR="003019BA" w:rsidRDefault="003019BA">
        <w:pPr>
          <w:pStyle w:val="Footer"/>
        </w:pPr>
        <w:r>
          <w:fldChar w:fldCharType="begin"/>
        </w:r>
        <w:r>
          <w:instrText xml:space="preserve"> PAGE   \* MERGEFORMAT </w:instrText>
        </w:r>
        <w:r>
          <w:fldChar w:fldCharType="separate"/>
        </w:r>
        <w:r w:rsidR="00EC788B">
          <w:rPr>
            <w:noProof/>
          </w:rPr>
          <w:t>9</w:t>
        </w:r>
        <w:r>
          <w:rPr>
            <w:noProof/>
          </w:rPr>
          <w:fldChar w:fldCharType="end"/>
        </w:r>
      </w:p>
    </w:sdtContent>
  </w:sdt>
  <w:p w14:paraId="74411D87" w14:textId="77777777" w:rsidR="003019BA" w:rsidRDefault="003019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6C5ED" w14:textId="77777777" w:rsidR="00DB41BB" w:rsidRDefault="00DB41BB" w:rsidP="00417B1D">
      <w:r>
        <w:separator/>
      </w:r>
    </w:p>
  </w:footnote>
  <w:footnote w:type="continuationSeparator" w:id="0">
    <w:p w14:paraId="5D73DE73" w14:textId="77777777" w:rsidR="00DB41BB" w:rsidRDefault="00DB41BB" w:rsidP="00417B1D">
      <w:r>
        <w:continuationSeparator/>
      </w:r>
    </w:p>
  </w:footnote>
  <w:footnote w:id="1">
    <w:p w14:paraId="4129DB50" w14:textId="77777777" w:rsidR="001839E6" w:rsidRPr="00055EBB" w:rsidRDefault="001839E6" w:rsidP="001839E6">
      <w:pPr>
        <w:pStyle w:val="FootnoteText"/>
        <w:jc w:val="left"/>
        <w:rPr>
          <w:lang w:val="en-US"/>
        </w:rPr>
      </w:pPr>
      <w:r>
        <w:rPr>
          <w:rStyle w:val="FootnoteReference"/>
        </w:rPr>
        <w:footnoteRef/>
      </w:r>
      <w:r>
        <w:rPr>
          <w:lang w:val="en-US"/>
        </w:rPr>
        <w:t xml:space="preserve"> </w:t>
      </w:r>
      <w:r>
        <w:rPr>
          <w:lang w:val="en-US"/>
        </w:rPr>
        <w:tab/>
      </w:r>
      <w:r w:rsidRPr="00055EBB">
        <w:rPr>
          <w:lang w:val="en-US"/>
        </w:rPr>
        <w:t>EUCO 14/17: European Council conclusions of 19 October 2017.</w:t>
      </w:r>
      <w:r>
        <w:rPr>
          <w:lang w:val="en-US"/>
        </w:rPr>
        <w:t xml:space="preserve"> </w:t>
      </w:r>
      <w:hyperlink r:id="rId1" w:history="1">
        <w:r w:rsidRPr="00195471">
          <w:rPr>
            <w:rStyle w:val="Hyperlink"/>
            <w:lang w:val="en-US"/>
          </w:rPr>
          <w:t>https://data.consilium.europa.eu/doc/document/ST-14-2017-INIT/en/pdf</w:t>
        </w:r>
      </w:hyperlink>
      <w:r>
        <w:rPr>
          <w:lang w:val="en-US"/>
        </w:rPr>
        <w:t xml:space="preserve"> </w:t>
      </w:r>
    </w:p>
  </w:footnote>
  <w:footnote w:id="2">
    <w:p w14:paraId="7DCF575D" w14:textId="77777777" w:rsidR="001839E6" w:rsidRPr="00055EBB" w:rsidRDefault="001839E6" w:rsidP="001839E6">
      <w:pPr>
        <w:pStyle w:val="FootnoteText"/>
        <w:jc w:val="left"/>
        <w:rPr>
          <w:lang w:val="en-US"/>
        </w:rPr>
      </w:pPr>
      <w:r>
        <w:rPr>
          <w:rStyle w:val="FootnoteReference"/>
        </w:rPr>
        <w:footnoteRef/>
      </w:r>
      <w:r w:rsidRPr="00055EBB">
        <w:rPr>
          <w:lang w:val="en-US"/>
        </w:rPr>
        <w:t xml:space="preserve"> </w:t>
      </w:r>
      <w:r>
        <w:rPr>
          <w:lang w:val="en-US"/>
        </w:rPr>
        <w:tab/>
      </w:r>
      <w:r w:rsidRPr="00055EBB">
        <w:rPr>
          <w:lang w:val="en-US"/>
        </w:rPr>
        <w:t>EU Member States stressed their commitment to providing young people with the ‘best education and training’</w:t>
      </w:r>
      <w:r>
        <w:rPr>
          <w:lang w:val="en-US"/>
        </w:rPr>
        <w:t xml:space="preserve">. </w:t>
      </w:r>
      <w:hyperlink r:id="rId2" w:history="1">
        <w:r w:rsidRPr="00195471">
          <w:rPr>
            <w:rStyle w:val="Hyperlink"/>
            <w:lang w:val="en-US"/>
          </w:rPr>
          <w:t>https://www.consilium.europa.eu/en/press/press-releases/2017/03/25/rome-declaration/</w:t>
        </w:r>
      </w:hyperlink>
      <w:r>
        <w:rPr>
          <w:lang w:val="en-US"/>
        </w:rPr>
        <w:t xml:space="preserve"> </w:t>
      </w:r>
    </w:p>
  </w:footnote>
  <w:footnote w:id="3">
    <w:p w14:paraId="165779AF" w14:textId="77777777" w:rsidR="001839E6" w:rsidRPr="00375DBB" w:rsidRDefault="001839E6" w:rsidP="001839E6">
      <w:pPr>
        <w:pStyle w:val="FootnoteText"/>
        <w:jc w:val="left"/>
        <w:rPr>
          <w:lang w:val="en-US"/>
        </w:rPr>
      </w:pPr>
      <w:r>
        <w:rPr>
          <w:rStyle w:val="FootnoteReference"/>
        </w:rPr>
        <w:footnoteRef/>
      </w:r>
      <w:r w:rsidRPr="00DF7A20">
        <w:rPr>
          <w:lang w:val="en-US"/>
        </w:rPr>
        <w:t xml:space="preserve"> </w:t>
      </w:r>
      <w:r>
        <w:rPr>
          <w:lang w:val="en-US"/>
        </w:rPr>
        <w:tab/>
      </w:r>
      <w:hyperlink r:id="rId3" w:history="1">
        <w:r w:rsidRPr="00DF7A20">
          <w:rPr>
            <w:rStyle w:val="Hyperlink"/>
            <w:lang w:val="en-US"/>
          </w:rPr>
          <w:t>https://ec.europa.eu/education/education-in-the-eu/digital-education-action-plan_en</w:t>
        </w:r>
      </w:hyperlink>
      <w:r>
        <w:rPr>
          <w:lang w:val="en-US"/>
        </w:rPr>
        <w:t xml:space="preserve"> (</w:t>
      </w:r>
      <w:r w:rsidRPr="00375DBB">
        <w:rPr>
          <w:lang w:val="en-US"/>
        </w:rPr>
        <w:t>January 2017)</w:t>
      </w:r>
      <w:r>
        <w:rPr>
          <w:lang w:val="en-US"/>
        </w:rPr>
        <w:t>.</w:t>
      </w:r>
    </w:p>
  </w:footnote>
  <w:footnote w:id="4">
    <w:p w14:paraId="34E3DB75" w14:textId="77777777" w:rsidR="001839E6" w:rsidRPr="00DB41BB" w:rsidRDefault="001839E6" w:rsidP="001839E6">
      <w:pPr>
        <w:pStyle w:val="FootnoteText"/>
        <w:jc w:val="left"/>
        <w:rPr>
          <w:lang w:val="en-US"/>
        </w:rPr>
      </w:pPr>
      <w:r>
        <w:rPr>
          <w:rStyle w:val="FootnoteReference"/>
        </w:rPr>
        <w:footnoteRef/>
      </w:r>
      <w:r w:rsidRPr="00DB41BB">
        <w:rPr>
          <w:lang w:val="en-US"/>
        </w:rPr>
        <w:t xml:space="preserve"> </w:t>
      </w:r>
      <w:r>
        <w:rPr>
          <w:lang w:val="en-US"/>
        </w:rPr>
        <w:tab/>
        <w:t xml:space="preserve">Council Recommendation of 22 May 2018 </w:t>
      </w:r>
      <w:r w:rsidRPr="00790529">
        <w:rPr>
          <w:lang w:val="en-US"/>
        </w:rPr>
        <w:t>on key competences for lifelong learning (Text with EEA relevance) (2018/C 189/01).</w:t>
      </w:r>
      <w:r>
        <w:rPr>
          <w:lang w:val="en-US"/>
        </w:rPr>
        <w:t xml:space="preserve"> </w:t>
      </w:r>
      <w:hyperlink r:id="rId4" w:history="1">
        <w:r w:rsidRPr="00195471">
          <w:rPr>
            <w:rStyle w:val="Hyperlink"/>
            <w:lang w:val="en-US"/>
          </w:rPr>
          <w:t>https://eur-lex.europa.eu/legal-content/EN/TXT/?uri=CELEX%3A32018H0604%2801%29</w:t>
        </w:r>
      </w:hyperlink>
      <w:r>
        <w:rPr>
          <w:lang w:val="en-US"/>
        </w:rPr>
        <w:t xml:space="preserve"> </w:t>
      </w:r>
    </w:p>
  </w:footnote>
  <w:footnote w:id="5">
    <w:p w14:paraId="2466E9C7" w14:textId="77777777" w:rsidR="001839E6" w:rsidRPr="00DF7A20" w:rsidRDefault="001839E6" w:rsidP="001839E6">
      <w:pPr>
        <w:pStyle w:val="FootnoteText"/>
        <w:jc w:val="left"/>
        <w:rPr>
          <w:lang w:val="en-US"/>
        </w:rPr>
      </w:pPr>
      <w:r>
        <w:rPr>
          <w:rStyle w:val="FootnoteReference"/>
        </w:rPr>
        <w:footnoteRef/>
      </w:r>
      <w:r w:rsidRPr="00DF7A20">
        <w:rPr>
          <w:lang w:val="en-US"/>
        </w:rPr>
        <w:t xml:space="preserve"> </w:t>
      </w:r>
      <w:r>
        <w:rPr>
          <w:lang w:val="en-US"/>
        </w:rPr>
        <w:tab/>
      </w:r>
      <w:r w:rsidRPr="00DF7A20">
        <w:rPr>
          <w:lang w:val="en-US"/>
        </w:rPr>
        <w:t xml:space="preserve">Digital Competence Framework for </w:t>
      </w:r>
      <w:r>
        <w:rPr>
          <w:lang w:val="en-US"/>
        </w:rPr>
        <w:t xml:space="preserve">Citizens (DigComp: </w:t>
      </w:r>
      <w:hyperlink r:id="rId5" w:history="1">
        <w:r w:rsidRPr="00195471">
          <w:rPr>
            <w:rStyle w:val="Hyperlink"/>
            <w:lang w:val="en-US"/>
          </w:rPr>
          <w:t>https://ec.europa.eu/jrc/en/digcomp</w:t>
        </w:r>
      </w:hyperlink>
      <w:r>
        <w:rPr>
          <w:lang w:val="en-US"/>
        </w:rPr>
        <w:t>),</w:t>
      </w:r>
      <w:r>
        <w:rPr>
          <w:lang w:val="en-US"/>
        </w:rPr>
        <w:br/>
      </w:r>
      <w:r w:rsidRPr="00DF7A20">
        <w:rPr>
          <w:lang w:val="en-US"/>
        </w:rPr>
        <w:t>Digital Competence Framework for Educators (DigCompEdu</w:t>
      </w:r>
      <w:r>
        <w:rPr>
          <w:lang w:val="en-US"/>
        </w:rPr>
        <w:t xml:space="preserve">: </w:t>
      </w:r>
      <w:hyperlink r:id="rId6" w:history="1">
        <w:r w:rsidRPr="00195471">
          <w:rPr>
            <w:rStyle w:val="Hyperlink"/>
            <w:lang w:val="en-US"/>
          </w:rPr>
          <w:t>https://ec.europa.eu/jrc/en/digcompedu</w:t>
        </w:r>
      </w:hyperlink>
      <w:r>
        <w:rPr>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38C4"/>
    <w:multiLevelType w:val="hybridMultilevel"/>
    <w:tmpl w:val="0DF868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422A6B"/>
    <w:multiLevelType w:val="hybridMultilevel"/>
    <w:tmpl w:val="0DBE96D0"/>
    <w:lvl w:ilvl="0" w:tplc="3A1EDD0E">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A2C6620"/>
    <w:multiLevelType w:val="hybridMultilevel"/>
    <w:tmpl w:val="9A6A43FC"/>
    <w:lvl w:ilvl="0" w:tplc="8EFE124E">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C3330AB"/>
    <w:multiLevelType w:val="hybridMultilevel"/>
    <w:tmpl w:val="B5D42E1E"/>
    <w:lvl w:ilvl="0" w:tplc="3A1EDD0E">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0A36B5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845218"/>
    <w:multiLevelType w:val="hybridMultilevel"/>
    <w:tmpl w:val="68F61C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CD3019E"/>
    <w:multiLevelType w:val="hybridMultilevel"/>
    <w:tmpl w:val="BA44445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734306"/>
    <w:multiLevelType w:val="multilevel"/>
    <w:tmpl w:val="E73C8D3E"/>
    <w:lvl w:ilvl="0">
      <w:start w:val="1"/>
      <w:numFmt w:val="decimal"/>
      <w:pStyle w:val="Heading1"/>
      <w:lvlText w:val="%1."/>
      <w:lvlJc w:val="left"/>
      <w:pPr>
        <w:tabs>
          <w:tab w:val="num" w:pos="480"/>
        </w:tabs>
        <w:ind w:left="480" w:hanging="480"/>
      </w:pPr>
      <w:rPr>
        <w:rFonts w:cs="Times New Roman"/>
      </w:rPr>
    </w:lvl>
    <w:lvl w:ilvl="1">
      <w:start w:val="1"/>
      <w:numFmt w:val="decimal"/>
      <w:pStyle w:val="Heading2"/>
      <w:lvlText w:val="%1.%2."/>
      <w:lvlJc w:val="left"/>
      <w:pPr>
        <w:tabs>
          <w:tab w:val="num" w:pos="1200"/>
        </w:tabs>
        <w:ind w:left="1200" w:hanging="720"/>
      </w:pPr>
      <w:rPr>
        <w:rFonts w:cs="Times New Roman"/>
      </w:rPr>
    </w:lvl>
    <w:lvl w:ilvl="2">
      <w:start w:val="1"/>
      <w:numFmt w:val="decimal"/>
      <w:lvlText w:val="%1.%2.%3."/>
      <w:lvlJc w:val="left"/>
      <w:pPr>
        <w:tabs>
          <w:tab w:val="num" w:pos="1920"/>
        </w:tabs>
        <w:ind w:left="1920" w:hanging="720"/>
      </w:pPr>
      <w:rPr>
        <w:rFonts w:cs="Times New Roman"/>
      </w:rPr>
    </w:lvl>
    <w:lvl w:ilvl="3">
      <w:start w:val="1"/>
      <w:numFmt w:val="decimal"/>
      <w:pStyle w:val="Heading4"/>
      <w:lvlText w:val="%1.%2.%3.%4."/>
      <w:lvlJc w:val="left"/>
      <w:pPr>
        <w:tabs>
          <w:tab w:val="num" w:pos="2280"/>
        </w:tabs>
        <w:ind w:left="1920" w:hanging="720"/>
      </w:pPr>
      <w:rPr>
        <w:rFonts w:cs="Times New Roman"/>
      </w:rPr>
    </w:lvl>
    <w:lvl w:ilvl="4">
      <w:start w:val="1"/>
      <w:numFmt w:val="decimal"/>
      <w:pStyle w:val="Heading5"/>
      <w:lvlText w:val="%1.%2.%3.%4.%5."/>
      <w:lvlJc w:val="left"/>
      <w:pPr>
        <w:tabs>
          <w:tab w:val="num" w:pos="2282"/>
        </w:tabs>
        <w:ind w:left="1922" w:hanging="720"/>
      </w:pPr>
      <w:rPr>
        <w:rFonts w:cs="Times New Roman"/>
      </w:rPr>
    </w:lvl>
    <w:lvl w:ilvl="5">
      <w:start w:val="1"/>
      <w:numFmt w:val="decimal"/>
      <w:pStyle w:val="Heading6"/>
      <w:lvlText w:val="%1.%2.%3.%4.%5.%6."/>
      <w:lvlJc w:val="left"/>
      <w:pPr>
        <w:tabs>
          <w:tab w:val="num" w:pos="2642"/>
        </w:tabs>
        <w:ind w:left="1922" w:hanging="720"/>
      </w:pPr>
      <w:rPr>
        <w:rFonts w:cs="Times New Roman"/>
      </w:rPr>
    </w:lvl>
    <w:lvl w:ilvl="6">
      <w:start w:val="1"/>
      <w:numFmt w:val="decimal"/>
      <w:pStyle w:val="Heading7"/>
      <w:lvlText w:val="%1.%2.%3.%4.%5.%6.%7."/>
      <w:lvlJc w:val="left"/>
      <w:pPr>
        <w:tabs>
          <w:tab w:val="num" w:pos="2642"/>
        </w:tabs>
        <w:ind w:left="1922" w:hanging="720"/>
      </w:pPr>
      <w:rPr>
        <w:rFonts w:cs="Times New Roman"/>
      </w:rPr>
    </w:lvl>
    <w:lvl w:ilvl="7">
      <w:start w:val="1"/>
      <w:numFmt w:val="decimal"/>
      <w:pStyle w:val="Heading8"/>
      <w:lvlText w:val="%1.%2.%3.%4.%5.%6.%7.%8."/>
      <w:lvlJc w:val="left"/>
      <w:pPr>
        <w:tabs>
          <w:tab w:val="num" w:pos="3002"/>
        </w:tabs>
        <w:ind w:left="1922" w:hanging="720"/>
      </w:pPr>
      <w:rPr>
        <w:rFonts w:cs="Times New Roman"/>
      </w:rPr>
    </w:lvl>
    <w:lvl w:ilvl="8">
      <w:start w:val="1"/>
      <w:numFmt w:val="decimal"/>
      <w:pStyle w:val="Heading9"/>
      <w:lvlText w:val="%1.%2.%3.%4.%5.%6.%7.%8.%9."/>
      <w:lvlJc w:val="left"/>
      <w:pPr>
        <w:tabs>
          <w:tab w:val="num" w:pos="3002"/>
        </w:tabs>
        <w:ind w:left="1922" w:hanging="720"/>
      </w:pPr>
      <w:rPr>
        <w:rFonts w:cs="Times New Roman"/>
      </w:rPr>
    </w:lvl>
  </w:abstractNum>
  <w:abstractNum w:abstractNumId="8" w15:restartNumberingAfterBreak="0">
    <w:nsid w:val="229854EE"/>
    <w:multiLevelType w:val="hybridMultilevel"/>
    <w:tmpl w:val="0D56F14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B116F8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3C3F2B"/>
    <w:multiLevelType w:val="hybridMultilevel"/>
    <w:tmpl w:val="8FCE707E"/>
    <w:lvl w:ilvl="0" w:tplc="080C0001">
      <w:start w:val="1"/>
      <w:numFmt w:val="bullet"/>
      <w:lvlText w:val=""/>
      <w:lvlJc w:val="left"/>
      <w:pPr>
        <w:ind w:left="720" w:hanging="360"/>
      </w:pPr>
      <w:rPr>
        <w:rFonts w:ascii="Symbol" w:hAnsi="Symbol" w:hint="default"/>
      </w:rPr>
    </w:lvl>
    <w:lvl w:ilvl="1" w:tplc="0E24F720">
      <w:numFmt w:val="bullet"/>
      <w:lvlText w:val=""/>
      <w:lvlJc w:val="left"/>
      <w:pPr>
        <w:ind w:left="1440" w:hanging="360"/>
      </w:pPr>
      <w:rPr>
        <w:rFonts w:ascii="Wingdings" w:eastAsia="Times New Roman" w:hAnsi="Wingdings" w:cs="Aria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315E27B9"/>
    <w:multiLevelType w:val="multilevel"/>
    <w:tmpl w:val="270C4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BD643A"/>
    <w:multiLevelType w:val="hybridMultilevel"/>
    <w:tmpl w:val="BA444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CD46BE"/>
    <w:multiLevelType w:val="hybridMultilevel"/>
    <w:tmpl w:val="59BE3792"/>
    <w:lvl w:ilvl="0" w:tplc="6E426EEE">
      <w:start w:val="4"/>
      <w:numFmt w:val="decimal"/>
      <w:lvlText w:val="%1."/>
      <w:lvlJc w:val="left"/>
      <w:pPr>
        <w:ind w:left="720" w:hanging="360"/>
      </w:pPr>
    </w:lvl>
    <w:lvl w:ilvl="1" w:tplc="1182E634">
      <w:start w:val="1"/>
      <w:numFmt w:val="lowerLetter"/>
      <w:lvlText w:val="%2."/>
      <w:lvlJc w:val="left"/>
      <w:pPr>
        <w:ind w:left="1440" w:hanging="360"/>
      </w:pPr>
    </w:lvl>
    <w:lvl w:ilvl="2" w:tplc="DF9C294E">
      <w:start w:val="1"/>
      <w:numFmt w:val="lowerRoman"/>
      <w:lvlText w:val="%3."/>
      <w:lvlJc w:val="right"/>
      <w:pPr>
        <w:ind w:left="2160" w:hanging="180"/>
      </w:pPr>
    </w:lvl>
    <w:lvl w:ilvl="3" w:tplc="0BC61530">
      <w:start w:val="1"/>
      <w:numFmt w:val="decimal"/>
      <w:lvlText w:val="%4."/>
      <w:lvlJc w:val="left"/>
      <w:pPr>
        <w:ind w:left="2880" w:hanging="360"/>
      </w:pPr>
    </w:lvl>
    <w:lvl w:ilvl="4" w:tplc="4B22D9C8">
      <w:start w:val="1"/>
      <w:numFmt w:val="lowerLetter"/>
      <w:lvlText w:val="%5."/>
      <w:lvlJc w:val="left"/>
      <w:pPr>
        <w:ind w:left="3600" w:hanging="360"/>
      </w:pPr>
    </w:lvl>
    <w:lvl w:ilvl="5" w:tplc="648CC51C">
      <w:start w:val="1"/>
      <w:numFmt w:val="lowerRoman"/>
      <w:lvlText w:val="%6."/>
      <w:lvlJc w:val="right"/>
      <w:pPr>
        <w:ind w:left="4320" w:hanging="180"/>
      </w:pPr>
    </w:lvl>
    <w:lvl w:ilvl="6" w:tplc="5E14B73C">
      <w:start w:val="1"/>
      <w:numFmt w:val="decimal"/>
      <w:lvlText w:val="%7."/>
      <w:lvlJc w:val="left"/>
      <w:pPr>
        <w:ind w:left="5040" w:hanging="360"/>
      </w:pPr>
    </w:lvl>
    <w:lvl w:ilvl="7" w:tplc="2DC2CA3E">
      <w:start w:val="1"/>
      <w:numFmt w:val="lowerLetter"/>
      <w:lvlText w:val="%8."/>
      <w:lvlJc w:val="left"/>
      <w:pPr>
        <w:ind w:left="5760" w:hanging="360"/>
      </w:pPr>
    </w:lvl>
    <w:lvl w:ilvl="8" w:tplc="4B0A3E40">
      <w:start w:val="1"/>
      <w:numFmt w:val="lowerRoman"/>
      <w:lvlText w:val="%9."/>
      <w:lvlJc w:val="right"/>
      <w:pPr>
        <w:ind w:left="6480" w:hanging="180"/>
      </w:pPr>
    </w:lvl>
  </w:abstractNum>
  <w:abstractNum w:abstractNumId="14" w15:restartNumberingAfterBreak="0">
    <w:nsid w:val="40E01AF0"/>
    <w:multiLevelType w:val="hybridMultilevel"/>
    <w:tmpl w:val="2848993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41A8064A"/>
    <w:multiLevelType w:val="hybridMultilevel"/>
    <w:tmpl w:val="C3FE7E6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15:restartNumberingAfterBreak="0">
    <w:nsid w:val="41EB05AC"/>
    <w:multiLevelType w:val="hybridMultilevel"/>
    <w:tmpl w:val="891C69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2D24546"/>
    <w:multiLevelType w:val="hybridMultilevel"/>
    <w:tmpl w:val="B6F2E428"/>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8" w15:restartNumberingAfterBreak="0">
    <w:nsid w:val="4BB23C85"/>
    <w:multiLevelType w:val="hybridMultilevel"/>
    <w:tmpl w:val="A3625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E402D95"/>
    <w:multiLevelType w:val="hybridMultilevel"/>
    <w:tmpl w:val="EF96FC2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0" w15:restartNumberingAfterBreak="0">
    <w:nsid w:val="50F93376"/>
    <w:multiLevelType w:val="hybridMultilevel"/>
    <w:tmpl w:val="D55E371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560A08AB"/>
    <w:multiLevelType w:val="hybridMultilevel"/>
    <w:tmpl w:val="55B21B4C"/>
    <w:lvl w:ilvl="0" w:tplc="9D7C2A62">
      <w:start w:val="1"/>
      <w:numFmt w:val="decimal"/>
      <w:lvlText w:val="%1."/>
      <w:lvlJc w:val="left"/>
      <w:pPr>
        <w:ind w:left="720" w:hanging="360"/>
      </w:pPr>
    </w:lvl>
    <w:lvl w:ilvl="1" w:tplc="708C28E8">
      <w:start w:val="1"/>
      <w:numFmt w:val="lowerLetter"/>
      <w:lvlText w:val="%2."/>
      <w:lvlJc w:val="left"/>
      <w:pPr>
        <w:ind w:left="1440" w:hanging="360"/>
      </w:pPr>
    </w:lvl>
    <w:lvl w:ilvl="2" w:tplc="CA6AF1A2">
      <w:start w:val="1"/>
      <w:numFmt w:val="lowerRoman"/>
      <w:lvlText w:val="%3."/>
      <w:lvlJc w:val="right"/>
      <w:pPr>
        <w:ind w:left="2160" w:hanging="180"/>
      </w:pPr>
    </w:lvl>
    <w:lvl w:ilvl="3" w:tplc="60E83028">
      <w:start w:val="1"/>
      <w:numFmt w:val="decimal"/>
      <w:lvlText w:val="%4."/>
      <w:lvlJc w:val="left"/>
      <w:pPr>
        <w:ind w:left="2880" w:hanging="360"/>
      </w:pPr>
    </w:lvl>
    <w:lvl w:ilvl="4" w:tplc="EFE26AF4">
      <w:start w:val="1"/>
      <w:numFmt w:val="lowerLetter"/>
      <w:lvlText w:val="%5."/>
      <w:lvlJc w:val="left"/>
      <w:pPr>
        <w:ind w:left="3600" w:hanging="360"/>
      </w:pPr>
    </w:lvl>
    <w:lvl w:ilvl="5" w:tplc="94784076">
      <w:start w:val="1"/>
      <w:numFmt w:val="lowerRoman"/>
      <w:lvlText w:val="%6."/>
      <w:lvlJc w:val="right"/>
      <w:pPr>
        <w:ind w:left="4320" w:hanging="180"/>
      </w:pPr>
    </w:lvl>
    <w:lvl w:ilvl="6" w:tplc="53A2FD28">
      <w:start w:val="1"/>
      <w:numFmt w:val="decimal"/>
      <w:lvlText w:val="%7."/>
      <w:lvlJc w:val="left"/>
      <w:pPr>
        <w:ind w:left="5040" w:hanging="360"/>
      </w:pPr>
    </w:lvl>
    <w:lvl w:ilvl="7" w:tplc="A2D0A17C">
      <w:start w:val="1"/>
      <w:numFmt w:val="lowerLetter"/>
      <w:lvlText w:val="%8."/>
      <w:lvlJc w:val="left"/>
      <w:pPr>
        <w:ind w:left="5760" w:hanging="360"/>
      </w:pPr>
    </w:lvl>
    <w:lvl w:ilvl="8" w:tplc="BD8E65F4">
      <w:start w:val="1"/>
      <w:numFmt w:val="lowerRoman"/>
      <w:lvlText w:val="%9."/>
      <w:lvlJc w:val="right"/>
      <w:pPr>
        <w:ind w:left="6480" w:hanging="180"/>
      </w:pPr>
    </w:lvl>
  </w:abstractNum>
  <w:abstractNum w:abstractNumId="22" w15:restartNumberingAfterBreak="0">
    <w:nsid w:val="566064B9"/>
    <w:multiLevelType w:val="hybridMultilevel"/>
    <w:tmpl w:val="CFFC9BE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63643BDD"/>
    <w:multiLevelType w:val="hybridMultilevel"/>
    <w:tmpl w:val="EA240E00"/>
    <w:lvl w:ilvl="0" w:tplc="04090001">
      <w:start w:val="1"/>
      <w:numFmt w:val="bullet"/>
      <w:lvlText w:val=""/>
      <w:lvlJc w:val="left"/>
      <w:pPr>
        <w:tabs>
          <w:tab w:val="num" w:pos="720"/>
        </w:tabs>
        <w:ind w:left="720" w:hanging="360"/>
      </w:pPr>
      <w:rPr>
        <w:rFonts w:ascii="Symbol" w:hAnsi="Symbol" w:hint="default"/>
      </w:rPr>
    </w:lvl>
    <w:lvl w:ilvl="1" w:tplc="63845408">
      <w:start w:val="2010"/>
      <w:numFmt w:val="bullet"/>
      <w:lvlText w:val="-"/>
      <w:lvlJc w:val="left"/>
      <w:pPr>
        <w:tabs>
          <w:tab w:val="num" w:pos="1800"/>
        </w:tabs>
        <w:ind w:left="1800" w:hanging="72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6C7732"/>
    <w:multiLevelType w:val="hybridMultilevel"/>
    <w:tmpl w:val="2B665D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3F73D2B"/>
    <w:multiLevelType w:val="hybridMultilevel"/>
    <w:tmpl w:val="CCD473DE"/>
    <w:lvl w:ilvl="0" w:tplc="9C68DC26">
      <w:start w:val="4"/>
      <w:numFmt w:val="decimal"/>
      <w:lvlText w:val="%1."/>
      <w:lvlJc w:val="left"/>
      <w:pPr>
        <w:ind w:left="720" w:hanging="360"/>
      </w:pPr>
    </w:lvl>
    <w:lvl w:ilvl="1" w:tplc="364EA8E8">
      <w:start w:val="1"/>
      <w:numFmt w:val="lowerLetter"/>
      <w:lvlText w:val="%2."/>
      <w:lvlJc w:val="left"/>
      <w:pPr>
        <w:ind w:left="1440" w:hanging="360"/>
      </w:pPr>
    </w:lvl>
    <w:lvl w:ilvl="2" w:tplc="4FA27736">
      <w:start w:val="1"/>
      <w:numFmt w:val="lowerRoman"/>
      <w:lvlText w:val="%3."/>
      <w:lvlJc w:val="right"/>
      <w:pPr>
        <w:ind w:left="2160" w:hanging="180"/>
      </w:pPr>
    </w:lvl>
    <w:lvl w:ilvl="3" w:tplc="D4E83F42">
      <w:start w:val="1"/>
      <w:numFmt w:val="decimal"/>
      <w:lvlText w:val="%4."/>
      <w:lvlJc w:val="left"/>
      <w:pPr>
        <w:ind w:left="2880" w:hanging="360"/>
      </w:pPr>
    </w:lvl>
    <w:lvl w:ilvl="4" w:tplc="2CCE2DA2">
      <w:start w:val="1"/>
      <w:numFmt w:val="lowerLetter"/>
      <w:lvlText w:val="%5."/>
      <w:lvlJc w:val="left"/>
      <w:pPr>
        <w:ind w:left="3600" w:hanging="360"/>
      </w:pPr>
    </w:lvl>
    <w:lvl w:ilvl="5" w:tplc="21AAD944">
      <w:start w:val="1"/>
      <w:numFmt w:val="lowerRoman"/>
      <w:lvlText w:val="%6."/>
      <w:lvlJc w:val="right"/>
      <w:pPr>
        <w:ind w:left="4320" w:hanging="180"/>
      </w:pPr>
    </w:lvl>
    <w:lvl w:ilvl="6" w:tplc="7E6A0958">
      <w:start w:val="1"/>
      <w:numFmt w:val="decimal"/>
      <w:lvlText w:val="%7."/>
      <w:lvlJc w:val="left"/>
      <w:pPr>
        <w:ind w:left="5040" w:hanging="360"/>
      </w:pPr>
    </w:lvl>
    <w:lvl w:ilvl="7" w:tplc="CCE62274">
      <w:start w:val="1"/>
      <w:numFmt w:val="lowerLetter"/>
      <w:lvlText w:val="%8."/>
      <w:lvlJc w:val="left"/>
      <w:pPr>
        <w:ind w:left="5760" w:hanging="360"/>
      </w:pPr>
    </w:lvl>
    <w:lvl w:ilvl="8" w:tplc="001812FA">
      <w:start w:val="1"/>
      <w:numFmt w:val="lowerRoman"/>
      <w:lvlText w:val="%9."/>
      <w:lvlJc w:val="right"/>
      <w:pPr>
        <w:ind w:left="6480" w:hanging="180"/>
      </w:pPr>
    </w:lvl>
  </w:abstractNum>
  <w:abstractNum w:abstractNumId="26" w15:restartNumberingAfterBreak="0">
    <w:nsid w:val="6618791E"/>
    <w:multiLevelType w:val="hybridMultilevel"/>
    <w:tmpl w:val="6E1ED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3B2F42"/>
    <w:multiLevelType w:val="hybridMultilevel"/>
    <w:tmpl w:val="BA444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005413"/>
    <w:multiLevelType w:val="hybridMultilevel"/>
    <w:tmpl w:val="3E800E76"/>
    <w:lvl w:ilvl="0" w:tplc="4B00B7C2">
      <w:start w:val="1"/>
      <w:numFmt w:val="decimal"/>
      <w:lvlText w:val="%1."/>
      <w:lvlJc w:val="left"/>
      <w:pPr>
        <w:ind w:left="720" w:hanging="360"/>
      </w:pPr>
    </w:lvl>
    <w:lvl w:ilvl="1" w:tplc="37FAEF0E">
      <w:start w:val="1"/>
      <w:numFmt w:val="lowerLetter"/>
      <w:lvlText w:val="%2."/>
      <w:lvlJc w:val="left"/>
      <w:pPr>
        <w:ind w:left="1440" w:hanging="360"/>
      </w:pPr>
    </w:lvl>
    <w:lvl w:ilvl="2" w:tplc="A168B73E">
      <w:start w:val="1"/>
      <w:numFmt w:val="lowerRoman"/>
      <w:lvlText w:val="%3."/>
      <w:lvlJc w:val="right"/>
      <w:pPr>
        <w:ind w:left="2160" w:hanging="180"/>
      </w:pPr>
    </w:lvl>
    <w:lvl w:ilvl="3" w:tplc="4A16AC0C">
      <w:start w:val="1"/>
      <w:numFmt w:val="decimal"/>
      <w:lvlText w:val="%4."/>
      <w:lvlJc w:val="left"/>
      <w:pPr>
        <w:ind w:left="2880" w:hanging="360"/>
      </w:pPr>
    </w:lvl>
    <w:lvl w:ilvl="4" w:tplc="C7348A18">
      <w:start w:val="1"/>
      <w:numFmt w:val="lowerLetter"/>
      <w:lvlText w:val="%5."/>
      <w:lvlJc w:val="left"/>
      <w:pPr>
        <w:ind w:left="3600" w:hanging="360"/>
      </w:pPr>
    </w:lvl>
    <w:lvl w:ilvl="5" w:tplc="58447994">
      <w:start w:val="1"/>
      <w:numFmt w:val="lowerRoman"/>
      <w:lvlText w:val="%6."/>
      <w:lvlJc w:val="right"/>
      <w:pPr>
        <w:ind w:left="4320" w:hanging="180"/>
      </w:pPr>
    </w:lvl>
    <w:lvl w:ilvl="6" w:tplc="90FC9F24">
      <w:start w:val="1"/>
      <w:numFmt w:val="decimal"/>
      <w:lvlText w:val="%7."/>
      <w:lvlJc w:val="left"/>
      <w:pPr>
        <w:ind w:left="5040" w:hanging="360"/>
      </w:pPr>
    </w:lvl>
    <w:lvl w:ilvl="7" w:tplc="BD5294BC">
      <w:start w:val="1"/>
      <w:numFmt w:val="lowerLetter"/>
      <w:lvlText w:val="%8."/>
      <w:lvlJc w:val="left"/>
      <w:pPr>
        <w:ind w:left="5760" w:hanging="360"/>
      </w:pPr>
    </w:lvl>
    <w:lvl w:ilvl="8" w:tplc="7DEA105E">
      <w:start w:val="1"/>
      <w:numFmt w:val="lowerRoman"/>
      <w:lvlText w:val="%9."/>
      <w:lvlJc w:val="right"/>
      <w:pPr>
        <w:ind w:left="6480" w:hanging="180"/>
      </w:pPr>
    </w:lvl>
  </w:abstractNum>
  <w:abstractNum w:abstractNumId="29" w15:restartNumberingAfterBreak="0">
    <w:nsid w:val="71A17363"/>
    <w:multiLevelType w:val="hybridMultilevel"/>
    <w:tmpl w:val="D652BA1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7454167F"/>
    <w:multiLevelType w:val="hybridMultilevel"/>
    <w:tmpl w:val="6F5214B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25"/>
  </w:num>
  <w:num w:numId="2">
    <w:abstractNumId w:val="13"/>
  </w:num>
  <w:num w:numId="3">
    <w:abstractNumId w:val="21"/>
  </w:num>
  <w:num w:numId="4">
    <w:abstractNumId w:val="28"/>
  </w:num>
  <w:num w:numId="5">
    <w:abstractNumId w:val="19"/>
  </w:num>
  <w:num w:numId="6">
    <w:abstractNumId w:val="15"/>
  </w:num>
  <w:num w:numId="7">
    <w:abstractNumId w:val="7"/>
  </w:num>
  <w:num w:numId="8">
    <w:abstractNumId w:val="23"/>
  </w:num>
  <w:num w:numId="9">
    <w:abstractNumId w:val="18"/>
  </w:num>
  <w:num w:numId="10">
    <w:abstractNumId w:val="8"/>
  </w:num>
  <w:num w:numId="11">
    <w:abstractNumId w:val="0"/>
  </w:num>
  <w:num w:numId="12">
    <w:abstractNumId w:val="16"/>
  </w:num>
  <w:num w:numId="13">
    <w:abstractNumId w:val="5"/>
  </w:num>
  <w:num w:numId="14">
    <w:abstractNumId w:val="9"/>
  </w:num>
  <w:num w:numId="15">
    <w:abstractNumId w:val="4"/>
  </w:num>
  <w:num w:numId="16">
    <w:abstractNumId w:val="24"/>
  </w:num>
  <w:num w:numId="17">
    <w:abstractNumId w:val="7"/>
  </w:num>
  <w:num w:numId="18">
    <w:abstractNumId w:val="11"/>
  </w:num>
  <w:num w:numId="19">
    <w:abstractNumId w:val="26"/>
  </w:num>
  <w:num w:numId="20">
    <w:abstractNumId w:val="6"/>
  </w:num>
  <w:num w:numId="21">
    <w:abstractNumId w:val="27"/>
  </w:num>
  <w:num w:numId="22">
    <w:abstractNumId w:val="12"/>
  </w:num>
  <w:num w:numId="23">
    <w:abstractNumId w:val="20"/>
  </w:num>
  <w:num w:numId="24">
    <w:abstractNumId w:val="2"/>
  </w:num>
  <w:num w:numId="25">
    <w:abstractNumId w:val="1"/>
  </w:num>
  <w:num w:numId="26">
    <w:abstractNumId w:val="14"/>
  </w:num>
  <w:num w:numId="27">
    <w:abstractNumId w:val="3"/>
  </w:num>
  <w:num w:numId="28">
    <w:abstractNumId w:val="17"/>
  </w:num>
  <w:num w:numId="29">
    <w:abstractNumId w:val="30"/>
  </w:num>
  <w:num w:numId="30">
    <w:abstractNumId w:val="10"/>
  </w:num>
  <w:num w:numId="31">
    <w:abstractNumId w:val="22"/>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fr-FR" w:vendorID="64" w:dllVersion="6" w:nlCheck="1" w:checkStyle="0"/>
  <w:activeWritingStyle w:appName="MSWord" w:lang="en-US" w:vendorID="64" w:dllVersion="6" w:nlCheck="1" w:checkStyle="0"/>
  <w:activeWritingStyle w:appName="MSWord" w:lang="en-GB" w:vendorID="64" w:dllVersion="131078" w:nlCheck="1" w:checkStyle="0"/>
  <w:activeWritingStyle w:appName="MSWord" w:lang="en-US" w:vendorID="64" w:dllVersion="131078" w:nlCheck="1" w:checkStyle="0"/>
  <w:activeWritingStyle w:appName="MSWord" w:lang="fr-BE" w:vendorID="64" w:dllVersion="131078" w:nlCheck="1" w:checkStyle="0"/>
  <w:activeWritingStyle w:appName="MSWord" w:lang="fr-FR" w:vendorID="64" w:dllVersion="131078" w:nlCheck="1" w:checkStyle="0"/>
  <w:proofState w:spelling="clean" w:grammar="clean"/>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3NDMyMgBShsYmpko6SsGpxcWZ+XkgBaa1AMGIpecsAAAA"/>
  </w:docVars>
  <w:rsids>
    <w:rsidRoot w:val="005E10A1"/>
    <w:rsid w:val="0001648D"/>
    <w:rsid w:val="00027ADA"/>
    <w:rsid w:val="00033A67"/>
    <w:rsid w:val="00034F01"/>
    <w:rsid w:val="00044F6D"/>
    <w:rsid w:val="0004558F"/>
    <w:rsid w:val="00056384"/>
    <w:rsid w:val="00067B14"/>
    <w:rsid w:val="0007747F"/>
    <w:rsid w:val="00077567"/>
    <w:rsid w:val="000807E6"/>
    <w:rsid w:val="00082CAC"/>
    <w:rsid w:val="000A075E"/>
    <w:rsid w:val="000A0A38"/>
    <w:rsid w:val="000A671C"/>
    <w:rsid w:val="000B0218"/>
    <w:rsid w:val="000B5A54"/>
    <w:rsid w:val="000B7FCE"/>
    <w:rsid w:val="000D0245"/>
    <w:rsid w:val="000D61CD"/>
    <w:rsid w:val="000E5055"/>
    <w:rsid w:val="000E7F30"/>
    <w:rsid w:val="000F0B9B"/>
    <w:rsid w:val="0010008E"/>
    <w:rsid w:val="00101F5F"/>
    <w:rsid w:val="001220C6"/>
    <w:rsid w:val="0012264C"/>
    <w:rsid w:val="001228CC"/>
    <w:rsid w:val="00136AAA"/>
    <w:rsid w:val="001434A9"/>
    <w:rsid w:val="00144602"/>
    <w:rsid w:val="00147F94"/>
    <w:rsid w:val="001539E1"/>
    <w:rsid w:val="00156436"/>
    <w:rsid w:val="00162B4F"/>
    <w:rsid w:val="0016581E"/>
    <w:rsid w:val="0016674F"/>
    <w:rsid w:val="0017338F"/>
    <w:rsid w:val="00175414"/>
    <w:rsid w:val="001776B4"/>
    <w:rsid w:val="001839E6"/>
    <w:rsid w:val="00185EB3"/>
    <w:rsid w:val="00191F91"/>
    <w:rsid w:val="0019209B"/>
    <w:rsid w:val="00196481"/>
    <w:rsid w:val="001966B5"/>
    <w:rsid w:val="001972E5"/>
    <w:rsid w:val="001B14EB"/>
    <w:rsid w:val="001B2E2B"/>
    <w:rsid w:val="001D794C"/>
    <w:rsid w:val="001E3163"/>
    <w:rsid w:val="001E5C09"/>
    <w:rsid w:val="001F566E"/>
    <w:rsid w:val="0021250D"/>
    <w:rsid w:val="0021537E"/>
    <w:rsid w:val="00221C13"/>
    <w:rsid w:val="00227B38"/>
    <w:rsid w:val="002303CF"/>
    <w:rsid w:val="002306AC"/>
    <w:rsid w:val="002312BD"/>
    <w:rsid w:val="00232878"/>
    <w:rsid w:val="00234C9E"/>
    <w:rsid w:val="00242D16"/>
    <w:rsid w:val="0024661F"/>
    <w:rsid w:val="002566E1"/>
    <w:rsid w:val="002615AA"/>
    <w:rsid w:val="00262D78"/>
    <w:rsid w:val="00276445"/>
    <w:rsid w:val="00282298"/>
    <w:rsid w:val="00283D04"/>
    <w:rsid w:val="002A2E34"/>
    <w:rsid w:val="002A5E0F"/>
    <w:rsid w:val="002A5E2E"/>
    <w:rsid w:val="002B4E35"/>
    <w:rsid w:val="002C084F"/>
    <w:rsid w:val="002C436E"/>
    <w:rsid w:val="002C57CE"/>
    <w:rsid w:val="002E30C0"/>
    <w:rsid w:val="002F6592"/>
    <w:rsid w:val="003019BA"/>
    <w:rsid w:val="00304D55"/>
    <w:rsid w:val="0031699B"/>
    <w:rsid w:val="00326A2B"/>
    <w:rsid w:val="003316B4"/>
    <w:rsid w:val="00335FDB"/>
    <w:rsid w:val="0033772A"/>
    <w:rsid w:val="00337C7E"/>
    <w:rsid w:val="00343E85"/>
    <w:rsid w:val="0035788E"/>
    <w:rsid w:val="00364CB9"/>
    <w:rsid w:val="00373B41"/>
    <w:rsid w:val="00375122"/>
    <w:rsid w:val="0037535C"/>
    <w:rsid w:val="00382E31"/>
    <w:rsid w:val="00390308"/>
    <w:rsid w:val="00392B44"/>
    <w:rsid w:val="003A16EB"/>
    <w:rsid w:val="003A3532"/>
    <w:rsid w:val="003A6000"/>
    <w:rsid w:val="003B09FE"/>
    <w:rsid w:val="003B294C"/>
    <w:rsid w:val="003C2511"/>
    <w:rsid w:val="003C5A4C"/>
    <w:rsid w:val="003C5A78"/>
    <w:rsid w:val="003D1366"/>
    <w:rsid w:val="003D4696"/>
    <w:rsid w:val="003E3670"/>
    <w:rsid w:val="003F44DD"/>
    <w:rsid w:val="00417B1D"/>
    <w:rsid w:val="004272AA"/>
    <w:rsid w:val="00450614"/>
    <w:rsid w:val="00471305"/>
    <w:rsid w:val="00491DEC"/>
    <w:rsid w:val="004A2F27"/>
    <w:rsid w:val="004A38A4"/>
    <w:rsid w:val="004A49F6"/>
    <w:rsid w:val="004B28E4"/>
    <w:rsid w:val="004B2BDA"/>
    <w:rsid w:val="004B32FF"/>
    <w:rsid w:val="004B3B8E"/>
    <w:rsid w:val="004B4E22"/>
    <w:rsid w:val="004B5072"/>
    <w:rsid w:val="004B7947"/>
    <w:rsid w:val="004C51AD"/>
    <w:rsid w:val="004C6470"/>
    <w:rsid w:val="004D5A6F"/>
    <w:rsid w:val="004E4581"/>
    <w:rsid w:val="004F7740"/>
    <w:rsid w:val="0050621B"/>
    <w:rsid w:val="00516D16"/>
    <w:rsid w:val="00523C80"/>
    <w:rsid w:val="00533C88"/>
    <w:rsid w:val="00541E4F"/>
    <w:rsid w:val="00542720"/>
    <w:rsid w:val="00553EE8"/>
    <w:rsid w:val="0056137B"/>
    <w:rsid w:val="0057136B"/>
    <w:rsid w:val="00571BA3"/>
    <w:rsid w:val="005769D3"/>
    <w:rsid w:val="00576E22"/>
    <w:rsid w:val="00582682"/>
    <w:rsid w:val="00586405"/>
    <w:rsid w:val="00590F4C"/>
    <w:rsid w:val="00597DE1"/>
    <w:rsid w:val="005A08ED"/>
    <w:rsid w:val="005A400E"/>
    <w:rsid w:val="005A5B72"/>
    <w:rsid w:val="005A5CAD"/>
    <w:rsid w:val="005A6803"/>
    <w:rsid w:val="005B5971"/>
    <w:rsid w:val="005D1B09"/>
    <w:rsid w:val="005D308A"/>
    <w:rsid w:val="005D30E2"/>
    <w:rsid w:val="005D3375"/>
    <w:rsid w:val="005E0D8F"/>
    <w:rsid w:val="005E10A1"/>
    <w:rsid w:val="005E198B"/>
    <w:rsid w:val="005E1CC2"/>
    <w:rsid w:val="005E6F8B"/>
    <w:rsid w:val="005E7321"/>
    <w:rsid w:val="005F01FF"/>
    <w:rsid w:val="005F1755"/>
    <w:rsid w:val="006023BE"/>
    <w:rsid w:val="00606B9D"/>
    <w:rsid w:val="00607560"/>
    <w:rsid w:val="006142A6"/>
    <w:rsid w:val="00617A51"/>
    <w:rsid w:val="006236AC"/>
    <w:rsid w:val="006257AE"/>
    <w:rsid w:val="00665D6E"/>
    <w:rsid w:val="0068032F"/>
    <w:rsid w:val="00681EDB"/>
    <w:rsid w:val="0069512A"/>
    <w:rsid w:val="0069781E"/>
    <w:rsid w:val="006A64CE"/>
    <w:rsid w:val="006B5728"/>
    <w:rsid w:val="006B71E9"/>
    <w:rsid w:val="006C67D8"/>
    <w:rsid w:val="006D3265"/>
    <w:rsid w:val="006D3CA5"/>
    <w:rsid w:val="006D745C"/>
    <w:rsid w:val="006E016F"/>
    <w:rsid w:val="006E15BF"/>
    <w:rsid w:val="006E3F87"/>
    <w:rsid w:val="006E6C2D"/>
    <w:rsid w:val="006F17FA"/>
    <w:rsid w:val="006F5EFF"/>
    <w:rsid w:val="00710892"/>
    <w:rsid w:val="00714BFB"/>
    <w:rsid w:val="00715D14"/>
    <w:rsid w:val="00720001"/>
    <w:rsid w:val="007256F2"/>
    <w:rsid w:val="00735E83"/>
    <w:rsid w:val="00743F8D"/>
    <w:rsid w:val="00747474"/>
    <w:rsid w:val="007511EA"/>
    <w:rsid w:val="00754D08"/>
    <w:rsid w:val="00764935"/>
    <w:rsid w:val="00765DCC"/>
    <w:rsid w:val="0077244C"/>
    <w:rsid w:val="007739BF"/>
    <w:rsid w:val="00774EC0"/>
    <w:rsid w:val="00782045"/>
    <w:rsid w:val="00782E6D"/>
    <w:rsid w:val="00783FF6"/>
    <w:rsid w:val="00784747"/>
    <w:rsid w:val="00795396"/>
    <w:rsid w:val="007967A4"/>
    <w:rsid w:val="007A25CB"/>
    <w:rsid w:val="007A4ED8"/>
    <w:rsid w:val="007A5464"/>
    <w:rsid w:val="007A6BEA"/>
    <w:rsid w:val="007A7FB5"/>
    <w:rsid w:val="007B1DBF"/>
    <w:rsid w:val="007B3858"/>
    <w:rsid w:val="007C1F4A"/>
    <w:rsid w:val="007C29AD"/>
    <w:rsid w:val="007C43C8"/>
    <w:rsid w:val="007C5D9E"/>
    <w:rsid w:val="007C6EB7"/>
    <w:rsid w:val="007D271E"/>
    <w:rsid w:val="007D591E"/>
    <w:rsid w:val="007D7D7F"/>
    <w:rsid w:val="007E5184"/>
    <w:rsid w:val="007E6C70"/>
    <w:rsid w:val="007E6D6D"/>
    <w:rsid w:val="00800FE9"/>
    <w:rsid w:val="008034F9"/>
    <w:rsid w:val="00806C0D"/>
    <w:rsid w:val="0080793E"/>
    <w:rsid w:val="00821108"/>
    <w:rsid w:val="00833395"/>
    <w:rsid w:val="00841D9D"/>
    <w:rsid w:val="008536DE"/>
    <w:rsid w:val="008545DA"/>
    <w:rsid w:val="00854930"/>
    <w:rsid w:val="00856CE9"/>
    <w:rsid w:val="00863720"/>
    <w:rsid w:val="008743B7"/>
    <w:rsid w:val="008941B6"/>
    <w:rsid w:val="008A774D"/>
    <w:rsid w:val="008A7CB7"/>
    <w:rsid w:val="008B1193"/>
    <w:rsid w:val="008C2E78"/>
    <w:rsid w:val="008C4CEB"/>
    <w:rsid w:val="008D2535"/>
    <w:rsid w:val="008E0C8B"/>
    <w:rsid w:val="008F15ED"/>
    <w:rsid w:val="008F353E"/>
    <w:rsid w:val="008F3E44"/>
    <w:rsid w:val="00904F31"/>
    <w:rsid w:val="00905B5F"/>
    <w:rsid w:val="00913AA3"/>
    <w:rsid w:val="009229FB"/>
    <w:rsid w:val="009269E5"/>
    <w:rsid w:val="00931744"/>
    <w:rsid w:val="00936C7F"/>
    <w:rsid w:val="0094026B"/>
    <w:rsid w:val="009474DE"/>
    <w:rsid w:val="00957737"/>
    <w:rsid w:val="0096025A"/>
    <w:rsid w:val="00994A4E"/>
    <w:rsid w:val="009953BD"/>
    <w:rsid w:val="009A0D1E"/>
    <w:rsid w:val="009B01AD"/>
    <w:rsid w:val="009B2E31"/>
    <w:rsid w:val="009C0DCD"/>
    <w:rsid w:val="009C3EC1"/>
    <w:rsid w:val="009C4D19"/>
    <w:rsid w:val="009C7646"/>
    <w:rsid w:val="009D20D9"/>
    <w:rsid w:val="009D4703"/>
    <w:rsid w:val="009D7B18"/>
    <w:rsid w:val="009E31FD"/>
    <w:rsid w:val="009E40D7"/>
    <w:rsid w:val="009F037B"/>
    <w:rsid w:val="009F203E"/>
    <w:rsid w:val="009F50AD"/>
    <w:rsid w:val="009F63F8"/>
    <w:rsid w:val="00A03E2A"/>
    <w:rsid w:val="00A07ADD"/>
    <w:rsid w:val="00A121DE"/>
    <w:rsid w:val="00A157A3"/>
    <w:rsid w:val="00A15942"/>
    <w:rsid w:val="00A17681"/>
    <w:rsid w:val="00A206D5"/>
    <w:rsid w:val="00A308C4"/>
    <w:rsid w:val="00A31842"/>
    <w:rsid w:val="00A31F01"/>
    <w:rsid w:val="00A3422A"/>
    <w:rsid w:val="00A350D5"/>
    <w:rsid w:val="00A47CDB"/>
    <w:rsid w:val="00A529C5"/>
    <w:rsid w:val="00A52E9E"/>
    <w:rsid w:val="00A56369"/>
    <w:rsid w:val="00A6135A"/>
    <w:rsid w:val="00A66030"/>
    <w:rsid w:val="00A75647"/>
    <w:rsid w:val="00A7609B"/>
    <w:rsid w:val="00A85949"/>
    <w:rsid w:val="00A862B1"/>
    <w:rsid w:val="00A910E5"/>
    <w:rsid w:val="00AA0D16"/>
    <w:rsid w:val="00AA5C97"/>
    <w:rsid w:val="00AB2743"/>
    <w:rsid w:val="00AC00AE"/>
    <w:rsid w:val="00AC44BF"/>
    <w:rsid w:val="00AD24DE"/>
    <w:rsid w:val="00AD436F"/>
    <w:rsid w:val="00AE5F83"/>
    <w:rsid w:val="00AF4816"/>
    <w:rsid w:val="00AF7C86"/>
    <w:rsid w:val="00B16388"/>
    <w:rsid w:val="00B30F40"/>
    <w:rsid w:val="00B313A9"/>
    <w:rsid w:val="00B33DC7"/>
    <w:rsid w:val="00B67EB2"/>
    <w:rsid w:val="00B75234"/>
    <w:rsid w:val="00B7715F"/>
    <w:rsid w:val="00B83269"/>
    <w:rsid w:val="00B83B17"/>
    <w:rsid w:val="00B90A0F"/>
    <w:rsid w:val="00BA0D8D"/>
    <w:rsid w:val="00BA46C3"/>
    <w:rsid w:val="00BA6A59"/>
    <w:rsid w:val="00BA7E65"/>
    <w:rsid w:val="00BB0D97"/>
    <w:rsid w:val="00BC005C"/>
    <w:rsid w:val="00BC0749"/>
    <w:rsid w:val="00BD2659"/>
    <w:rsid w:val="00BD4DA2"/>
    <w:rsid w:val="00BD6B6A"/>
    <w:rsid w:val="00BD78D1"/>
    <w:rsid w:val="00BE66C4"/>
    <w:rsid w:val="00BF7C7D"/>
    <w:rsid w:val="00C0183F"/>
    <w:rsid w:val="00C0584C"/>
    <w:rsid w:val="00C06F37"/>
    <w:rsid w:val="00C1573A"/>
    <w:rsid w:val="00C1727C"/>
    <w:rsid w:val="00C27C20"/>
    <w:rsid w:val="00C34A40"/>
    <w:rsid w:val="00C53640"/>
    <w:rsid w:val="00C55698"/>
    <w:rsid w:val="00C57C87"/>
    <w:rsid w:val="00C67843"/>
    <w:rsid w:val="00C72606"/>
    <w:rsid w:val="00C74221"/>
    <w:rsid w:val="00C75721"/>
    <w:rsid w:val="00C75915"/>
    <w:rsid w:val="00C766EA"/>
    <w:rsid w:val="00C771A9"/>
    <w:rsid w:val="00C81460"/>
    <w:rsid w:val="00C81917"/>
    <w:rsid w:val="00C92968"/>
    <w:rsid w:val="00C97F84"/>
    <w:rsid w:val="00CA2B00"/>
    <w:rsid w:val="00CD225F"/>
    <w:rsid w:val="00CE50F3"/>
    <w:rsid w:val="00CF083D"/>
    <w:rsid w:val="00D02275"/>
    <w:rsid w:val="00D0371A"/>
    <w:rsid w:val="00D126E2"/>
    <w:rsid w:val="00D14234"/>
    <w:rsid w:val="00D214CF"/>
    <w:rsid w:val="00D22ECF"/>
    <w:rsid w:val="00D26B6F"/>
    <w:rsid w:val="00D314F1"/>
    <w:rsid w:val="00D31F72"/>
    <w:rsid w:val="00D3208B"/>
    <w:rsid w:val="00D3496A"/>
    <w:rsid w:val="00D519CF"/>
    <w:rsid w:val="00D5236A"/>
    <w:rsid w:val="00D5709F"/>
    <w:rsid w:val="00D644F6"/>
    <w:rsid w:val="00D71404"/>
    <w:rsid w:val="00D73FF8"/>
    <w:rsid w:val="00D811D9"/>
    <w:rsid w:val="00D828C3"/>
    <w:rsid w:val="00D90C3B"/>
    <w:rsid w:val="00D912D5"/>
    <w:rsid w:val="00DA0B7C"/>
    <w:rsid w:val="00DA5DA0"/>
    <w:rsid w:val="00DA751C"/>
    <w:rsid w:val="00DB1E90"/>
    <w:rsid w:val="00DB2ED0"/>
    <w:rsid w:val="00DB3254"/>
    <w:rsid w:val="00DB41BB"/>
    <w:rsid w:val="00DB7532"/>
    <w:rsid w:val="00DC0D77"/>
    <w:rsid w:val="00DD126E"/>
    <w:rsid w:val="00DD2B67"/>
    <w:rsid w:val="00DD6C53"/>
    <w:rsid w:val="00DE3C0F"/>
    <w:rsid w:val="00DE4B8F"/>
    <w:rsid w:val="00DF0196"/>
    <w:rsid w:val="00DF2F94"/>
    <w:rsid w:val="00DF5CD7"/>
    <w:rsid w:val="00DF73AA"/>
    <w:rsid w:val="00E041C6"/>
    <w:rsid w:val="00E05B99"/>
    <w:rsid w:val="00E1627A"/>
    <w:rsid w:val="00E235E6"/>
    <w:rsid w:val="00E25130"/>
    <w:rsid w:val="00E3145E"/>
    <w:rsid w:val="00E321BC"/>
    <w:rsid w:val="00E34B27"/>
    <w:rsid w:val="00E364FE"/>
    <w:rsid w:val="00E41124"/>
    <w:rsid w:val="00E4226E"/>
    <w:rsid w:val="00E47F82"/>
    <w:rsid w:val="00E50390"/>
    <w:rsid w:val="00E523F3"/>
    <w:rsid w:val="00E64930"/>
    <w:rsid w:val="00E64E42"/>
    <w:rsid w:val="00E80EA7"/>
    <w:rsid w:val="00E83FD3"/>
    <w:rsid w:val="00E9004F"/>
    <w:rsid w:val="00E963DD"/>
    <w:rsid w:val="00EA1F68"/>
    <w:rsid w:val="00EA6AD6"/>
    <w:rsid w:val="00EA77D7"/>
    <w:rsid w:val="00EB65EE"/>
    <w:rsid w:val="00EC788B"/>
    <w:rsid w:val="00ED0688"/>
    <w:rsid w:val="00ED3ABA"/>
    <w:rsid w:val="00ED4C5D"/>
    <w:rsid w:val="00ED4FD3"/>
    <w:rsid w:val="00ED7D36"/>
    <w:rsid w:val="00ED7F95"/>
    <w:rsid w:val="00EE231E"/>
    <w:rsid w:val="00EE6FFA"/>
    <w:rsid w:val="00EF2580"/>
    <w:rsid w:val="00EF2AA3"/>
    <w:rsid w:val="00EF4A2E"/>
    <w:rsid w:val="00F138C2"/>
    <w:rsid w:val="00F16035"/>
    <w:rsid w:val="00F25232"/>
    <w:rsid w:val="00F26B7F"/>
    <w:rsid w:val="00F46C41"/>
    <w:rsid w:val="00F46D8D"/>
    <w:rsid w:val="00F56C32"/>
    <w:rsid w:val="00F71C31"/>
    <w:rsid w:val="00F86798"/>
    <w:rsid w:val="00F9414C"/>
    <w:rsid w:val="00F955D9"/>
    <w:rsid w:val="00FA63E1"/>
    <w:rsid w:val="00FA6EB5"/>
    <w:rsid w:val="00FB3041"/>
    <w:rsid w:val="00FB6222"/>
    <w:rsid w:val="00FB6F99"/>
    <w:rsid w:val="00FC0209"/>
    <w:rsid w:val="00FD0B6F"/>
    <w:rsid w:val="00FD5FD0"/>
    <w:rsid w:val="00FE264B"/>
    <w:rsid w:val="00FE4C1C"/>
    <w:rsid w:val="00FE6282"/>
    <w:rsid w:val="627AC6FF"/>
    <w:rsid w:val="6B3A3D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0251F743"/>
  <w15:docId w15:val="{7CB49693-C83E-4F8D-A3D1-AF13F3C4B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245"/>
    <w:rPr>
      <w:sz w:val="22"/>
      <w:szCs w:val="22"/>
      <w:lang w:val="de-DE" w:eastAsia="en-US"/>
    </w:rPr>
  </w:style>
  <w:style w:type="paragraph" w:styleId="Heading1">
    <w:name w:val="heading 1"/>
    <w:basedOn w:val="Normal"/>
    <w:next w:val="Normal"/>
    <w:link w:val="Heading1Char"/>
    <w:qFormat/>
    <w:rsid w:val="007A4ED8"/>
    <w:pPr>
      <w:keepNext/>
      <w:numPr>
        <w:numId w:val="7"/>
      </w:numPr>
      <w:spacing w:before="240" w:after="120"/>
      <w:jc w:val="both"/>
      <w:outlineLvl w:val="0"/>
    </w:pPr>
    <w:rPr>
      <w:rFonts w:ascii="Times New Roman" w:eastAsia="Times New Roman" w:hAnsi="Times New Roman"/>
      <w:b/>
      <w:bCs/>
      <w:sz w:val="24"/>
      <w:u w:val="words"/>
      <w:lang w:val="fr-FR" w:eastAsia="fr-BE"/>
    </w:rPr>
  </w:style>
  <w:style w:type="paragraph" w:styleId="Heading2">
    <w:name w:val="heading 2"/>
    <w:basedOn w:val="Normal"/>
    <w:next w:val="Normal"/>
    <w:link w:val="Heading2Char"/>
    <w:qFormat/>
    <w:rsid w:val="007A4ED8"/>
    <w:pPr>
      <w:keepNext/>
      <w:numPr>
        <w:ilvl w:val="1"/>
        <w:numId w:val="7"/>
      </w:numPr>
      <w:tabs>
        <w:tab w:val="left" w:pos="578"/>
      </w:tabs>
      <w:spacing w:before="240" w:after="60"/>
      <w:ind w:left="0" w:firstLine="0"/>
      <w:outlineLvl w:val="1"/>
    </w:pPr>
    <w:rPr>
      <w:rFonts w:ascii="Times New Roman" w:eastAsia="Times New Roman" w:hAnsi="Times New Roman"/>
      <w:b/>
      <w:bCs/>
      <w:sz w:val="24"/>
      <w:lang w:val="fr-FR" w:eastAsia="fr-BE"/>
    </w:rPr>
  </w:style>
  <w:style w:type="paragraph" w:styleId="Heading4">
    <w:name w:val="heading 4"/>
    <w:basedOn w:val="Normal"/>
    <w:next w:val="Normal"/>
    <w:link w:val="Heading4Char"/>
    <w:qFormat/>
    <w:rsid w:val="007A4ED8"/>
    <w:pPr>
      <w:keepNext/>
      <w:numPr>
        <w:ilvl w:val="3"/>
        <w:numId w:val="7"/>
      </w:numPr>
      <w:tabs>
        <w:tab w:val="left" w:pos="862"/>
      </w:tabs>
      <w:spacing w:before="240" w:after="60"/>
      <w:jc w:val="both"/>
      <w:outlineLvl w:val="3"/>
    </w:pPr>
    <w:rPr>
      <w:rFonts w:ascii="Arial" w:eastAsia="Times New Roman" w:hAnsi="Arial"/>
      <w:b/>
      <w:bCs/>
      <w:lang w:val="fr-FR" w:eastAsia="fr-BE"/>
    </w:rPr>
  </w:style>
  <w:style w:type="paragraph" w:styleId="Heading5">
    <w:name w:val="heading 5"/>
    <w:basedOn w:val="Heading4"/>
    <w:next w:val="Normal"/>
    <w:link w:val="Heading5Char"/>
    <w:qFormat/>
    <w:rsid w:val="007A4ED8"/>
    <w:pPr>
      <w:numPr>
        <w:ilvl w:val="4"/>
      </w:numPr>
      <w:tabs>
        <w:tab w:val="num" w:pos="765"/>
      </w:tabs>
      <w:ind w:hanging="283"/>
      <w:outlineLvl w:val="4"/>
    </w:pPr>
  </w:style>
  <w:style w:type="paragraph" w:styleId="Heading6">
    <w:name w:val="heading 6"/>
    <w:basedOn w:val="Heading4"/>
    <w:next w:val="Normal"/>
    <w:link w:val="Heading6Char"/>
    <w:qFormat/>
    <w:rsid w:val="007A4ED8"/>
    <w:pPr>
      <w:numPr>
        <w:ilvl w:val="5"/>
      </w:numPr>
      <w:tabs>
        <w:tab w:val="num" w:pos="765"/>
      </w:tabs>
      <w:ind w:hanging="283"/>
      <w:outlineLvl w:val="5"/>
    </w:pPr>
  </w:style>
  <w:style w:type="paragraph" w:styleId="Heading7">
    <w:name w:val="heading 7"/>
    <w:basedOn w:val="Heading4"/>
    <w:next w:val="Normal"/>
    <w:link w:val="Heading7Char"/>
    <w:qFormat/>
    <w:rsid w:val="007A4ED8"/>
    <w:pPr>
      <w:numPr>
        <w:ilvl w:val="6"/>
      </w:numPr>
      <w:tabs>
        <w:tab w:val="num" w:pos="765"/>
      </w:tabs>
      <w:ind w:hanging="283"/>
      <w:outlineLvl w:val="6"/>
    </w:pPr>
  </w:style>
  <w:style w:type="paragraph" w:styleId="Heading8">
    <w:name w:val="heading 8"/>
    <w:basedOn w:val="Heading4"/>
    <w:next w:val="Normal"/>
    <w:link w:val="Heading8Char"/>
    <w:qFormat/>
    <w:rsid w:val="007A4ED8"/>
    <w:pPr>
      <w:numPr>
        <w:ilvl w:val="7"/>
      </w:numPr>
      <w:tabs>
        <w:tab w:val="num" w:pos="765"/>
      </w:tabs>
      <w:ind w:hanging="283"/>
      <w:outlineLvl w:val="7"/>
    </w:pPr>
  </w:style>
  <w:style w:type="paragraph" w:styleId="Heading9">
    <w:name w:val="heading 9"/>
    <w:basedOn w:val="Heading4"/>
    <w:next w:val="Normal"/>
    <w:link w:val="Heading9Char"/>
    <w:qFormat/>
    <w:rsid w:val="007A4ED8"/>
    <w:pPr>
      <w:numPr>
        <w:ilvl w:val="8"/>
      </w:numPr>
      <w:tabs>
        <w:tab w:val="num" w:pos="765"/>
      </w:tabs>
      <w:ind w:hanging="283"/>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0245"/>
    <w:rPr>
      <w:sz w:val="22"/>
      <w:szCs w:val="22"/>
      <w:lang w:val="de-DE" w:eastAsia="en-US"/>
    </w:rPr>
  </w:style>
  <w:style w:type="paragraph" w:styleId="BalloonText">
    <w:name w:val="Balloon Text"/>
    <w:basedOn w:val="Normal"/>
    <w:link w:val="BalloonTextChar"/>
    <w:uiPriority w:val="99"/>
    <w:semiHidden/>
    <w:unhideWhenUsed/>
    <w:rsid w:val="00571BA3"/>
    <w:rPr>
      <w:rFonts w:ascii="Tahoma" w:hAnsi="Tahoma"/>
      <w:sz w:val="16"/>
      <w:szCs w:val="16"/>
      <w:lang w:val="x-none" w:eastAsia="x-none"/>
    </w:rPr>
  </w:style>
  <w:style w:type="character" w:customStyle="1" w:styleId="BalloonTextChar">
    <w:name w:val="Balloon Text Char"/>
    <w:link w:val="BalloonText"/>
    <w:uiPriority w:val="99"/>
    <w:semiHidden/>
    <w:rsid w:val="00571BA3"/>
    <w:rPr>
      <w:rFonts w:ascii="Tahoma" w:hAnsi="Tahoma" w:cs="Tahoma"/>
      <w:sz w:val="16"/>
      <w:szCs w:val="16"/>
    </w:rPr>
  </w:style>
  <w:style w:type="paragraph" w:styleId="Header">
    <w:name w:val="header"/>
    <w:basedOn w:val="Normal"/>
    <w:link w:val="HeaderChar"/>
    <w:unhideWhenUsed/>
    <w:rsid w:val="00417B1D"/>
    <w:pPr>
      <w:tabs>
        <w:tab w:val="center" w:pos="4536"/>
        <w:tab w:val="right" w:pos="9072"/>
      </w:tabs>
    </w:pPr>
  </w:style>
  <w:style w:type="character" w:customStyle="1" w:styleId="HeaderChar">
    <w:name w:val="Header Char"/>
    <w:basedOn w:val="DefaultParagraphFont"/>
    <w:link w:val="Header"/>
    <w:uiPriority w:val="99"/>
    <w:rsid w:val="00417B1D"/>
  </w:style>
  <w:style w:type="paragraph" w:styleId="Footer">
    <w:name w:val="footer"/>
    <w:basedOn w:val="Normal"/>
    <w:link w:val="FooterChar"/>
    <w:uiPriority w:val="99"/>
    <w:unhideWhenUsed/>
    <w:rsid w:val="00417B1D"/>
    <w:pPr>
      <w:tabs>
        <w:tab w:val="center" w:pos="4536"/>
        <w:tab w:val="right" w:pos="9072"/>
      </w:tabs>
    </w:pPr>
  </w:style>
  <w:style w:type="character" w:customStyle="1" w:styleId="FooterChar">
    <w:name w:val="Footer Char"/>
    <w:basedOn w:val="DefaultParagraphFont"/>
    <w:link w:val="Footer"/>
    <w:uiPriority w:val="99"/>
    <w:rsid w:val="00417B1D"/>
  </w:style>
  <w:style w:type="table" w:styleId="TableGrid">
    <w:name w:val="Table Grid"/>
    <w:basedOn w:val="TableNormal"/>
    <w:uiPriority w:val="59"/>
    <w:rsid w:val="00A52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D6D"/>
    <w:pPr>
      <w:autoSpaceDE w:val="0"/>
      <w:autoSpaceDN w:val="0"/>
      <w:adjustRightInd w:val="0"/>
    </w:pPr>
    <w:rPr>
      <w:rFonts w:ascii="Times New Roman" w:hAnsi="Times New Roman"/>
      <w:color w:val="000000"/>
      <w:sz w:val="24"/>
      <w:szCs w:val="24"/>
      <w:lang w:val="en-US" w:eastAsia="en-US"/>
    </w:rPr>
  </w:style>
  <w:style w:type="character" w:customStyle="1" w:styleId="Heading1Char">
    <w:name w:val="Heading 1 Char"/>
    <w:link w:val="Heading1"/>
    <w:rsid w:val="007A4ED8"/>
    <w:rPr>
      <w:rFonts w:ascii="Times New Roman" w:eastAsia="Times New Roman" w:hAnsi="Times New Roman" w:cs="Arial"/>
      <w:b/>
      <w:bCs/>
      <w:sz w:val="24"/>
      <w:szCs w:val="22"/>
      <w:u w:val="words"/>
      <w:lang w:val="fr-FR" w:eastAsia="fr-BE"/>
    </w:rPr>
  </w:style>
  <w:style w:type="character" w:customStyle="1" w:styleId="Heading2Char">
    <w:name w:val="Heading 2 Char"/>
    <w:link w:val="Heading2"/>
    <w:rsid w:val="007A4ED8"/>
    <w:rPr>
      <w:rFonts w:ascii="Times New Roman" w:eastAsia="Times New Roman" w:hAnsi="Times New Roman" w:cs="Arial"/>
      <w:b/>
      <w:bCs/>
      <w:sz w:val="24"/>
      <w:szCs w:val="22"/>
      <w:lang w:val="fr-FR" w:eastAsia="fr-BE"/>
    </w:rPr>
  </w:style>
  <w:style w:type="character" w:customStyle="1" w:styleId="Heading4Char">
    <w:name w:val="Heading 4 Char"/>
    <w:link w:val="Heading4"/>
    <w:rsid w:val="007A4ED8"/>
    <w:rPr>
      <w:rFonts w:ascii="Arial" w:eastAsia="Times New Roman" w:hAnsi="Arial" w:cs="Arial"/>
      <w:b/>
      <w:bCs/>
      <w:sz w:val="22"/>
      <w:szCs w:val="22"/>
      <w:lang w:val="fr-FR" w:eastAsia="fr-BE"/>
    </w:rPr>
  </w:style>
  <w:style w:type="character" w:customStyle="1" w:styleId="Heading5Char">
    <w:name w:val="Heading 5 Char"/>
    <w:link w:val="Heading5"/>
    <w:rsid w:val="007A4ED8"/>
    <w:rPr>
      <w:rFonts w:ascii="Arial" w:eastAsia="Times New Roman" w:hAnsi="Arial" w:cs="Arial"/>
      <w:b/>
      <w:bCs/>
      <w:sz w:val="22"/>
      <w:szCs w:val="22"/>
      <w:lang w:val="fr-FR" w:eastAsia="fr-BE"/>
    </w:rPr>
  </w:style>
  <w:style w:type="character" w:customStyle="1" w:styleId="Heading6Char">
    <w:name w:val="Heading 6 Char"/>
    <w:link w:val="Heading6"/>
    <w:rsid w:val="007A4ED8"/>
    <w:rPr>
      <w:rFonts w:ascii="Arial" w:eastAsia="Times New Roman" w:hAnsi="Arial" w:cs="Arial"/>
      <w:b/>
      <w:bCs/>
      <w:sz w:val="22"/>
      <w:szCs w:val="22"/>
      <w:lang w:val="fr-FR" w:eastAsia="fr-BE"/>
    </w:rPr>
  </w:style>
  <w:style w:type="character" w:customStyle="1" w:styleId="Heading7Char">
    <w:name w:val="Heading 7 Char"/>
    <w:link w:val="Heading7"/>
    <w:rsid w:val="007A4ED8"/>
    <w:rPr>
      <w:rFonts w:ascii="Arial" w:eastAsia="Times New Roman" w:hAnsi="Arial" w:cs="Arial"/>
      <w:b/>
      <w:bCs/>
      <w:sz w:val="22"/>
      <w:szCs w:val="22"/>
      <w:lang w:val="fr-FR" w:eastAsia="fr-BE"/>
    </w:rPr>
  </w:style>
  <w:style w:type="character" w:customStyle="1" w:styleId="Heading8Char">
    <w:name w:val="Heading 8 Char"/>
    <w:link w:val="Heading8"/>
    <w:rsid w:val="007A4ED8"/>
    <w:rPr>
      <w:rFonts w:ascii="Arial" w:eastAsia="Times New Roman" w:hAnsi="Arial" w:cs="Arial"/>
      <w:b/>
      <w:bCs/>
      <w:sz w:val="22"/>
      <w:szCs w:val="22"/>
      <w:lang w:val="fr-FR" w:eastAsia="fr-BE"/>
    </w:rPr>
  </w:style>
  <w:style w:type="character" w:customStyle="1" w:styleId="Heading9Char">
    <w:name w:val="Heading 9 Char"/>
    <w:link w:val="Heading9"/>
    <w:rsid w:val="007A4ED8"/>
    <w:rPr>
      <w:rFonts w:ascii="Arial" w:eastAsia="Times New Roman" w:hAnsi="Arial" w:cs="Arial"/>
      <w:b/>
      <w:bCs/>
      <w:sz w:val="22"/>
      <w:szCs w:val="22"/>
      <w:lang w:val="fr-FR" w:eastAsia="fr-BE"/>
    </w:rPr>
  </w:style>
  <w:style w:type="paragraph" w:styleId="FootnoteText">
    <w:name w:val="footnote text"/>
    <w:basedOn w:val="Normal"/>
    <w:link w:val="FootnoteTextChar"/>
    <w:semiHidden/>
    <w:rsid w:val="007A4ED8"/>
    <w:pPr>
      <w:spacing w:before="120" w:after="120"/>
      <w:ind w:left="357" w:hanging="357"/>
      <w:jc w:val="both"/>
    </w:pPr>
    <w:rPr>
      <w:rFonts w:ascii="Arial" w:eastAsia="Times New Roman" w:hAnsi="Arial"/>
      <w:sz w:val="20"/>
      <w:szCs w:val="20"/>
      <w:lang w:val="fr-FR" w:eastAsia="fr-BE"/>
    </w:rPr>
  </w:style>
  <w:style w:type="character" w:customStyle="1" w:styleId="FootnoteTextChar">
    <w:name w:val="Footnote Text Char"/>
    <w:link w:val="FootnoteText"/>
    <w:semiHidden/>
    <w:rsid w:val="007A4ED8"/>
    <w:rPr>
      <w:rFonts w:ascii="Arial" w:eastAsia="Times New Roman" w:hAnsi="Arial" w:cs="Arial"/>
      <w:lang w:val="fr-FR" w:eastAsia="fr-BE"/>
    </w:rPr>
  </w:style>
  <w:style w:type="character" w:customStyle="1" w:styleId="fn">
    <w:name w:val="fn"/>
    <w:rsid w:val="007A4ED8"/>
  </w:style>
  <w:style w:type="paragraph" w:customStyle="1" w:styleId="References">
    <w:name w:val="References"/>
    <w:basedOn w:val="Normal"/>
    <w:rsid w:val="00EA6AD6"/>
    <w:pPr>
      <w:spacing w:before="120"/>
      <w:jc w:val="both"/>
    </w:pPr>
    <w:rPr>
      <w:rFonts w:ascii="Arial" w:eastAsia="Times New Roman" w:hAnsi="Arial" w:cs="Arial"/>
      <w:b/>
      <w:bCs/>
      <w:lang w:val="fr-FR" w:eastAsia="fr-BE"/>
    </w:rPr>
  </w:style>
  <w:style w:type="paragraph" w:styleId="TOC1">
    <w:name w:val="toc 1"/>
    <w:basedOn w:val="Normal"/>
    <w:next w:val="Normal"/>
    <w:uiPriority w:val="39"/>
    <w:rsid w:val="00EA6AD6"/>
    <w:pPr>
      <w:keepNext/>
      <w:keepLines/>
      <w:tabs>
        <w:tab w:val="right" w:leader="dot" w:pos="8640"/>
      </w:tabs>
      <w:spacing w:before="240" w:after="120"/>
      <w:ind w:left="483" w:right="720" w:hanging="483"/>
      <w:jc w:val="both"/>
    </w:pPr>
    <w:rPr>
      <w:rFonts w:ascii="Times New Roman" w:eastAsia="Times New Roman" w:hAnsi="Times New Roman" w:cs="Arial"/>
      <w:caps/>
      <w:sz w:val="24"/>
      <w:lang w:val="fr-FR" w:eastAsia="fr-BE"/>
    </w:rPr>
  </w:style>
  <w:style w:type="paragraph" w:customStyle="1" w:styleId="DocumentTitle">
    <w:name w:val="Document Title"/>
    <w:basedOn w:val="Normal"/>
    <w:rsid w:val="00EA6AD6"/>
    <w:pPr>
      <w:pBdr>
        <w:bottom w:val="single" w:sz="4" w:space="1" w:color="auto"/>
      </w:pBdr>
      <w:spacing w:before="2400" w:after="120"/>
    </w:pPr>
    <w:rPr>
      <w:rFonts w:ascii="Arial" w:eastAsia="Times New Roman" w:hAnsi="Arial" w:cs="Arial"/>
      <w:b/>
      <w:bCs/>
      <w:kern w:val="28"/>
      <w:sz w:val="32"/>
      <w:szCs w:val="32"/>
      <w:lang w:val="fr-FR" w:eastAsia="fr-BE"/>
    </w:rPr>
  </w:style>
  <w:style w:type="character" w:styleId="PageNumber">
    <w:name w:val="page number"/>
    <w:semiHidden/>
    <w:rsid w:val="00EA6AD6"/>
    <w:rPr>
      <w:rFonts w:cs="Times New Roman"/>
    </w:rPr>
  </w:style>
  <w:style w:type="paragraph" w:customStyle="1" w:styleId="ZCom">
    <w:name w:val="Z_Com"/>
    <w:basedOn w:val="Normal"/>
    <w:next w:val="Normal"/>
    <w:rsid w:val="00EA6AD6"/>
    <w:pPr>
      <w:widowControl w:val="0"/>
      <w:ind w:right="85"/>
      <w:jc w:val="both"/>
    </w:pPr>
    <w:rPr>
      <w:rFonts w:ascii="Arial" w:eastAsia="Times New Roman" w:hAnsi="Arial" w:cs="Arial"/>
      <w:sz w:val="24"/>
      <w:szCs w:val="24"/>
      <w:lang w:val="fr-FR"/>
    </w:rPr>
  </w:style>
  <w:style w:type="paragraph" w:customStyle="1" w:styleId="ZDGName">
    <w:name w:val="Z_DGName"/>
    <w:basedOn w:val="Normal"/>
    <w:rsid w:val="00EA6AD6"/>
    <w:pPr>
      <w:widowControl w:val="0"/>
      <w:ind w:right="85"/>
      <w:jc w:val="both"/>
    </w:pPr>
    <w:rPr>
      <w:rFonts w:ascii="Arial" w:eastAsia="Times New Roman" w:hAnsi="Arial" w:cs="Arial"/>
      <w:sz w:val="16"/>
      <w:szCs w:val="16"/>
      <w:lang w:val="fr-FR"/>
    </w:rPr>
  </w:style>
  <w:style w:type="character" w:styleId="Hyperlink">
    <w:name w:val="Hyperlink"/>
    <w:uiPriority w:val="99"/>
    <w:rsid w:val="00EA6AD6"/>
    <w:rPr>
      <w:rFonts w:cs="Times New Roman"/>
      <w:color w:val="0000FF"/>
      <w:u w:val="single"/>
    </w:rPr>
  </w:style>
  <w:style w:type="character" w:customStyle="1" w:styleId="HeaderChar1">
    <w:name w:val="Header Char1"/>
    <w:rsid w:val="00EA6AD6"/>
    <w:rPr>
      <w:rFonts w:ascii="Arial" w:hAnsi="Arial" w:cs="Arial"/>
      <w:b/>
      <w:bCs/>
      <w:sz w:val="16"/>
      <w:szCs w:val="16"/>
      <w:lang w:val="fr-FR" w:eastAsia="fr-BE"/>
    </w:rPr>
  </w:style>
  <w:style w:type="paragraph" w:styleId="ListParagraph">
    <w:name w:val="List Paragraph"/>
    <w:basedOn w:val="Normal"/>
    <w:uiPriority w:val="34"/>
    <w:qFormat/>
    <w:rsid w:val="0016581E"/>
    <w:pPr>
      <w:ind w:left="720"/>
      <w:contextualSpacing/>
    </w:pPr>
  </w:style>
  <w:style w:type="table" w:customStyle="1" w:styleId="TableGrid1">
    <w:name w:val="Table Grid1"/>
    <w:basedOn w:val="TableNormal"/>
    <w:next w:val="TableGrid"/>
    <w:rsid w:val="00A31F01"/>
    <w:rPr>
      <w:rFonts w:ascii="Arial" w:eastAsia="Times New Roman" w:hAnsi="Arial"/>
      <w:color w:val="000000" w:themeColor="text1"/>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714BFB"/>
  </w:style>
  <w:style w:type="character" w:styleId="FootnoteReference">
    <w:name w:val="footnote reference"/>
    <w:basedOn w:val="DefaultParagraphFont"/>
    <w:semiHidden/>
    <w:rsid w:val="00714BFB"/>
    <w:rPr>
      <w:vertAlign w:val="superscript"/>
    </w:rPr>
  </w:style>
  <w:style w:type="paragraph" w:styleId="NormalWeb">
    <w:name w:val="Normal (Web)"/>
    <w:basedOn w:val="Normal"/>
    <w:uiPriority w:val="99"/>
    <w:unhideWhenUsed/>
    <w:rsid w:val="00754D08"/>
    <w:pPr>
      <w:spacing w:before="100" w:beforeAutospacing="1" w:after="100" w:afterAutospacing="1"/>
    </w:pPr>
    <w:rPr>
      <w:rFonts w:ascii="Times New Roman" w:eastAsia="Times New Roman" w:hAnsi="Times New Roman"/>
      <w:sz w:val="24"/>
      <w:szCs w:val="24"/>
      <w:lang w:val="en-US"/>
    </w:rPr>
  </w:style>
  <w:style w:type="character" w:styleId="FollowedHyperlink">
    <w:name w:val="FollowedHyperlink"/>
    <w:basedOn w:val="DefaultParagraphFont"/>
    <w:uiPriority w:val="99"/>
    <w:semiHidden/>
    <w:unhideWhenUsed/>
    <w:rsid w:val="001839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0193">
      <w:bodyDiv w:val="1"/>
      <w:marLeft w:val="0"/>
      <w:marRight w:val="0"/>
      <w:marTop w:val="0"/>
      <w:marBottom w:val="0"/>
      <w:divBdr>
        <w:top w:val="none" w:sz="0" w:space="0" w:color="auto"/>
        <w:left w:val="none" w:sz="0" w:space="0" w:color="auto"/>
        <w:bottom w:val="none" w:sz="0" w:space="0" w:color="auto"/>
        <w:right w:val="none" w:sz="0" w:space="0" w:color="auto"/>
      </w:divBdr>
      <w:divsChild>
        <w:div w:id="599920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082842">
              <w:marLeft w:val="0"/>
              <w:marRight w:val="0"/>
              <w:marTop w:val="0"/>
              <w:marBottom w:val="0"/>
              <w:divBdr>
                <w:top w:val="none" w:sz="0" w:space="0" w:color="auto"/>
                <w:left w:val="none" w:sz="0" w:space="0" w:color="auto"/>
                <w:bottom w:val="none" w:sz="0" w:space="0" w:color="auto"/>
                <w:right w:val="none" w:sz="0" w:space="0" w:color="auto"/>
              </w:divBdr>
              <w:divsChild>
                <w:div w:id="108738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69680">
      <w:bodyDiv w:val="1"/>
      <w:marLeft w:val="0"/>
      <w:marRight w:val="0"/>
      <w:marTop w:val="0"/>
      <w:marBottom w:val="0"/>
      <w:divBdr>
        <w:top w:val="none" w:sz="0" w:space="0" w:color="auto"/>
        <w:left w:val="none" w:sz="0" w:space="0" w:color="auto"/>
        <w:bottom w:val="none" w:sz="0" w:space="0" w:color="auto"/>
        <w:right w:val="none" w:sz="0" w:space="0" w:color="auto"/>
      </w:divBdr>
    </w:div>
    <w:div w:id="244650645">
      <w:bodyDiv w:val="1"/>
      <w:marLeft w:val="0"/>
      <w:marRight w:val="0"/>
      <w:marTop w:val="0"/>
      <w:marBottom w:val="0"/>
      <w:divBdr>
        <w:top w:val="none" w:sz="0" w:space="0" w:color="auto"/>
        <w:left w:val="none" w:sz="0" w:space="0" w:color="auto"/>
        <w:bottom w:val="none" w:sz="0" w:space="0" w:color="auto"/>
        <w:right w:val="none" w:sz="0" w:space="0" w:color="auto"/>
      </w:divBdr>
    </w:div>
    <w:div w:id="267395340">
      <w:bodyDiv w:val="1"/>
      <w:marLeft w:val="0"/>
      <w:marRight w:val="0"/>
      <w:marTop w:val="0"/>
      <w:marBottom w:val="0"/>
      <w:divBdr>
        <w:top w:val="none" w:sz="0" w:space="0" w:color="auto"/>
        <w:left w:val="none" w:sz="0" w:space="0" w:color="auto"/>
        <w:bottom w:val="none" w:sz="0" w:space="0" w:color="auto"/>
        <w:right w:val="none" w:sz="0" w:space="0" w:color="auto"/>
      </w:divBdr>
    </w:div>
    <w:div w:id="312370855">
      <w:bodyDiv w:val="1"/>
      <w:marLeft w:val="0"/>
      <w:marRight w:val="0"/>
      <w:marTop w:val="0"/>
      <w:marBottom w:val="0"/>
      <w:divBdr>
        <w:top w:val="none" w:sz="0" w:space="0" w:color="auto"/>
        <w:left w:val="none" w:sz="0" w:space="0" w:color="auto"/>
        <w:bottom w:val="none" w:sz="0" w:space="0" w:color="auto"/>
        <w:right w:val="none" w:sz="0" w:space="0" w:color="auto"/>
      </w:divBdr>
    </w:div>
    <w:div w:id="392890826">
      <w:bodyDiv w:val="1"/>
      <w:marLeft w:val="0"/>
      <w:marRight w:val="0"/>
      <w:marTop w:val="0"/>
      <w:marBottom w:val="0"/>
      <w:divBdr>
        <w:top w:val="none" w:sz="0" w:space="0" w:color="auto"/>
        <w:left w:val="none" w:sz="0" w:space="0" w:color="auto"/>
        <w:bottom w:val="none" w:sz="0" w:space="0" w:color="auto"/>
        <w:right w:val="none" w:sz="0" w:space="0" w:color="auto"/>
      </w:divBdr>
    </w:div>
    <w:div w:id="467206596">
      <w:bodyDiv w:val="1"/>
      <w:marLeft w:val="0"/>
      <w:marRight w:val="0"/>
      <w:marTop w:val="0"/>
      <w:marBottom w:val="0"/>
      <w:divBdr>
        <w:top w:val="none" w:sz="0" w:space="0" w:color="auto"/>
        <w:left w:val="none" w:sz="0" w:space="0" w:color="auto"/>
        <w:bottom w:val="none" w:sz="0" w:space="0" w:color="auto"/>
        <w:right w:val="none" w:sz="0" w:space="0" w:color="auto"/>
      </w:divBdr>
    </w:div>
    <w:div w:id="659699804">
      <w:bodyDiv w:val="1"/>
      <w:marLeft w:val="0"/>
      <w:marRight w:val="0"/>
      <w:marTop w:val="0"/>
      <w:marBottom w:val="0"/>
      <w:divBdr>
        <w:top w:val="none" w:sz="0" w:space="0" w:color="auto"/>
        <w:left w:val="none" w:sz="0" w:space="0" w:color="auto"/>
        <w:bottom w:val="none" w:sz="0" w:space="0" w:color="auto"/>
        <w:right w:val="none" w:sz="0" w:space="0" w:color="auto"/>
      </w:divBdr>
    </w:div>
    <w:div w:id="660276381">
      <w:bodyDiv w:val="1"/>
      <w:marLeft w:val="0"/>
      <w:marRight w:val="0"/>
      <w:marTop w:val="0"/>
      <w:marBottom w:val="0"/>
      <w:divBdr>
        <w:top w:val="none" w:sz="0" w:space="0" w:color="auto"/>
        <w:left w:val="none" w:sz="0" w:space="0" w:color="auto"/>
        <w:bottom w:val="none" w:sz="0" w:space="0" w:color="auto"/>
        <w:right w:val="none" w:sz="0" w:space="0" w:color="auto"/>
      </w:divBdr>
    </w:div>
    <w:div w:id="734165199">
      <w:bodyDiv w:val="1"/>
      <w:marLeft w:val="0"/>
      <w:marRight w:val="0"/>
      <w:marTop w:val="0"/>
      <w:marBottom w:val="0"/>
      <w:divBdr>
        <w:top w:val="none" w:sz="0" w:space="0" w:color="auto"/>
        <w:left w:val="none" w:sz="0" w:space="0" w:color="auto"/>
        <w:bottom w:val="none" w:sz="0" w:space="0" w:color="auto"/>
        <w:right w:val="none" w:sz="0" w:space="0" w:color="auto"/>
      </w:divBdr>
    </w:div>
    <w:div w:id="751048702">
      <w:bodyDiv w:val="1"/>
      <w:marLeft w:val="0"/>
      <w:marRight w:val="0"/>
      <w:marTop w:val="0"/>
      <w:marBottom w:val="0"/>
      <w:divBdr>
        <w:top w:val="none" w:sz="0" w:space="0" w:color="auto"/>
        <w:left w:val="none" w:sz="0" w:space="0" w:color="auto"/>
        <w:bottom w:val="none" w:sz="0" w:space="0" w:color="auto"/>
        <w:right w:val="none" w:sz="0" w:space="0" w:color="auto"/>
      </w:divBdr>
    </w:div>
    <w:div w:id="776951289">
      <w:bodyDiv w:val="1"/>
      <w:marLeft w:val="0"/>
      <w:marRight w:val="0"/>
      <w:marTop w:val="0"/>
      <w:marBottom w:val="0"/>
      <w:divBdr>
        <w:top w:val="none" w:sz="0" w:space="0" w:color="auto"/>
        <w:left w:val="none" w:sz="0" w:space="0" w:color="auto"/>
        <w:bottom w:val="none" w:sz="0" w:space="0" w:color="auto"/>
        <w:right w:val="none" w:sz="0" w:space="0" w:color="auto"/>
      </w:divBdr>
    </w:div>
    <w:div w:id="796140468">
      <w:bodyDiv w:val="1"/>
      <w:marLeft w:val="0"/>
      <w:marRight w:val="0"/>
      <w:marTop w:val="0"/>
      <w:marBottom w:val="0"/>
      <w:divBdr>
        <w:top w:val="none" w:sz="0" w:space="0" w:color="auto"/>
        <w:left w:val="none" w:sz="0" w:space="0" w:color="auto"/>
        <w:bottom w:val="none" w:sz="0" w:space="0" w:color="auto"/>
        <w:right w:val="none" w:sz="0" w:space="0" w:color="auto"/>
      </w:divBdr>
    </w:div>
    <w:div w:id="811405015">
      <w:bodyDiv w:val="1"/>
      <w:marLeft w:val="0"/>
      <w:marRight w:val="0"/>
      <w:marTop w:val="0"/>
      <w:marBottom w:val="0"/>
      <w:divBdr>
        <w:top w:val="none" w:sz="0" w:space="0" w:color="auto"/>
        <w:left w:val="none" w:sz="0" w:space="0" w:color="auto"/>
        <w:bottom w:val="none" w:sz="0" w:space="0" w:color="auto"/>
        <w:right w:val="none" w:sz="0" w:space="0" w:color="auto"/>
      </w:divBdr>
    </w:div>
    <w:div w:id="839003424">
      <w:bodyDiv w:val="1"/>
      <w:marLeft w:val="0"/>
      <w:marRight w:val="0"/>
      <w:marTop w:val="0"/>
      <w:marBottom w:val="0"/>
      <w:divBdr>
        <w:top w:val="none" w:sz="0" w:space="0" w:color="auto"/>
        <w:left w:val="none" w:sz="0" w:space="0" w:color="auto"/>
        <w:bottom w:val="none" w:sz="0" w:space="0" w:color="auto"/>
        <w:right w:val="none" w:sz="0" w:space="0" w:color="auto"/>
      </w:divBdr>
    </w:div>
    <w:div w:id="1091658851">
      <w:bodyDiv w:val="1"/>
      <w:marLeft w:val="0"/>
      <w:marRight w:val="0"/>
      <w:marTop w:val="0"/>
      <w:marBottom w:val="0"/>
      <w:divBdr>
        <w:top w:val="none" w:sz="0" w:space="0" w:color="auto"/>
        <w:left w:val="none" w:sz="0" w:space="0" w:color="auto"/>
        <w:bottom w:val="none" w:sz="0" w:space="0" w:color="auto"/>
        <w:right w:val="none" w:sz="0" w:space="0" w:color="auto"/>
      </w:divBdr>
    </w:div>
    <w:div w:id="1104349403">
      <w:bodyDiv w:val="1"/>
      <w:marLeft w:val="0"/>
      <w:marRight w:val="0"/>
      <w:marTop w:val="0"/>
      <w:marBottom w:val="0"/>
      <w:divBdr>
        <w:top w:val="none" w:sz="0" w:space="0" w:color="auto"/>
        <w:left w:val="none" w:sz="0" w:space="0" w:color="auto"/>
        <w:bottom w:val="none" w:sz="0" w:space="0" w:color="auto"/>
        <w:right w:val="none" w:sz="0" w:space="0" w:color="auto"/>
      </w:divBdr>
    </w:div>
    <w:div w:id="1231117680">
      <w:bodyDiv w:val="1"/>
      <w:marLeft w:val="0"/>
      <w:marRight w:val="0"/>
      <w:marTop w:val="0"/>
      <w:marBottom w:val="0"/>
      <w:divBdr>
        <w:top w:val="none" w:sz="0" w:space="0" w:color="auto"/>
        <w:left w:val="none" w:sz="0" w:space="0" w:color="auto"/>
        <w:bottom w:val="none" w:sz="0" w:space="0" w:color="auto"/>
        <w:right w:val="none" w:sz="0" w:space="0" w:color="auto"/>
      </w:divBdr>
    </w:div>
    <w:div w:id="1251083620">
      <w:bodyDiv w:val="1"/>
      <w:marLeft w:val="0"/>
      <w:marRight w:val="0"/>
      <w:marTop w:val="0"/>
      <w:marBottom w:val="0"/>
      <w:divBdr>
        <w:top w:val="none" w:sz="0" w:space="0" w:color="auto"/>
        <w:left w:val="none" w:sz="0" w:space="0" w:color="auto"/>
        <w:bottom w:val="none" w:sz="0" w:space="0" w:color="auto"/>
        <w:right w:val="none" w:sz="0" w:space="0" w:color="auto"/>
      </w:divBdr>
    </w:div>
    <w:div w:id="1286961145">
      <w:bodyDiv w:val="1"/>
      <w:marLeft w:val="0"/>
      <w:marRight w:val="0"/>
      <w:marTop w:val="0"/>
      <w:marBottom w:val="0"/>
      <w:divBdr>
        <w:top w:val="none" w:sz="0" w:space="0" w:color="auto"/>
        <w:left w:val="none" w:sz="0" w:space="0" w:color="auto"/>
        <w:bottom w:val="none" w:sz="0" w:space="0" w:color="auto"/>
        <w:right w:val="none" w:sz="0" w:space="0" w:color="auto"/>
      </w:divBdr>
    </w:div>
    <w:div w:id="1314331718">
      <w:bodyDiv w:val="1"/>
      <w:marLeft w:val="0"/>
      <w:marRight w:val="0"/>
      <w:marTop w:val="0"/>
      <w:marBottom w:val="0"/>
      <w:divBdr>
        <w:top w:val="none" w:sz="0" w:space="0" w:color="auto"/>
        <w:left w:val="none" w:sz="0" w:space="0" w:color="auto"/>
        <w:bottom w:val="none" w:sz="0" w:space="0" w:color="auto"/>
        <w:right w:val="none" w:sz="0" w:space="0" w:color="auto"/>
      </w:divBdr>
    </w:div>
    <w:div w:id="1348169176">
      <w:bodyDiv w:val="1"/>
      <w:marLeft w:val="0"/>
      <w:marRight w:val="0"/>
      <w:marTop w:val="0"/>
      <w:marBottom w:val="0"/>
      <w:divBdr>
        <w:top w:val="none" w:sz="0" w:space="0" w:color="auto"/>
        <w:left w:val="none" w:sz="0" w:space="0" w:color="auto"/>
        <w:bottom w:val="none" w:sz="0" w:space="0" w:color="auto"/>
        <w:right w:val="none" w:sz="0" w:space="0" w:color="auto"/>
      </w:divBdr>
    </w:div>
    <w:div w:id="1383169685">
      <w:bodyDiv w:val="1"/>
      <w:marLeft w:val="0"/>
      <w:marRight w:val="0"/>
      <w:marTop w:val="0"/>
      <w:marBottom w:val="0"/>
      <w:divBdr>
        <w:top w:val="none" w:sz="0" w:space="0" w:color="auto"/>
        <w:left w:val="none" w:sz="0" w:space="0" w:color="auto"/>
        <w:bottom w:val="none" w:sz="0" w:space="0" w:color="auto"/>
        <w:right w:val="none" w:sz="0" w:space="0" w:color="auto"/>
      </w:divBdr>
      <w:divsChild>
        <w:div w:id="624897600">
          <w:marLeft w:val="0"/>
          <w:marRight w:val="0"/>
          <w:marTop w:val="0"/>
          <w:marBottom w:val="0"/>
          <w:divBdr>
            <w:top w:val="none" w:sz="0" w:space="0" w:color="auto"/>
            <w:left w:val="none" w:sz="0" w:space="0" w:color="auto"/>
            <w:bottom w:val="none" w:sz="0" w:space="0" w:color="auto"/>
            <w:right w:val="none" w:sz="0" w:space="0" w:color="auto"/>
          </w:divBdr>
        </w:div>
        <w:div w:id="1883518672">
          <w:marLeft w:val="0"/>
          <w:marRight w:val="0"/>
          <w:marTop w:val="0"/>
          <w:marBottom w:val="0"/>
          <w:divBdr>
            <w:top w:val="none" w:sz="0" w:space="0" w:color="auto"/>
            <w:left w:val="none" w:sz="0" w:space="0" w:color="auto"/>
            <w:bottom w:val="none" w:sz="0" w:space="0" w:color="auto"/>
            <w:right w:val="none" w:sz="0" w:space="0" w:color="auto"/>
          </w:divBdr>
        </w:div>
      </w:divsChild>
    </w:div>
    <w:div w:id="1533300316">
      <w:bodyDiv w:val="1"/>
      <w:marLeft w:val="0"/>
      <w:marRight w:val="0"/>
      <w:marTop w:val="0"/>
      <w:marBottom w:val="0"/>
      <w:divBdr>
        <w:top w:val="none" w:sz="0" w:space="0" w:color="auto"/>
        <w:left w:val="none" w:sz="0" w:space="0" w:color="auto"/>
        <w:bottom w:val="none" w:sz="0" w:space="0" w:color="auto"/>
        <w:right w:val="none" w:sz="0" w:space="0" w:color="auto"/>
      </w:divBdr>
    </w:div>
    <w:div w:id="1575820867">
      <w:bodyDiv w:val="1"/>
      <w:marLeft w:val="0"/>
      <w:marRight w:val="0"/>
      <w:marTop w:val="0"/>
      <w:marBottom w:val="0"/>
      <w:divBdr>
        <w:top w:val="none" w:sz="0" w:space="0" w:color="auto"/>
        <w:left w:val="none" w:sz="0" w:space="0" w:color="auto"/>
        <w:bottom w:val="none" w:sz="0" w:space="0" w:color="auto"/>
        <w:right w:val="none" w:sz="0" w:space="0" w:color="auto"/>
      </w:divBdr>
    </w:div>
    <w:div w:id="1580404545">
      <w:bodyDiv w:val="1"/>
      <w:marLeft w:val="0"/>
      <w:marRight w:val="0"/>
      <w:marTop w:val="0"/>
      <w:marBottom w:val="0"/>
      <w:divBdr>
        <w:top w:val="none" w:sz="0" w:space="0" w:color="auto"/>
        <w:left w:val="none" w:sz="0" w:space="0" w:color="auto"/>
        <w:bottom w:val="none" w:sz="0" w:space="0" w:color="auto"/>
        <w:right w:val="none" w:sz="0" w:space="0" w:color="auto"/>
      </w:divBdr>
    </w:div>
    <w:div w:id="1603604573">
      <w:bodyDiv w:val="1"/>
      <w:marLeft w:val="0"/>
      <w:marRight w:val="0"/>
      <w:marTop w:val="0"/>
      <w:marBottom w:val="0"/>
      <w:divBdr>
        <w:top w:val="none" w:sz="0" w:space="0" w:color="auto"/>
        <w:left w:val="none" w:sz="0" w:space="0" w:color="auto"/>
        <w:bottom w:val="none" w:sz="0" w:space="0" w:color="auto"/>
        <w:right w:val="none" w:sz="0" w:space="0" w:color="auto"/>
      </w:divBdr>
    </w:div>
    <w:div w:id="1609309479">
      <w:bodyDiv w:val="1"/>
      <w:marLeft w:val="0"/>
      <w:marRight w:val="0"/>
      <w:marTop w:val="0"/>
      <w:marBottom w:val="0"/>
      <w:divBdr>
        <w:top w:val="none" w:sz="0" w:space="0" w:color="auto"/>
        <w:left w:val="none" w:sz="0" w:space="0" w:color="auto"/>
        <w:bottom w:val="none" w:sz="0" w:space="0" w:color="auto"/>
        <w:right w:val="none" w:sz="0" w:space="0" w:color="auto"/>
      </w:divBdr>
    </w:div>
    <w:div w:id="1625304125">
      <w:bodyDiv w:val="1"/>
      <w:marLeft w:val="0"/>
      <w:marRight w:val="0"/>
      <w:marTop w:val="0"/>
      <w:marBottom w:val="0"/>
      <w:divBdr>
        <w:top w:val="none" w:sz="0" w:space="0" w:color="auto"/>
        <w:left w:val="none" w:sz="0" w:space="0" w:color="auto"/>
        <w:bottom w:val="none" w:sz="0" w:space="0" w:color="auto"/>
        <w:right w:val="none" w:sz="0" w:space="0" w:color="auto"/>
      </w:divBdr>
    </w:div>
    <w:div w:id="1636330642">
      <w:bodyDiv w:val="1"/>
      <w:marLeft w:val="0"/>
      <w:marRight w:val="0"/>
      <w:marTop w:val="0"/>
      <w:marBottom w:val="0"/>
      <w:divBdr>
        <w:top w:val="none" w:sz="0" w:space="0" w:color="auto"/>
        <w:left w:val="none" w:sz="0" w:space="0" w:color="auto"/>
        <w:bottom w:val="none" w:sz="0" w:space="0" w:color="auto"/>
        <w:right w:val="none" w:sz="0" w:space="0" w:color="auto"/>
      </w:divBdr>
    </w:div>
    <w:div w:id="1667172439">
      <w:bodyDiv w:val="1"/>
      <w:marLeft w:val="0"/>
      <w:marRight w:val="0"/>
      <w:marTop w:val="0"/>
      <w:marBottom w:val="0"/>
      <w:divBdr>
        <w:top w:val="none" w:sz="0" w:space="0" w:color="auto"/>
        <w:left w:val="none" w:sz="0" w:space="0" w:color="auto"/>
        <w:bottom w:val="none" w:sz="0" w:space="0" w:color="auto"/>
        <w:right w:val="none" w:sz="0" w:space="0" w:color="auto"/>
      </w:divBdr>
    </w:div>
    <w:div w:id="1706641072">
      <w:bodyDiv w:val="1"/>
      <w:marLeft w:val="0"/>
      <w:marRight w:val="0"/>
      <w:marTop w:val="0"/>
      <w:marBottom w:val="0"/>
      <w:divBdr>
        <w:top w:val="none" w:sz="0" w:space="0" w:color="auto"/>
        <w:left w:val="none" w:sz="0" w:space="0" w:color="auto"/>
        <w:bottom w:val="none" w:sz="0" w:space="0" w:color="auto"/>
        <w:right w:val="none" w:sz="0" w:space="0" w:color="auto"/>
      </w:divBdr>
    </w:div>
    <w:div w:id="1810199405">
      <w:bodyDiv w:val="1"/>
      <w:marLeft w:val="0"/>
      <w:marRight w:val="0"/>
      <w:marTop w:val="0"/>
      <w:marBottom w:val="0"/>
      <w:divBdr>
        <w:top w:val="none" w:sz="0" w:space="0" w:color="auto"/>
        <w:left w:val="none" w:sz="0" w:space="0" w:color="auto"/>
        <w:bottom w:val="none" w:sz="0" w:space="0" w:color="auto"/>
        <w:right w:val="none" w:sz="0" w:space="0" w:color="auto"/>
      </w:divBdr>
    </w:div>
    <w:div w:id="1934588515">
      <w:bodyDiv w:val="1"/>
      <w:marLeft w:val="0"/>
      <w:marRight w:val="0"/>
      <w:marTop w:val="0"/>
      <w:marBottom w:val="0"/>
      <w:divBdr>
        <w:top w:val="none" w:sz="0" w:space="0" w:color="auto"/>
        <w:left w:val="none" w:sz="0" w:space="0" w:color="auto"/>
        <w:bottom w:val="none" w:sz="0" w:space="0" w:color="auto"/>
        <w:right w:val="none" w:sz="0" w:space="0" w:color="auto"/>
      </w:divBdr>
    </w:div>
    <w:div w:id="1981106682">
      <w:bodyDiv w:val="1"/>
      <w:marLeft w:val="0"/>
      <w:marRight w:val="0"/>
      <w:marTop w:val="0"/>
      <w:marBottom w:val="0"/>
      <w:divBdr>
        <w:top w:val="none" w:sz="0" w:space="0" w:color="auto"/>
        <w:left w:val="none" w:sz="0" w:space="0" w:color="auto"/>
        <w:bottom w:val="none" w:sz="0" w:space="0" w:color="auto"/>
        <w:right w:val="none" w:sz="0" w:space="0" w:color="auto"/>
      </w:divBdr>
    </w:div>
    <w:div w:id="1982685331">
      <w:bodyDiv w:val="1"/>
      <w:marLeft w:val="0"/>
      <w:marRight w:val="0"/>
      <w:marTop w:val="0"/>
      <w:marBottom w:val="0"/>
      <w:divBdr>
        <w:top w:val="none" w:sz="0" w:space="0" w:color="auto"/>
        <w:left w:val="none" w:sz="0" w:space="0" w:color="auto"/>
        <w:bottom w:val="none" w:sz="0" w:space="0" w:color="auto"/>
        <w:right w:val="none" w:sz="0" w:space="0" w:color="auto"/>
      </w:divBdr>
    </w:div>
    <w:div w:id="1987278003">
      <w:bodyDiv w:val="1"/>
      <w:marLeft w:val="0"/>
      <w:marRight w:val="0"/>
      <w:marTop w:val="0"/>
      <w:marBottom w:val="0"/>
      <w:divBdr>
        <w:top w:val="none" w:sz="0" w:space="0" w:color="auto"/>
        <w:left w:val="none" w:sz="0" w:space="0" w:color="auto"/>
        <w:bottom w:val="none" w:sz="0" w:space="0" w:color="auto"/>
        <w:right w:val="none" w:sz="0" w:space="0" w:color="auto"/>
      </w:divBdr>
    </w:div>
    <w:div w:id="2003310052">
      <w:bodyDiv w:val="1"/>
      <w:marLeft w:val="0"/>
      <w:marRight w:val="0"/>
      <w:marTop w:val="0"/>
      <w:marBottom w:val="0"/>
      <w:divBdr>
        <w:top w:val="none" w:sz="0" w:space="0" w:color="auto"/>
        <w:left w:val="none" w:sz="0" w:space="0" w:color="auto"/>
        <w:bottom w:val="none" w:sz="0" w:space="0" w:color="auto"/>
        <w:right w:val="none" w:sz="0" w:space="0" w:color="auto"/>
      </w:divBdr>
    </w:div>
    <w:div w:id="2049527502">
      <w:bodyDiv w:val="1"/>
      <w:marLeft w:val="0"/>
      <w:marRight w:val="0"/>
      <w:marTop w:val="0"/>
      <w:marBottom w:val="0"/>
      <w:divBdr>
        <w:top w:val="none" w:sz="0" w:space="0" w:color="auto"/>
        <w:left w:val="none" w:sz="0" w:space="0" w:color="auto"/>
        <w:bottom w:val="none" w:sz="0" w:space="0" w:color="auto"/>
        <w:right w:val="none" w:sz="0" w:space="0" w:color="auto"/>
      </w:divBdr>
    </w:div>
    <w:div w:id="205685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ducation/education-in-the-eu/digital-education-action-plan_en" TargetMode="External"/><Relationship Id="rId2" Type="http://schemas.openxmlformats.org/officeDocument/2006/relationships/hyperlink" Target="https://www.consilium.europa.eu/en/press/press-releases/2017/03/25/rome-declaration/" TargetMode="External"/><Relationship Id="rId1" Type="http://schemas.openxmlformats.org/officeDocument/2006/relationships/hyperlink" Target="https://data.consilium.europa.eu/doc/document/ST-14-2017-INIT/en/pdf" TargetMode="External"/><Relationship Id="rId6" Type="http://schemas.openxmlformats.org/officeDocument/2006/relationships/hyperlink" Target="https://ec.europa.eu/jrc/en/digcompedu" TargetMode="External"/><Relationship Id="rId5" Type="http://schemas.openxmlformats.org/officeDocument/2006/relationships/hyperlink" Target="https://ec.europa.eu/jrc/en/digcomp" TargetMode="External"/><Relationship Id="rId4" Type="http://schemas.openxmlformats.org/officeDocument/2006/relationships/hyperlink" Target="https://eur-lex.europa.eu/legal-content/EN/TXT/?uri=CELEX%3A32018H0604%2801%29"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2AB9109921334181D64A8A62880077" ma:contentTypeVersion="7" ma:contentTypeDescription="Create a new document." ma:contentTypeScope="" ma:versionID="1f5357574ad81f68ee6d28542c42ae5d">
  <xsd:schema xmlns:xsd="http://www.w3.org/2001/XMLSchema" xmlns:xs="http://www.w3.org/2001/XMLSchema" xmlns:p="http://schemas.microsoft.com/office/2006/metadata/properties" xmlns:ns2="39f4b8d6-1d99-4050-9fa6-452f1af5a199" xmlns:ns3="0266058e-ded0-4856-86df-7819173604ab" targetNamespace="http://schemas.microsoft.com/office/2006/metadata/properties" ma:root="true" ma:fieldsID="a4d5ce31c8efa1090cf02588f1d473e5" ns2:_="" ns3:_="">
    <xsd:import namespace="39f4b8d6-1d99-4050-9fa6-452f1af5a199"/>
    <xsd:import namespace="0266058e-ded0-4856-86df-7819173604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f4b8d6-1d99-4050-9fa6-452f1af5a1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66058e-ded0-4856-86df-7819173604a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9B5C9-A504-4CB1-B950-0049B0772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f4b8d6-1d99-4050-9fa6-452f1af5a199"/>
    <ds:schemaRef ds:uri="0266058e-ded0-4856-86df-781917360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E27047-5472-4CF3-AD75-7B0EC98D9EBE}">
  <ds:schemaRefs>
    <ds:schemaRef ds:uri="http://schemas.microsoft.com/sharepoint/v3/contenttype/forms"/>
  </ds:schemaRefs>
</ds:datastoreItem>
</file>

<file path=customXml/itemProps3.xml><?xml version="1.0" encoding="utf-8"?>
<ds:datastoreItem xmlns:ds="http://schemas.openxmlformats.org/officeDocument/2006/customXml" ds:itemID="{47CBAEE7-FF09-437F-BEBA-3D9546B446C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0266058e-ded0-4856-86df-7819173604ab"/>
    <ds:schemaRef ds:uri="39f4b8d6-1d99-4050-9fa6-452f1af5a199"/>
    <ds:schemaRef ds:uri="http://www.w3.org/XML/1998/namespace"/>
    <ds:schemaRef ds:uri="http://purl.org/dc/dcmitype/"/>
  </ds:schemaRefs>
</ds:datastoreItem>
</file>

<file path=customXml/itemProps4.xml><?xml version="1.0" encoding="utf-8"?>
<ds:datastoreItem xmlns:ds="http://schemas.openxmlformats.org/officeDocument/2006/customXml" ds:itemID="{F6275BB8-31E9-4ECD-B12E-F0A2B8161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10</Pages>
  <Words>2346</Words>
  <Characters>12903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Europaeische Schule Muenchen</Company>
  <LinksUpToDate>false</LinksUpToDate>
  <CharactersWithSpaces>15219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Pfeiffer Beate</dc:creator>
  <cp:lastModifiedBy>JOURDE François (OSG)</cp:lastModifiedBy>
  <cp:revision>9</cp:revision>
  <cp:lastPrinted>2018-09-24T09:07:00Z</cp:lastPrinted>
  <dcterms:created xsi:type="dcterms:W3CDTF">2019-02-15T15:14:00Z</dcterms:created>
  <dcterms:modified xsi:type="dcterms:W3CDTF">2019-02-18T13:38:00Z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0x010100142AB9109921334181D64A8A62880077</vt:lpwstr>
  </property>
</Properties>
</file>