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147603" w:rsidRPr="00ED478D">
        <w:trPr>
          <w:trHeight w:val="1440"/>
        </w:trPr>
        <w:tc>
          <w:tcPr>
            <w:tcW w:w="5103" w:type="dxa"/>
            <w:tcBorders>
              <w:top w:val="nil"/>
              <w:left w:val="nil"/>
              <w:bottom w:val="nil"/>
              <w:right w:val="nil"/>
            </w:tcBorders>
          </w:tcPr>
          <w:p w:rsidR="00147603" w:rsidRPr="00ED478D" w:rsidRDefault="00ED478D" w:rsidP="0078510F">
            <w:pPr>
              <w:jc w:val="left"/>
            </w:pPr>
            <w:r w:rsidRPr="00ED478D">
              <w:rPr>
                <w:sz w:val="20"/>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25.25pt;width:243pt;height:66.2pt;z-index:251657728">
                  <v:imagedata r:id="rId8" o:title=""/>
                  <w10:wrap type="topAndBottom"/>
                </v:shape>
                <o:OLEObject Type="Embed" ProgID="MSPhotoEd.3" ShapeID="_x0000_s1026" DrawAspect="Content" ObjectID="_1589867734" r:id="rId9"/>
              </w:object>
            </w:r>
          </w:p>
        </w:tc>
        <w:tc>
          <w:tcPr>
            <w:tcW w:w="4366" w:type="dxa"/>
            <w:tcBorders>
              <w:top w:val="nil"/>
              <w:left w:val="nil"/>
              <w:bottom w:val="nil"/>
              <w:right w:val="nil"/>
            </w:tcBorders>
          </w:tcPr>
          <w:p w:rsidR="00147603" w:rsidRPr="00ED478D" w:rsidRDefault="00147603" w:rsidP="00147603">
            <w:pPr>
              <w:pStyle w:val="ZCom"/>
              <w:rPr>
                <w:b/>
                <w:color w:val="0000CC"/>
              </w:rPr>
            </w:pPr>
            <w:r w:rsidRPr="00ED478D">
              <w:rPr>
                <w:b/>
                <w:color w:val="0000CC"/>
              </w:rPr>
              <w:t>Schola Europaea</w:t>
            </w:r>
          </w:p>
          <w:p w:rsidR="00147603" w:rsidRPr="00ED478D" w:rsidRDefault="00147603" w:rsidP="00147603">
            <w:pPr>
              <w:rPr>
                <w:color w:val="0000CC"/>
                <w:lang w:eastAsia="en-US"/>
              </w:rPr>
            </w:pPr>
          </w:p>
          <w:p w:rsidR="00147603" w:rsidRPr="00ED478D" w:rsidRDefault="00147603" w:rsidP="00147603">
            <w:pPr>
              <w:pStyle w:val="ZDGName"/>
              <w:rPr>
                <w:color w:val="0000CC"/>
              </w:rPr>
            </w:pPr>
            <w:r w:rsidRPr="00ED478D">
              <w:rPr>
                <w:color w:val="0000CC"/>
              </w:rPr>
              <w:t>Bureau du Secrétaire général</w:t>
            </w:r>
          </w:p>
          <w:p w:rsidR="00147603" w:rsidRPr="00ED478D" w:rsidRDefault="00147603" w:rsidP="00147603">
            <w:pPr>
              <w:pStyle w:val="ZDGName"/>
              <w:rPr>
                <w:color w:val="0000CC"/>
              </w:rPr>
            </w:pPr>
          </w:p>
          <w:p w:rsidR="00147603" w:rsidRPr="00ED478D" w:rsidRDefault="00147603" w:rsidP="00147603">
            <w:pPr>
              <w:pStyle w:val="ZDGName"/>
              <w:rPr>
                <w:color w:val="0000CC"/>
              </w:rPr>
            </w:pPr>
          </w:p>
          <w:p w:rsidR="00147603" w:rsidRPr="00ED478D" w:rsidRDefault="00147603" w:rsidP="00147603">
            <w:pPr>
              <w:pStyle w:val="ZDGName"/>
              <w:rPr>
                <w:color w:val="0000CC"/>
              </w:rPr>
            </w:pPr>
            <w:r w:rsidRPr="00ED478D">
              <w:rPr>
                <w:color w:val="0000CC"/>
              </w:rPr>
              <w:t>Secrétariat Général</w:t>
            </w:r>
          </w:p>
          <w:p w:rsidR="00147603" w:rsidRPr="00ED478D" w:rsidRDefault="00147603" w:rsidP="00147603">
            <w:pPr>
              <w:pStyle w:val="ZDGName"/>
              <w:widowControl/>
            </w:pPr>
          </w:p>
        </w:tc>
      </w:tr>
    </w:tbl>
    <w:p w:rsidR="00147603" w:rsidRPr="00ED478D" w:rsidRDefault="00147603" w:rsidP="00147603">
      <w:pPr>
        <w:pStyle w:val="References"/>
      </w:pPr>
      <w:r w:rsidRPr="00ED478D">
        <w:t xml:space="preserve">Réf. : </w:t>
      </w:r>
      <w:r w:rsidR="00E312DB" w:rsidRPr="00ED478D">
        <w:t>2018</w:t>
      </w:r>
      <w:r w:rsidR="001B716B" w:rsidRPr="00ED478D">
        <w:t>-0</w:t>
      </w:r>
      <w:r w:rsidR="00E312DB" w:rsidRPr="00ED478D">
        <w:t>4</w:t>
      </w:r>
      <w:r w:rsidR="001B716B" w:rsidRPr="00ED478D">
        <w:t>-D-</w:t>
      </w:r>
      <w:r w:rsidR="00610D07" w:rsidRPr="00ED478D">
        <w:t>11</w:t>
      </w:r>
      <w:r w:rsidR="005E38E5" w:rsidRPr="00ED478D">
        <w:t>-fr-</w:t>
      </w:r>
      <w:r w:rsidR="00EB5064" w:rsidRPr="00ED478D">
        <w:t>3</w:t>
      </w:r>
    </w:p>
    <w:p w:rsidR="007524B9" w:rsidRPr="00ED478D" w:rsidRDefault="006A3E22" w:rsidP="006A3E22">
      <w:pPr>
        <w:pStyle w:val="References"/>
      </w:pPr>
      <w:r w:rsidRPr="00ED478D">
        <w:t>Original.</w:t>
      </w:r>
    </w:p>
    <w:p w:rsidR="00EB5064" w:rsidRPr="00ED478D" w:rsidRDefault="00EB5064" w:rsidP="006A3E22">
      <w:pPr>
        <w:pStyle w:val="References"/>
      </w:pPr>
    </w:p>
    <w:p w:rsidR="00EB5064" w:rsidRPr="00ED478D" w:rsidRDefault="00EB5064" w:rsidP="006A3E22">
      <w:pPr>
        <w:pStyle w:val="References"/>
      </w:pPr>
      <w:r w:rsidRPr="00ED478D">
        <w:rPr>
          <w:noProof/>
          <w:lang w:val="en-GB" w:eastAsia="en-GB"/>
        </w:rPr>
        <w:drawing>
          <wp:inline distT="0" distB="0" distL="0" distR="0" wp14:anchorId="79765C56" wp14:editId="46412734">
            <wp:extent cx="6457950" cy="252471"/>
            <wp:effectExtent l="0" t="0" r="0" b="0"/>
            <wp:docPr id="3" name="Picture 3"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sc.eu\shares\OSG-Profiles\baloghka\Redirected folders\Desktop\approve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252471"/>
                    </a:xfrm>
                    <a:prstGeom prst="rect">
                      <a:avLst/>
                    </a:prstGeom>
                    <a:noFill/>
                    <a:ln>
                      <a:noFill/>
                    </a:ln>
                  </pic:spPr>
                </pic:pic>
              </a:graphicData>
            </a:graphic>
          </wp:inline>
        </w:drawing>
      </w:r>
    </w:p>
    <w:p w:rsidR="00147603" w:rsidRPr="00ED478D" w:rsidRDefault="00EB5064" w:rsidP="00BE4F06">
      <w:pPr>
        <w:pStyle w:val="DocumentTitle"/>
        <w:jc w:val="both"/>
      </w:pPr>
      <w:r w:rsidRPr="00ED478D">
        <w:t>D</w:t>
      </w:r>
      <w:r w:rsidR="00610D07" w:rsidRPr="00ED478D">
        <w:t>écisions de la réunion élargie du Conseil supérieur des Ecoles européennes</w:t>
      </w:r>
    </w:p>
    <w:p w:rsidR="00BE4F06" w:rsidRPr="00ED478D" w:rsidRDefault="00BE4F06" w:rsidP="00BE4F06">
      <w:pPr>
        <w:pStyle w:val="DocumentTitle"/>
        <w:pBdr>
          <w:bottom w:val="single" w:sz="4" w:space="0" w:color="auto"/>
        </w:pBdr>
        <w:spacing w:before="840"/>
        <w:jc w:val="both"/>
        <w:rPr>
          <w:sz w:val="28"/>
          <w:szCs w:val="28"/>
        </w:rPr>
      </w:pPr>
      <w:r w:rsidRPr="00ED478D">
        <w:rPr>
          <w:sz w:val="28"/>
          <w:szCs w:val="28"/>
        </w:rPr>
        <w:t>Réunion des 17, 18 et 19 avril 2018 – à Tallinn (Estonie).</w:t>
      </w:r>
    </w:p>
    <w:p w:rsidR="00BE4F06" w:rsidRPr="00ED478D" w:rsidRDefault="00BE4F06" w:rsidP="003F6094">
      <w:pPr>
        <w:pStyle w:val="SubTitle1"/>
      </w:pPr>
    </w:p>
    <w:p w:rsidR="00BE4F06" w:rsidRPr="00ED478D" w:rsidRDefault="00BE4F06" w:rsidP="00E546C0">
      <w:pPr>
        <w:pStyle w:val="SubTitle1"/>
      </w:pPr>
    </w:p>
    <w:p w:rsidR="00EB5064" w:rsidRPr="00ED478D" w:rsidRDefault="00EB5064" w:rsidP="00EB5064">
      <w:pPr>
        <w:spacing w:before="0" w:after="200" w:line="276" w:lineRule="auto"/>
        <w:jc w:val="left"/>
        <w:rPr>
          <w:b/>
          <w:lang w:val="fr-BE"/>
        </w:rPr>
      </w:pPr>
      <w:r w:rsidRPr="00ED478D">
        <w:rPr>
          <w:b/>
          <w:lang w:val="fr-BE"/>
        </w:rPr>
        <w:t>Approuvées par procédure écrite n</w:t>
      </w:r>
      <w:r w:rsidRPr="00ED478D">
        <w:rPr>
          <w:b/>
          <w:vertAlign w:val="superscript"/>
          <w:lang w:val="fr-BE"/>
        </w:rPr>
        <w:t>o</w:t>
      </w:r>
      <w:r w:rsidRPr="00ED478D">
        <w:rPr>
          <w:b/>
          <w:lang w:val="fr-BE"/>
        </w:rPr>
        <w:t> 2018/</w:t>
      </w:r>
      <w:r w:rsidRPr="00ED478D">
        <w:rPr>
          <w:b/>
          <w:lang w:val="fr-BE"/>
        </w:rPr>
        <w:t>24</w:t>
      </w:r>
      <w:r w:rsidRPr="00ED478D">
        <w:rPr>
          <w:b/>
          <w:lang w:val="fr-BE"/>
        </w:rPr>
        <w:t xml:space="preserve"> le </w:t>
      </w:r>
      <w:r w:rsidRPr="00ED478D">
        <w:rPr>
          <w:b/>
          <w:lang w:val="fr-BE"/>
        </w:rPr>
        <w:t>6 juin</w:t>
      </w:r>
      <w:r w:rsidRPr="00ED478D">
        <w:rPr>
          <w:b/>
          <w:lang w:val="fr-BE"/>
        </w:rPr>
        <w:t xml:space="preserve"> 2018</w:t>
      </w:r>
    </w:p>
    <w:p w:rsidR="00EB5064" w:rsidRPr="00EB5064" w:rsidRDefault="00EB5064" w:rsidP="00EB5064">
      <w:pPr>
        <w:rPr>
          <w:lang w:val="fr-BE"/>
        </w:rPr>
      </w:pPr>
    </w:p>
    <w:p w:rsidR="00EB5064" w:rsidRPr="00ED478D" w:rsidRDefault="00EB5064" w:rsidP="00E546C0">
      <w:pPr>
        <w:pStyle w:val="SubTitle1"/>
        <w:rPr>
          <w:lang w:val="fr-BE"/>
        </w:rPr>
        <w:sectPr w:rsidR="00EB5064" w:rsidRPr="00ED478D" w:rsidSect="00132A15">
          <w:footerReference w:type="default" r:id="rId11"/>
          <w:footerReference w:type="first" r:id="rId12"/>
          <w:pgSz w:w="11906" w:h="16838"/>
          <w:pgMar w:top="851" w:right="746" w:bottom="1020" w:left="990" w:header="601" w:footer="1077" w:gutter="0"/>
          <w:cols w:space="720"/>
          <w:titlePg/>
        </w:sectPr>
      </w:pPr>
    </w:p>
    <w:p w:rsidR="0065379A" w:rsidRPr="00ED478D" w:rsidRDefault="0065379A" w:rsidP="00BE4F06">
      <w:pPr>
        <w:pStyle w:val="SubTitle1"/>
        <w:spacing w:before="120" w:after="120"/>
      </w:pPr>
    </w:p>
    <w:p w:rsidR="00BE4F06" w:rsidRPr="00ED478D" w:rsidRDefault="00BE4F06" w:rsidP="00BE4F06">
      <w:pPr>
        <w:rPr>
          <w:b/>
          <w:sz w:val="28"/>
          <w:szCs w:val="28"/>
          <w:u w:val="single"/>
        </w:rPr>
      </w:pPr>
      <w:r w:rsidRPr="00ED478D">
        <w:rPr>
          <w:b/>
          <w:sz w:val="28"/>
          <w:szCs w:val="28"/>
          <w:u w:val="single"/>
        </w:rPr>
        <w:t>III.</w:t>
      </w:r>
      <w:r w:rsidRPr="00ED478D">
        <w:rPr>
          <w:b/>
          <w:sz w:val="28"/>
          <w:szCs w:val="28"/>
          <w:u w:val="single"/>
        </w:rPr>
        <w:tab/>
        <w:t>COMMUNICATIONS ECRITES</w:t>
      </w:r>
    </w:p>
    <w:p w:rsidR="00BE4F06" w:rsidRPr="00ED478D" w:rsidRDefault="00BE4F06" w:rsidP="004B511E">
      <w:pPr>
        <w:rPr>
          <w:rFonts w:cs="Arial"/>
          <w:szCs w:val="22"/>
        </w:rPr>
      </w:pPr>
      <w:r w:rsidRPr="00ED478D">
        <w:rPr>
          <w:b/>
          <w:sz w:val="24"/>
          <w:szCs w:val="24"/>
        </w:rPr>
        <w:t>a)</w:t>
      </w:r>
      <w:r w:rsidRPr="00ED478D">
        <w:rPr>
          <w:b/>
          <w:sz w:val="24"/>
          <w:szCs w:val="24"/>
        </w:rPr>
        <w:tab/>
        <w:t>Résultat des procédures écrites auprès des membres du Conseil supérieur.</w:t>
      </w:r>
      <w:r w:rsidRPr="00ED478D">
        <w:tab/>
      </w:r>
      <w:r w:rsidRPr="00ED478D">
        <w:rPr>
          <w:b/>
          <w:sz w:val="24"/>
          <w:szCs w:val="24"/>
        </w:rPr>
        <w:t>2018-03-D-21-fr-1</w:t>
      </w:r>
    </w:p>
    <w:p w:rsidR="004B511E" w:rsidRPr="00ED478D" w:rsidRDefault="004B511E" w:rsidP="004B511E">
      <w:pPr>
        <w:rPr>
          <w:b/>
          <w:szCs w:val="22"/>
        </w:rPr>
      </w:pPr>
      <w:r w:rsidRPr="00ED478D">
        <w:rPr>
          <w:b/>
          <w:szCs w:val="22"/>
        </w:rPr>
        <w:t>Résultat de la procédure écrite n° 2018/01 – Décisions de la réunion non-élargie du Conseil supérieur des Ecoles européennes du 5 décembre 2017 (2017-12-D-15-fr-1)</w:t>
      </w:r>
    </w:p>
    <w:p w:rsidR="004B511E" w:rsidRPr="00ED478D" w:rsidRDefault="004B511E" w:rsidP="004B511E">
      <w:pPr>
        <w:rPr>
          <w:szCs w:val="22"/>
        </w:rPr>
      </w:pPr>
      <w:r w:rsidRPr="00ED478D">
        <w:rPr>
          <w:rFonts w:cs="Arial"/>
          <w:szCs w:val="22"/>
        </w:rPr>
        <w:t xml:space="preserve">Par voie de la procédure écrite lancée le 9 janvier 2018 s’achevant le 23 janvier 2018, le Conseil supérieur a approuvé les </w:t>
      </w:r>
      <w:r w:rsidRPr="00ED478D">
        <w:rPr>
          <w:szCs w:val="22"/>
        </w:rPr>
        <w:t>Décisions de la réunion non-élargie du Conseil supérieur des Ecoles européennes du 5 décembre 2017 (2017-12-D-15-fr-1).</w:t>
      </w:r>
    </w:p>
    <w:p w:rsidR="00BE4F06" w:rsidRPr="00ED478D" w:rsidRDefault="004B511E" w:rsidP="00BE4F06">
      <w:pPr>
        <w:pStyle w:val="SubTitle1"/>
        <w:spacing w:before="120" w:after="120"/>
        <w:rPr>
          <w:b w:val="0"/>
        </w:rPr>
      </w:pPr>
      <w:r w:rsidRPr="00ED478D">
        <w:rPr>
          <w:b w:val="0"/>
        </w:rPr>
        <w:t xml:space="preserve">Les décisions définitives, </w:t>
      </w:r>
      <w:r w:rsidR="009025D4" w:rsidRPr="00ED478D">
        <w:rPr>
          <w:b w:val="0"/>
        </w:rPr>
        <w:t xml:space="preserve">2017-12-D-15-fr-2 </w:t>
      </w:r>
      <w:r w:rsidRPr="00ED478D">
        <w:rPr>
          <w:b w:val="0"/>
        </w:rPr>
        <w:t>sont publiées sur DOCEE.</w:t>
      </w:r>
    </w:p>
    <w:p w:rsidR="00BE4F06" w:rsidRPr="00ED478D" w:rsidRDefault="00BE4F06" w:rsidP="00BE4F06">
      <w:pPr>
        <w:pStyle w:val="SubTitle1"/>
        <w:spacing w:before="120" w:after="120"/>
        <w:rPr>
          <w:b w:val="0"/>
        </w:rPr>
      </w:pPr>
    </w:p>
    <w:p w:rsidR="00375D25" w:rsidRPr="00ED478D" w:rsidRDefault="00375D25" w:rsidP="0083442C">
      <w:pPr>
        <w:rPr>
          <w:b/>
          <w:szCs w:val="22"/>
        </w:rPr>
      </w:pPr>
      <w:r w:rsidRPr="00ED478D">
        <w:rPr>
          <w:b/>
          <w:szCs w:val="22"/>
        </w:rPr>
        <w:t>Résultat de la Procédure écrite n° 2018/02 – Décisions de la réunion élargie du Conseil supérieur des Ecoles européennes des 5-7 décembre 2017 (2017-12-D-17-fr-2)</w:t>
      </w:r>
    </w:p>
    <w:p w:rsidR="00375D25" w:rsidRPr="00ED478D" w:rsidRDefault="00375D25" w:rsidP="0083442C">
      <w:pPr>
        <w:rPr>
          <w:szCs w:val="22"/>
        </w:rPr>
      </w:pPr>
      <w:r w:rsidRPr="00ED478D">
        <w:rPr>
          <w:rFonts w:cs="Arial"/>
          <w:szCs w:val="22"/>
        </w:rPr>
        <w:t>Par voie de la procédure écrite lancée le 12 janvier 2018 s’achevant le 26 janvier 2018, le Conseil supérieur a approuvé les d</w:t>
      </w:r>
      <w:r w:rsidRPr="00ED478D">
        <w:rPr>
          <w:szCs w:val="22"/>
        </w:rPr>
        <w:t>écisions de la réunion du Conseil supérieur des Ecoles européennes des 5-7 décembre 2017 (2017-12-D-17-fr-2).</w:t>
      </w:r>
    </w:p>
    <w:p w:rsidR="00BE4F06" w:rsidRPr="00ED478D" w:rsidRDefault="00375D25" w:rsidP="0083442C">
      <w:pPr>
        <w:pStyle w:val="SubTitle1"/>
        <w:spacing w:before="120" w:after="120"/>
        <w:rPr>
          <w:b w:val="0"/>
        </w:rPr>
      </w:pPr>
      <w:r w:rsidRPr="00ED478D">
        <w:rPr>
          <w:b w:val="0"/>
        </w:rPr>
        <w:t>Les décisions définitives, 2017-12-D-17-fr-2 sont publiées sur DOCEE.</w:t>
      </w:r>
    </w:p>
    <w:p w:rsidR="00BE4F06" w:rsidRPr="00ED478D" w:rsidRDefault="00BE4F06" w:rsidP="00BE4F06">
      <w:pPr>
        <w:pStyle w:val="SubTitle1"/>
        <w:spacing w:before="120" w:after="120"/>
        <w:rPr>
          <w:b w:val="0"/>
        </w:rPr>
      </w:pPr>
    </w:p>
    <w:p w:rsidR="0083442C" w:rsidRPr="00ED478D" w:rsidRDefault="0083442C" w:rsidP="0083442C">
      <w:pPr>
        <w:spacing w:after="0"/>
        <w:rPr>
          <w:b/>
          <w:szCs w:val="22"/>
        </w:rPr>
      </w:pPr>
      <w:r w:rsidRPr="00ED478D">
        <w:rPr>
          <w:b/>
          <w:szCs w:val="22"/>
        </w:rPr>
        <w:t>Résultat de la procédure écrite n° 2018/03 - Nomination de l’inspectrice hongroise pour le cycle secondaire</w:t>
      </w:r>
    </w:p>
    <w:p w:rsidR="0083442C" w:rsidRPr="00ED478D" w:rsidRDefault="0083442C" w:rsidP="0083442C">
      <w:pPr>
        <w:rPr>
          <w:szCs w:val="22"/>
        </w:rPr>
      </w:pPr>
      <w:r w:rsidRPr="00ED478D">
        <w:rPr>
          <w:rFonts w:cs="Arial"/>
          <w:szCs w:val="22"/>
        </w:rPr>
        <w:t xml:space="preserve">Par voie de la procédure écrite lancée le 9 janvier 2018, s’achevant le 23 janvier 2018, le Conseil supérieur a approuvé </w:t>
      </w:r>
      <w:r w:rsidRPr="00ED478D">
        <w:rPr>
          <w:szCs w:val="22"/>
        </w:rPr>
        <w:t xml:space="preserve">de désigner </w:t>
      </w:r>
      <w:r w:rsidRPr="00ED478D">
        <w:rPr>
          <w:b/>
          <w:szCs w:val="22"/>
        </w:rPr>
        <w:t>Mme Luca NEMESK</w:t>
      </w:r>
      <w:r w:rsidRPr="00ED478D">
        <w:rPr>
          <w:rFonts w:cs="Arial"/>
          <w:b/>
          <w:szCs w:val="22"/>
        </w:rPr>
        <w:t>É</w:t>
      </w:r>
      <w:r w:rsidRPr="00ED478D">
        <w:rPr>
          <w:b/>
          <w:szCs w:val="22"/>
        </w:rPr>
        <w:t xml:space="preserve">RI </w:t>
      </w:r>
      <w:r w:rsidRPr="00ED478D">
        <w:rPr>
          <w:szCs w:val="22"/>
        </w:rPr>
        <w:t>à partir du 1</w:t>
      </w:r>
      <w:r w:rsidRPr="00ED478D">
        <w:rPr>
          <w:szCs w:val="22"/>
          <w:vertAlign w:val="superscript"/>
        </w:rPr>
        <w:t>er</w:t>
      </w:r>
      <w:r w:rsidRPr="00ED478D">
        <w:rPr>
          <w:szCs w:val="22"/>
        </w:rPr>
        <w:t xml:space="preserve"> janvier 2018</w:t>
      </w:r>
      <w:r w:rsidRPr="00ED478D">
        <w:rPr>
          <w:b/>
          <w:szCs w:val="22"/>
        </w:rPr>
        <w:t xml:space="preserve"> </w:t>
      </w:r>
      <w:r w:rsidRPr="00ED478D">
        <w:rPr>
          <w:szCs w:val="22"/>
        </w:rPr>
        <w:t>en qualité de membre hongrois du Conseil d’inspection secondaire en remplacement de Mme Zsuzsanna NY</w:t>
      </w:r>
      <w:r w:rsidRPr="00ED478D">
        <w:rPr>
          <w:rFonts w:cs="Arial"/>
          <w:szCs w:val="22"/>
        </w:rPr>
        <w:t>ĺ</w:t>
      </w:r>
      <w:r w:rsidRPr="00ED478D">
        <w:rPr>
          <w:szCs w:val="22"/>
        </w:rPr>
        <w:t>R</w:t>
      </w:r>
      <w:r w:rsidRPr="00ED478D">
        <w:rPr>
          <w:rFonts w:cs="Arial"/>
          <w:szCs w:val="22"/>
        </w:rPr>
        <w:t>Ő</w:t>
      </w:r>
      <w:r w:rsidRPr="00ED478D">
        <w:rPr>
          <w:szCs w:val="22"/>
        </w:rPr>
        <w:t>.</w:t>
      </w:r>
    </w:p>
    <w:p w:rsidR="00BE4F06" w:rsidRPr="00ED478D" w:rsidRDefault="00BE4F06" w:rsidP="00BE4F06">
      <w:pPr>
        <w:pStyle w:val="SubTitle1"/>
        <w:spacing w:before="120" w:after="120"/>
        <w:rPr>
          <w:b w:val="0"/>
        </w:rPr>
      </w:pPr>
    </w:p>
    <w:p w:rsidR="0083442C" w:rsidRPr="00ED478D" w:rsidRDefault="0083442C" w:rsidP="0083442C">
      <w:pPr>
        <w:rPr>
          <w:rFonts w:cs="Arial"/>
          <w:b/>
          <w:szCs w:val="22"/>
        </w:rPr>
      </w:pPr>
      <w:r w:rsidRPr="00ED478D">
        <w:rPr>
          <w:rFonts w:cs="Arial"/>
          <w:b/>
          <w:szCs w:val="22"/>
        </w:rPr>
        <w:t xml:space="preserve">Résultat de la procédure écrite n° 2018/06 - </w:t>
      </w:r>
      <w:r w:rsidRPr="00ED478D">
        <w:rPr>
          <w:rFonts w:cs="Arial"/>
          <w:b/>
          <w:bCs/>
          <w:szCs w:val="22"/>
        </w:rPr>
        <w:t>Proposition d’adaptation annuelle des traitements du personnel détaché, du Secrétaire général et des chargés de cours applicable à partir du 1</w:t>
      </w:r>
      <w:r w:rsidRPr="00ED478D">
        <w:rPr>
          <w:rFonts w:cs="Arial"/>
          <w:b/>
          <w:bCs/>
          <w:szCs w:val="22"/>
          <w:vertAlign w:val="superscript"/>
        </w:rPr>
        <w:t>er</w:t>
      </w:r>
      <w:r w:rsidRPr="00ED478D">
        <w:rPr>
          <w:rFonts w:cs="Arial"/>
          <w:b/>
          <w:bCs/>
          <w:szCs w:val="22"/>
        </w:rPr>
        <w:t> juillet 2017 (2018-01-D-63-fr-2)</w:t>
      </w:r>
    </w:p>
    <w:p w:rsidR="0083442C" w:rsidRPr="00ED478D" w:rsidRDefault="0083442C" w:rsidP="0083442C">
      <w:pPr>
        <w:rPr>
          <w:rFonts w:cs="Arial"/>
          <w:szCs w:val="22"/>
        </w:rPr>
      </w:pPr>
      <w:r w:rsidRPr="00ED478D">
        <w:rPr>
          <w:rFonts w:cs="Arial"/>
          <w:szCs w:val="22"/>
        </w:rPr>
        <w:t>Par voie de la procédure écrite lancée le 8 février 2018, s’achevant le 22 février 2018, le Conseil supérieur a approuvé la proposition d’adaptation annuelle des traitements du personnel détaché, du Secrétaire général et des chargés de cours applicable à partir du 1</w:t>
      </w:r>
      <w:r w:rsidRPr="00ED478D">
        <w:rPr>
          <w:rFonts w:cs="Arial"/>
          <w:szCs w:val="22"/>
          <w:vertAlign w:val="superscript"/>
        </w:rPr>
        <w:t>er</w:t>
      </w:r>
      <w:r w:rsidRPr="00ED478D">
        <w:rPr>
          <w:rFonts w:cs="Arial"/>
          <w:szCs w:val="22"/>
        </w:rPr>
        <w:t> juillet 2017 (2018-01-D-63-fr-2).</w:t>
      </w:r>
    </w:p>
    <w:p w:rsidR="00BE4F06" w:rsidRPr="00ED478D" w:rsidRDefault="00BE4F06" w:rsidP="00BE4F06">
      <w:pPr>
        <w:pStyle w:val="SubTitle1"/>
        <w:spacing w:before="120" w:after="120"/>
        <w:rPr>
          <w:b w:val="0"/>
        </w:rPr>
      </w:pPr>
    </w:p>
    <w:p w:rsidR="0083442C" w:rsidRPr="00ED478D" w:rsidRDefault="0083442C" w:rsidP="0083442C">
      <w:pPr>
        <w:spacing w:after="0"/>
        <w:rPr>
          <w:b/>
          <w:szCs w:val="22"/>
        </w:rPr>
      </w:pPr>
      <w:r w:rsidRPr="00ED478D">
        <w:rPr>
          <w:b/>
          <w:szCs w:val="22"/>
        </w:rPr>
        <w:t>Résultat de la procédure écrite n° 2018/07 – Procès-verbal de la réunion non-élargie du Conseil supérieur des Ecoles européennes du 5 décembre 2017 (2017-12-D-45-fr-1)</w:t>
      </w:r>
    </w:p>
    <w:p w:rsidR="0083442C" w:rsidRPr="00ED478D" w:rsidRDefault="0083442C" w:rsidP="0083442C">
      <w:pPr>
        <w:spacing w:after="0"/>
        <w:rPr>
          <w:rFonts w:cs="Arial"/>
          <w:szCs w:val="22"/>
        </w:rPr>
      </w:pPr>
      <w:r w:rsidRPr="00ED478D">
        <w:rPr>
          <w:rFonts w:cs="Arial"/>
          <w:szCs w:val="22"/>
        </w:rPr>
        <w:t xml:space="preserve">Par voie de la procédure écrite lancée le 5 février 2018 s’achevant le 19 février 2018, le Conseil supérieur a approuvé le </w:t>
      </w:r>
      <w:r w:rsidRPr="00ED478D">
        <w:rPr>
          <w:szCs w:val="22"/>
        </w:rPr>
        <w:t>Procès-verbal de la réunion non-élargie du Conseil supérieur des Ecoles européennes du 5 décembre 2017 (2017-12-D-45-fr-1).</w:t>
      </w:r>
    </w:p>
    <w:p w:rsidR="00BE4F06" w:rsidRPr="00ED478D" w:rsidRDefault="0083442C" w:rsidP="00BE4F06">
      <w:pPr>
        <w:pStyle w:val="SubTitle1"/>
        <w:spacing w:before="120" w:after="120"/>
        <w:rPr>
          <w:b w:val="0"/>
        </w:rPr>
      </w:pPr>
      <w:r w:rsidRPr="00ED478D">
        <w:rPr>
          <w:b w:val="0"/>
        </w:rPr>
        <w:t>Le procès-verbal définitif « 2017-12-D-45-fr-2 » est publié sur DOCEE.</w:t>
      </w:r>
    </w:p>
    <w:p w:rsidR="00BE4F06" w:rsidRPr="00ED478D" w:rsidRDefault="00BE4F06" w:rsidP="00BE4F06">
      <w:pPr>
        <w:pStyle w:val="SubTitle1"/>
        <w:spacing w:before="120" w:after="120"/>
        <w:rPr>
          <w:b w:val="0"/>
        </w:rPr>
      </w:pPr>
    </w:p>
    <w:p w:rsidR="001355C6" w:rsidRPr="00ED478D" w:rsidRDefault="001355C6" w:rsidP="001355C6">
      <w:pPr>
        <w:spacing w:after="0"/>
        <w:rPr>
          <w:rFonts w:cs="Arial"/>
          <w:b/>
          <w:szCs w:val="22"/>
        </w:rPr>
      </w:pPr>
      <w:r w:rsidRPr="00ED478D">
        <w:rPr>
          <w:b/>
          <w:szCs w:val="22"/>
        </w:rPr>
        <w:t xml:space="preserve">Résultat de la procédure écrite n° 2018/13 – </w:t>
      </w:r>
      <w:r w:rsidRPr="00ED478D">
        <w:rPr>
          <w:rFonts w:cs="Arial"/>
          <w:b/>
          <w:szCs w:val="22"/>
        </w:rPr>
        <w:t xml:space="preserve">Adaptation du traitement pour la fonction de « Comptable Central » </w:t>
      </w:r>
      <w:r w:rsidRPr="00ED478D">
        <w:rPr>
          <w:rFonts w:cs="Arial"/>
          <w:b/>
          <w:bCs/>
          <w:szCs w:val="22"/>
        </w:rPr>
        <w:t>(2018-01-D-72-fr-3)</w:t>
      </w:r>
    </w:p>
    <w:p w:rsidR="001355C6" w:rsidRPr="00ED478D" w:rsidRDefault="001355C6" w:rsidP="001355C6">
      <w:pPr>
        <w:spacing w:after="0"/>
        <w:rPr>
          <w:rFonts w:cs="Arial"/>
          <w:szCs w:val="22"/>
        </w:rPr>
      </w:pPr>
      <w:r w:rsidRPr="00ED478D">
        <w:rPr>
          <w:rFonts w:cs="Arial"/>
          <w:szCs w:val="22"/>
        </w:rPr>
        <w:t xml:space="preserve">Par voie de la procédure écrite lancée le 26 février 2018 s’achevant le 12 mars 2018, le Conseil supérieur a approuvé le document – Adaptation du traitement pour la fonction de « Comptable Central » </w:t>
      </w:r>
      <w:r w:rsidRPr="00ED478D">
        <w:rPr>
          <w:rFonts w:cs="Arial"/>
          <w:bCs/>
          <w:szCs w:val="22"/>
        </w:rPr>
        <w:t>(2018-01-D-72-fr-3).</w:t>
      </w:r>
    </w:p>
    <w:p w:rsidR="00BE4F06" w:rsidRPr="00ED478D" w:rsidRDefault="00BE4F06" w:rsidP="00BE4F06">
      <w:pPr>
        <w:pStyle w:val="SubTitle1"/>
        <w:spacing w:before="120" w:after="120"/>
        <w:rPr>
          <w:b w:val="0"/>
        </w:rPr>
      </w:pPr>
    </w:p>
    <w:p w:rsidR="00BE4F06" w:rsidRPr="00ED478D" w:rsidRDefault="00BE4F06" w:rsidP="00BE4F06">
      <w:pPr>
        <w:pStyle w:val="SubTitle1"/>
        <w:spacing w:before="120" w:after="120"/>
        <w:rPr>
          <w:b w:val="0"/>
        </w:rPr>
      </w:pPr>
    </w:p>
    <w:p w:rsidR="00BE4F06" w:rsidRPr="00ED478D" w:rsidRDefault="00BE4F06" w:rsidP="00BE4F06">
      <w:pPr>
        <w:pStyle w:val="SubTitle1"/>
        <w:spacing w:before="120" w:after="120"/>
        <w:rPr>
          <w:b w:val="0"/>
        </w:rPr>
      </w:pPr>
    </w:p>
    <w:p w:rsidR="001355C6" w:rsidRPr="00ED478D" w:rsidRDefault="001355C6" w:rsidP="001355C6">
      <w:pPr>
        <w:rPr>
          <w:rFonts w:cs="Arial"/>
          <w:b/>
          <w:szCs w:val="22"/>
        </w:rPr>
      </w:pPr>
      <w:r w:rsidRPr="00ED478D">
        <w:rPr>
          <w:rFonts w:cs="Arial"/>
          <w:b/>
          <w:szCs w:val="22"/>
        </w:rPr>
        <w:t>Résultat de la procédure écrite : 2018/14 – Mémorandum sur l’organisation du Baccalauréat européen 2018 – Document : 2018-01-D-1-de/en/fr-2</w:t>
      </w:r>
    </w:p>
    <w:p w:rsidR="001355C6" w:rsidRPr="00ED478D" w:rsidRDefault="001355C6" w:rsidP="001355C6">
      <w:pPr>
        <w:rPr>
          <w:rFonts w:cs="Arial"/>
          <w:szCs w:val="22"/>
        </w:rPr>
      </w:pPr>
      <w:r w:rsidRPr="00ED478D">
        <w:rPr>
          <w:rFonts w:cs="Arial"/>
          <w:szCs w:val="22"/>
        </w:rPr>
        <w:t xml:space="preserve">Par voie de la procédure écrite lancée le 28 février 2018 s’achevant le 14 mars 2018, le Conseil supérieur a approuvé </w:t>
      </w:r>
      <w:r w:rsidRPr="00ED478D">
        <w:rPr>
          <w:rFonts w:cs="Arial"/>
          <w:color w:val="000000"/>
          <w:szCs w:val="22"/>
        </w:rPr>
        <w:t>le Mémorandum sur l’organisation du Baccalauréat européen 2018 (2018-01-D-1-de/en/fr-2)</w:t>
      </w:r>
      <w:r w:rsidRPr="00ED478D">
        <w:rPr>
          <w:rFonts w:cs="Arial"/>
          <w:szCs w:val="22"/>
        </w:rPr>
        <w:t>.</w:t>
      </w:r>
    </w:p>
    <w:p w:rsidR="00BE4F06" w:rsidRPr="00ED478D" w:rsidRDefault="001355C6" w:rsidP="003928C1">
      <w:pPr>
        <w:pStyle w:val="SubTitle1"/>
        <w:spacing w:before="120" w:after="120"/>
        <w:rPr>
          <w:b w:val="0"/>
        </w:rPr>
      </w:pPr>
      <w:r w:rsidRPr="00ED478D">
        <w:rPr>
          <w:b w:val="0"/>
        </w:rPr>
        <w:t>Le Mémorandum sur l’organisation du Baccalauréat européen 2018 « </w:t>
      </w:r>
      <w:r w:rsidR="005F5D6C" w:rsidRPr="00ED478D">
        <w:rPr>
          <w:b w:val="0"/>
        </w:rPr>
        <w:t>2018-01-D-1-</w:t>
      </w:r>
      <w:r w:rsidRPr="00ED478D">
        <w:rPr>
          <w:b w:val="0"/>
        </w:rPr>
        <w:t>de/en/fr-3 » est publié sur DOCEE.</w:t>
      </w:r>
    </w:p>
    <w:p w:rsidR="003928C1" w:rsidRPr="00ED478D" w:rsidRDefault="003928C1" w:rsidP="003928C1">
      <w:pPr>
        <w:pStyle w:val="SubTitle1"/>
        <w:spacing w:before="120" w:after="120"/>
        <w:rPr>
          <w:b w:val="0"/>
        </w:rPr>
      </w:pPr>
    </w:p>
    <w:p w:rsidR="006C74F4" w:rsidRPr="00ED478D" w:rsidRDefault="006C74F4" w:rsidP="003928C1">
      <w:pPr>
        <w:rPr>
          <w:b/>
          <w:sz w:val="24"/>
          <w:szCs w:val="22"/>
        </w:rPr>
      </w:pPr>
      <w:r w:rsidRPr="00ED478D">
        <w:rPr>
          <w:b/>
          <w:sz w:val="24"/>
          <w:szCs w:val="22"/>
        </w:rPr>
        <w:t>b)</w:t>
      </w:r>
      <w:r w:rsidRPr="00ED478D">
        <w:rPr>
          <w:b/>
          <w:sz w:val="24"/>
          <w:szCs w:val="22"/>
        </w:rPr>
        <w:tab/>
        <w:t>Contrats de 9 ans prolongés exceptionnellement en 2018/2019</w:t>
      </w:r>
      <w:r w:rsidR="005F5D6C" w:rsidRPr="00ED478D">
        <w:rPr>
          <w:b/>
          <w:sz w:val="24"/>
          <w:szCs w:val="22"/>
        </w:rPr>
        <w:t xml:space="preserve">    </w:t>
      </w:r>
      <w:r w:rsidRPr="00ED478D">
        <w:rPr>
          <w:b/>
          <w:sz w:val="24"/>
          <w:szCs w:val="22"/>
        </w:rPr>
        <w:t>(</w:t>
      </w:r>
      <w:r w:rsidR="003928C1" w:rsidRPr="00ED478D">
        <w:rPr>
          <w:b/>
          <w:sz w:val="24"/>
          <w:szCs w:val="22"/>
        </w:rPr>
        <w:t>2018-03-D-13-fr-1</w:t>
      </w:r>
      <w:r w:rsidRPr="00ED478D">
        <w:rPr>
          <w:b/>
          <w:sz w:val="24"/>
          <w:szCs w:val="22"/>
        </w:rPr>
        <w:t>)</w:t>
      </w:r>
    </w:p>
    <w:p w:rsidR="003928C1" w:rsidRPr="00ED478D" w:rsidRDefault="003928C1" w:rsidP="003928C1">
      <w:pPr>
        <w:pStyle w:val="SubTitle1"/>
        <w:spacing w:before="120" w:after="120"/>
        <w:rPr>
          <w:b w:val="0"/>
        </w:rPr>
      </w:pPr>
      <w:r w:rsidRPr="00ED478D">
        <w:rPr>
          <w:b w:val="0"/>
        </w:rPr>
        <w:t xml:space="preserve">Le Conseil supérieur prend note de la décision prise par les Etats-membres de prolonger le détachement des enseignants repris dans la liste figurant dans le document présenté, pour une année supplémentaire, au-delà de la période de 9 ans s’achevant au 31 août 2018. </w:t>
      </w:r>
    </w:p>
    <w:p w:rsidR="00BE4F06" w:rsidRPr="00ED478D" w:rsidRDefault="003928C1" w:rsidP="003928C1">
      <w:pPr>
        <w:pStyle w:val="SubTitle1"/>
        <w:spacing w:before="120" w:after="120"/>
        <w:rPr>
          <w:b w:val="0"/>
        </w:rPr>
      </w:pPr>
      <w:r w:rsidRPr="00ED478D">
        <w:rPr>
          <w:b w:val="0"/>
        </w:rPr>
        <w:t>Cette disposition ne concerne que les enseignants détachés à partir de septembre 1989.</w:t>
      </w:r>
    </w:p>
    <w:p w:rsidR="001355C6" w:rsidRPr="00ED478D" w:rsidRDefault="001355C6" w:rsidP="00BE4F06">
      <w:pPr>
        <w:pStyle w:val="SubTitle1"/>
        <w:spacing w:before="120" w:after="120"/>
        <w:rPr>
          <w:b w:val="0"/>
        </w:rPr>
      </w:pPr>
    </w:p>
    <w:p w:rsidR="001355C6" w:rsidRPr="00ED478D" w:rsidRDefault="003F64C9" w:rsidP="00BE4F06">
      <w:pPr>
        <w:pStyle w:val="SubTitle1"/>
        <w:spacing w:before="120" w:after="120"/>
        <w:rPr>
          <w:sz w:val="24"/>
          <w:szCs w:val="24"/>
        </w:rPr>
      </w:pPr>
      <w:r w:rsidRPr="00ED478D">
        <w:rPr>
          <w:sz w:val="24"/>
          <w:szCs w:val="24"/>
        </w:rPr>
        <w:t>c)</w:t>
      </w:r>
      <w:r w:rsidRPr="00ED478D">
        <w:rPr>
          <w:sz w:val="24"/>
          <w:szCs w:val="24"/>
        </w:rPr>
        <w:tab/>
        <w:t>Mise en place du système "Risk management"</w:t>
      </w:r>
      <w:r w:rsidRPr="00ED478D">
        <w:rPr>
          <w:sz w:val="24"/>
          <w:szCs w:val="24"/>
        </w:rPr>
        <w:tab/>
      </w:r>
      <w:r w:rsidR="0069416B" w:rsidRPr="00ED478D">
        <w:rPr>
          <w:sz w:val="24"/>
          <w:szCs w:val="24"/>
        </w:rPr>
        <w:t>(</w:t>
      </w:r>
      <w:r w:rsidRPr="00ED478D">
        <w:rPr>
          <w:sz w:val="24"/>
          <w:szCs w:val="24"/>
        </w:rPr>
        <w:t>2018-02-D-32-en-2</w:t>
      </w:r>
      <w:r w:rsidR="0069416B" w:rsidRPr="00ED478D">
        <w:rPr>
          <w:sz w:val="24"/>
          <w:szCs w:val="24"/>
        </w:rPr>
        <w:t>)</w:t>
      </w:r>
    </w:p>
    <w:p w:rsidR="001355C6" w:rsidRPr="00ED478D" w:rsidRDefault="00B75E0C" w:rsidP="00BE4F06">
      <w:pPr>
        <w:pStyle w:val="SubTitle1"/>
        <w:spacing w:before="120" w:after="120"/>
        <w:rPr>
          <w:b w:val="0"/>
        </w:rPr>
      </w:pPr>
      <w:r w:rsidRPr="00ED478D">
        <w:rPr>
          <w:b w:val="0"/>
        </w:rPr>
        <w:t>Le Conseil supérieur prend note du document.</w:t>
      </w:r>
    </w:p>
    <w:p w:rsidR="001355C6" w:rsidRPr="00ED478D" w:rsidRDefault="001355C6" w:rsidP="00BE4F06">
      <w:pPr>
        <w:pStyle w:val="SubTitle1"/>
        <w:spacing w:before="120" w:after="120"/>
        <w:rPr>
          <w:b w:val="0"/>
        </w:rPr>
      </w:pPr>
    </w:p>
    <w:p w:rsidR="001355C6" w:rsidRPr="00ED478D" w:rsidRDefault="00856F29" w:rsidP="00BE4F06">
      <w:pPr>
        <w:pStyle w:val="SubTitle1"/>
        <w:spacing w:before="120" w:after="120"/>
        <w:rPr>
          <w:sz w:val="24"/>
          <w:szCs w:val="24"/>
        </w:rPr>
      </w:pPr>
      <w:r w:rsidRPr="00ED478D">
        <w:rPr>
          <w:sz w:val="24"/>
          <w:szCs w:val="24"/>
        </w:rPr>
        <w:t>d)</w:t>
      </w:r>
      <w:r w:rsidRPr="00ED478D">
        <w:rPr>
          <w:sz w:val="24"/>
          <w:szCs w:val="24"/>
        </w:rPr>
        <w:tab/>
        <w:t>Suivi de la mise en œuvre des recommandations de la Cour des comptes et du Service d’audit interne de la Commission européenne (IAS)</w:t>
      </w:r>
      <w:r w:rsidRPr="00ED478D">
        <w:rPr>
          <w:sz w:val="24"/>
          <w:szCs w:val="24"/>
        </w:rPr>
        <w:tab/>
      </w:r>
      <w:r w:rsidR="0069416B" w:rsidRPr="00ED478D">
        <w:rPr>
          <w:sz w:val="24"/>
          <w:szCs w:val="24"/>
        </w:rPr>
        <w:t>(</w:t>
      </w:r>
      <w:r w:rsidRPr="00ED478D">
        <w:rPr>
          <w:sz w:val="24"/>
          <w:szCs w:val="24"/>
        </w:rPr>
        <w:t>2018-02-D-31-en-2</w:t>
      </w:r>
      <w:r w:rsidR="0069416B" w:rsidRPr="00ED478D">
        <w:rPr>
          <w:sz w:val="24"/>
          <w:szCs w:val="24"/>
        </w:rPr>
        <w:t>)</w:t>
      </w:r>
    </w:p>
    <w:p w:rsidR="001355C6" w:rsidRPr="00ED478D" w:rsidRDefault="00856F29" w:rsidP="00BE4F06">
      <w:pPr>
        <w:pStyle w:val="SubTitle1"/>
        <w:spacing w:before="120" w:after="120"/>
        <w:rPr>
          <w:b w:val="0"/>
        </w:rPr>
      </w:pPr>
      <w:r w:rsidRPr="00ED478D">
        <w:rPr>
          <w:b w:val="0"/>
        </w:rPr>
        <w:t>Le Conseil supérieur prend note des progrès de la mise en œuvre des recommandations issues des audits accomplis depuis sa dernière réunion.</w:t>
      </w:r>
    </w:p>
    <w:p w:rsidR="001355C6" w:rsidRPr="00ED478D" w:rsidRDefault="001355C6" w:rsidP="00BE4F06">
      <w:pPr>
        <w:pStyle w:val="SubTitle1"/>
        <w:spacing w:before="120" w:after="120"/>
        <w:rPr>
          <w:b w:val="0"/>
        </w:rPr>
      </w:pPr>
    </w:p>
    <w:p w:rsidR="001355C6" w:rsidRPr="00ED478D" w:rsidRDefault="00AB5F53" w:rsidP="00BE4F06">
      <w:pPr>
        <w:pStyle w:val="SubTitle1"/>
        <w:spacing w:before="120" w:after="120"/>
        <w:rPr>
          <w:sz w:val="24"/>
          <w:szCs w:val="24"/>
        </w:rPr>
      </w:pPr>
      <w:r w:rsidRPr="00ED478D">
        <w:rPr>
          <w:sz w:val="24"/>
          <w:szCs w:val="24"/>
        </w:rPr>
        <w:t>e)</w:t>
      </w:r>
      <w:r w:rsidRPr="00ED478D">
        <w:rPr>
          <w:sz w:val="24"/>
          <w:szCs w:val="24"/>
        </w:rPr>
        <w:tab/>
        <w:t>Situation des inscriptions dans les Ecoles européennes de Bruxelles : 1ère phase d’inscription pour l’année scolaire 2018-2019</w:t>
      </w:r>
      <w:r w:rsidRPr="00ED478D">
        <w:rPr>
          <w:sz w:val="24"/>
          <w:szCs w:val="24"/>
        </w:rPr>
        <w:tab/>
      </w:r>
      <w:r w:rsidR="0069416B" w:rsidRPr="00ED478D">
        <w:rPr>
          <w:sz w:val="24"/>
          <w:szCs w:val="24"/>
        </w:rPr>
        <w:t>(</w:t>
      </w:r>
      <w:r w:rsidRPr="00ED478D">
        <w:rPr>
          <w:sz w:val="24"/>
          <w:szCs w:val="24"/>
        </w:rPr>
        <w:t>2018-03-D-28-fr-1</w:t>
      </w:r>
      <w:r w:rsidR="0069416B" w:rsidRPr="00ED478D">
        <w:rPr>
          <w:sz w:val="24"/>
          <w:szCs w:val="24"/>
        </w:rPr>
        <w:t>)</w:t>
      </w:r>
    </w:p>
    <w:p w:rsidR="001355C6" w:rsidRPr="00ED478D" w:rsidRDefault="00240E8C" w:rsidP="00BE4F06">
      <w:pPr>
        <w:pStyle w:val="SubTitle1"/>
        <w:spacing w:before="120" w:after="120"/>
        <w:rPr>
          <w:b w:val="0"/>
        </w:rPr>
      </w:pPr>
      <w:r w:rsidRPr="00ED478D">
        <w:rPr>
          <w:b w:val="0"/>
        </w:rPr>
        <w:t>Le Conseil supérieur prend note du document.</w:t>
      </w:r>
    </w:p>
    <w:p w:rsidR="001355C6" w:rsidRPr="00ED478D" w:rsidRDefault="001355C6" w:rsidP="00BE4F06">
      <w:pPr>
        <w:pStyle w:val="SubTitle1"/>
        <w:spacing w:before="120" w:after="120"/>
        <w:rPr>
          <w:b w:val="0"/>
        </w:rPr>
      </w:pPr>
    </w:p>
    <w:p w:rsidR="00934FDF" w:rsidRPr="00ED478D" w:rsidRDefault="00934FDF" w:rsidP="00934FDF">
      <w:pPr>
        <w:rPr>
          <w:b/>
          <w:sz w:val="28"/>
          <w:szCs w:val="28"/>
        </w:rPr>
      </w:pPr>
      <w:r w:rsidRPr="00ED478D">
        <w:rPr>
          <w:b/>
          <w:sz w:val="28"/>
          <w:szCs w:val="28"/>
        </w:rPr>
        <w:t xml:space="preserve">IV. </w:t>
      </w:r>
      <w:r w:rsidRPr="00ED478D">
        <w:rPr>
          <w:b/>
          <w:sz w:val="28"/>
          <w:szCs w:val="28"/>
        </w:rPr>
        <w:tab/>
        <w:t>Points A</w:t>
      </w:r>
    </w:p>
    <w:p w:rsidR="00934FDF" w:rsidRPr="00ED478D" w:rsidRDefault="00934FDF" w:rsidP="00934FDF">
      <w:pPr>
        <w:spacing w:before="240" w:after="240"/>
        <w:rPr>
          <w:rFonts w:cs="Arial"/>
          <w:szCs w:val="22"/>
        </w:rPr>
      </w:pPr>
      <w:r w:rsidRPr="00ED478D">
        <w:rPr>
          <w:rFonts w:cs="Arial"/>
          <w:szCs w:val="22"/>
        </w:rPr>
        <w:t>Les points A suivants ont été approuvés par le Conseil supérieur :</w:t>
      </w:r>
    </w:p>
    <w:p w:rsidR="005F7F90" w:rsidRPr="00ED478D" w:rsidRDefault="005F7F90" w:rsidP="005F7F90">
      <w:pPr>
        <w:tabs>
          <w:tab w:val="left" w:pos="3299"/>
        </w:tabs>
        <w:spacing w:after="0"/>
        <w:rPr>
          <w:rFonts w:cs="Arial"/>
          <w:b/>
          <w:sz w:val="24"/>
          <w:szCs w:val="24"/>
        </w:rPr>
      </w:pPr>
      <w:r w:rsidRPr="00ED478D">
        <w:rPr>
          <w:b/>
          <w:sz w:val="24"/>
          <w:szCs w:val="24"/>
        </w:rPr>
        <w:t>A.1 Nominations statutaires – Année scolaire 2018-2019</w:t>
      </w:r>
      <w:r w:rsidRPr="00ED478D">
        <w:rPr>
          <w:b/>
          <w:sz w:val="24"/>
          <w:szCs w:val="24"/>
        </w:rPr>
        <w:tab/>
        <w:t xml:space="preserve"> </w:t>
      </w:r>
      <w:r w:rsidRPr="00ED478D">
        <w:rPr>
          <w:b/>
          <w:sz w:val="24"/>
          <w:szCs w:val="24"/>
        </w:rPr>
        <w:tab/>
        <w:t>(2018-02-D-9-fr-1)</w:t>
      </w:r>
    </w:p>
    <w:p w:rsidR="00F87224" w:rsidRPr="00ED478D" w:rsidRDefault="00F87224" w:rsidP="00F87224">
      <w:pPr>
        <w:spacing w:after="0"/>
        <w:jc w:val="left"/>
        <w:rPr>
          <w:b/>
        </w:rPr>
      </w:pPr>
      <w:r w:rsidRPr="00ED478D">
        <w:rPr>
          <w:b/>
        </w:rPr>
        <w:t>NOMINATION DES REPRESENTANTS DU COMITE DU PERSONNEL ENSEIGNANT</w:t>
      </w:r>
    </w:p>
    <w:p w:rsidR="00F87224" w:rsidRPr="00ED478D" w:rsidRDefault="00F87224" w:rsidP="00F87224">
      <w:r w:rsidRPr="00ED478D">
        <w:t>Propositions du corps enseignant, résultant d'élections qui se sont déroulées dans chaque Ecole européenne:</w:t>
      </w:r>
    </w:p>
    <w:p w:rsidR="00F87224" w:rsidRPr="00ED478D" w:rsidRDefault="002779B7" w:rsidP="00F87224">
      <w:r w:rsidRPr="00ED478D">
        <w:t>Les</w:t>
      </w:r>
      <w:r w:rsidR="00F87224" w:rsidRPr="00ED478D">
        <w:t xml:space="preserve"> membres d</w:t>
      </w:r>
      <w:r w:rsidRPr="00ED478D">
        <w:t>u corps enseignant ci-après so</w:t>
      </w:r>
      <w:r w:rsidR="00F87224" w:rsidRPr="00ED478D">
        <w:t>nt désignés comme représentants du Comité du Personnel Enseignant :</w:t>
      </w:r>
    </w:p>
    <w:p w:rsidR="00F87224" w:rsidRPr="00ED478D" w:rsidRDefault="00F87224" w:rsidP="00F87224">
      <w:pPr>
        <w:spacing w:before="0" w:after="0"/>
        <w:rPr>
          <w:rFonts w:ascii="Times New Roman" w:hAnsi="Times New Roman"/>
          <w:color w:val="000099"/>
          <w:sz w:val="24"/>
          <w:szCs w:val="24"/>
        </w:rPr>
      </w:pPr>
    </w:p>
    <w:p w:rsidR="00F87224" w:rsidRPr="00ED478D" w:rsidRDefault="00F87224" w:rsidP="00F87224">
      <w:pPr>
        <w:spacing w:before="0" w:after="0"/>
      </w:pPr>
      <w:r w:rsidRPr="00ED478D">
        <w:rPr>
          <w:b/>
        </w:rPr>
        <w:t>ALICANTE</w:t>
      </w:r>
      <w:r w:rsidRPr="00ED478D">
        <w:t>:</w:t>
      </w:r>
      <w:r w:rsidRPr="00ED478D">
        <w:tab/>
      </w:r>
      <w:r w:rsidRPr="00ED478D">
        <w:tab/>
        <w:t>Cycle secondaire</w:t>
      </w:r>
      <w:r w:rsidRPr="00ED478D">
        <w:tab/>
        <w:t xml:space="preserve"> </w:t>
      </w:r>
      <w:r w:rsidRPr="00ED478D">
        <w:tab/>
      </w:r>
      <w:r w:rsidRPr="00ED478D">
        <w:rPr>
          <w:rFonts w:cs="Arial"/>
          <w:szCs w:val="22"/>
        </w:rPr>
        <w:t xml:space="preserve">M. </w:t>
      </w:r>
      <w:r w:rsidRPr="00ED478D">
        <w:t>Jesús COLL</w:t>
      </w:r>
    </w:p>
    <w:p w:rsidR="00F87224" w:rsidRPr="00ED478D" w:rsidRDefault="00F87224" w:rsidP="00F87224">
      <w:pPr>
        <w:spacing w:before="0" w:after="0"/>
        <w:ind w:left="4320" w:firstLine="720"/>
        <w:rPr>
          <w:rFonts w:cs="Arial"/>
          <w:szCs w:val="22"/>
        </w:rPr>
      </w:pPr>
      <w:r w:rsidRPr="00ED478D">
        <w:rPr>
          <w:rFonts w:cs="Arial"/>
          <w:szCs w:val="22"/>
        </w:rPr>
        <w:t>M. José MAS MARCO</w:t>
      </w:r>
    </w:p>
    <w:p w:rsidR="00F87224" w:rsidRPr="00ED478D" w:rsidRDefault="00F87224" w:rsidP="00F87224">
      <w:pPr>
        <w:spacing w:before="0" w:after="0"/>
        <w:rPr>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p>
    <w:p w:rsidR="00F87224" w:rsidRPr="00ED478D" w:rsidRDefault="00F87224" w:rsidP="00F87224">
      <w:pPr>
        <w:spacing w:before="0" w:after="0"/>
        <w:ind w:left="1440" w:firstLine="720"/>
        <w:rPr>
          <w:szCs w:val="22"/>
        </w:rPr>
      </w:pPr>
      <w:r w:rsidRPr="00ED478D">
        <w:rPr>
          <w:szCs w:val="22"/>
        </w:rPr>
        <w:t>Cycles maternel/primaire</w:t>
      </w:r>
      <w:r w:rsidRPr="00ED478D">
        <w:rPr>
          <w:szCs w:val="22"/>
        </w:rPr>
        <w:tab/>
        <w:t>M. Philippe CHAREUN</w:t>
      </w:r>
    </w:p>
    <w:p w:rsidR="00F87224" w:rsidRPr="00ED478D" w:rsidRDefault="00F87224" w:rsidP="00F87224">
      <w:pPr>
        <w:spacing w:before="0" w:after="0"/>
        <w:ind w:left="4320" w:firstLine="720"/>
        <w:rPr>
          <w:szCs w:val="22"/>
        </w:rPr>
      </w:pPr>
      <w:r w:rsidRPr="00ED478D">
        <w:t xml:space="preserve">M. John GOOSEMAN  </w:t>
      </w:r>
    </w:p>
    <w:p w:rsidR="00F87224" w:rsidRPr="00ED478D" w:rsidRDefault="00F87224" w:rsidP="00F87224">
      <w:pPr>
        <w:spacing w:before="0" w:after="0"/>
        <w:jc w:val="left"/>
        <w:rPr>
          <w:rFonts w:ascii="Times New Roman" w:hAnsi="Times New Roman"/>
          <w:sz w:val="24"/>
          <w:szCs w:val="24"/>
        </w:rPr>
      </w:pPr>
      <w:r w:rsidRPr="00ED478D">
        <w:rPr>
          <w:rFonts w:ascii="Times New Roman" w:hAnsi="Times New Roman"/>
          <w:sz w:val="24"/>
          <w:szCs w:val="24"/>
        </w:rPr>
        <w:t> </w:t>
      </w:r>
    </w:p>
    <w:p w:rsidR="00F87224" w:rsidRPr="00ED478D" w:rsidRDefault="00F87224" w:rsidP="00F87224">
      <w:pPr>
        <w:spacing w:before="0" w:after="0"/>
        <w:jc w:val="left"/>
        <w:rPr>
          <w:rFonts w:cs="Arial"/>
        </w:rPr>
      </w:pPr>
      <w:r w:rsidRPr="00ED478D">
        <w:rPr>
          <w:b/>
          <w:szCs w:val="22"/>
        </w:rPr>
        <w:t>BERGEN:</w:t>
      </w:r>
      <w:r w:rsidRPr="00ED478D">
        <w:rPr>
          <w:szCs w:val="22"/>
        </w:rPr>
        <w:tab/>
      </w:r>
      <w:r w:rsidRPr="00ED478D">
        <w:rPr>
          <w:szCs w:val="22"/>
        </w:rPr>
        <w:tab/>
        <w:t>Cycle secondaire</w:t>
      </w:r>
      <w:r w:rsidRPr="00ED478D">
        <w:rPr>
          <w:szCs w:val="22"/>
        </w:rPr>
        <w:tab/>
      </w:r>
      <w:r w:rsidRPr="00ED478D">
        <w:rPr>
          <w:szCs w:val="22"/>
        </w:rPr>
        <w:tab/>
      </w:r>
      <w:r w:rsidRPr="00ED478D">
        <w:rPr>
          <w:rFonts w:cs="Arial"/>
          <w:szCs w:val="22"/>
        </w:rPr>
        <w:t xml:space="preserve">Mme </w:t>
      </w:r>
      <w:r w:rsidRPr="00ED478D">
        <w:rPr>
          <w:rFonts w:cs="Arial"/>
        </w:rPr>
        <w:t>Hasse VAN BOVEN</w:t>
      </w:r>
    </w:p>
    <w:p w:rsidR="00F87224" w:rsidRPr="00ED478D" w:rsidRDefault="00F87224" w:rsidP="00F87224">
      <w:pPr>
        <w:spacing w:before="0" w:after="0"/>
        <w:jc w:val="left"/>
        <w:rPr>
          <w:rFonts w:cs="Arial"/>
        </w:rPr>
      </w:pPr>
      <w:r w:rsidRPr="00ED478D">
        <w:rPr>
          <w:rFonts w:cs="Arial"/>
        </w:rPr>
        <w:tab/>
      </w:r>
      <w:r w:rsidRPr="00ED478D">
        <w:rPr>
          <w:rFonts w:cs="Arial"/>
        </w:rPr>
        <w:tab/>
      </w:r>
      <w:r w:rsidRPr="00ED478D">
        <w:rPr>
          <w:rFonts w:cs="Arial"/>
        </w:rPr>
        <w:tab/>
      </w:r>
      <w:r w:rsidRPr="00ED478D">
        <w:rPr>
          <w:rFonts w:cs="Arial"/>
        </w:rPr>
        <w:tab/>
      </w:r>
      <w:r w:rsidRPr="00ED478D">
        <w:rPr>
          <w:rFonts w:cs="Arial"/>
        </w:rPr>
        <w:tab/>
      </w:r>
      <w:r w:rsidRPr="00ED478D">
        <w:rPr>
          <w:rFonts w:cs="Arial"/>
        </w:rPr>
        <w:tab/>
      </w:r>
      <w:r w:rsidRPr="00ED478D">
        <w:rPr>
          <w:rFonts w:cs="Arial"/>
        </w:rPr>
        <w:tab/>
      </w:r>
      <w:r w:rsidRPr="00ED478D">
        <w:t>Mme Tish STOAKES</w:t>
      </w:r>
    </w:p>
    <w:p w:rsidR="00F87224" w:rsidRPr="00ED478D" w:rsidRDefault="00F87224" w:rsidP="00F87224">
      <w:pPr>
        <w:spacing w:before="0" w:after="0"/>
        <w:rPr>
          <w:szCs w:val="22"/>
        </w:rPr>
      </w:pPr>
      <w:r w:rsidRPr="00ED478D">
        <w:rPr>
          <w:szCs w:val="22"/>
        </w:rPr>
        <w:tab/>
      </w:r>
      <w:r w:rsidRPr="00ED478D">
        <w:rPr>
          <w:szCs w:val="22"/>
        </w:rPr>
        <w:tab/>
      </w:r>
      <w:r w:rsidRPr="00ED478D">
        <w:rPr>
          <w:szCs w:val="22"/>
        </w:rPr>
        <w:tab/>
      </w:r>
    </w:p>
    <w:p w:rsidR="00F87224" w:rsidRPr="00ED478D" w:rsidRDefault="00F87224" w:rsidP="00F87224">
      <w:pPr>
        <w:spacing w:before="0" w:after="0"/>
        <w:ind w:left="1440" w:firstLine="720"/>
        <w:rPr>
          <w:szCs w:val="22"/>
        </w:rPr>
      </w:pPr>
      <w:r w:rsidRPr="00ED478D">
        <w:rPr>
          <w:szCs w:val="22"/>
        </w:rPr>
        <w:lastRenderedPageBreak/>
        <w:t>Cycles maternel/primaire</w:t>
      </w:r>
      <w:r w:rsidRPr="00ED478D">
        <w:rPr>
          <w:szCs w:val="22"/>
        </w:rPr>
        <w:tab/>
        <w:t>Mme Elizabeth WHELAN</w:t>
      </w:r>
    </w:p>
    <w:p w:rsidR="00F87224" w:rsidRPr="00ED478D" w:rsidRDefault="00F87224" w:rsidP="00F87224">
      <w:pPr>
        <w:spacing w:before="0" w:after="0"/>
        <w:ind w:left="5040"/>
        <w:jc w:val="left"/>
        <w:rPr>
          <w:szCs w:val="22"/>
        </w:rPr>
      </w:pPr>
      <w:r w:rsidRPr="00ED478D">
        <w:t>Mme Ellie LUCAS</w:t>
      </w:r>
    </w:p>
    <w:p w:rsidR="00F87224" w:rsidRPr="00ED478D" w:rsidRDefault="00F87224" w:rsidP="00F87224">
      <w:pPr>
        <w:spacing w:before="0" w:after="0"/>
        <w:ind w:left="5040"/>
        <w:jc w:val="left"/>
        <w:rPr>
          <w:szCs w:val="22"/>
        </w:rPr>
      </w:pPr>
    </w:p>
    <w:p w:rsidR="00F87224" w:rsidRPr="00ED478D" w:rsidRDefault="00F87224" w:rsidP="00F87224">
      <w:pPr>
        <w:spacing w:before="0" w:after="0"/>
        <w:ind w:left="1440" w:hanging="1440"/>
        <w:rPr>
          <w:rFonts w:cs="Arial"/>
          <w:szCs w:val="22"/>
        </w:rPr>
      </w:pPr>
      <w:r w:rsidRPr="00ED478D">
        <w:rPr>
          <w:rFonts w:cs="Arial"/>
          <w:b/>
          <w:szCs w:val="22"/>
        </w:rPr>
        <w:t>BRUXELLES I</w:t>
      </w:r>
      <w:r w:rsidRPr="00ED478D">
        <w:rPr>
          <w:rFonts w:cs="Arial"/>
          <w:szCs w:val="22"/>
        </w:rPr>
        <w:t xml:space="preserve">: </w:t>
      </w:r>
      <w:r w:rsidRPr="00ED478D">
        <w:rPr>
          <w:rFonts w:cs="Arial"/>
          <w:szCs w:val="22"/>
        </w:rPr>
        <w:tab/>
        <w:t>Cycle secondaire</w:t>
      </w:r>
      <w:r w:rsidRPr="00ED478D">
        <w:rPr>
          <w:rFonts w:cs="Arial"/>
          <w:szCs w:val="22"/>
        </w:rPr>
        <w:tab/>
      </w:r>
      <w:r w:rsidRPr="00ED478D">
        <w:rPr>
          <w:rFonts w:cs="Arial"/>
          <w:szCs w:val="22"/>
        </w:rPr>
        <w:tab/>
        <w:t xml:space="preserve">Mme Maire MAIRTIN </w:t>
      </w:r>
    </w:p>
    <w:p w:rsidR="00F87224" w:rsidRPr="00ED478D" w:rsidRDefault="00F87224" w:rsidP="00F87224">
      <w:pPr>
        <w:spacing w:before="0" w:after="0"/>
        <w:ind w:left="4320" w:firstLine="720"/>
        <w:rPr>
          <w:rFonts w:cs="Arial"/>
          <w:szCs w:val="22"/>
        </w:rPr>
      </w:pPr>
      <w:r w:rsidRPr="00ED478D">
        <w:t>Mme Marie-Anne ARNOTTE</w:t>
      </w:r>
    </w:p>
    <w:p w:rsidR="00F87224" w:rsidRPr="00ED478D" w:rsidRDefault="00F87224" w:rsidP="00F87224">
      <w:pPr>
        <w:spacing w:before="0" w:after="0"/>
        <w:rPr>
          <w:rFonts w:cs="Arial"/>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p>
    <w:p w:rsidR="00F87224" w:rsidRPr="00ED478D" w:rsidRDefault="00F87224" w:rsidP="00F87224">
      <w:pPr>
        <w:spacing w:before="0" w:after="0"/>
        <w:ind w:left="1440"/>
        <w:rPr>
          <w:rFonts w:cs="Arial"/>
          <w:szCs w:val="22"/>
        </w:rPr>
      </w:pPr>
      <w:r w:rsidRPr="00ED478D">
        <w:rPr>
          <w:rFonts w:cs="Arial"/>
          <w:szCs w:val="22"/>
        </w:rPr>
        <w:t xml:space="preserve">   </w:t>
      </w:r>
      <w:r w:rsidRPr="00ED478D">
        <w:rPr>
          <w:rFonts w:cs="Arial"/>
          <w:szCs w:val="22"/>
        </w:rPr>
        <w:tab/>
        <w:t>Cycles maternel/primaire</w:t>
      </w:r>
      <w:r w:rsidRPr="00ED478D">
        <w:rPr>
          <w:rFonts w:cs="Arial"/>
          <w:szCs w:val="22"/>
        </w:rPr>
        <w:tab/>
        <w:t>Mme Marla CANDON</w:t>
      </w:r>
    </w:p>
    <w:p w:rsidR="00F87224" w:rsidRPr="00ED478D" w:rsidRDefault="00F87224" w:rsidP="00F87224">
      <w:pPr>
        <w:spacing w:before="0" w:after="0"/>
        <w:ind w:left="2160"/>
        <w:jc w:val="left"/>
        <w:rPr>
          <w:rFonts w:cs="Arial"/>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t>Mme Vanessa DUBOIS</w:t>
      </w:r>
    </w:p>
    <w:p w:rsidR="00F87224" w:rsidRPr="00ED478D" w:rsidRDefault="00F87224" w:rsidP="00F87224">
      <w:pPr>
        <w:spacing w:before="0" w:after="0"/>
        <w:ind w:left="4320" w:firstLine="720"/>
        <w:jc w:val="left"/>
        <w:rPr>
          <w:rFonts w:cs="Arial"/>
          <w:szCs w:val="22"/>
        </w:rPr>
      </w:pPr>
    </w:p>
    <w:p w:rsidR="00F87224" w:rsidRPr="00ED478D" w:rsidRDefault="00F87224" w:rsidP="00F87224">
      <w:pPr>
        <w:spacing w:before="0" w:after="0"/>
        <w:jc w:val="left"/>
        <w:rPr>
          <w:rFonts w:cs="Arial"/>
          <w:szCs w:val="22"/>
        </w:rPr>
      </w:pPr>
      <w:r w:rsidRPr="00ED478D">
        <w:rPr>
          <w:b/>
        </w:rPr>
        <w:t>BRUXELLES II:</w:t>
      </w:r>
      <w:r w:rsidRPr="00ED478D">
        <w:tab/>
        <w:t xml:space="preserve"> </w:t>
      </w:r>
      <w:r w:rsidRPr="00ED478D">
        <w:rPr>
          <w:szCs w:val="22"/>
        </w:rPr>
        <w:t>Cycle secondaire</w:t>
      </w:r>
      <w:r w:rsidRPr="00ED478D">
        <w:rPr>
          <w:szCs w:val="22"/>
        </w:rPr>
        <w:tab/>
      </w:r>
      <w:r w:rsidRPr="00ED478D">
        <w:rPr>
          <w:szCs w:val="22"/>
        </w:rPr>
        <w:tab/>
        <w:t>M</w:t>
      </w:r>
      <w:r w:rsidRPr="00ED478D">
        <w:rPr>
          <w:rFonts w:cs="Arial"/>
          <w:szCs w:val="22"/>
        </w:rPr>
        <w:t>me Carina KJELSSON</w:t>
      </w:r>
    </w:p>
    <w:p w:rsidR="00F87224" w:rsidRPr="00ED478D" w:rsidRDefault="00F87224" w:rsidP="00F87224">
      <w:pPr>
        <w:spacing w:before="0" w:after="0"/>
        <w:jc w:val="left"/>
        <w:rPr>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t>M. Matthew ASHLEY</w:t>
      </w:r>
    </w:p>
    <w:p w:rsidR="00F87224" w:rsidRPr="00ED478D" w:rsidRDefault="00F87224" w:rsidP="00F87224">
      <w:pPr>
        <w:spacing w:before="0" w:after="0"/>
        <w:ind w:left="1440" w:hanging="1378"/>
        <w:jc w:val="left"/>
        <w:rPr>
          <w:szCs w:val="22"/>
        </w:rPr>
      </w:pPr>
    </w:p>
    <w:p w:rsidR="00F87224" w:rsidRPr="00ED478D" w:rsidRDefault="00F87224" w:rsidP="00F87224">
      <w:pPr>
        <w:spacing w:before="0" w:after="0"/>
        <w:rPr>
          <w:szCs w:val="22"/>
        </w:rPr>
      </w:pPr>
      <w:r w:rsidRPr="00ED478D">
        <w:rPr>
          <w:szCs w:val="22"/>
        </w:rPr>
        <w:tab/>
      </w:r>
      <w:r w:rsidRPr="00ED478D">
        <w:rPr>
          <w:szCs w:val="22"/>
        </w:rPr>
        <w:tab/>
      </w:r>
      <w:r w:rsidRPr="00ED478D">
        <w:rPr>
          <w:szCs w:val="22"/>
        </w:rPr>
        <w:tab/>
        <w:t xml:space="preserve"> Cycles maternel/primaire</w:t>
      </w:r>
      <w:r w:rsidRPr="00ED478D">
        <w:rPr>
          <w:szCs w:val="22"/>
        </w:rPr>
        <w:tab/>
        <w:t>Mme Emmanuelle CANDENOT</w:t>
      </w:r>
    </w:p>
    <w:p w:rsidR="00F87224" w:rsidRPr="00ED478D" w:rsidRDefault="00F87224" w:rsidP="00F87224">
      <w:pPr>
        <w:spacing w:before="0" w:after="0"/>
        <w:ind w:left="4320" w:firstLine="720"/>
        <w:rPr>
          <w:szCs w:val="22"/>
        </w:rPr>
      </w:pPr>
      <w:r w:rsidRPr="00ED478D">
        <w:t>Mme Samantha BOULTER</w:t>
      </w:r>
    </w:p>
    <w:p w:rsidR="00F87224" w:rsidRPr="00ED478D" w:rsidRDefault="00F87224" w:rsidP="00F87224">
      <w:pPr>
        <w:spacing w:before="0" w:after="0"/>
        <w:jc w:val="left"/>
        <w:rPr>
          <w:rFonts w:cs="Arial"/>
          <w:b/>
          <w:szCs w:val="22"/>
        </w:rPr>
      </w:pPr>
    </w:p>
    <w:p w:rsidR="00F87224" w:rsidRPr="00ED478D" w:rsidRDefault="00F87224" w:rsidP="00F87224">
      <w:pPr>
        <w:spacing w:before="0" w:after="0"/>
        <w:jc w:val="left"/>
        <w:rPr>
          <w:rFonts w:cs="Arial"/>
          <w:szCs w:val="22"/>
        </w:rPr>
      </w:pPr>
      <w:r w:rsidRPr="00ED478D">
        <w:rPr>
          <w:rFonts w:cs="Arial"/>
          <w:b/>
          <w:szCs w:val="22"/>
        </w:rPr>
        <w:t>BRUXELLES III</w:t>
      </w:r>
      <w:r w:rsidRPr="00ED478D">
        <w:rPr>
          <w:rFonts w:cs="Arial"/>
          <w:szCs w:val="22"/>
        </w:rPr>
        <w:t>:          Cycle secondaire     </w:t>
      </w:r>
      <w:r w:rsidRPr="00ED478D">
        <w:rPr>
          <w:rFonts w:cs="Arial"/>
          <w:szCs w:val="22"/>
        </w:rPr>
        <w:tab/>
      </w:r>
      <w:r w:rsidRPr="00ED478D">
        <w:rPr>
          <w:rFonts w:cs="Arial"/>
          <w:szCs w:val="22"/>
        </w:rPr>
        <w:tab/>
        <w:t>M. Nicolas MORVAN</w:t>
      </w:r>
    </w:p>
    <w:p w:rsidR="00F87224" w:rsidRPr="00ED478D" w:rsidRDefault="00F87224" w:rsidP="00F87224">
      <w:pPr>
        <w:spacing w:before="0" w:after="0"/>
        <w:jc w:val="left"/>
        <w:rPr>
          <w:rFonts w:cs="Arial"/>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t>M. Jésus MILLOR</w:t>
      </w:r>
    </w:p>
    <w:p w:rsidR="00F87224" w:rsidRPr="00ED478D" w:rsidRDefault="00F87224" w:rsidP="00F87224">
      <w:pPr>
        <w:spacing w:before="0" w:after="0"/>
        <w:ind w:left="5040"/>
        <w:jc w:val="left"/>
        <w:rPr>
          <w:rFonts w:cs="Arial"/>
          <w:szCs w:val="22"/>
        </w:rPr>
      </w:pPr>
    </w:p>
    <w:p w:rsidR="00F87224" w:rsidRPr="00ED478D" w:rsidRDefault="00F87224" w:rsidP="00F87224">
      <w:pPr>
        <w:spacing w:before="0" w:after="0"/>
        <w:ind w:left="2160"/>
        <w:jc w:val="left"/>
        <w:rPr>
          <w:rFonts w:cs="Arial"/>
          <w:szCs w:val="22"/>
        </w:rPr>
      </w:pPr>
      <w:r w:rsidRPr="00ED478D">
        <w:rPr>
          <w:rFonts w:cs="Arial"/>
          <w:szCs w:val="22"/>
        </w:rPr>
        <w:t xml:space="preserve">  Cycles maternel/primaire     Mme Nathalie NIDELET</w:t>
      </w:r>
    </w:p>
    <w:p w:rsidR="00F87224" w:rsidRPr="00ED478D" w:rsidRDefault="00F87224" w:rsidP="00F87224">
      <w:pPr>
        <w:spacing w:before="0" w:after="0"/>
        <w:jc w:val="left"/>
        <w:rPr>
          <w:rFonts w:cs="Arial"/>
          <w:szCs w:val="22"/>
        </w:rPr>
      </w:pPr>
      <w:r w:rsidRPr="00ED478D">
        <w:rPr>
          <w:rFonts w:cs="Arial"/>
          <w:szCs w:val="22"/>
        </w:rPr>
        <w:t xml:space="preserve">                                                                       </w:t>
      </w:r>
      <w:r w:rsidRPr="00ED478D">
        <w:rPr>
          <w:rFonts w:cs="Arial"/>
          <w:szCs w:val="22"/>
        </w:rPr>
        <w:tab/>
        <w:t xml:space="preserve">Mme Martina </w:t>
      </w:r>
      <w:r w:rsidRPr="00ED478D">
        <w:rPr>
          <w:szCs w:val="22"/>
        </w:rPr>
        <w:t>KLÍMOVÁ</w:t>
      </w:r>
    </w:p>
    <w:p w:rsidR="00F87224" w:rsidRPr="00ED478D" w:rsidRDefault="00F87224" w:rsidP="00F87224">
      <w:pPr>
        <w:autoSpaceDE w:val="0"/>
        <w:autoSpaceDN w:val="0"/>
        <w:adjustRightInd w:val="0"/>
        <w:spacing w:before="0" w:after="0"/>
      </w:pPr>
    </w:p>
    <w:p w:rsidR="00F87224" w:rsidRPr="00ED478D" w:rsidRDefault="00F87224" w:rsidP="00F87224">
      <w:pPr>
        <w:spacing w:before="0" w:after="0"/>
        <w:rPr>
          <w:rFonts w:cs="Arial"/>
          <w:szCs w:val="22"/>
        </w:rPr>
      </w:pPr>
      <w:r w:rsidRPr="00ED478D">
        <w:rPr>
          <w:b/>
        </w:rPr>
        <w:t>BRUXELLES IV </w:t>
      </w:r>
      <w:r w:rsidRPr="00ED478D">
        <w:t>:</w:t>
      </w:r>
      <w:r w:rsidRPr="00ED478D">
        <w:tab/>
        <w:t xml:space="preserve">  Cycle secondaire                 M. Gilberto CASTORINI</w:t>
      </w:r>
    </w:p>
    <w:p w:rsidR="00F87224" w:rsidRPr="00ED478D" w:rsidRDefault="00F87224" w:rsidP="00F87224">
      <w:pPr>
        <w:spacing w:before="0" w:after="0"/>
        <w:ind w:left="4320" w:firstLine="720"/>
        <w:jc w:val="left"/>
        <w:rPr>
          <w:rFonts w:cs="Arial"/>
          <w:szCs w:val="22"/>
        </w:rPr>
      </w:pPr>
      <w:r w:rsidRPr="00ED478D">
        <w:rPr>
          <w:rFonts w:cs="Arial"/>
          <w:szCs w:val="22"/>
        </w:rPr>
        <w:t>M. Anthony HUDDERS</w:t>
      </w:r>
    </w:p>
    <w:p w:rsidR="00F87224" w:rsidRPr="00ED478D" w:rsidRDefault="00F87224" w:rsidP="00F87224">
      <w:pPr>
        <w:spacing w:before="0" w:after="0"/>
        <w:ind w:left="4320" w:firstLine="720"/>
        <w:jc w:val="left"/>
      </w:pPr>
    </w:p>
    <w:p w:rsidR="00F87224" w:rsidRPr="00ED478D" w:rsidRDefault="00F87224" w:rsidP="00F87224">
      <w:pPr>
        <w:spacing w:before="0" w:after="0"/>
        <w:ind w:firstLine="720"/>
      </w:pPr>
      <w:r w:rsidRPr="00ED478D">
        <w:t>                         Cycles maternel/primaire      M. Fabien FUSCIELLO</w:t>
      </w:r>
    </w:p>
    <w:p w:rsidR="00F87224" w:rsidRPr="00ED478D" w:rsidRDefault="00F87224" w:rsidP="00F87224">
      <w:pPr>
        <w:spacing w:before="0" w:after="0"/>
        <w:ind w:left="4320" w:firstLine="720"/>
      </w:pPr>
      <w:r w:rsidRPr="00ED478D">
        <w:rPr>
          <w:rFonts w:cs="Arial"/>
          <w:szCs w:val="22"/>
        </w:rPr>
        <w:t>Mme Marie-Hélène HURKMANS</w:t>
      </w:r>
    </w:p>
    <w:p w:rsidR="00F87224" w:rsidRPr="00ED478D" w:rsidRDefault="00F87224" w:rsidP="00F87224">
      <w:pPr>
        <w:spacing w:before="0" w:after="0"/>
        <w:rPr>
          <w:b/>
        </w:rPr>
      </w:pPr>
    </w:p>
    <w:p w:rsidR="00F87224" w:rsidRPr="00ED478D" w:rsidRDefault="00F87224" w:rsidP="00F87224">
      <w:pPr>
        <w:spacing w:before="0" w:after="0"/>
        <w:rPr>
          <w:rFonts w:cs="Arial"/>
        </w:rPr>
      </w:pPr>
      <w:r w:rsidRPr="00ED478D">
        <w:rPr>
          <w:b/>
        </w:rPr>
        <w:t>FRANCFORT :</w:t>
      </w:r>
      <w:r w:rsidRPr="00ED478D">
        <w:tab/>
        <w:t>Cycle secondaire</w:t>
      </w:r>
      <w:r w:rsidRPr="00ED478D">
        <w:tab/>
      </w:r>
      <w:r w:rsidRPr="00ED478D">
        <w:tab/>
      </w:r>
      <w:r w:rsidRPr="00ED478D">
        <w:rPr>
          <w:rFonts w:cs="Arial"/>
        </w:rPr>
        <w:t>M. Nicolas VANDERROOST</w:t>
      </w:r>
    </w:p>
    <w:p w:rsidR="00F87224" w:rsidRPr="00ED478D" w:rsidRDefault="00F87224" w:rsidP="00F87224">
      <w:pPr>
        <w:spacing w:before="0" w:after="0"/>
        <w:ind w:left="5040"/>
        <w:jc w:val="left"/>
        <w:rPr>
          <w:rFonts w:cs="Arial"/>
          <w:szCs w:val="22"/>
        </w:rPr>
      </w:pPr>
      <w:r w:rsidRPr="00ED478D">
        <w:rPr>
          <w:rFonts w:cs="Arial"/>
          <w:szCs w:val="22"/>
        </w:rPr>
        <w:t>M. Alessandro ZANGROSSI</w:t>
      </w:r>
    </w:p>
    <w:p w:rsidR="00F87224" w:rsidRPr="00ED478D" w:rsidRDefault="00F87224" w:rsidP="00F87224">
      <w:pPr>
        <w:spacing w:before="0" w:after="0"/>
        <w:ind w:left="5040"/>
        <w:jc w:val="left"/>
      </w:pPr>
    </w:p>
    <w:p w:rsidR="00F87224" w:rsidRPr="00ED478D" w:rsidRDefault="00F87224" w:rsidP="00F87224">
      <w:pPr>
        <w:spacing w:before="0" w:after="0"/>
        <w:ind w:left="1440" w:firstLine="720"/>
        <w:rPr>
          <w:rFonts w:cs="Arial"/>
        </w:rPr>
      </w:pPr>
      <w:r w:rsidRPr="00ED478D">
        <w:t>Cycles maternel/primaire</w:t>
      </w:r>
      <w:r w:rsidRPr="00ED478D">
        <w:tab/>
        <w:t>M. David VAUCLIN</w:t>
      </w:r>
    </w:p>
    <w:p w:rsidR="00F87224" w:rsidRPr="00ED478D" w:rsidRDefault="00F87224" w:rsidP="00F87224">
      <w:pPr>
        <w:spacing w:before="0" w:after="0"/>
        <w:ind w:left="5040"/>
        <w:jc w:val="left"/>
      </w:pPr>
      <w:r w:rsidRPr="00ED478D">
        <w:t>Mme Jacqueline O’NEILL</w:t>
      </w:r>
    </w:p>
    <w:p w:rsidR="00F87224" w:rsidRPr="00ED478D" w:rsidRDefault="00F87224" w:rsidP="00F87224">
      <w:pPr>
        <w:spacing w:before="0" w:after="0"/>
        <w:rPr>
          <w:b/>
          <w:szCs w:val="22"/>
        </w:rPr>
      </w:pPr>
    </w:p>
    <w:p w:rsidR="00F87224" w:rsidRPr="00ED478D" w:rsidRDefault="00F87224" w:rsidP="00F87224">
      <w:pPr>
        <w:spacing w:before="0" w:after="0"/>
        <w:rPr>
          <w:rFonts w:cs="Arial"/>
          <w:szCs w:val="22"/>
        </w:rPr>
      </w:pPr>
      <w:r w:rsidRPr="00ED478D">
        <w:rPr>
          <w:b/>
          <w:szCs w:val="22"/>
        </w:rPr>
        <w:t>KARLSRUHE:</w:t>
      </w:r>
      <w:r w:rsidRPr="00ED478D">
        <w:rPr>
          <w:b/>
          <w:szCs w:val="22"/>
        </w:rPr>
        <w:tab/>
      </w:r>
      <w:r w:rsidRPr="00ED478D">
        <w:rPr>
          <w:szCs w:val="22"/>
        </w:rPr>
        <w:t>Cycle secondaire</w:t>
      </w:r>
      <w:r w:rsidRPr="00ED478D">
        <w:rPr>
          <w:szCs w:val="22"/>
        </w:rPr>
        <w:tab/>
      </w:r>
      <w:r w:rsidRPr="00ED478D">
        <w:rPr>
          <w:szCs w:val="22"/>
        </w:rPr>
        <w:tab/>
      </w:r>
      <w:r w:rsidRPr="00ED478D">
        <w:rPr>
          <w:rFonts w:cs="Arial"/>
          <w:szCs w:val="22"/>
        </w:rPr>
        <w:t>Mme Véronique BODAINE</w:t>
      </w:r>
    </w:p>
    <w:p w:rsidR="00F87224" w:rsidRPr="00ED478D" w:rsidRDefault="00F87224" w:rsidP="00F87224">
      <w:pPr>
        <w:spacing w:before="0" w:after="0"/>
        <w:ind w:left="4320" w:firstLine="720"/>
        <w:rPr>
          <w:szCs w:val="22"/>
        </w:rPr>
      </w:pPr>
      <w:r w:rsidRPr="00ED478D">
        <w:rPr>
          <w:rFonts w:cs="Arial"/>
          <w:szCs w:val="22"/>
        </w:rPr>
        <w:t>Mme Carita NYHOLM-ATKINSON</w:t>
      </w:r>
    </w:p>
    <w:p w:rsidR="00F87224" w:rsidRPr="00ED478D" w:rsidRDefault="00F87224" w:rsidP="00F87224">
      <w:pPr>
        <w:spacing w:before="0" w:after="0"/>
        <w:ind w:left="4320" w:firstLine="720"/>
        <w:rPr>
          <w:szCs w:val="22"/>
        </w:rPr>
      </w:pPr>
      <w:r w:rsidRPr="00ED478D">
        <w:rPr>
          <w:szCs w:val="22"/>
        </w:rPr>
        <w:tab/>
      </w:r>
      <w:r w:rsidRPr="00ED478D">
        <w:rPr>
          <w:szCs w:val="22"/>
        </w:rPr>
        <w:tab/>
      </w:r>
      <w:r w:rsidRPr="00ED478D">
        <w:rPr>
          <w:szCs w:val="22"/>
        </w:rPr>
        <w:tab/>
      </w:r>
      <w:r w:rsidRPr="00ED478D">
        <w:rPr>
          <w:szCs w:val="22"/>
        </w:rPr>
        <w:tab/>
      </w:r>
    </w:p>
    <w:p w:rsidR="00F87224" w:rsidRPr="00ED478D" w:rsidRDefault="00F87224" w:rsidP="00F87224">
      <w:pPr>
        <w:spacing w:before="0" w:after="0"/>
      </w:pPr>
      <w:r w:rsidRPr="00ED478D">
        <w:tab/>
      </w:r>
      <w:r w:rsidRPr="00ED478D">
        <w:tab/>
      </w:r>
      <w:r w:rsidRPr="00ED478D">
        <w:tab/>
        <w:t>Cycles maternel/primaire</w:t>
      </w:r>
      <w:r w:rsidRPr="00ED478D">
        <w:tab/>
        <w:t>Mme Rebecca JOHNSON</w:t>
      </w:r>
    </w:p>
    <w:p w:rsidR="00F87224" w:rsidRPr="00ED478D" w:rsidRDefault="00F87224" w:rsidP="00F87224">
      <w:pPr>
        <w:spacing w:before="0" w:after="0"/>
        <w:ind w:left="5040"/>
        <w:jc w:val="left"/>
        <w:rPr>
          <w:rFonts w:cs="Arial"/>
          <w:szCs w:val="22"/>
        </w:rPr>
      </w:pPr>
      <w:r w:rsidRPr="00ED478D">
        <w:rPr>
          <w:rFonts w:cs="Arial"/>
          <w:szCs w:val="22"/>
        </w:rPr>
        <w:t>Mme Hanna GALLINGER-ZIMOWSKA</w:t>
      </w:r>
    </w:p>
    <w:p w:rsidR="00F87224" w:rsidRPr="00ED478D" w:rsidRDefault="00F87224" w:rsidP="00F87224">
      <w:pPr>
        <w:spacing w:before="0" w:after="0"/>
      </w:pPr>
    </w:p>
    <w:p w:rsidR="00F87224" w:rsidRPr="00ED478D" w:rsidRDefault="00F87224" w:rsidP="00F87224">
      <w:pPr>
        <w:spacing w:before="0" w:after="0"/>
        <w:rPr>
          <w:b/>
        </w:rPr>
      </w:pPr>
    </w:p>
    <w:p w:rsidR="00F87224" w:rsidRPr="00ED478D" w:rsidRDefault="00F87224" w:rsidP="00F87224">
      <w:pPr>
        <w:spacing w:before="0" w:after="0"/>
      </w:pPr>
      <w:r w:rsidRPr="00ED478D">
        <w:rPr>
          <w:b/>
        </w:rPr>
        <w:t>LUXEMBOURG I:</w:t>
      </w:r>
      <w:r w:rsidRPr="00ED478D">
        <w:rPr>
          <w:b/>
        </w:rPr>
        <w:tab/>
      </w:r>
      <w:r w:rsidRPr="00ED478D">
        <w:t>Cycle secondaire </w:t>
      </w:r>
      <w:r w:rsidRPr="00ED478D">
        <w:tab/>
      </w:r>
      <w:r w:rsidRPr="00ED478D">
        <w:tab/>
        <w:t>Mme Sinéad O’DONOVAN</w:t>
      </w:r>
    </w:p>
    <w:p w:rsidR="00F87224" w:rsidRPr="00ED478D" w:rsidRDefault="00F87224" w:rsidP="00F87224">
      <w:pPr>
        <w:spacing w:before="0" w:after="0"/>
        <w:ind w:left="5040"/>
        <w:jc w:val="left"/>
      </w:pPr>
      <w:r w:rsidRPr="00ED478D">
        <w:t>M. Peter DUNCOMBE</w:t>
      </w:r>
    </w:p>
    <w:p w:rsidR="00F87224" w:rsidRPr="00ED478D" w:rsidRDefault="00F87224" w:rsidP="00F87224">
      <w:pPr>
        <w:spacing w:before="0" w:after="0"/>
        <w:ind w:left="5040"/>
        <w:jc w:val="left"/>
        <w:rPr>
          <w:rFonts w:ascii="Candara" w:hAnsi="Candara"/>
          <w:sz w:val="24"/>
          <w:szCs w:val="24"/>
        </w:rPr>
      </w:pPr>
    </w:p>
    <w:p w:rsidR="00F87224" w:rsidRPr="00ED478D" w:rsidRDefault="00F87224" w:rsidP="00F87224">
      <w:pPr>
        <w:spacing w:before="0" w:after="0"/>
        <w:ind w:left="1440" w:firstLine="720"/>
        <w:rPr>
          <w:rFonts w:cs="Arial"/>
          <w:szCs w:val="22"/>
        </w:rPr>
      </w:pPr>
      <w:r w:rsidRPr="00ED478D">
        <w:t>Cycles maternel/primaire</w:t>
      </w:r>
      <w:r w:rsidRPr="00ED478D">
        <w:tab/>
      </w:r>
      <w:r w:rsidRPr="00ED478D">
        <w:rPr>
          <w:rFonts w:cs="Arial"/>
          <w:szCs w:val="22"/>
        </w:rPr>
        <w:t>M. Joël BARBOSA</w:t>
      </w:r>
    </w:p>
    <w:p w:rsidR="00F87224" w:rsidRPr="00ED478D" w:rsidRDefault="00F87224" w:rsidP="00F87224">
      <w:pPr>
        <w:spacing w:before="0" w:after="0"/>
        <w:ind w:left="4320" w:firstLine="720"/>
        <w:rPr>
          <w:rFonts w:cs="Arial"/>
          <w:szCs w:val="22"/>
        </w:rPr>
      </w:pPr>
      <w:r w:rsidRPr="00ED478D">
        <w:t>M. Miikka HEINONEN</w:t>
      </w:r>
    </w:p>
    <w:p w:rsidR="00F87224" w:rsidRPr="00ED478D" w:rsidRDefault="00F87224" w:rsidP="00F87224">
      <w:pPr>
        <w:spacing w:before="0" w:after="0"/>
        <w:ind w:left="5040"/>
        <w:jc w:val="left"/>
      </w:pPr>
      <w:r w:rsidRPr="00ED478D">
        <w:tab/>
      </w:r>
      <w:r w:rsidRPr="00ED478D">
        <w:tab/>
        <w:t xml:space="preserve"> </w:t>
      </w:r>
    </w:p>
    <w:p w:rsidR="00F87224" w:rsidRPr="00ED478D" w:rsidRDefault="00F87224" w:rsidP="00F87224">
      <w:pPr>
        <w:spacing w:before="0" w:after="0"/>
        <w:rPr>
          <w:rFonts w:cs="Arial"/>
          <w:b/>
          <w:szCs w:val="22"/>
          <w:u w:val="single"/>
        </w:rPr>
      </w:pPr>
      <w:r w:rsidRPr="00ED478D">
        <w:rPr>
          <w:b/>
        </w:rPr>
        <w:t>LUXEMBOURG II</w:t>
      </w:r>
      <w:r w:rsidRPr="00ED478D">
        <w:t>:</w:t>
      </w:r>
      <w:r w:rsidRPr="00ED478D">
        <w:tab/>
      </w:r>
      <w:r w:rsidRPr="00ED478D">
        <w:rPr>
          <w:rFonts w:cs="Arial"/>
          <w:szCs w:val="22"/>
        </w:rPr>
        <w:t xml:space="preserve">Cycle secondaire </w:t>
      </w:r>
      <w:r w:rsidRPr="00ED478D">
        <w:rPr>
          <w:rFonts w:cs="Arial"/>
          <w:szCs w:val="22"/>
        </w:rPr>
        <w:tab/>
      </w:r>
      <w:r w:rsidRPr="00ED478D">
        <w:rPr>
          <w:rFonts w:cs="Arial"/>
          <w:szCs w:val="22"/>
        </w:rPr>
        <w:tab/>
        <w:t>M. Aibhistin O’COIMIN</w:t>
      </w:r>
    </w:p>
    <w:p w:rsidR="00F87224" w:rsidRPr="00ED478D" w:rsidRDefault="00F87224" w:rsidP="00F87224">
      <w:pPr>
        <w:autoSpaceDE w:val="0"/>
        <w:autoSpaceDN w:val="0"/>
        <w:adjustRightInd w:val="0"/>
        <w:spacing w:before="0" w:after="0"/>
        <w:ind w:left="1440" w:firstLine="720"/>
        <w:jc w:val="left"/>
        <w:rPr>
          <w:rFonts w:cs="Arial"/>
          <w:szCs w:val="22"/>
        </w:rPr>
      </w:pPr>
      <w:r w:rsidRPr="00ED478D">
        <w:rPr>
          <w:rFonts w:cs="Arial"/>
          <w:szCs w:val="22"/>
        </w:rPr>
        <w:t xml:space="preserve"> </w:t>
      </w:r>
      <w:r w:rsidRPr="00ED478D">
        <w:rPr>
          <w:rFonts w:cs="Arial"/>
          <w:szCs w:val="22"/>
        </w:rPr>
        <w:tab/>
      </w:r>
      <w:r w:rsidRPr="00ED478D">
        <w:rPr>
          <w:rFonts w:cs="Arial"/>
          <w:szCs w:val="22"/>
        </w:rPr>
        <w:tab/>
      </w:r>
      <w:r w:rsidRPr="00ED478D">
        <w:rPr>
          <w:rFonts w:cs="Arial"/>
          <w:szCs w:val="22"/>
        </w:rPr>
        <w:tab/>
      </w:r>
      <w:r w:rsidRPr="00ED478D">
        <w:rPr>
          <w:rFonts w:cs="Arial"/>
          <w:szCs w:val="22"/>
        </w:rPr>
        <w:tab/>
        <w:t>M. Christian LESOURD</w:t>
      </w:r>
    </w:p>
    <w:p w:rsidR="00F87224" w:rsidRPr="00ED478D" w:rsidRDefault="00F87224" w:rsidP="00F87224">
      <w:pPr>
        <w:spacing w:before="0" w:after="0"/>
        <w:ind w:left="4320" w:hanging="2160"/>
        <w:jc w:val="left"/>
      </w:pPr>
    </w:p>
    <w:p w:rsidR="00F87224" w:rsidRPr="00ED478D" w:rsidRDefault="00F87224" w:rsidP="00F87224">
      <w:pPr>
        <w:spacing w:before="0" w:after="0"/>
        <w:ind w:left="4320" w:hanging="2160"/>
        <w:jc w:val="left"/>
      </w:pPr>
      <w:r w:rsidRPr="00ED478D">
        <w:t>Cycles maternel/primaire</w:t>
      </w:r>
      <w:r w:rsidRPr="00ED478D">
        <w:tab/>
        <w:t>M. Michael HENTSCHEL</w:t>
      </w:r>
    </w:p>
    <w:p w:rsidR="00F87224" w:rsidRPr="00ED478D" w:rsidRDefault="00F87224" w:rsidP="00F87224">
      <w:pPr>
        <w:spacing w:before="0" w:after="0"/>
        <w:ind w:left="4320" w:firstLine="720"/>
        <w:jc w:val="left"/>
      </w:pPr>
      <w:r w:rsidRPr="00ED478D">
        <w:t>Mme Denise BLAKE</w:t>
      </w:r>
    </w:p>
    <w:p w:rsidR="00F87224" w:rsidRPr="00ED478D" w:rsidRDefault="00F87224" w:rsidP="00F87224">
      <w:pPr>
        <w:autoSpaceDE w:val="0"/>
        <w:autoSpaceDN w:val="0"/>
        <w:adjustRightInd w:val="0"/>
        <w:spacing w:before="0" w:after="0"/>
        <w:jc w:val="left"/>
        <w:rPr>
          <w:rFonts w:ascii="Courier New" w:hAnsi="Courier New" w:cs="Courier New"/>
          <w:sz w:val="20"/>
        </w:rPr>
      </w:pPr>
    </w:p>
    <w:p w:rsidR="00F87224" w:rsidRPr="00ED478D" w:rsidRDefault="00F87224" w:rsidP="00F87224">
      <w:pPr>
        <w:spacing w:before="0" w:after="0"/>
        <w:rPr>
          <w:rFonts w:cs="Arial"/>
          <w:szCs w:val="22"/>
        </w:rPr>
      </w:pPr>
      <w:r w:rsidRPr="00ED478D">
        <w:rPr>
          <w:rFonts w:cs="Arial"/>
          <w:b/>
          <w:szCs w:val="22"/>
        </w:rPr>
        <w:t>MOL:</w:t>
      </w:r>
      <w:r w:rsidRPr="00ED478D">
        <w:rPr>
          <w:rFonts w:cs="Arial"/>
          <w:szCs w:val="22"/>
        </w:rPr>
        <w:tab/>
      </w:r>
      <w:r w:rsidRPr="00ED478D">
        <w:rPr>
          <w:rFonts w:cs="Arial"/>
          <w:szCs w:val="22"/>
        </w:rPr>
        <w:tab/>
      </w:r>
      <w:r w:rsidRPr="00ED478D">
        <w:rPr>
          <w:rFonts w:ascii="Courier New" w:hAnsi="Courier New"/>
          <w:sz w:val="20"/>
        </w:rPr>
        <w:tab/>
      </w:r>
      <w:r w:rsidRPr="00ED478D">
        <w:rPr>
          <w:rFonts w:cs="Arial"/>
          <w:szCs w:val="22"/>
        </w:rPr>
        <w:t>C</w:t>
      </w:r>
      <w:r w:rsidRPr="00ED478D">
        <w:rPr>
          <w:szCs w:val="22"/>
        </w:rPr>
        <w:t>ycle secondaire</w:t>
      </w:r>
      <w:r w:rsidRPr="00ED478D">
        <w:rPr>
          <w:szCs w:val="22"/>
        </w:rPr>
        <w:tab/>
      </w:r>
      <w:r w:rsidRPr="00ED478D">
        <w:rPr>
          <w:szCs w:val="22"/>
        </w:rPr>
        <w:tab/>
      </w:r>
      <w:r w:rsidRPr="00ED478D">
        <w:rPr>
          <w:rFonts w:cs="Arial"/>
          <w:szCs w:val="22"/>
        </w:rPr>
        <w:t>M. Linus WALHELM</w:t>
      </w:r>
    </w:p>
    <w:p w:rsidR="00F87224" w:rsidRPr="00ED478D" w:rsidRDefault="00F87224" w:rsidP="00F87224">
      <w:pPr>
        <w:spacing w:before="0" w:after="0"/>
        <w:rPr>
          <w:rFonts w:cs="Arial"/>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t>Mme Caroline VAN DINGENEN</w:t>
      </w:r>
    </w:p>
    <w:p w:rsidR="00F87224" w:rsidRPr="00ED478D" w:rsidRDefault="00F87224" w:rsidP="00F87224">
      <w:pPr>
        <w:spacing w:before="0" w:after="0"/>
        <w:rPr>
          <w:rFonts w:ascii="Courier New" w:hAnsi="Courier New"/>
          <w:sz w:val="20"/>
        </w:rPr>
      </w:pPr>
    </w:p>
    <w:p w:rsidR="00F87224" w:rsidRPr="00ED478D" w:rsidRDefault="00F87224" w:rsidP="00F87224">
      <w:pPr>
        <w:spacing w:before="0" w:after="0"/>
        <w:ind w:left="1440" w:firstLine="720"/>
        <w:rPr>
          <w:rFonts w:ascii="Courier New" w:hAnsi="Courier New"/>
          <w:sz w:val="20"/>
        </w:rPr>
      </w:pPr>
      <w:r w:rsidRPr="00ED478D">
        <w:rPr>
          <w:rFonts w:cs="Arial"/>
          <w:szCs w:val="22"/>
        </w:rPr>
        <w:t>Cycles maternel/primaire</w:t>
      </w:r>
      <w:r w:rsidRPr="00ED478D">
        <w:rPr>
          <w:rFonts w:ascii="Courier New" w:hAnsi="Courier New"/>
          <w:sz w:val="20"/>
        </w:rPr>
        <w:tab/>
      </w:r>
      <w:r w:rsidRPr="00ED478D">
        <w:rPr>
          <w:rFonts w:cs="Arial"/>
          <w:szCs w:val="22"/>
        </w:rPr>
        <w:t>M. John CLAYTON</w:t>
      </w:r>
    </w:p>
    <w:p w:rsidR="00F87224" w:rsidRPr="00ED478D" w:rsidRDefault="00F87224" w:rsidP="00F87224">
      <w:pPr>
        <w:spacing w:before="0" w:after="0"/>
        <w:rPr>
          <w:rFonts w:cs="Arial"/>
          <w:szCs w:val="22"/>
        </w:rPr>
      </w:pP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szCs w:val="22"/>
        </w:rPr>
        <w:tab/>
      </w:r>
      <w:r w:rsidRPr="00ED478D">
        <w:rPr>
          <w:rFonts w:cs="Arial"/>
          <w:bCs/>
          <w:szCs w:val="22"/>
        </w:rPr>
        <w:t xml:space="preserve">Mme </w:t>
      </w:r>
      <w:r w:rsidRPr="00ED478D">
        <w:rPr>
          <w:rFonts w:cs="Arial"/>
          <w:szCs w:val="22"/>
        </w:rPr>
        <w:t>Cathy BIOT</w:t>
      </w:r>
    </w:p>
    <w:p w:rsidR="00F87224" w:rsidRPr="00ED478D" w:rsidRDefault="00F87224" w:rsidP="00F87224">
      <w:pPr>
        <w:spacing w:before="0" w:after="0"/>
        <w:rPr>
          <w:b/>
          <w:color w:val="FF0000"/>
        </w:rPr>
      </w:pPr>
    </w:p>
    <w:p w:rsidR="00F87224" w:rsidRPr="00ED478D" w:rsidRDefault="00F87224" w:rsidP="00F87224">
      <w:pPr>
        <w:spacing w:before="0" w:after="0"/>
        <w:rPr>
          <w:rFonts w:cs="Arial"/>
          <w:szCs w:val="22"/>
        </w:rPr>
      </w:pPr>
      <w:r w:rsidRPr="00ED478D">
        <w:rPr>
          <w:b/>
        </w:rPr>
        <w:t>MUNICH:</w:t>
      </w:r>
      <w:r w:rsidRPr="00ED478D">
        <w:tab/>
      </w:r>
      <w:r w:rsidRPr="00ED478D">
        <w:tab/>
        <w:t>Cycle secondaire</w:t>
      </w:r>
      <w:r w:rsidRPr="00ED478D">
        <w:tab/>
      </w:r>
      <w:r w:rsidRPr="00ED478D">
        <w:tab/>
        <w:t xml:space="preserve">M. </w:t>
      </w:r>
      <w:r w:rsidRPr="00ED478D">
        <w:rPr>
          <w:rFonts w:cs="Arial"/>
          <w:szCs w:val="22"/>
        </w:rPr>
        <w:t>Jean-Pierre DENIER</w:t>
      </w:r>
    </w:p>
    <w:p w:rsidR="00F87224" w:rsidRPr="00ED478D" w:rsidRDefault="00F87224" w:rsidP="00F87224">
      <w:pPr>
        <w:spacing w:before="0" w:after="0"/>
        <w:ind w:left="4320" w:firstLine="720"/>
        <w:rPr>
          <w:rFonts w:cs="Arial"/>
          <w:szCs w:val="22"/>
        </w:rPr>
      </w:pPr>
      <w:r w:rsidRPr="00ED478D">
        <w:t>M. Jürgen SCHERB</w:t>
      </w:r>
    </w:p>
    <w:p w:rsidR="00F87224" w:rsidRPr="00ED478D" w:rsidRDefault="00F87224" w:rsidP="00F87224">
      <w:pPr>
        <w:spacing w:before="0" w:after="0"/>
        <w:ind w:left="5040"/>
        <w:jc w:val="left"/>
        <w:rPr>
          <w:rFonts w:cs="Arial"/>
          <w:color w:val="FF0000"/>
          <w:szCs w:val="22"/>
        </w:rPr>
      </w:pPr>
    </w:p>
    <w:p w:rsidR="00F87224" w:rsidRPr="00ED478D" w:rsidRDefault="00F87224" w:rsidP="00F87224">
      <w:pPr>
        <w:spacing w:before="0" w:after="0"/>
        <w:jc w:val="left"/>
        <w:rPr>
          <w:iCs/>
          <w:sz w:val="21"/>
          <w:szCs w:val="21"/>
        </w:rPr>
      </w:pPr>
      <w:r w:rsidRPr="00ED478D">
        <w:rPr>
          <w:rFonts w:cs="Arial"/>
          <w:color w:val="FF0000"/>
          <w:szCs w:val="22"/>
        </w:rPr>
        <w:tab/>
      </w:r>
      <w:r w:rsidRPr="00ED478D">
        <w:rPr>
          <w:rFonts w:cs="Arial"/>
          <w:color w:val="FF0000"/>
          <w:szCs w:val="22"/>
        </w:rPr>
        <w:tab/>
      </w:r>
      <w:r w:rsidRPr="00ED478D">
        <w:rPr>
          <w:rFonts w:cs="Arial"/>
          <w:szCs w:val="22"/>
        </w:rPr>
        <w:tab/>
        <w:t>Cycles maternel/primaire</w:t>
      </w:r>
      <w:r w:rsidRPr="00ED478D">
        <w:rPr>
          <w:rFonts w:cs="Arial"/>
          <w:szCs w:val="22"/>
        </w:rPr>
        <w:tab/>
      </w:r>
      <w:r w:rsidRPr="00ED478D">
        <w:rPr>
          <w:iCs/>
          <w:sz w:val="21"/>
          <w:szCs w:val="21"/>
        </w:rPr>
        <w:t>Mme Margaretha DEN OTTELANDER</w:t>
      </w:r>
    </w:p>
    <w:p w:rsidR="00F87224" w:rsidRPr="00ED478D" w:rsidRDefault="00F87224" w:rsidP="00F87224">
      <w:pPr>
        <w:spacing w:before="0" w:after="0"/>
        <w:ind w:left="4320" w:firstLine="720"/>
        <w:jc w:val="left"/>
        <w:rPr>
          <w:rFonts w:cs="Arial"/>
          <w:szCs w:val="22"/>
        </w:rPr>
      </w:pPr>
      <w:r w:rsidRPr="00ED478D">
        <w:rPr>
          <w:rFonts w:cs="Arial"/>
          <w:szCs w:val="22"/>
        </w:rPr>
        <w:t>Mme Jana HESSE</w:t>
      </w:r>
    </w:p>
    <w:p w:rsidR="00F87224" w:rsidRPr="00ED478D" w:rsidRDefault="00F87224" w:rsidP="00F87224">
      <w:pPr>
        <w:spacing w:before="0" w:after="0"/>
        <w:ind w:left="5040"/>
        <w:jc w:val="left"/>
        <w:rPr>
          <w:rFonts w:cs="Arial"/>
          <w:szCs w:val="22"/>
        </w:rPr>
      </w:pPr>
    </w:p>
    <w:p w:rsidR="00F87224" w:rsidRPr="00ED478D" w:rsidRDefault="00F87224" w:rsidP="00F87224">
      <w:pPr>
        <w:spacing w:before="0" w:after="0"/>
      </w:pPr>
      <w:r w:rsidRPr="00ED478D">
        <w:rPr>
          <w:b/>
        </w:rPr>
        <w:t>VARESE</w:t>
      </w:r>
      <w:r w:rsidRPr="00ED478D">
        <w:t>:</w:t>
      </w:r>
      <w:r w:rsidRPr="00ED478D">
        <w:tab/>
      </w:r>
      <w:r w:rsidRPr="00ED478D">
        <w:tab/>
        <w:t>Cycle secondaire</w:t>
      </w:r>
      <w:r w:rsidRPr="00ED478D">
        <w:tab/>
        <w:t xml:space="preserve"> </w:t>
      </w:r>
      <w:r w:rsidRPr="00ED478D">
        <w:tab/>
        <w:t>M. Christophe MOLLIEX</w:t>
      </w:r>
    </w:p>
    <w:p w:rsidR="00F87224" w:rsidRPr="00ED478D" w:rsidRDefault="00F87224" w:rsidP="00F87224">
      <w:pPr>
        <w:spacing w:before="0" w:after="0"/>
        <w:rPr>
          <w:b/>
          <w:u w:val="single"/>
        </w:rPr>
      </w:pPr>
      <w:r w:rsidRPr="00ED478D">
        <w:tab/>
      </w:r>
      <w:r w:rsidRPr="00ED478D">
        <w:tab/>
      </w:r>
      <w:r w:rsidRPr="00ED478D">
        <w:tab/>
      </w:r>
      <w:r w:rsidRPr="00ED478D">
        <w:tab/>
      </w:r>
      <w:r w:rsidRPr="00ED478D">
        <w:tab/>
      </w:r>
      <w:r w:rsidRPr="00ED478D">
        <w:tab/>
      </w:r>
      <w:r w:rsidRPr="00ED478D">
        <w:tab/>
        <w:t>Mme Silvia CAROZZA</w:t>
      </w:r>
    </w:p>
    <w:p w:rsidR="00F87224" w:rsidRPr="00ED478D" w:rsidRDefault="00F87224" w:rsidP="00F87224">
      <w:pPr>
        <w:spacing w:before="0" w:after="0"/>
        <w:ind w:left="5040"/>
        <w:jc w:val="left"/>
      </w:pPr>
    </w:p>
    <w:p w:rsidR="00F87224" w:rsidRPr="00ED478D" w:rsidRDefault="00F87224" w:rsidP="00F87224">
      <w:pPr>
        <w:spacing w:before="0" w:after="0"/>
        <w:ind w:left="5040" w:hanging="2880"/>
        <w:jc w:val="left"/>
      </w:pPr>
      <w:r w:rsidRPr="00ED478D">
        <w:t>Cycles maternel/primaire</w:t>
      </w:r>
      <w:r w:rsidRPr="00ED478D">
        <w:tab/>
        <w:t>Mme Ersilia GIACON</w:t>
      </w:r>
    </w:p>
    <w:p w:rsidR="00F87224" w:rsidRPr="00ED478D" w:rsidRDefault="00F87224" w:rsidP="00F87224">
      <w:pPr>
        <w:spacing w:before="0" w:after="0"/>
        <w:ind w:left="4320" w:firstLine="720"/>
      </w:pPr>
      <w:r w:rsidRPr="00ED478D">
        <w:t>Mme Clare O’CALLAGHAN</w:t>
      </w:r>
    </w:p>
    <w:p w:rsidR="00F87224" w:rsidRPr="00ED478D" w:rsidRDefault="00F87224" w:rsidP="00F87224">
      <w:pPr>
        <w:spacing w:before="0" w:after="0"/>
        <w:ind w:left="5040" w:hanging="2880"/>
        <w:jc w:val="left"/>
      </w:pPr>
    </w:p>
    <w:p w:rsidR="00F87224" w:rsidRPr="00ED478D" w:rsidRDefault="00F87224" w:rsidP="00F87224">
      <w:pPr>
        <w:spacing w:before="0" w:after="0"/>
        <w:ind w:left="5040" w:hanging="2880"/>
        <w:jc w:val="left"/>
      </w:pPr>
    </w:p>
    <w:p w:rsidR="00F87224" w:rsidRPr="00ED478D" w:rsidRDefault="00F87224" w:rsidP="00F87224">
      <w:pPr>
        <w:spacing w:after="0"/>
        <w:jc w:val="left"/>
      </w:pPr>
      <w:r w:rsidRPr="00ED478D">
        <w:rPr>
          <w:b/>
        </w:rPr>
        <w:t>NOMINATION DES REPRESENTANTS DES ASSOCIATIONS DE PARENTS D'ELEVES DANS LES CONSEILS D'ADMINISTRATION</w:t>
      </w:r>
    </w:p>
    <w:p w:rsidR="00F87224" w:rsidRPr="00ED478D" w:rsidRDefault="00F87224" w:rsidP="00F87224">
      <w:r w:rsidRPr="00ED478D">
        <w:t>Propositions des Associations de parents d'élèves: il est proposé que les parents ci-après soient désignés comme représentants des Associations de parents d'élèves dans les Conseils d'administration:</w:t>
      </w:r>
    </w:p>
    <w:p w:rsidR="00F87224" w:rsidRPr="00ED478D" w:rsidRDefault="00F87224" w:rsidP="00F87224">
      <w:pPr>
        <w:spacing w:before="0" w:after="0"/>
      </w:pPr>
    </w:p>
    <w:p w:rsidR="00F87224" w:rsidRPr="00ED478D" w:rsidRDefault="00F87224" w:rsidP="00F87224">
      <w:pPr>
        <w:spacing w:before="0" w:after="0"/>
        <w:rPr>
          <w:rFonts w:cs="Arial"/>
          <w:szCs w:val="22"/>
        </w:rPr>
      </w:pPr>
      <w:r w:rsidRPr="00ED478D">
        <w:rPr>
          <w:b/>
        </w:rPr>
        <w:t>ALICANTE:</w:t>
      </w:r>
      <w:r w:rsidRPr="00ED478D">
        <w:tab/>
      </w:r>
      <w:r w:rsidRPr="00ED478D">
        <w:tab/>
      </w:r>
      <w:r w:rsidRPr="00ED478D">
        <w:rPr>
          <w:rFonts w:cs="Arial"/>
          <w:szCs w:val="22"/>
        </w:rPr>
        <w:t>Mme Alexia ROUILLER (Présidente)</w:t>
      </w:r>
    </w:p>
    <w:p w:rsidR="00F87224" w:rsidRPr="00ED478D" w:rsidRDefault="00F87224" w:rsidP="00F87224">
      <w:pPr>
        <w:spacing w:before="0" w:after="0"/>
        <w:rPr>
          <w:rFonts w:cs="Arial"/>
          <w:szCs w:val="22"/>
        </w:rPr>
      </w:pPr>
      <w:r w:rsidRPr="00ED478D">
        <w:rPr>
          <w:rFonts w:cs="Arial"/>
          <w:szCs w:val="22"/>
        </w:rPr>
        <w:tab/>
      </w:r>
      <w:r w:rsidRPr="00ED478D">
        <w:rPr>
          <w:rFonts w:cs="Arial"/>
          <w:szCs w:val="22"/>
        </w:rPr>
        <w:tab/>
      </w:r>
      <w:r w:rsidRPr="00ED478D">
        <w:rPr>
          <w:rFonts w:cs="Arial"/>
          <w:szCs w:val="22"/>
        </w:rPr>
        <w:tab/>
        <w:t>Mme Vanessa WITKOWSKI (Vice-présidente)</w:t>
      </w:r>
    </w:p>
    <w:p w:rsidR="00F87224" w:rsidRPr="00ED478D" w:rsidRDefault="00F87224" w:rsidP="00F87224">
      <w:pPr>
        <w:spacing w:before="0" w:after="0"/>
        <w:rPr>
          <w:rFonts w:ascii="Calibri" w:hAnsi="Calibri"/>
          <w:lang w:eastAsia="en-US"/>
        </w:rPr>
      </w:pPr>
    </w:p>
    <w:p w:rsidR="00F87224" w:rsidRPr="00ED478D" w:rsidRDefault="00F87224" w:rsidP="00F87224">
      <w:pPr>
        <w:spacing w:before="0" w:after="0"/>
      </w:pPr>
    </w:p>
    <w:p w:rsidR="00F87224" w:rsidRPr="00ED478D" w:rsidRDefault="00F87224" w:rsidP="00F87224">
      <w:pPr>
        <w:spacing w:before="0" w:after="0"/>
        <w:rPr>
          <w:rFonts w:cs="Arial"/>
          <w:szCs w:val="22"/>
        </w:rPr>
      </w:pPr>
      <w:r w:rsidRPr="00ED478D">
        <w:rPr>
          <w:rFonts w:cs="Arial"/>
          <w:b/>
          <w:szCs w:val="22"/>
        </w:rPr>
        <w:t>BERGEN</w:t>
      </w:r>
      <w:r w:rsidRPr="00ED478D">
        <w:rPr>
          <w:rFonts w:cs="Arial"/>
          <w:szCs w:val="22"/>
        </w:rPr>
        <w:t>:</w:t>
      </w:r>
      <w:r w:rsidRPr="00ED478D">
        <w:rPr>
          <w:rFonts w:cs="Arial"/>
          <w:szCs w:val="22"/>
        </w:rPr>
        <w:tab/>
      </w:r>
      <w:r w:rsidRPr="00ED478D">
        <w:rPr>
          <w:rFonts w:cs="Arial"/>
          <w:szCs w:val="22"/>
        </w:rPr>
        <w:tab/>
        <w:t>Mme Tina ERIKSEN (Présidente)</w:t>
      </w:r>
    </w:p>
    <w:p w:rsidR="00F87224" w:rsidRPr="00ED478D" w:rsidRDefault="00F87224" w:rsidP="00F87224">
      <w:pPr>
        <w:spacing w:before="0" w:after="0"/>
        <w:ind w:left="2160"/>
        <w:rPr>
          <w:rFonts w:cs="Arial"/>
          <w:szCs w:val="22"/>
        </w:rPr>
      </w:pPr>
      <w:r w:rsidRPr="00ED478D">
        <w:rPr>
          <w:rFonts w:cs="Arial"/>
          <w:szCs w:val="22"/>
        </w:rPr>
        <w:t>Mme Mieke JOHNSON (Vice-présidente)</w:t>
      </w:r>
    </w:p>
    <w:p w:rsidR="00F87224" w:rsidRPr="00ED478D" w:rsidRDefault="00F87224" w:rsidP="00F87224">
      <w:pPr>
        <w:spacing w:before="0" w:after="0"/>
        <w:ind w:left="720"/>
        <w:jc w:val="left"/>
        <w:rPr>
          <w:rFonts w:ascii="Tahoma" w:eastAsia="SimSun" w:hAnsi="Tahoma" w:cs="Tahoma"/>
          <w:sz w:val="20"/>
          <w:lang w:eastAsia="zh-CN"/>
        </w:rPr>
      </w:pPr>
    </w:p>
    <w:p w:rsidR="00F87224" w:rsidRPr="00ED478D" w:rsidRDefault="00F87224" w:rsidP="00F87224">
      <w:pPr>
        <w:spacing w:before="0" w:after="0"/>
      </w:pPr>
    </w:p>
    <w:p w:rsidR="00F87224" w:rsidRPr="00ED478D" w:rsidRDefault="00F87224" w:rsidP="00F87224">
      <w:pPr>
        <w:spacing w:before="0" w:after="0"/>
        <w:rPr>
          <w:rFonts w:cs="Arial"/>
          <w:szCs w:val="22"/>
        </w:rPr>
      </w:pPr>
      <w:r w:rsidRPr="00ED478D">
        <w:rPr>
          <w:b/>
        </w:rPr>
        <w:t>BRUXELLES I</w:t>
      </w:r>
      <w:r w:rsidRPr="00ED478D">
        <w:t xml:space="preserve">: </w:t>
      </w:r>
      <w:r w:rsidRPr="00ED478D">
        <w:tab/>
      </w:r>
      <w:r w:rsidRPr="00ED478D">
        <w:rPr>
          <w:rFonts w:cs="Arial"/>
          <w:szCs w:val="22"/>
        </w:rPr>
        <w:t>Mme Kathryn MATHE (Présidente)</w:t>
      </w:r>
    </w:p>
    <w:p w:rsidR="00F87224" w:rsidRPr="00ED478D" w:rsidRDefault="00F87224" w:rsidP="00F87224">
      <w:pPr>
        <w:spacing w:before="0" w:after="0"/>
        <w:ind w:left="2160"/>
        <w:jc w:val="left"/>
        <w:rPr>
          <w:rFonts w:cs="Arial"/>
          <w:szCs w:val="22"/>
          <w:lang w:val="it-IT"/>
        </w:rPr>
      </w:pPr>
      <w:r w:rsidRPr="00ED478D">
        <w:rPr>
          <w:rFonts w:cs="Arial"/>
          <w:szCs w:val="22"/>
          <w:lang w:val="it-IT"/>
        </w:rPr>
        <w:t>M. Mirco BARBERO (Vice-président)</w:t>
      </w:r>
    </w:p>
    <w:p w:rsidR="00F87224" w:rsidRPr="00ED478D" w:rsidRDefault="00F87224" w:rsidP="00F87224">
      <w:pPr>
        <w:spacing w:before="0" w:after="0"/>
        <w:ind w:left="2160"/>
        <w:jc w:val="left"/>
        <w:rPr>
          <w:rFonts w:cs="Arial"/>
          <w:szCs w:val="22"/>
          <w:lang w:val="it-IT"/>
        </w:rPr>
      </w:pPr>
    </w:p>
    <w:p w:rsidR="00F87224" w:rsidRPr="00ED478D" w:rsidRDefault="00F87224" w:rsidP="00F87224">
      <w:pPr>
        <w:spacing w:before="0" w:after="0"/>
        <w:ind w:left="2160"/>
        <w:jc w:val="left"/>
        <w:rPr>
          <w:rFonts w:cs="Arial"/>
          <w:szCs w:val="22"/>
          <w:lang w:val="it-IT"/>
        </w:rPr>
      </w:pPr>
    </w:p>
    <w:p w:rsidR="00F87224" w:rsidRPr="00ED478D" w:rsidRDefault="00F87224" w:rsidP="00F87224">
      <w:pPr>
        <w:spacing w:before="0" w:after="0"/>
        <w:rPr>
          <w:szCs w:val="22"/>
        </w:rPr>
      </w:pPr>
      <w:r w:rsidRPr="00ED478D">
        <w:rPr>
          <w:b/>
        </w:rPr>
        <w:t>BRUXELLES II:</w:t>
      </w:r>
      <w:r w:rsidRPr="00ED478D">
        <w:tab/>
      </w:r>
      <w:r w:rsidRPr="00ED478D">
        <w:rPr>
          <w:szCs w:val="22"/>
        </w:rPr>
        <w:t>Mme Francesca TUDINI (Présidente)</w:t>
      </w:r>
    </w:p>
    <w:p w:rsidR="00F87224" w:rsidRPr="00ED478D" w:rsidRDefault="00F87224" w:rsidP="00F87224">
      <w:pPr>
        <w:spacing w:before="0" w:after="0"/>
        <w:rPr>
          <w:szCs w:val="22"/>
        </w:rPr>
      </w:pPr>
      <w:r w:rsidRPr="00ED478D">
        <w:rPr>
          <w:szCs w:val="22"/>
        </w:rPr>
        <w:tab/>
      </w:r>
      <w:r w:rsidRPr="00ED478D">
        <w:rPr>
          <w:szCs w:val="22"/>
        </w:rPr>
        <w:tab/>
      </w:r>
      <w:r w:rsidRPr="00ED478D">
        <w:rPr>
          <w:szCs w:val="22"/>
        </w:rPr>
        <w:tab/>
        <w:t xml:space="preserve">M. </w:t>
      </w:r>
      <w:r w:rsidRPr="00ED478D">
        <w:t xml:space="preserve">Johan MELANDER </w:t>
      </w:r>
      <w:r w:rsidRPr="00ED478D">
        <w:rPr>
          <w:szCs w:val="22"/>
        </w:rPr>
        <w:t>(Vice-président affaires administratives)</w:t>
      </w:r>
    </w:p>
    <w:p w:rsidR="00F87224" w:rsidRPr="00ED478D" w:rsidRDefault="00F87224" w:rsidP="00F87224">
      <w:pPr>
        <w:spacing w:before="0" w:after="0"/>
        <w:ind w:left="2160"/>
        <w:jc w:val="left"/>
      </w:pPr>
      <w:r w:rsidRPr="00ED478D">
        <w:rPr>
          <w:szCs w:val="22"/>
        </w:rPr>
        <w:tab/>
      </w:r>
      <w:r w:rsidRPr="00ED478D">
        <w:rPr>
          <w:szCs w:val="22"/>
        </w:rPr>
        <w:tab/>
      </w:r>
    </w:p>
    <w:p w:rsidR="00F87224" w:rsidRPr="00ED478D" w:rsidRDefault="00F87224" w:rsidP="00F87224">
      <w:pPr>
        <w:spacing w:before="0" w:after="0"/>
        <w:jc w:val="left"/>
      </w:pPr>
      <w:r w:rsidRPr="00ED478D">
        <w:tab/>
      </w:r>
    </w:p>
    <w:p w:rsidR="00F87224" w:rsidRPr="00ED478D" w:rsidRDefault="00F87224" w:rsidP="00F87224">
      <w:pPr>
        <w:spacing w:before="0" w:after="0"/>
        <w:ind w:left="2160" w:hanging="2160"/>
      </w:pPr>
      <w:r w:rsidRPr="00ED478D">
        <w:rPr>
          <w:b/>
        </w:rPr>
        <w:t>BRUXELLES III</w:t>
      </w:r>
      <w:r w:rsidRPr="00ED478D">
        <w:t>:</w:t>
      </w:r>
      <w:r w:rsidRPr="00ED478D">
        <w:tab/>
        <w:t>M. Anastassios PAPADOPOULOS (Président)</w:t>
      </w:r>
    </w:p>
    <w:p w:rsidR="00F87224" w:rsidRPr="00ED478D" w:rsidRDefault="00F87224" w:rsidP="00F87224">
      <w:pPr>
        <w:spacing w:before="0" w:after="0"/>
      </w:pPr>
      <w:r w:rsidRPr="00ED478D">
        <w:tab/>
      </w:r>
      <w:r w:rsidRPr="00ED478D">
        <w:tab/>
      </w:r>
      <w:r w:rsidRPr="00ED478D">
        <w:tab/>
        <w:t>Mme Maria SAURA MORENO (Vice-présidente)</w:t>
      </w:r>
    </w:p>
    <w:p w:rsidR="00F87224" w:rsidRPr="00ED478D" w:rsidRDefault="00F87224" w:rsidP="00F87224">
      <w:pPr>
        <w:spacing w:before="0" w:after="0"/>
        <w:jc w:val="left"/>
        <w:rPr>
          <w:rFonts w:ascii="Times New Roman" w:hAnsi="Times New Roman"/>
          <w:sz w:val="24"/>
          <w:szCs w:val="24"/>
        </w:rPr>
      </w:pPr>
    </w:p>
    <w:p w:rsidR="00F87224" w:rsidRPr="00ED478D" w:rsidRDefault="00F87224" w:rsidP="00F87224">
      <w:pPr>
        <w:spacing w:before="0" w:after="0"/>
        <w:jc w:val="left"/>
        <w:rPr>
          <w:rFonts w:ascii="Times New Roman" w:hAnsi="Times New Roman"/>
          <w:sz w:val="24"/>
          <w:szCs w:val="24"/>
        </w:rPr>
      </w:pPr>
    </w:p>
    <w:p w:rsidR="00F87224" w:rsidRPr="00ED478D" w:rsidRDefault="00F87224" w:rsidP="00F87224">
      <w:pPr>
        <w:spacing w:before="0" w:after="0"/>
        <w:jc w:val="left"/>
      </w:pPr>
      <w:r w:rsidRPr="00ED478D">
        <w:rPr>
          <w:b/>
        </w:rPr>
        <w:t>BRUXELLES IV</w:t>
      </w:r>
      <w:r w:rsidRPr="00ED478D">
        <w:t> :</w:t>
      </w:r>
      <w:r w:rsidRPr="00ED478D">
        <w:tab/>
        <w:t>Mme Catherine DAGUET (Présidente)</w:t>
      </w:r>
    </w:p>
    <w:p w:rsidR="00F87224" w:rsidRPr="00ED478D" w:rsidRDefault="00F87224" w:rsidP="00F87224">
      <w:pPr>
        <w:spacing w:before="0" w:after="0"/>
        <w:ind w:left="2160"/>
        <w:jc w:val="left"/>
      </w:pPr>
      <w:r w:rsidRPr="00ED478D">
        <w:t xml:space="preserve">Mme Kristin DIJKSTRA (Vice-présidente affaires pédagogiques)           </w:t>
      </w:r>
    </w:p>
    <w:p w:rsidR="00F87224" w:rsidRPr="00ED478D" w:rsidRDefault="00F87224" w:rsidP="00F87224">
      <w:pPr>
        <w:spacing w:before="0" w:after="0"/>
        <w:ind w:left="2160"/>
        <w:jc w:val="left"/>
      </w:pPr>
      <w:r w:rsidRPr="00ED478D">
        <w:t>Mme Graziella RIZZA (Trésorière)</w:t>
      </w:r>
      <w:r w:rsidRPr="00ED478D">
        <w:rPr>
          <w:color w:val="1F497D"/>
        </w:rPr>
        <w:t>            </w:t>
      </w:r>
    </w:p>
    <w:p w:rsidR="00F87224" w:rsidRPr="00ED478D" w:rsidRDefault="00F87224" w:rsidP="00F87224">
      <w:pPr>
        <w:spacing w:before="0" w:after="0"/>
        <w:ind w:left="2160" w:hanging="2160"/>
      </w:pPr>
      <w:r w:rsidRPr="00ED478D">
        <w:tab/>
      </w:r>
    </w:p>
    <w:p w:rsidR="00F87224" w:rsidRPr="00ED478D" w:rsidRDefault="00F87224" w:rsidP="00F87224">
      <w:pPr>
        <w:spacing w:before="0" w:after="0"/>
        <w:ind w:left="2160" w:hanging="2160"/>
        <w:rPr>
          <w:szCs w:val="22"/>
        </w:rPr>
      </w:pPr>
    </w:p>
    <w:p w:rsidR="00F87224" w:rsidRPr="00ED478D" w:rsidRDefault="00F87224" w:rsidP="00F87224">
      <w:pPr>
        <w:spacing w:before="0" w:after="0"/>
      </w:pPr>
      <w:r w:rsidRPr="00ED478D">
        <w:rPr>
          <w:b/>
        </w:rPr>
        <w:t>FRANCFORT </w:t>
      </w:r>
      <w:r w:rsidRPr="00ED478D">
        <w:t>:</w:t>
      </w:r>
      <w:r w:rsidRPr="00ED478D">
        <w:tab/>
        <w:t>Les élections auront lieu en décembre 2018.</w:t>
      </w:r>
    </w:p>
    <w:p w:rsidR="00F87224" w:rsidRPr="00ED478D" w:rsidRDefault="00F87224" w:rsidP="00F87224">
      <w:pPr>
        <w:spacing w:before="0" w:after="0"/>
      </w:pPr>
    </w:p>
    <w:p w:rsidR="00F87224" w:rsidRPr="00ED478D" w:rsidRDefault="00F87224" w:rsidP="00F87224">
      <w:pPr>
        <w:spacing w:before="0" w:after="0"/>
        <w:ind w:left="2160"/>
        <w:rPr>
          <w:b/>
          <w:u w:val="single"/>
        </w:rPr>
      </w:pPr>
      <w:r w:rsidRPr="00ED478D">
        <w:rPr>
          <w:b/>
          <w:u w:val="single"/>
        </w:rPr>
        <w:t>Année scolaire 2017-2018 :</w:t>
      </w:r>
    </w:p>
    <w:p w:rsidR="00F87224" w:rsidRPr="00ED478D" w:rsidRDefault="00F87224" w:rsidP="00F87224">
      <w:pPr>
        <w:spacing w:before="0" w:after="0"/>
      </w:pPr>
    </w:p>
    <w:p w:rsidR="00F87224" w:rsidRPr="00ED478D" w:rsidRDefault="00F87224" w:rsidP="00F87224">
      <w:pPr>
        <w:spacing w:before="0" w:after="0"/>
        <w:ind w:left="1440" w:firstLine="720"/>
      </w:pPr>
      <w:r w:rsidRPr="00ED478D">
        <w:t>Mme Delphine BRAUN</w:t>
      </w:r>
      <w:r w:rsidRPr="00ED478D">
        <w:rPr>
          <w:rFonts w:cs="Arial"/>
        </w:rPr>
        <w:t xml:space="preserve"> (Présidente)</w:t>
      </w:r>
    </w:p>
    <w:p w:rsidR="00F87224" w:rsidRPr="00ED478D" w:rsidRDefault="00F87224" w:rsidP="00F87224">
      <w:pPr>
        <w:spacing w:before="0" w:after="0"/>
        <w:ind w:left="1440" w:firstLine="720"/>
        <w:rPr>
          <w:sz w:val="24"/>
          <w:szCs w:val="24"/>
        </w:rPr>
      </w:pPr>
      <w:r w:rsidRPr="00ED478D">
        <w:rPr>
          <w:rFonts w:cs="Arial"/>
        </w:rPr>
        <w:t>Mme Catherine BRODIE (Vice-présidente)</w:t>
      </w:r>
    </w:p>
    <w:p w:rsidR="00F87224" w:rsidRPr="00ED478D" w:rsidRDefault="00F87224" w:rsidP="00F87224">
      <w:pPr>
        <w:spacing w:before="0" w:after="0"/>
        <w:rPr>
          <w:b/>
          <w:szCs w:val="22"/>
        </w:rPr>
      </w:pPr>
    </w:p>
    <w:p w:rsidR="00F87224" w:rsidRPr="00ED478D" w:rsidRDefault="00F87224" w:rsidP="00F87224">
      <w:pPr>
        <w:spacing w:before="0" w:after="0"/>
        <w:rPr>
          <w:b/>
          <w:szCs w:val="22"/>
        </w:rPr>
      </w:pPr>
    </w:p>
    <w:p w:rsidR="00F87224" w:rsidRPr="00ED478D" w:rsidRDefault="00F87224" w:rsidP="00F87224">
      <w:pPr>
        <w:spacing w:before="0" w:after="0"/>
        <w:rPr>
          <w:szCs w:val="22"/>
        </w:rPr>
      </w:pPr>
      <w:r w:rsidRPr="00ED478D">
        <w:rPr>
          <w:b/>
          <w:szCs w:val="22"/>
        </w:rPr>
        <w:t>KARLSRUHE</w:t>
      </w:r>
      <w:r w:rsidRPr="00ED478D">
        <w:rPr>
          <w:szCs w:val="22"/>
        </w:rPr>
        <w:t>:</w:t>
      </w:r>
      <w:r w:rsidRPr="00ED478D">
        <w:rPr>
          <w:szCs w:val="22"/>
        </w:rPr>
        <w:tab/>
        <w:t>Mme Debjani BASU (Présidente)</w:t>
      </w:r>
    </w:p>
    <w:p w:rsidR="00F87224" w:rsidRPr="00ED478D" w:rsidRDefault="00F87224" w:rsidP="00F87224">
      <w:pPr>
        <w:spacing w:before="0" w:after="0"/>
        <w:ind w:left="1440" w:firstLine="720"/>
        <w:jc w:val="left"/>
        <w:rPr>
          <w:rFonts w:cs="Arial"/>
          <w:szCs w:val="22"/>
        </w:rPr>
      </w:pPr>
      <w:r w:rsidRPr="00ED478D">
        <w:rPr>
          <w:rFonts w:cs="Arial"/>
          <w:szCs w:val="22"/>
        </w:rPr>
        <w:t xml:space="preserve">Mme </w:t>
      </w:r>
      <w:r w:rsidRPr="00ED478D">
        <w:rPr>
          <w:rFonts w:cs="Arial"/>
        </w:rPr>
        <w:t>Ilka VON BAUER MONTEIRO DE PAULA</w:t>
      </w:r>
      <w:r w:rsidRPr="00ED478D">
        <w:rPr>
          <w:rFonts w:cs="Arial"/>
          <w:szCs w:val="22"/>
        </w:rPr>
        <w:t xml:space="preserve"> (Vice-présidente)</w:t>
      </w:r>
    </w:p>
    <w:p w:rsidR="00F87224" w:rsidRPr="00ED478D" w:rsidRDefault="00F87224" w:rsidP="00F87224">
      <w:pPr>
        <w:spacing w:before="0" w:after="0"/>
        <w:ind w:left="1440" w:firstLine="720"/>
        <w:jc w:val="left"/>
        <w:rPr>
          <w:rFonts w:cs="Arial"/>
          <w:szCs w:val="22"/>
        </w:rPr>
      </w:pPr>
    </w:p>
    <w:p w:rsidR="00F87224" w:rsidRPr="00ED478D" w:rsidRDefault="00F87224" w:rsidP="00F87224">
      <w:pPr>
        <w:spacing w:before="0" w:after="0"/>
        <w:ind w:left="2160" w:hanging="2160"/>
        <w:rPr>
          <w:b/>
        </w:rPr>
      </w:pPr>
    </w:p>
    <w:p w:rsidR="00F87224" w:rsidRPr="00ED478D" w:rsidRDefault="00F87224" w:rsidP="00F87224">
      <w:pPr>
        <w:spacing w:before="0" w:after="0"/>
        <w:ind w:left="2160" w:hanging="2160"/>
        <w:rPr>
          <w:b/>
        </w:rPr>
      </w:pPr>
      <w:r w:rsidRPr="00ED478D">
        <w:rPr>
          <w:b/>
        </w:rPr>
        <w:lastRenderedPageBreak/>
        <w:t>LUXEMBOURG I:</w:t>
      </w:r>
      <w:r w:rsidRPr="00ED478D">
        <w:rPr>
          <w:b/>
        </w:rPr>
        <w:tab/>
      </w:r>
      <w:r w:rsidRPr="00ED478D">
        <w:t>Les élections auront lieu en juin 2018.</w:t>
      </w:r>
    </w:p>
    <w:p w:rsidR="00F87224" w:rsidRPr="00ED478D" w:rsidRDefault="00F87224" w:rsidP="00F87224">
      <w:pPr>
        <w:spacing w:before="0" w:after="0"/>
      </w:pPr>
      <w:r w:rsidRPr="00ED478D">
        <w:tab/>
      </w:r>
      <w:r w:rsidRPr="00ED478D">
        <w:tab/>
      </w:r>
      <w:r w:rsidRPr="00ED478D">
        <w:tab/>
      </w:r>
    </w:p>
    <w:p w:rsidR="00F87224" w:rsidRPr="00ED478D" w:rsidRDefault="00F87224" w:rsidP="00F87224">
      <w:pPr>
        <w:spacing w:before="0" w:after="0"/>
        <w:ind w:left="1440" w:firstLine="720"/>
        <w:rPr>
          <w:b/>
          <w:u w:val="single"/>
        </w:rPr>
      </w:pPr>
      <w:r w:rsidRPr="00ED478D">
        <w:rPr>
          <w:b/>
          <w:u w:val="single"/>
        </w:rPr>
        <w:t>Année scolaire 2017-2018 :</w:t>
      </w:r>
    </w:p>
    <w:p w:rsidR="00F87224" w:rsidRPr="00ED478D" w:rsidRDefault="00F87224" w:rsidP="00F87224">
      <w:pPr>
        <w:spacing w:before="0" w:after="0"/>
        <w:ind w:left="2160" w:hanging="2160"/>
        <w:rPr>
          <w:b/>
        </w:rPr>
      </w:pPr>
    </w:p>
    <w:p w:rsidR="00F87224" w:rsidRPr="00ED478D" w:rsidRDefault="00F87224" w:rsidP="00F87224">
      <w:pPr>
        <w:spacing w:before="0" w:after="0"/>
        <w:ind w:left="2160"/>
        <w:rPr>
          <w:b/>
          <w:u w:val="single"/>
        </w:rPr>
      </w:pPr>
      <w:r w:rsidRPr="00ED478D">
        <w:t>M. Phil TAYLOR (Président)</w:t>
      </w:r>
    </w:p>
    <w:p w:rsidR="00F87224" w:rsidRPr="00ED478D" w:rsidRDefault="00F87224" w:rsidP="00F87224">
      <w:pPr>
        <w:spacing w:before="0" w:after="0"/>
        <w:ind w:left="2160"/>
        <w:jc w:val="left"/>
      </w:pPr>
      <w:r w:rsidRPr="00ED478D">
        <w:t>Mme Helen VALENTINE (Vice-présidente pour l’administration et les finances)</w:t>
      </w:r>
    </w:p>
    <w:p w:rsidR="00F87224" w:rsidRPr="00ED478D" w:rsidRDefault="00F87224" w:rsidP="00F87224">
      <w:pPr>
        <w:spacing w:before="0" w:after="0"/>
        <w:ind w:left="2160"/>
        <w:jc w:val="left"/>
      </w:pPr>
    </w:p>
    <w:p w:rsidR="00F87224" w:rsidRPr="00ED478D" w:rsidRDefault="00F87224" w:rsidP="00F87224">
      <w:pPr>
        <w:spacing w:before="0" w:after="0"/>
        <w:ind w:left="2160" w:hanging="2160"/>
        <w:rPr>
          <w:b/>
        </w:rPr>
      </w:pPr>
      <w:r w:rsidRPr="00ED478D">
        <w:rPr>
          <w:b/>
        </w:rPr>
        <w:t>LUXEMBOURG II</w:t>
      </w:r>
      <w:r w:rsidRPr="00ED478D">
        <w:t>:</w:t>
      </w:r>
      <w:r w:rsidRPr="00ED478D">
        <w:tab/>
        <w:t>Les élections auront lieu en juin 2018.</w:t>
      </w:r>
    </w:p>
    <w:p w:rsidR="00F87224" w:rsidRPr="00ED478D" w:rsidRDefault="00F87224" w:rsidP="00F87224">
      <w:pPr>
        <w:spacing w:before="0" w:after="0"/>
      </w:pPr>
      <w:r w:rsidRPr="00ED478D">
        <w:tab/>
      </w:r>
      <w:r w:rsidRPr="00ED478D">
        <w:tab/>
      </w:r>
      <w:r w:rsidRPr="00ED478D">
        <w:tab/>
      </w:r>
    </w:p>
    <w:p w:rsidR="00F87224" w:rsidRPr="00ED478D" w:rsidRDefault="00F87224" w:rsidP="00F87224">
      <w:pPr>
        <w:spacing w:before="0" w:after="0"/>
        <w:ind w:left="1440" w:firstLine="720"/>
        <w:rPr>
          <w:b/>
          <w:u w:val="single"/>
        </w:rPr>
      </w:pPr>
      <w:r w:rsidRPr="00ED478D">
        <w:rPr>
          <w:b/>
          <w:u w:val="single"/>
        </w:rPr>
        <w:t>Année scolaire 2017-2018 :</w:t>
      </w:r>
    </w:p>
    <w:p w:rsidR="00F87224" w:rsidRPr="00ED478D" w:rsidRDefault="00F87224" w:rsidP="00F87224">
      <w:pPr>
        <w:spacing w:before="0" w:after="0"/>
        <w:ind w:left="1440" w:firstLine="720"/>
      </w:pPr>
    </w:p>
    <w:p w:rsidR="00F87224" w:rsidRPr="00ED478D" w:rsidRDefault="00F87224" w:rsidP="00F87224">
      <w:pPr>
        <w:spacing w:before="0" w:after="0"/>
        <w:ind w:left="1485" w:firstLine="675"/>
        <w:jc w:val="left"/>
        <w:rPr>
          <w:rFonts w:eastAsia="SimSun" w:cs="Arial"/>
          <w:szCs w:val="22"/>
          <w:lang w:eastAsia="en-US"/>
        </w:rPr>
      </w:pPr>
      <w:r w:rsidRPr="00ED478D">
        <w:rPr>
          <w:rFonts w:eastAsia="SimSun" w:cs="Arial"/>
          <w:szCs w:val="22"/>
          <w:lang w:eastAsia="zh-CN"/>
        </w:rPr>
        <w:t>Mme Delphine BALLAGUY (Présidente)</w:t>
      </w:r>
    </w:p>
    <w:p w:rsidR="00F87224" w:rsidRPr="00ED478D" w:rsidRDefault="00F87224" w:rsidP="00F87224">
      <w:pPr>
        <w:spacing w:before="0" w:after="0"/>
        <w:ind w:left="2160"/>
        <w:jc w:val="left"/>
        <w:rPr>
          <w:rFonts w:eastAsia="SimSun" w:cs="Arial"/>
          <w:szCs w:val="22"/>
          <w:lang w:eastAsia="zh-CN"/>
        </w:rPr>
      </w:pPr>
      <w:r w:rsidRPr="00ED478D">
        <w:rPr>
          <w:rFonts w:eastAsia="SimSun" w:cs="Arial"/>
          <w:szCs w:val="22"/>
          <w:lang w:eastAsia="zh-CN"/>
        </w:rPr>
        <w:t>M. André SCHMUTZ (Vice-président pour l’administration et les finances)</w:t>
      </w:r>
    </w:p>
    <w:p w:rsidR="00F87224" w:rsidRPr="00ED478D" w:rsidRDefault="00F87224" w:rsidP="00F87224">
      <w:pPr>
        <w:spacing w:before="0" w:after="0"/>
        <w:rPr>
          <w:rFonts w:cs="Arial"/>
          <w:szCs w:val="22"/>
        </w:rPr>
      </w:pPr>
      <w:r w:rsidRPr="00ED478D">
        <w:tab/>
      </w:r>
      <w:r w:rsidRPr="00ED478D">
        <w:tab/>
      </w:r>
      <w:r w:rsidRPr="00ED478D">
        <w:tab/>
      </w:r>
    </w:p>
    <w:p w:rsidR="00F87224" w:rsidRPr="00ED478D" w:rsidRDefault="00F87224" w:rsidP="00F87224">
      <w:pPr>
        <w:spacing w:before="0" w:after="0"/>
        <w:ind w:left="2160" w:hanging="2160"/>
        <w:rPr>
          <w:rFonts w:cs="Arial"/>
          <w:szCs w:val="22"/>
        </w:rPr>
      </w:pPr>
      <w:r w:rsidRPr="00ED478D">
        <w:rPr>
          <w:rFonts w:cs="Arial"/>
          <w:b/>
          <w:szCs w:val="22"/>
        </w:rPr>
        <w:t>MOL:</w:t>
      </w:r>
      <w:r w:rsidRPr="00ED478D">
        <w:rPr>
          <w:rFonts w:cs="Arial"/>
          <w:szCs w:val="22"/>
        </w:rPr>
        <w:tab/>
        <w:t>Les élections n’ont pas encore eu lieu</w:t>
      </w:r>
    </w:p>
    <w:p w:rsidR="00F87224" w:rsidRPr="00ED478D" w:rsidRDefault="00F87224" w:rsidP="00F87224">
      <w:pPr>
        <w:spacing w:before="0" w:after="0"/>
        <w:ind w:left="2160" w:hanging="2160"/>
        <w:rPr>
          <w:rFonts w:cs="Arial"/>
          <w:szCs w:val="22"/>
        </w:rPr>
      </w:pPr>
    </w:p>
    <w:p w:rsidR="00F87224" w:rsidRPr="00ED478D" w:rsidRDefault="00F87224" w:rsidP="00F87224">
      <w:pPr>
        <w:spacing w:before="0" w:after="0"/>
        <w:ind w:left="2160" w:hanging="2160"/>
        <w:rPr>
          <w:rFonts w:cs="Arial"/>
          <w:b/>
          <w:szCs w:val="22"/>
          <w:u w:val="single"/>
        </w:rPr>
      </w:pPr>
      <w:r w:rsidRPr="00ED478D">
        <w:rPr>
          <w:rFonts w:cs="Arial"/>
          <w:szCs w:val="22"/>
        </w:rPr>
        <w:tab/>
      </w:r>
      <w:r w:rsidRPr="00ED478D">
        <w:rPr>
          <w:rFonts w:cs="Arial"/>
          <w:b/>
          <w:szCs w:val="22"/>
          <w:u w:val="single"/>
        </w:rPr>
        <w:t>Année scolaire 2017-2018 :</w:t>
      </w:r>
    </w:p>
    <w:p w:rsidR="00F87224" w:rsidRPr="00ED478D" w:rsidRDefault="00F87224" w:rsidP="00F87224">
      <w:pPr>
        <w:spacing w:before="0" w:after="0"/>
        <w:ind w:left="2160" w:hanging="2160"/>
        <w:rPr>
          <w:rFonts w:cs="Arial"/>
          <w:szCs w:val="22"/>
        </w:rPr>
      </w:pPr>
    </w:p>
    <w:p w:rsidR="00F87224" w:rsidRPr="00ED478D" w:rsidRDefault="00F87224" w:rsidP="00F87224">
      <w:pPr>
        <w:spacing w:before="0" w:after="0"/>
        <w:ind w:left="2160"/>
        <w:rPr>
          <w:rFonts w:cs="Arial"/>
          <w:szCs w:val="22"/>
        </w:rPr>
      </w:pPr>
      <w:r w:rsidRPr="00ED478D">
        <w:rPr>
          <w:rFonts w:cs="Arial"/>
          <w:szCs w:val="22"/>
        </w:rPr>
        <w:t>M. Ashok SHARDA (Président)</w:t>
      </w:r>
    </w:p>
    <w:p w:rsidR="00F87224" w:rsidRPr="00ED478D" w:rsidRDefault="00F87224" w:rsidP="00F87224">
      <w:pPr>
        <w:spacing w:before="0" w:after="0"/>
        <w:ind w:left="1440" w:firstLine="720"/>
      </w:pPr>
      <w:r w:rsidRPr="00ED478D">
        <w:t>Mme</w:t>
      </w:r>
      <w:r w:rsidRPr="00ED478D">
        <w:rPr>
          <w:rFonts w:cs="Arial"/>
          <w:szCs w:val="22"/>
        </w:rPr>
        <w:t xml:space="preserve"> Sarah BAATOUT </w:t>
      </w:r>
      <w:r w:rsidRPr="00ED478D">
        <w:t>(Vice-présidente)</w:t>
      </w:r>
      <w:r w:rsidRPr="00ED478D">
        <w:tab/>
      </w:r>
      <w:r w:rsidRPr="00ED478D">
        <w:tab/>
      </w:r>
      <w:r w:rsidRPr="00ED478D">
        <w:tab/>
      </w:r>
    </w:p>
    <w:p w:rsidR="00F87224" w:rsidRPr="00ED478D" w:rsidRDefault="00F87224" w:rsidP="00F87224">
      <w:pPr>
        <w:autoSpaceDE w:val="0"/>
        <w:autoSpaceDN w:val="0"/>
        <w:adjustRightInd w:val="0"/>
        <w:spacing w:before="0" w:after="0"/>
        <w:rPr>
          <w:rFonts w:cs="Arial"/>
          <w:szCs w:val="22"/>
        </w:rPr>
      </w:pPr>
    </w:p>
    <w:p w:rsidR="00F87224" w:rsidRPr="00ED478D" w:rsidRDefault="00F87224" w:rsidP="00F87224">
      <w:pPr>
        <w:autoSpaceDE w:val="0"/>
        <w:autoSpaceDN w:val="0"/>
        <w:adjustRightInd w:val="0"/>
        <w:spacing w:before="0" w:after="0"/>
        <w:rPr>
          <w:rFonts w:cs="Arial"/>
          <w:szCs w:val="22"/>
        </w:rPr>
      </w:pPr>
    </w:p>
    <w:p w:rsidR="00F87224" w:rsidRPr="00ED478D" w:rsidRDefault="00F87224" w:rsidP="00F87224">
      <w:pPr>
        <w:autoSpaceDE w:val="0"/>
        <w:autoSpaceDN w:val="0"/>
        <w:adjustRightInd w:val="0"/>
        <w:spacing w:before="0" w:after="0"/>
        <w:rPr>
          <w:rFonts w:cs="Arial"/>
          <w:szCs w:val="22"/>
        </w:rPr>
      </w:pPr>
      <w:r w:rsidRPr="00ED478D">
        <w:rPr>
          <w:rFonts w:cs="Arial"/>
          <w:b/>
          <w:szCs w:val="22"/>
        </w:rPr>
        <w:t>MUNICH:</w:t>
      </w:r>
      <w:r w:rsidRPr="00ED478D">
        <w:rPr>
          <w:rFonts w:cs="Arial"/>
          <w:szCs w:val="22"/>
        </w:rPr>
        <w:tab/>
      </w:r>
      <w:r w:rsidRPr="00ED478D">
        <w:rPr>
          <w:rFonts w:cs="Arial"/>
          <w:szCs w:val="22"/>
        </w:rPr>
        <w:tab/>
        <w:t>M. Jean-Luc DUPUIS (Président)</w:t>
      </w:r>
    </w:p>
    <w:p w:rsidR="00F87224" w:rsidRPr="00ED478D" w:rsidRDefault="00F87224" w:rsidP="00F87224">
      <w:pPr>
        <w:autoSpaceDE w:val="0"/>
        <w:autoSpaceDN w:val="0"/>
        <w:adjustRightInd w:val="0"/>
        <w:spacing w:before="0" w:after="0"/>
        <w:rPr>
          <w:rFonts w:cs="Arial"/>
          <w:szCs w:val="22"/>
        </w:rPr>
      </w:pPr>
      <w:r w:rsidRPr="00ED478D">
        <w:rPr>
          <w:rFonts w:cs="Arial"/>
          <w:szCs w:val="22"/>
        </w:rPr>
        <w:tab/>
      </w:r>
      <w:r w:rsidRPr="00ED478D">
        <w:rPr>
          <w:rFonts w:cs="Arial"/>
          <w:szCs w:val="22"/>
        </w:rPr>
        <w:tab/>
      </w:r>
      <w:r w:rsidRPr="00ED478D">
        <w:rPr>
          <w:rFonts w:cs="Arial"/>
          <w:szCs w:val="22"/>
        </w:rPr>
        <w:tab/>
        <w:t>M. Günther KÖRBLER (Vice-président)</w:t>
      </w:r>
    </w:p>
    <w:p w:rsidR="00F87224" w:rsidRPr="00ED478D" w:rsidRDefault="00F87224" w:rsidP="00F87224">
      <w:pPr>
        <w:spacing w:before="0" w:after="0"/>
        <w:ind w:left="2160" w:hanging="2160"/>
      </w:pPr>
    </w:p>
    <w:p w:rsidR="00F87224" w:rsidRPr="00ED478D" w:rsidRDefault="00F87224" w:rsidP="00F87224">
      <w:pPr>
        <w:spacing w:before="0" w:after="0"/>
        <w:ind w:left="2160" w:hanging="2160"/>
      </w:pPr>
    </w:p>
    <w:p w:rsidR="00F87224" w:rsidRPr="00ED478D" w:rsidRDefault="00F87224" w:rsidP="00F87224">
      <w:pPr>
        <w:spacing w:before="0" w:after="0"/>
        <w:ind w:left="2160" w:hanging="2160"/>
      </w:pPr>
      <w:r w:rsidRPr="00ED478D">
        <w:rPr>
          <w:b/>
        </w:rPr>
        <w:t>VARESE:</w:t>
      </w:r>
      <w:r w:rsidRPr="00ED478D">
        <w:tab/>
        <w:t>Mme Athina PYRROU SKOULOUDIS (Présidente)</w:t>
      </w:r>
    </w:p>
    <w:p w:rsidR="00F87224" w:rsidRPr="00ED478D" w:rsidRDefault="00F87224" w:rsidP="00F87224">
      <w:pPr>
        <w:spacing w:before="0" w:after="0"/>
        <w:ind w:left="2160" w:hanging="2160"/>
        <w:rPr>
          <w:lang w:val="it-IT"/>
        </w:rPr>
      </w:pPr>
      <w:r w:rsidRPr="00ED478D">
        <w:tab/>
      </w:r>
      <w:r w:rsidRPr="00ED478D">
        <w:rPr>
          <w:lang w:val="it-IT"/>
        </w:rPr>
        <w:t xml:space="preserve">Mme Fabrizia SCABINI et M. Osvaldo MATTANA </w:t>
      </w:r>
    </w:p>
    <w:p w:rsidR="00F87224" w:rsidRPr="00ED478D" w:rsidRDefault="00F87224" w:rsidP="00F87224">
      <w:pPr>
        <w:spacing w:before="0" w:after="0"/>
        <w:ind w:left="2160"/>
      </w:pPr>
      <w:r w:rsidRPr="00ED478D">
        <w:t>(Vice-présidents)</w:t>
      </w:r>
    </w:p>
    <w:p w:rsidR="00F87224" w:rsidRPr="00ED478D" w:rsidRDefault="00F87224" w:rsidP="00F87224">
      <w:pPr>
        <w:spacing w:before="0" w:after="0"/>
        <w:ind w:left="2160" w:hanging="2160"/>
      </w:pPr>
      <w:r w:rsidRPr="00ED478D">
        <w:tab/>
      </w:r>
    </w:p>
    <w:p w:rsidR="00F87224" w:rsidRPr="00ED478D" w:rsidRDefault="00F87224" w:rsidP="00F87224">
      <w:pPr>
        <w:spacing w:before="0" w:after="0"/>
        <w:ind w:left="2160" w:hanging="2160"/>
        <w:jc w:val="left"/>
        <w:rPr>
          <w:b/>
        </w:rPr>
      </w:pPr>
    </w:p>
    <w:p w:rsidR="00F87224" w:rsidRPr="00ED478D" w:rsidRDefault="00F87224" w:rsidP="00F87224">
      <w:pPr>
        <w:spacing w:before="0" w:after="0"/>
        <w:ind w:left="2160" w:hanging="2160"/>
        <w:jc w:val="left"/>
        <w:rPr>
          <w:b/>
        </w:rPr>
      </w:pPr>
      <w:r w:rsidRPr="00ED478D">
        <w:rPr>
          <w:b/>
        </w:rPr>
        <w:t>NOMINATION DES PRESIDENTS DES CONSEILS D'INSPECTION, DES COMITES PEDAGOGIQUES ET DU COMITE BUDGETAIRE</w:t>
      </w:r>
    </w:p>
    <w:p w:rsidR="00F87224" w:rsidRPr="00ED478D" w:rsidRDefault="00F87224" w:rsidP="00F87224">
      <w:pPr>
        <w:spacing w:before="0" w:after="0"/>
        <w:ind w:left="2160" w:hanging="2160"/>
        <w:jc w:val="left"/>
        <w:rPr>
          <w:b/>
        </w:rPr>
      </w:pPr>
    </w:p>
    <w:p w:rsidR="00F87224" w:rsidRPr="00ED478D" w:rsidRDefault="00F87224" w:rsidP="00F87224">
      <w:pPr>
        <w:spacing w:before="0" w:after="0"/>
        <w:jc w:val="left"/>
        <w:rPr>
          <w:rFonts w:cs="Arial"/>
          <w:szCs w:val="22"/>
        </w:rPr>
      </w:pPr>
      <w:r w:rsidRPr="00ED478D">
        <w:rPr>
          <w:rFonts w:cs="Arial"/>
          <w:szCs w:val="22"/>
        </w:rPr>
        <w:t xml:space="preserve">Selon l’article </w:t>
      </w:r>
      <w:r w:rsidRPr="00ED478D">
        <w:rPr>
          <w:rFonts w:cs="Arial"/>
          <w:bCs/>
          <w:szCs w:val="22"/>
        </w:rPr>
        <w:t>3</w:t>
      </w:r>
      <w:r w:rsidRPr="00ED478D">
        <w:rPr>
          <w:rFonts w:cs="Arial"/>
          <w:szCs w:val="22"/>
        </w:rPr>
        <w:t xml:space="preserve"> du Règlement intérieur du Conseil supérieur, la présidence des Conseils et Comités devrait être assurée pendant la période du 1er août 2018 au 31 juillet 2019 par </w:t>
      </w:r>
    </w:p>
    <w:p w:rsidR="00F87224" w:rsidRPr="00ED478D" w:rsidRDefault="00F87224" w:rsidP="00F87224">
      <w:pPr>
        <w:spacing w:before="0" w:after="0"/>
        <w:jc w:val="left"/>
        <w:rPr>
          <w:rFonts w:ascii="Courier New" w:hAnsi="Courier New" w:cs="Courier New"/>
          <w:sz w:val="20"/>
        </w:rPr>
      </w:pPr>
    </w:p>
    <w:p w:rsidR="00F87224" w:rsidRPr="00ED478D" w:rsidRDefault="00F87224" w:rsidP="00F87224">
      <w:pPr>
        <w:spacing w:before="0" w:after="0"/>
        <w:ind w:left="4320" w:hanging="4320"/>
      </w:pPr>
    </w:p>
    <w:p w:rsidR="00F87224" w:rsidRPr="00ED478D" w:rsidRDefault="00F87224" w:rsidP="00F87224">
      <w:pPr>
        <w:spacing w:before="0" w:after="0"/>
        <w:ind w:left="4320" w:hanging="4320"/>
      </w:pPr>
      <w:r w:rsidRPr="00ED478D">
        <w:t>Mme Varvara NIKA</w:t>
      </w:r>
      <w:r w:rsidRPr="00ED478D">
        <w:tab/>
        <w:t>Pour le Conseil d'inspection maternel et primaire</w:t>
      </w:r>
      <w:r w:rsidRPr="00ED478D">
        <w:tab/>
        <w:t xml:space="preserve"> </w:t>
      </w:r>
    </w:p>
    <w:p w:rsidR="00F87224" w:rsidRPr="00ED478D" w:rsidRDefault="00F87224" w:rsidP="00F87224">
      <w:pPr>
        <w:spacing w:before="0" w:after="0"/>
      </w:pPr>
      <w:r w:rsidRPr="00ED478D">
        <w:tab/>
      </w:r>
      <w:r w:rsidRPr="00ED478D">
        <w:tab/>
      </w:r>
      <w:r w:rsidRPr="00ED478D">
        <w:tab/>
      </w:r>
      <w:r w:rsidRPr="00ED478D">
        <w:tab/>
      </w:r>
      <w:r w:rsidRPr="00ED478D">
        <w:tab/>
      </w:r>
      <w:r w:rsidRPr="00ED478D">
        <w:tab/>
        <w:t>et pour le Comité pédagogique mixte</w:t>
      </w:r>
    </w:p>
    <w:p w:rsidR="00F87224" w:rsidRPr="00ED478D" w:rsidRDefault="00F87224" w:rsidP="00F87224">
      <w:pPr>
        <w:spacing w:before="0" w:after="0"/>
        <w:ind w:left="3544" w:hanging="3544"/>
      </w:pPr>
    </w:p>
    <w:p w:rsidR="00F87224" w:rsidRPr="00ED478D" w:rsidRDefault="00B80B06" w:rsidP="00F87224">
      <w:pPr>
        <w:spacing w:before="0" w:after="0"/>
        <w:ind w:left="3544" w:hanging="3544"/>
      </w:pPr>
      <w:r w:rsidRPr="00ED478D">
        <w:t>Mme Margarita KALOGRIDOU</w:t>
      </w:r>
      <w:r w:rsidRPr="00ED478D">
        <w:tab/>
      </w:r>
      <w:r w:rsidRPr="00ED478D">
        <w:tab/>
      </w:r>
      <w:r w:rsidR="00F87224" w:rsidRPr="00ED478D">
        <w:t>Pour le Conseil d’inspection secondaire</w:t>
      </w:r>
    </w:p>
    <w:p w:rsidR="00F87224" w:rsidRPr="00ED478D" w:rsidRDefault="00F87224" w:rsidP="00F87224">
      <w:pPr>
        <w:spacing w:before="0" w:after="0"/>
        <w:ind w:left="3544" w:hanging="3544"/>
        <w:jc w:val="left"/>
      </w:pPr>
      <w:r w:rsidRPr="00ED478D">
        <w:tab/>
      </w:r>
      <w:r w:rsidRPr="00ED478D">
        <w:tab/>
        <w:t>et pour le Comité pédagogique mixte</w:t>
      </w:r>
      <w:r w:rsidRPr="00ED478D">
        <w:br/>
        <w:t xml:space="preserve"> </w:t>
      </w:r>
    </w:p>
    <w:p w:rsidR="00F87224" w:rsidRPr="00ED478D" w:rsidRDefault="00F87224" w:rsidP="00F87224">
      <w:pPr>
        <w:spacing w:before="0" w:after="0"/>
        <w:ind w:left="4320" w:hanging="4320"/>
      </w:pPr>
    </w:p>
    <w:p w:rsidR="00F87224" w:rsidRPr="00ED478D" w:rsidRDefault="00F87224" w:rsidP="00F87224">
      <w:pPr>
        <w:spacing w:before="0" w:after="0"/>
        <w:ind w:left="4320" w:hanging="4320"/>
      </w:pPr>
      <w:r w:rsidRPr="00ED478D">
        <w:t>M. Ioannis MYLONAKIS</w:t>
      </w:r>
      <w:r w:rsidRPr="00ED478D">
        <w:tab/>
        <w:t xml:space="preserve">Pour le Comité budgétaire </w:t>
      </w:r>
    </w:p>
    <w:p w:rsidR="00F87224" w:rsidRPr="00ED478D" w:rsidRDefault="00F87224" w:rsidP="00F87224">
      <w:pPr>
        <w:spacing w:before="0" w:after="0"/>
        <w:ind w:left="4320" w:hanging="4320"/>
      </w:pPr>
    </w:p>
    <w:p w:rsidR="00F87224" w:rsidRPr="00ED478D" w:rsidRDefault="00F87224" w:rsidP="00F87224">
      <w:pPr>
        <w:spacing w:before="0" w:after="0"/>
      </w:pPr>
    </w:p>
    <w:p w:rsidR="00F87224" w:rsidRPr="00ED478D" w:rsidRDefault="00F87224" w:rsidP="00F87224">
      <w:pPr>
        <w:spacing w:before="0" w:after="0"/>
        <w:ind w:left="4320" w:hanging="4320"/>
      </w:pPr>
    </w:p>
    <w:p w:rsidR="00F87224" w:rsidRPr="00ED478D" w:rsidRDefault="00F87224" w:rsidP="00F87224">
      <w:pPr>
        <w:spacing w:before="0" w:after="0"/>
      </w:pPr>
      <w:r w:rsidRPr="00ED478D">
        <w:t>Président du Conseil supérieur :</w:t>
      </w:r>
      <w:r w:rsidRPr="00ED478D">
        <w:tab/>
      </w:r>
      <w:r w:rsidRPr="00ED478D">
        <w:tab/>
        <w:t>M. Konstantinos BATSILAS</w:t>
      </w:r>
    </w:p>
    <w:p w:rsidR="00F87224" w:rsidRPr="00ED478D" w:rsidRDefault="00F87224" w:rsidP="00F87224">
      <w:pPr>
        <w:spacing w:before="0" w:after="0"/>
        <w:ind w:left="3600" w:firstLine="720"/>
      </w:pPr>
    </w:p>
    <w:p w:rsidR="00F87224" w:rsidRPr="00ED478D" w:rsidRDefault="00F87224" w:rsidP="00F87224">
      <w:pPr>
        <w:spacing w:before="0" w:after="0"/>
        <w:sectPr w:rsidR="00F87224" w:rsidRPr="00ED478D" w:rsidSect="00132A15">
          <w:pgSz w:w="11906" w:h="16838"/>
          <w:pgMar w:top="851" w:right="746" w:bottom="1020" w:left="990" w:header="601" w:footer="1077" w:gutter="0"/>
          <w:cols w:space="720"/>
          <w:titlePg/>
        </w:sectPr>
      </w:pPr>
    </w:p>
    <w:p w:rsidR="00F87224" w:rsidRPr="00ED478D" w:rsidRDefault="00F87224" w:rsidP="00F87224">
      <w:pPr>
        <w:spacing w:before="0" w:after="0"/>
      </w:pPr>
    </w:p>
    <w:p w:rsidR="009002C9" w:rsidRPr="00ED478D" w:rsidRDefault="009002C9" w:rsidP="009002C9">
      <w:pPr>
        <w:spacing w:before="0" w:after="0"/>
        <w:rPr>
          <w:b/>
          <w:sz w:val="24"/>
          <w:szCs w:val="24"/>
        </w:rPr>
      </w:pPr>
      <w:r w:rsidRPr="00ED478D">
        <w:rPr>
          <w:b/>
          <w:sz w:val="24"/>
          <w:szCs w:val="24"/>
        </w:rPr>
        <w:t>A.2.</w:t>
      </w:r>
      <w:r w:rsidRPr="00ED478D">
        <w:rPr>
          <w:b/>
          <w:sz w:val="24"/>
          <w:szCs w:val="24"/>
        </w:rPr>
        <w:tab/>
        <w:t>Règlement d’application du Règlement du Baccalauréat européen - Session 2019</w:t>
      </w:r>
      <w:r w:rsidRPr="00ED478D">
        <w:rPr>
          <w:b/>
          <w:sz w:val="24"/>
          <w:szCs w:val="24"/>
        </w:rPr>
        <w:tab/>
        <w:t xml:space="preserve">(2015-05-D-12-en-12) </w:t>
      </w:r>
    </w:p>
    <w:p w:rsidR="001355C6" w:rsidRPr="00ED478D" w:rsidRDefault="008C1B97" w:rsidP="008C1B97">
      <w:pPr>
        <w:pStyle w:val="SubTitle1"/>
        <w:spacing w:before="120" w:after="120"/>
        <w:rPr>
          <w:b w:val="0"/>
        </w:rPr>
      </w:pPr>
      <w:r w:rsidRPr="00ED478D">
        <w:rPr>
          <w:b w:val="0"/>
        </w:rPr>
        <w:t xml:space="preserve">Le Conseil supérieur approuve les propositions d’amendements au Règlement d’application du Règlement du Baccalauréat européen pour son entrée en vigueur à la session du Baccalauréat européen de 2019. </w:t>
      </w:r>
    </w:p>
    <w:p w:rsidR="001355C6" w:rsidRPr="00ED478D" w:rsidRDefault="001355C6" w:rsidP="00BE4F06">
      <w:pPr>
        <w:pStyle w:val="SubTitle1"/>
        <w:spacing w:before="120" w:after="120"/>
        <w:rPr>
          <w:b w:val="0"/>
        </w:rPr>
      </w:pPr>
    </w:p>
    <w:p w:rsidR="001355C6" w:rsidRPr="00ED478D" w:rsidRDefault="00527A0B" w:rsidP="00527A0B">
      <w:pPr>
        <w:pStyle w:val="SubTitle1"/>
        <w:spacing w:before="120" w:after="120"/>
        <w:rPr>
          <w:sz w:val="24"/>
          <w:szCs w:val="24"/>
        </w:rPr>
      </w:pPr>
      <w:r w:rsidRPr="00ED478D">
        <w:rPr>
          <w:sz w:val="24"/>
          <w:szCs w:val="24"/>
        </w:rPr>
        <w:t>A.3.</w:t>
      </w:r>
      <w:r w:rsidRPr="00ED478D">
        <w:rPr>
          <w:sz w:val="24"/>
          <w:szCs w:val="24"/>
        </w:rPr>
        <w:tab/>
        <w:t>Révision des Articles 59 à 61 du Règlement général des Ecoles européennes</w:t>
      </w:r>
      <w:r w:rsidRPr="00ED478D">
        <w:rPr>
          <w:sz w:val="24"/>
          <w:szCs w:val="24"/>
        </w:rPr>
        <w:tab/>
        <w:t>(2017-01-</w:t>
      </w:r>
      <w:r w:rsidR="000930B1" w:rsidRPr="00ED478D">
        <w:rPr>
          <w:sz w:val="24"/>
          <w:szCs w:val="24"/>
        </w:rPr>
        <w:t>D-</w:t>
      </w:r>
      <w:r w:rsidRPr="00ED478D">
        <w:rPr>
          <w:sz w:val="24"/>
          <w:szCs w:val="24"/>
        </w:rPr>
        <w:t>13-fr-7)</w:t>
      </w:r>
    </w:p>
    <w:p w:rsidR="00C50C5A" w:rsidRPr="00ED478D" w:rsidRDefault="00D250BC" w:rsidP="00527A0B">
      <w:pPr>
        <w:pStyle w:val="SubTitle1"/>
        <w:spacing w:before="120" w:after="120"/>
        <w:rPr>
          <w:b w:val="0"/>
        </w:rPr>
      </w:pPr>
      <w:r w:rsidRPr="00ED478D">
        <w:rPr>
          <w:b w:val="0"/>
        </w:rPr>
        <w:t xml:space="preserve">Le Conseil supérieur approuve </w:t>
      </w:r>
      <w:r w:rsidR="00C50C5A" w:rsidRPr="00ED478D">
        <w:rPr>
          <w:b w:val="0"/>
        </w:rPr>
        <w:t>la mise à jour du Règlement général des Ecoles européennes (2014-03-D</w:t>
      </w:r>
      <w:r w:rsidR="005F5D6C" w:rsidRPr="00ED478D">
        <w:rPr>
          <w:b w:val="0"/>
        </w:rPr>
        <w:t>-15-fr</w:t>
      </w:r>
      <w:r w:rsidR="00C50C5A" w:rsidRPr="00ED478D">
        <w:rPr>
          <w:b w:val="0"/>
        </w:rPr>
        <w:t>-7) concernant spécifiquement les Articles 59 à 61 du Chapitre IX – ÉVALUATION DES ÉLÈVES - RÈGLES POUR LE PASSAGE DANS LA CLASSE SUPÉRIEURE.</w:t>
      </w:r>
    </w:p>
    <w:p w:rsidR="00C50C5A" w:rsidRPr="00ED478D" w:rsidRDefault="00C50C5A" w:rsidP="00527A0B">
      <w:pPr>
        <w:pStyle w:val="SubTitle1"/>
        <w:spacing w:before="120" w:after="120"/>
        <w:rPr>
          <w:b w:val="0"/>
        </w:rPr>
      </w:pPr>
    </w:p>
    <w:p w:rsidR="00C876AB" w:rsidRPr="00ED478D" w:rsidRDefault="00C876AB" w:rsidP="00C876AB">
      <w:pPr>
        <w:pStyle w:val="SubTitle1"/>
        <w:spacing w:before="120" w:after="120"/>
        <w:rPr>
          <w:sz w:val="24"/>
          <w:szCs w:val="24"/>
        </w:rPr>
      </w:pPr>
      <w:r w:rsidRPr="00ED478D">
        <w:rPr>
          <w:sz w:val="24"/>
          <w:szCs w:val="24"/>
        </w:rPr>
        <w:t>A.4.</w:t>
      </w:r>
      <w:r w:rsidRPr="00ED478D">
        <w:rPr>
          <w:sz w:val="24"/>
          <w:szCs w:val="24"/>
        </w:rPr>
        <w:tab/>
        <w:t>Proposition de modification de l'Article 2 du Règlement intérieur du Comité pédagogique mixte</w:t>
      </w:r>
      <w:r w:rsidRPr="00ED478D">
        <w:rPr>
          <w:sz w:val="24"/>
          <w:szCs w:val="24"/>
        </w:rPr>
        <w:tab/>
        <w:t>(</w:t>
      </w:r>
      <w:r w:rsidR="005F5D6C" w:rsidRPr="00ED478D">
        <w:rPr>
          <w:sz w:val="24"/>
          <w:szCs w:val="24"/>
        </w:rPr>
        <w:t>2018-01-D-17-en</w:t>
      </w:r>
      <w:r w:rsidRPr="00ED478D">
        <w:rPr>
          <w:sz w:val="24"/>
          <w:szCs w:val="24"/>
        </w:rPr>
        <w:t>-2)</w:t>
      </w:r>
    </w:p>
    <w:p w:rsidR="001355C6" w:rsidRPr="00ED478D" w:rsidRDefault="00777E4B" w:rsidP="00527A0B">
      <w:pPr>
        <w:pStyle w:val="SubTitle1"/>
        <w:spacing w:before="120" w:after="120"/>
        <w:rPr>
          <w:b w:val="0"/>
        </w:rPr>
      </w:pPr>
      <w:r w:rsidRPr="00ED478D">
        <w:rPr>
          <w:b w:val="0"/>
        </w:rPr>
        <w:t xml:space="preserve">Le Conseil supérieur </w:t>
      </w:r>
      <w:r w:rsidR="00E374C5" w:rsidRPr="00ED478D">
        <w:rPr>
          <w:b w:val="0"/>
        </w:rPr>
        <w:t>approuve</w:t>
      </w:r>
      <w:r w:rsidRPr="00ED478D">
        <w:rPr>
          <w:b w:val="0"/>
        </w:rPr>
        <w:t xml:space="preserve"> </w:t>
      </w:r>
      <w:r w:rsidR="00447421" w:rsidRPr="00ED478D">
        <w:rPr>
          <w:b w:val="0"/>
        </w:rPr>
        <w:t xml:space="preserve">la </w:t>
      </w:r>
      <w:r w:rsidRPr="00ED478D">
        <w:rPr>
          <w:b w:val="0"/>
        </w:rPr>
        <w:t xml:space="preserve">modification </w:t>
      </w:r>
      <w:r w:rsidR="00447421" w:rsidRPr="00ED478D">
        <w:rPr>
          <w:b w:val="0"/>
        </w:rPr>
        <w:t xml:space="preserve">de l'Article 2 du Règlement intérieur du Comité pédagogique mixte, </w:t>
      </w:r>
      <w:r w:rsidRPr="00ED478D">
        <w:rPr>
          <w:b w:val="0"/>
        </w:rPr>
        <w:t xml:space="preserve">avec </w:t>
      </w:r>
      <w:r w:rsidR="00447421" w:rsidRPr="00ED478D">
        <w:rPr>
          <w:b w:val="0"/>
        </w:rPr>
        <w:t xml:space="preserve">une entrée en vigueur immédiate, comme suit : </w:t>
      </w:r>
    </w:p>
    <w:p w:rsidR="001355C6" w:rsidRPr="00ED478D" w:rsidRDefault="001355C6" w:rsidP="00BE4F06">
      <w:pPr>
        <w:pStyle w:val="SubTitle1"/>
        <w:spacing w:before="120" w:after="120"/>
        <w:rPr>
          <w:b w:val="0"/>
        </w:rPr>
      </w:pPr>
    </w:p>
    <w:tbl>
      <w:tblPr>
        <w:tblStyle w:val="TableGrid"/>
        <w:tblW w:w="0" w:type="auto"/>
        <w:jc w:val="center"/>
        <w:tblLook w:val="04A0" w:firstRow="1" w:lastRow="0" w:firstColumn="1" w:lastColumn="0" w:noHBand="0" w:noVBand="1"/>
      </w:tblPr>
      <w:tblGrid>
        <w:gridCol w:w="7200"/>
      </w:tblGrid>
      <w:tr w:rsidR="00433C6A" w:rsidRPr="00ED478D" w:rsidTr="00433C6A">
        <w:trPr>
          <w:jc w:val="center"/>
        </w:trPr>
        <w:tc>
          <w:tcPr>
            <w:tcW w:w="7200" w:type="dxa"/>
          </w:tcPr>
          <w:p w:rsidR="00433C6A" w:rsidRPr="00ED478D" w:rsidRDefault="00433C6A" w:rsidP="00433C6A">
            <w:pPr>
              <w:pStyle w:val="SubTitle1"/>
              <w:spacing w:after="0"/>
              <w:rPr>
                <w:sz w:val="18"/>
                <w:szCs w:val="18"/>
                <w:u w:val="single"/>
              </w:rPr>
            </w:pPr>
            <w:r w:rsidRPr="00ED478D">
              <w:rPr>
                <w:sz w:val="18"/>
                <w:szCs w:val="18"/>
                <w:u w:val="single"/>
              </w:rPr>
              <w:t>Article 2</w:t>
            </w:r>
          </w:p>
          <w:p w:rsidR="00433C6A" w:rsidRPr="00ED478D" w:rsidRDefault="00433C6A" w:rsidP="00433C6A">
            <w:pPr>
              <w:pStyle w:val="SubTitle1"/>
              <w:spacing w:after="0"/>
              <w:rPr>
                <w:b w:val="0"/>
                <w:sz w:val="18"/>
                <w:szCs w:val="18"/>
              </w:rPr>
            </w:pPr>
          </w:p>
          <w:p w:rsidR="00433C6A" w:rsidRPr="00ED478D" w:rsidRDefault="00433C6A" w:rsidP="00433C6A">
            <w:pPr>
              <w:pStyle w:val="SubTitle1"/>
              <w:spacing w:after="0"/>
              <w:rPr>
                <w:b w:val="0"/>
                <w:sz w:val="18"/>
                <w:szCs w:val="18"/>
              </w:rPr>
            </w:pPr>
            <w:r w:rsidRPr="00ED478D">
              <w:rPr>
                <w:b w:val="0"/>
                <w:sz w:val="18"/>
                <w:szCs w:val="18"/>
              </w:rPr>
              <w:t>Le Comité pédagogique mixte se compose :</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 xml:space="preserve">des inspecteurs des deux Conseils d’inspection, </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du représentant de la Commission</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 xml:space="preserve">du représentant de l’OEB, de la BEI, de l’EUIPO </w:t>
            </w:r>
            <w:r w:rsidRPr="00ED478D">
              <w:rPr>
                <w:i/>
                <w:sz w:val="18"/>
                <w:szCs w:val="18"/>
              </w:rPr>
              <w:t xml:space="preserve">et de </w:t>
            </w:r>
            <w:r w:rsidRPr="00ED478D">
              <w:rPr>
                <w:sz w:val="18"/>
                <w:szCs w:val="18"/>
              </w:rPr>
              <w:t>la BCE</w:t>
            </w:r>
            <w:r w:rsidRPr="00ED478D">
              <w:rPr>
                <w:b w:val="0"/>
                <w:sz w:val="18"/>
                <w:szCs w:val="18"/>
              </w:rPr>
              <w:t xml:space="preserve"> (pour les questions qui les concernent) </w:t>
            </w:r>
            <w:r w:rsidRPr="00ED478D">
              <w:rPr>
                <w:sz w:val="18"/>
                <w:szCs w:val="18"/>
                <w:vertAlign w:val="superscript"/>
              </w:rPr>
              <w:t>(1)</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de quatre représentants des parents (deux pour les cycles maternel et primaire, deux pour le cycle secondaire)</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 xml:space="preserve">de quatre représentants du Comité du personnel (deux pour les cycles maternel et primaire, deux pour le cycle secondaire) </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 xml:space="preserve">des Directeurs </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de deux représentants des Directeurs Adjoints (un Directeur adjoint du cycle secondaire, un Directeur adjoint du cycle primaire)</w:t>
            </w:r>
          </w:p>
          <w:p w:rsidR="00433C6A" w:rsidRPr="00ED478D" w:rsidRDefault="00433C6A" w:rsidP="00433C6A">
            <w:pPr>
              <w:pStyle w:val="SubTitle1"/>
              <w:spacing w:after="0"/>
              <w:rPr>
                <w:b w:val="0"/>
                <w:sz w:val="18"/>
                <w:szCs w:val="18"/>
              </w:rPr>
            </w:pPr>
            <w:r w:rsidRPr="00ED478D">
              <w:rPr>
                <w:b w:val="0"/>
                <w:sz w:val="18"/>
                <w:szCs w:val="18"/>
              </w:rPr>
              <w:t>-</w:t>
            </w:r>
            <w:r w:rsidRPr="00ED478D">
              <w:rPr>
                <w:b w:val="0"/>
                <w:sz w:val="18"/>
                <w:szCs w:val="18"/>
              </w:rPr>
              <w:tab/>
              <w:t>de deux représentants des élèves.</w:t>
            </w:r>
          </w:p>
          <w:p w:rsidR="00433C6A" w:rsidRPr="00ED478D" w:rsidRDefault="00433C6A" w:rsidP="00433C6A">
            <w:pPr>
              <w:pStyle w:val="SubTitle1"/>
              <w:spacing w:after="0"/>
              <w:rPr>
                <w:b w:val="0"/>
                <w:sz w:val="18"/>
                <w:szCs w:val="18"/>
              </w:rPr>
            </w:pPr>
            <w:r w:rsidRPr="00ED478D">
              <w:rPr>
                <w:b w:val="0"/>
                <w:sz w:val="18"/>
                <w:szCs w:val="18"/>
              </w:rPr>
              <w:t>Un représentant des Directeurs, des enseignants, des parents et des étudiants des Ecoles européennes agréées sont invités en tant qu’observateurs sans droit de vote</w:t>
            </w:r>
            <w:r w:rsidR="00686114" w:rsidRPr="00ED478D">
              <w:rPr>
                <w:b w:val="0"/>
                <w:sz w:val="18"/>
                <w:szCs w:val="18"/>
              </w:rPr>
              <w:t xml:space="preserve"> </w:t>
            </w:r>
            <w:r w:rsidR="00686114" w:rsidRPr="00ED478D">
              <w:rPr>
                <w:sz w:val="18"/>
                <w:szCs w:val="18"/>
                <w:vertAlign w:val="superscript"/>
              </w:rPr>
              <w:t>(2)</w:t>
            </w:r>
            <w:r w:rsidRPr="00ED478D">
              <w:rPr>
                <w:b w:val="0"/>
                <w:sz w:val="18"/>
                <w:szCs w:val="18"/>
              </w:rPr>
              <w:t xml:space="preserve">. </w:t>
            </w:r>
          </w:p>
          <w:p w:rsidR="00433C6A" w:rsidRPr="00ED478D" w:rsidRDefault="00433C6A" w:rsidP="00433C6A">
            <w:pPr>
              <w:pStyle w:val="SubTitle1"/>
              <w:spacing w:after="0"/>
              <w:rPr>
                <w:b w:val="0"/>
                <w:sz w:val="18"/>
                <w:szCs w:val="18"/>
              </w:rPr>
            </w:pPr>
            <w:r w:rsidRPr="00ED478D">
              <w:rPr>
                <w:b w:val="0"/>
                <w:sz w:val="18"/>
                <w:szCs w:val="18"/>
              </w:rPr>
              <w:t>D’un commun accord entre le Président et le Secrétaire général, d’autres participants peuvent être invités, en qualité d’observateur, pour des points spécifiques de l’ordre du jour.</w:t>
            </w:r>
          </w:p>
          <w:p w:rsidR="00433C6A" w:rsidRPr="00ED478D" w:rsidRDefault="00433C6A" w:rsidP="00433C6A">
            <w:pPr>
              <w:pStyle w:val="SubTitle1"/>
              <w:spacing w:after="0"/>
              <w:rPr>
                <w:i/>
                <w:sz w:val="16"/>
                <w:szCs w:val="16"/>
              </w:rPr>
            </w:pPr>
            <w:r w:rsidRPr="00ED478D">
              <w:rPr>
                <w:i/>
                <w:sz w:val="16"/>
                <w:szCs w:val="16"/>
              </w:rPr>
              <w:t>(1): « Conformément aux dispositions des articles 28 et 29 de la Convention portant Statut des Écoles européennes, peuvent siéger au Comité pédagogique mixte : le représentant de toute organisation/institution intergouvernementale ou de toute organisation/institution régie par le droit privé avec laquelle le Conseil supérieur a signé une Convention de participation ».</w:t>
            </w:r>
            <w:r w:rsidR="00686114" w:rsidRPr="00ED478D">
              <w:t xml:space="preserve"> </w:t>
            </w:r>
            <w:r w:rsidR="00686114" w:rsidRPr="00ED478D">
              <w:rPr>
                <w:i/>
                <w:sz w:val="16"/>
                <w:szCs w:val="16"/>
              </w:rPr>
              <w:t>L’article 2 du présent règlement sera actualisé en conséquence.</w:t>
            </w:r>
          </w:p>
          <w:p w:rsidR="00433C6A" w:rsidRPr="00ED478D" w:rsidRDefault="00686114" w:rsidP="00433C6A">
            <w:pPr>
              <w:pStyle w:val="SubTitle1"/>
              <w:spacing w:after="0"/>
              <w:rPr>
                <w:b w:val="0"/>
                <w:sz w:val="16"/>
                <w:szCs w:val="16"/>
              </w:rPr>
            </w:pPr>
            <w:r w:rsidRPr="00ED478D">
              <w:rPr>
                <w:b w:val="0"/>
                <w:sz w:val="16"/>
                <w:szCs w:val="16"/>
              </w:rPr>
              <w:t>(2) : Décision du Conseil supérieur d’avril 2013.</w:t>
            </w:r>
          </w:p>
        </w:tc>
      </w:tr>
    </w:tbl>
    <w:p w:rsidR="001355C6" w:rsidRPr="00ED478D" w:rsidRDefault="001355C6" w:rsidP="00DA2C3D">
      <w:pPr>
        <w:pStyle w:val="SubTitle1"/>
        <w:spacing w:before="120" w:after="120"/>
        <w:rPr>
          <w:b w:val="0"/>
        </w:rPr>
      </w:pPr>
    </w:p>
    <w:p w:rsidR="001355C6" w:rsidRPr="00ED478D" w:rsidRDefault="00DA2C3D" w:rsidP="00DA2C3D">
      <w:pPr>
        <w:pStyle w:val="SubTitle1"/>
        <w:spacing w:before="120" w:after="120"/>
        <w:rPr>
          <w:sz w:val="24"/>
          <w:szCs w:val="24"/>
        </w:rPr>
      </w:pPr>
      <w:r w:rsidRPr="00ED478D">
        <w:rPr>
          <w:sz w:val="24"/>
          <w:szCs w:val="24"/>
        </w:rPr>
        <w:t>A.5.</w:t>
      </w:r>
      <w:r w:rsidRPr="00ED478D">
        <w:rPr>
          <w:sz w:val="24"/>
          <w:szCs w:val="24"/>
        </w:rPr>
        <w:tab/>
        <w:t>Harmonisation de l’enseignement des ONL FI et SWE avec les autres ONL</w:t>
      </w:r>
      <w:r w:rsidRPr="00ED478D">
        <w:rPr>
          <w:sz w:val="24"/>
          <w:szCs w:val="24"/>
        </w:rPr>
        <w:tab/>
      </w:r>
      <w:r w:rsidRPr="00ED478D">
        <w:rPr>
          <w:sz w:val="24"/>
          <w:szCs w:val="24"/>
        </w:rPr>
        <w:tab/>
        <w:t>(2018-03-D-1-en-2)</w:t>
      </w:r>
    </w:p>
    <w:p w:rsidR="004A4193" w:rsidRPr="00ED478D" w:rsidRDefault="004A4193" w:rsidP="004A4193">
      <w:pPr>
        <w:pStyle w:val="SubTitle1"/>
        <w:spacing w:after="0"/>
        <w:rPr>
          <w:b w:val="0"/>
        </w:rPr>
      </w:pPr>
      <w:r w:rsidRPr="00ED478D">
        <w:rPr>
          <w:b w:val="0"/>
        </w:rPr>
        <w:t>Le Conseil supérieur approuve l’harmonisation de l’enseignement de l’ONL FI et de l’ONL SV avec l’enseignement des autres ONL, avec une entrée en vigueur en septembre 2019, compte tenu de la mise en œuvre et de la production des syllabus qui doivent encore être élaborés. L’impact budgétaire e</w:t>
      </w:r>
      <w:r w:rsidR="00527FEE" w:rsidRPr="00ED478D">
        <w:rPr>
          <w:b w:val="0"/>
        </w:rPr>
        <w:t>s</w:t>
      </w:r>
      <w:r w:rsidRPr="00ED478D">
        <w:rPr>
          <w:b w:val="0"/>
        </w:rPr>
        <w:t>t compris dans le budget 2019</w:t>
      </w:r>
      <w:r w:rsidR="00527FEE" w:rsidRPr="00ED478D">
        <w:rPr>
          <w:b w:val="0"/>
        </w:rPr>
        <w:t xml:space="preserve"> adopté</w:t>
      </w:r>
      <w:r w:rsidRPr="00ED478D">
        <w:rPr>
          <w:b w:val="0"/>
        </w:rPr>
        <w:t>.</w:t>
      </w:r>
    </w:p>
    <w:p w:rsidR="001355C6" w:rsidRPr="00ED478D" w:rsidRDefault="004A4193" w:rsidP="004A4193">
      <w:pPr>
        <w:pStyle w:val="SubTitle1"/>
        <w:spacing w:after="0"/>
        <w:rPr>
          <w:b w:val="0"/>
        </w:rPr>
      </w:pPr>
      <w:r w:rsidRPr="00ED478D">
        <w:rPr>
          <w:b w:val="0"/>
        </w:rPr>
        <w:t>Tous les documents en rapport avec les ONL seront adaptés en conséquence</w:t>
      </w:r>
      <w:r w:rsidR="005D11F0" w:rsidRPr="00ED478D">
        <w:rPr>
          <w:b w:val="0"/>
        </w:rPr>
        <w:t>.</w:t>
      </w:r>
    </w:p>
    <w:p w:rsidR="004A4193" w:rsidRPr="00ED478D" w:rsidRDefault="004A4193" w:rsidP="00BE4F06">
      <w:pPr>
        <w:pStyle w:val="SubTitle1"/>
        <w:spacing w:before="120" w:after="120"/>
        <w:rPr>
          <w:b w:val="0"/>
        </w:rPr>
      </w:pPr>
    </w:p>
    <w:p w:rsidR="004A4193" w:rsidRPr="00ED478D" w:rsidRDefault="004A4193" w:rsidP="00BE4F06">
      <w:pPr>
        <w:pStyle w:val="SubTitle1"/>
        <w:spacing w:before="120" w:after="120"/>
        <w:rPr>
          <w:b w:val="0"/>
        </w:rPr>
      </w:pPr>
    </w:p>
    <w:p w:rsidR="004A4193" w:rsidRPr="00ED478D" w:rsidRDefault="004A4193" w:rsidP="00BE4F06">
      <w:pPr>
        <w:pStyle w:val="SubTitle1"/>
        <w:spacing w:before="120" w:after="120"/>
        <w:rPr>
          <w:b w:val="0"/>
        </w:rPr>
      </w:pPr>
    </w:p>
    <w:p w:rsidR="004A4193" w:rsidRPr="00ED478D" w:rsidRDefault="00633444" w:rsidP="00733967">
      <w:pPr>
        <w:pStyle w:val="SubTitle1"/>
        <w:spacing w:before="120" w:after="120"/>
        <w:rPr>
          <w:sz w:val="24"/>
          <w:szCs w:val="24"/>
        </w:rPr>
      </w:pPr>
      <w:r w:rsidRPr="00ED478D">
        <w:rPr>
          <w:sz w:val="24"/>
          <w:szCs w:val="24"/>
        </w:rPr>
        <w:lastRenderedPageBreak/>
        <w:t>A.6.</w:t>
      </w:r>
      <w:r w:rsidRPr="00ED478D">
        <w:rPr>
          <w:sz w:val="24"/>
          <w:szCs w:val="24"/>
        </w:rPr>
        <w:tab/>
        <w:t>Adaptation du mandat donné au sous-groupe de travail "Rôle et tâches des Inspecteurs des Ecoles européennes"</w:t>
      </w:r>
      <w:r w:rsidRPr="00ED478D">
        <w:rPr>
          <w:sz w:val="24"/>
          <w:szCs w:val="24"/>
        </w:rPr>
        <w:tab/>
        <w:t>(2018-01-D-20-fr-2)</w:t>
      </w:r>
    </w:p>
    <w:p w:rsidR="00733967" w:rsidRPr="00ED478D" w:rsidRDefault="00733967" w:rsidP="00733967">
      <w:pPr>
        <w:pStyle w:val="SubTitle1"/>
        <w:spacing w:before="120" w:after="120"/>
        <w:rPr>
          <w:b w:val="0"/>
        </w:rPr>
      </w:pPr>
      <w:r w:rsidRPr="00ED478D">
        <w:rPr>
          <w:b w:val="0"/>
        </w:rPr>
        <w:t>La Conseil supérieur approuve l’adaptation du mandat du futur groupe de travail "Rôle et tâches des Inspecteurs des Ecoles européennes", ainsi que la nouvelle composition, comme suit:</w:t>
      </w:r>
    </w:p>
    <w:p w:rsidR="00733967" w:rsidRPr="00ED478D" w:rsidRDefault="001F689E" w:rsidP="00733967">
      <w:pPr>
        <w:autoSpaceDE w:val="0"/>
        <w:autoSpaceDN w:val="0"/>
        <w:adjustRightInd w:val="0"/>
        <w:ind w:left="720"/>
        <w:contextualSpacing/>
        <w:rPr>
          <w:rFonts w:cs="Arial"/>
          <w:b/>
          <w:sz w:val="18"/>
          <w:szCs w:val="18"/>
          <w:u w:val="single"/>
        </w:rPr>
      </w:pPr>
      <w:r w:rsidRPr="00ED478D">
        <w:rPr>
          <w:rFonts w:cs="Arial"/>
          <w:b/>
          <w:sz w:val="18"/>
          <w:szCs w:val="18"/>
          <w:u w:val="single"/>
        </w:rPr>
        <w:t xml:space="preserve">NOUVEAU </w:t>
      </w:r>
      <w:r w:rsidR="00733967" w:rsidRPr="00ED478D">
        <w:rPr>
          <w:rFonts w:cs="Arial"/>
          <w:b/>
          <w:sz w:val="18"/>
          <w:szCs w:val="18"/>
          <w:u w:val="single"/>
        </w:rPr>
        <w:t>MANDAT :</w:t>
      </w:r>
    </w:p>
    <w:p w:rsidR="00733967" w:rsidRPr="00ED478D" w:rsidRDefault="00733967" w:rsidP="00C56DA2">
      <w:pPr>
        <w:numPr>
          <w:ilvl w:val="0"/>
          <w:numId w:val="26"/>
        </w:numPr>
        <w:autoSpaceDE w:val="0"/>
        <w:autoSpaceDN w:val="0"/>
        <w:adjustRightInd w:val="0"/>
        <w:contextualSpacing/>
        <w:rPr>
          <w:rFonts w:cs="Arial"/>
          <w:sz w:val="18"/>
          <w:szCs w:val="18"/>
        </w:rPr>
      </w:pPr>
      <w:r w:rsidRPr="00ED478D">
        <w:rPr>
          <w:rFonts w:cs="Arial"/>
          <w:sz w:val="18"/>
          <w:szCs w:val="18"/>
        </w:rPr>
        <w:t>Le sous-groupe de travail « Rôle et tâches des Inspecteurs » deviendrait un groupe de travail à part entière et travaillerait dans les limites fixées par le cadre budgétaire. Dès lors il n’y aurait pas de demande de coûts supplémentaires.</w:t>
      </w:r>
    </w:p>
    <w:p w:rsidR="00733967" w:rsidRPr="00ED478D" w:rsidRDefault="00733967" w:rsidP="00733967">
      <w:pPr>
        <w:autoSpaceDE w:val="0"/>
        <w:autoSpaceDN w:val="0"/>
        <w:adjustRightInd w:val="0"/>
        <w:ind w:left="720"/>
        <w:contextualSpacing/>
        <w:rPr>
          <w:rFonts w:cs="Arial"/>
          <w:sz w:val="18"/>
          <w:szCs w:val="18"/>
        </w:rPr>
      </w:pPr>
    </w:p>
    <w:p w:rsidR="00733967" w:rsidRPr="00ED478D" w:rsidRDefault="00733967" w:rsidP="00C56DA2">
      <w:pPr>
        <w:numPr>
          <w:ilvl w:val="0"/>
          <w:numId w:val="27"/>
        </w:numPr>
        <w:autoSpaceDE w:val="0"/>
        <w:autoSpaceDN w:val="0"/>
        <w:adjustRightInd w:val="0"/>
        <w:spacing w:after="240"/>
        <w:contextualSpacing/>
        <w:rPr>
          <w:rFonts w:cs="Arial"/>
          <w:sz w:val="18"/>
          <w:szCs w:val="18"/>
        </w:rPr>
      </w:pPr>
      <w:r w:rsidRPr="00ED478D">
        <w:rPr>
          <w:rFonts w:cs="Arial"/>
          <w:sz w:val="18"/>
          <w:szCs w:val="18"/>
        </w:rPr>
        <w:t xml:space="preserve">Il serait ajouté au mandat initial, notamment la révision et l’adaptation de tous les documents concernant le rôle et la fonction des Inspecteurs au sein des Ecoles européennes tel que par exemple le document « Disposition B3 - Inspecteurs des Ecoles européennes » publié sur le site Web des Ecoles européennes. </w:t>
      </w:r>
    </w:p>
    <w:p w:rsidR="00733967" w:rsidRPr="00ED478D" w:rsidRDefault="00733967" w:rsidP="00733967">
      <w:pPr>
        <w:autoSpaceDE w:val="0"/>
        <w:autoSpaceDN w:val="0"/>
        <w:adjustRightInd w:val="0"/>
        <w:spacing w:after="240"/>
        <w:ind w:left="720"/>
        <w:contextualSpacing/>
        <w:rPr>
          <w:rFonts w:cs="Arial"/>
          <w:sz w:val="18"/>
          <w:szCs w:val="18"/>
        </w:rPr>
      </w:pPr>
      <w:r w:rsidRPr="00ED478D">
        <w:rPr>
          <w:rFonts w:cs="Arial"/>
          <w:sz w:val="18"/>
          <w:szCs w:val="18"/>
        </w:rPr>
        <w:t>Le groupe de travail serait également invité à émettre des recommandations en matière de nomination des nouveaux Inspecteurs, en matière de partage et gestion des tâches au sein des Conseils d’inspection, etc…</w:t>
      </w:r>
    </w:p>
    <w:p w:rsidR="00733967" w:rsidRPr="00ED478D" w:rsidRDefault="00733967" w:rsidP="00733967">
      <w:pPr>
        <w:autoSpaceDE w:val="0"/>
        <w:autoSpaceDN w:val="0"/>
        <w:adjustRightInd w:val="0"/>
        <w:spacing w:after="240"/>
        <w:ind w:left="720"/>
        <w:contextualSpacing/>
        <w:rPr>
          <w:rFonts w:cs="Arial"/>
          <w:sz w:val="18"/>
          <w:szCs w:val="18"/>
        </w:rPr>
      </w:pPr>
    </w:p>
    <w:p w:rsidR="00733967" w:rsidRPr="00ED478D" w:rsidRDefault="00733967" w:rsidP="00C56DA2">
      <w:pPr>
        <w:numPr>
          <w:ilvl w:val="0"/>
          <w:numId w:val="28"/>
        </w:numPr>
        <w:autoSpaceDE w:val="0"/>
        <w:autoSpaceDN w:val="0"/>
        <w:adjustRightInd w:val="0"/>
        <w:contextualSpacing/>
        <w:rPr>
          <w:rFonts w:cs="Arial"/>
          <w:sz w:val="18"/>
          <w:szCs w:val="18"/>
        </w:rPr>
      </w:pPr>
      <w:r w:rsidRPr="00ED478D">
        <w:rPr>
          <w:rFonts w:cs="Arial"/>
          <w:sz w:val="18"/>
          <w:szCs w:val="18"/>
        </w:rPr>
        <w:t>Il est également proposé de modifier quelque peu la composition actuelle du sous-groupe de travail.</w:t>
      </w:r>
    </w:p>
    <w:p w:rsidR="00733967" w:rsidRPr="00ED478D" w:rsidRDefault="00733967" w:rsidP="00733967">
      <w:pPr>
        <w:autoSpaceDE w:val="0"/>
        <w:autoSpaceDN w:val="0"/>
        <w:adjustRightInd w:val="0"/>
        <w:ind w:left="720"/>
        <w:contextualSpacing/>
        <w:rPr>
          <w:rFonts w:cs="Arial"/>
          <w:sz w:val="18"/>
          <w:szCs w:val="18"/>
        </w:rPr>
      </w:pPr>
    </w:p>
    <w:p w:rsidR="00733967" w:rsidRPr="00ED478D" w:rsidRDefault="00733967" w:rsidP="00733967">
      <w:pPr>
        <w:autoSpaceDE w:val="0"/>
        <w:autoSpaceDN w:val="0"/>
        <w:adjustRightInd w:val="0"/>
        <w:spacing w:after="240"/>
        <w:ind w:left="720"/>
        <w:contextualSpacing/>
        <w:rPr>
          <w:rFonts w:cs="Arial"/>
          <w:sz w:val="18"/>
          <w:szCs w:val="18"/>
        </w:rPr>
      </w:pPr>
      <w:r w:rsidRPr="00ED478D">
        <w:rPr>
          <w:rFonts w:cs="Arial"/>
          <w:sz w:val="18"/>
          <w:szCs w:val="18"/>
        </w:rPr>
        <w:t>Outre la composition approuvée par le CS, l’ajout de deux Inspecteurs ainsi que l’Inspecteur grecque du cycle primaire, en qualité, entre autre, de future présidente des CI d’une part et d’inspecteur du cycle primaire d’autre part, serait nécessaire afin d’assurer une certaine pérennité des travaux. La présidence actuelle, quant à elle, terminerait ses travaux au sein de ce GT.</w:t>
      </w:r>
    </w:p>
    <w:p w:rsidR="00733967" w:rsidRPr="00ED478D" w:rsidRDefault="00733967" w:rsidP="00733967">
      <w:pPr>
        <w:autoSpaceDE w:val="0"/>
        <w:autoSpaceDN w:val="0"/>
        <w:adjustRightInd w:val="0"/>
        <w:spacing w:after="240"/>
        <w:ind w:left="720"/>
        <w:contextualSpacing/>
        <w:rPr>
          <w:rFonts w:cs="Arial"/>
          <w:sz w:val="18"/>
          <w:szCs w:val="18"/>
        </w:rPr>
      </w:pPr>
      <w:r w:rsidRPr="00ED478D">
        <w:rPr>
          <w:rFonts w:cs="Arial"/>
          <w:sz w:val="18"/>
          <w:szCs w:val="18"/>
        </w:rPr>
        <w:t>Il est également proposé d’inclure l’Unité Développement pédagogique lors de certaines rencontres du groupe de travail afin de le guider notamment dans le cadre de la révision de certains documents.</w:t>
      </w:r>
    </w:p>
    <w:p w:rsidR="00733967" w:rsidRPr="00ED478D" w:rsidRDefault="00733967" w:rsidP="00733967">
      <w:pPr>
        <w:pStyle w:val="SubTitle1"/>
        <w:spacing w:before="120" w:after="120"/>
        <w:rPr>
          <w:b w:val="0"/>
        </w:rPr>
      </w:pPr>
    </w:p>
    <w:p w:rsidR="001F689E" w:rsidRPr="00ED478D" w:rsidRDefault="001F689E" w:rsidP="001F689E">
      <w:pPr>
        <w:spacing w:before="0" w:after="0"/>
        <w:ind w:left="708"/>
        <w:contextualSpacing/>
        <w:jc w:val="left"/>
        <w:rPr>
          <w:rFonts w:cs="Arial"/>
          <w:b/>
          <w:sz w:val="18"/>
          <w:szCs w:val="18"/>
          <w:u w:val="single"/>
        </w:rPr>
      </w:pPr>
      <w:r w:rsidRPr="00ED478D">
        <w:rPr>
          <w:rFonts w:cs="Arial"/>
          <w:b/>
          <w:sz w:val="18"/>
          <w:szCs w:val="18"/>
          <w:u w:val="single"/>
        </w:rPr>
        <w:t>NOUVELLE COMPOSITION :</w:t>
      </w:r>
    </w:p>
    <w:p w:rsidR="001F689E" w:rsidRPr="00ED478D" w:rsidRDefault="001F689E" w:rsidP="001F689E">
      <w:pPr>
        <w:spacing w:before="0" w:after="0"/>
        <w:ind w:left="720"/>
        <w:contextualSpacing/>
        <w:jc w:val="left"/>
        <w:rPr>
          <w:rFonts w:cs="Arial"/>
          <w:sz w:val="18"/>
          <w:szCs w:val="18"/>
        </w:rPr>
      </w:pPr>
      <w:r w:rsidRPr="00ED478D">
        <w:rPr>
          <w:rFonts w:cs="Arial"/>
          <w:sz w:val="18"/>
          <w:szCs w:val="18"/>
        </w:rPr>
        <w:t>Un Inspecteur de la Présidence (EL - p)</w:t>
      </w:r>
    </w:p>
    <w:p w:rsidR="001F689E" w:rsidRPr="00ED478D" w:rsidRDefault="001F689E" w:rsidP="001F689E">
      <w:pPr>
        <w:spacing w:before="0" w:after="0"/>
        <w:ind w:left="720"/>
        <w:contextualSpacing/>
        <w:jc w:val="left"/>
        <w:rPr>
          <w:rFonts w:cs="Arial"/>
          <w:sz w:val="18"/>
          <w:szCs w:val="18"/>
        </w:rPr>
      </w:pPr>
      <w:r w:rsidRPr="00ED478D">
        <w:rPr>
          <w:rFonts w:cs="Arial"/>
          <w:sz w:val="18"/>
          <w:szCs w:val="18"/>
        </w:rPr>
        <w:t xml:space="preserve">En fonction de leurs tâches, 4 + 2 autres Inspecteurs : NL (p+s), FI (s), IRL (s), LUX (s), DE (s), CZ (p). </w:t>
      </w:r>
    </w:p>
    <w:p w:rsidR="001F689E" w:rsidRPr="00ED478D" w:rsidRDefault="001F689E" w:rsidP="001F689E">
      <w:pPr>
        <w:spacing w:before="0" w:after="0"/>
        <w:ind w:left="720"/>
        <w:contextualSpacing/>
        <w:jc w:val="left"/>
        <w:rPr>
          <w:rFonts w:cs="Arial"/>
          <w:sz w:val="18"/>
          <w:szCs w:val="18"/>
        </w:rPr>
      </w:pPr>
      <w:r w:rsidRPr="00ED478D">
        <w:rPr>
          <w:rFonts w:cs="Arial"/>
          <w:sz w:val="18"/>
          <w:szCs w:val="18"/>
        </w:rPr>
        <w:t>Le Secrétaire général adjoint/Chef de l’Unité Ressources Humaines</w:t>
      </w:r>
    </w:p>
    <w:p w:rsidR="001F689E" w:rsidRPr="00ED478D" w:rsidRDefault="001F689E" w:rsidP="00C56DA2">
      <w:pPr>
        <w:numPr>
          <w:ilvl w:val="0"/>
          <w:numId w:val="29"/>
        </w:numPr>
        <w:spacing w:before="0" w:after="0"/>
        <w:contextualSpacing/>
        <w:jc w:val="left"/>
        <w:rPr>
          <w:rFonts w:cs="Arial"/>
          <w:sz w:val="18"/>
          <w:szCs w:val="18"/>
        </w:rPr>
      </w:pPr>
      <w:r w:rsidRPr="00ED478D">
        <w:rPr>
          <w:rFonts w:cs="Arial"/>
          <w:sz w:val="18"/>
          <w:szCs w:val="18"/>
        </w:rPr>
        <w:t>Le cas échéant :</w:t>
      </w:r>
    </w:p>
    <w:p w:rsidR="001F689E" w:rsidRPr="00ED478D" w:rsidRDefault="001F689E" w:rsidP="001F689E">
      <w:pPr>
        <w:spacing w:before="0" w:after="0"/>
        <w:ind w:left="720"/>
        <w:contextualSpacing/>
        <w:jc w:val="left"/>
        <w:rPr>
          <w:rFonts w:cs="Arial"/>
          <w:sz w:val="18"/>
          <w:szCs w:val="18"/>
        </w:rPr>
      </w:pPr>
      <w:r w:rsidRPr="00ED478D">
        <w:rPr>
          <w:rFonts w:cs="Arial"/>
          <w:sz w:val="18"/>
          <w:szCs w:val="18"/>
        </w:rPr>
        <w:t>Le Chef de l’Unité Développement pédagogique, son Assistante et/ou Chef de l’Unité Baccalauréat.</w:t>
      </w:r>
    </w:p>
    <w:p w:rsidR="004A4193" w:rsidRPr="00ED478D" w:rsidRDefault="00733967" w:rsidP="00733967">
      <w:pPr>
        <w:pStyle w:val="SubTitle1"/>
        <w:spacing w:before="120" w:after="120"/>
        <w:rPr>
          <w:b w:val="0"/>
        </w:rPr>
      </w:pPr>
      <w:r w:rsidRPr="00ED478D">
        <w:rPr>
          <w:b w:val="0"/>
        </w:rPr>
        <w:t>L’entrée en vigueur est immédiate.</w:t>
      </w:r>
    </w:p>
    <w:p w:rsidR="004A4193" w:rsidRPr="00ED478D" w:rsidRDefault="004A4193" w:rsidP="00733967">
      <w:pPr>
        <w:pStyle w:val="SubTitle1"/>
        <w:spacing w:before="120" w:after="120"/>
        <w:rPr>
          <w:b w:val="0"/>
        </w:rPr>
      </w:pPr>
    </w:p>
    <w:p w:rsidR="004A4193" w:rsidRPr="00ED478D" w:rsidRDefault="00592977" w:rsidP="00733967">
      <w:pPr>
        <w:pStyle w:val="SubTitle1"/>
        <w:spacing w:before="120" w:after="120"/>
        <w:rPr>
          <w:sz w:val="24"/>
          <w:szCs w:val="24"/>
        </w:rPr>
      </w:pPr>
      <w:r w:rsidRPr="00ED478D">
        <w:rPr>
          <w:sz w:val="24"/>
          <w:szCs w:val="24"/>
        </w:rPr>
        <w:t>A.7.</w:t>
      </w:r>
      <w:r w:rsidRPr="00ED478D">
        <w:rPr>
          <w:sz w:val="24"/>
          <w:szCs w:val="24"/>
        </w:rPr>
        <w:tab/>
        <w:t>Evaluation des Directeurs adjoints des finances et de l’administration</w:t>
      </w:r>
      <w:r w:rsidRPr="00ED478D">
        <w:rPr>
          <w:sz w:val="24"/>
          <w:szCs w:val="24"/>
        </w:rPr>
        <w:tab/>
      </w:r>
      <w:r w:rsidRPr="00ED478D">
        <w:rPr>
          <w:sz w:val="24"/>
          <w:szCs w:val="24"/>
        </w:rPr>
        <w:tab/>
        <w:t>(2018-02-D-38-en-2)</w:t>
      </w:r>
    </w:p>
    <w:p w:rsidR="004A4193" w:rsidRPr="00ED478D" w:rsidRDefault="001E155D" w:rsidP="00733967">
      <w:pPr>
        <w:pStyle w:val="SubTitle1"/>
        <w:spacing w:before="120" w:after="120"/>
        <w:rPr>
          <w:b w:val="0"/>
        </w:rPr>
      </w:pPr>
      <w:r w:rsidRPr="00ED478D">
        <w:rPr>
          <w:b w:val="0"/>
        </w:rPr>
        <w:t>Le Conseil supérieur décide d’approuver le projet du document « Règlement d’application » qui remplacera les règles actuelles définies dans le MEMO 2002-M-17 et dans le document 2012-07-D-7-fr-1.</w:t>
      </w:r>
    </w:p>
    <w:p w:rsidR="004A4193" w:rsidRPr="00ED478D" w:rsidRDefault="002E54C4" w:rsidP="00733967">
      <w:pPr>
        <w:pStyle w:val="SubTitle1"/>
        <w:spacing w:before="120" w:after="120"/>
        <w:rPr>
          <w:b w:val="0"/>
        </w:rPr>
      </w:pPr>
      <w:r w:rsidRPr="00ED478D">
        <w:rPr>
          <w:b w:val="0"/>
        </w:rPr>
        <w:t>L’entrée en vigueur est immédiate.</w:t>
      </w:r>
    </w:p>
    <w:p w:rsidR="002E54C4" w:rsidRPr="00ED478D" w:rsidRDefault="002E54C4" w:rsidP="00733967">
      <w:pPr>
        <w:pStyle w:val="SubTitle1"/>
        <w:spacing w:before="120" w:after="120"/>
        <w:rPr>
          <w:b w:val="0"/>
        </w:rPr>
      </w:pPr>
    </w:p>
    <w:p w:rsidR="004A4193" w:rsidRPr="00ED478D" w:rsidRDefault="00695E62" w:rsidP="00695E62">
      <w:pPr>
        <w:pStyle w:val="SubTitle1"/>
        <w:spacing w:after="0"/>
        <w:rPr>
          <w:sz w:val="24"/>
          <w:szCs w:val="24"/>
        </w:rPr>
      </w:pPr>
      <w:r w:rsidRPr="00ED478D">
        <w:rPr>
          <w:sz w:val="24"/>
          <w:szCs w:val="24"/>
        </w:rPr>
        <w:t>A.8.</w:t>
      </w:r>
      <w:r w:rsidRPr="00ED478D">
        <w:rPr>
          <w:sz w:val="24"/>
          <w:szCs w:val="24"/>
        </w:rPr>
        <w:tab/>
        <w:t>Conseils externes en orientation professionnelle aux Ecoles européennes</w:t>
      </w:r>
      <w:r w:rsidRPr="00ED478D">
        <w:rPr>
          <w:sz w:val="24"/>
          <w:szCs w:val="24"/>
        </w:rPr>
        <w:tab/>
      </w:r>
      <w:r w:rsidRPr="00ED478D">
        <w:rPr>
          <w:sz w:val="24"/>
          <w:szCs w:val="24"/>
        </w:rPr>
        <w:tab/>
        <w:t>(2018-01-D-46-en-2)</w:t>
      </w:r>
    </w:p>
    <w:p w:rsidR="00595845" w:rsidRPr="00ED478D" w:rsidRDefault="00595845" w:rsidP="00595845">
      <w:pPr>
        <w:pStyle w:val="SubTitle1"/>
        <w:spacing w:before="120" w:after="120"/>
        <w:rPr>
          <w:b w:val="0"/>
        </w:rPr>
      </w:pPr>
      <w:r w:rsidRPr="00ED478D">
        <w:rPr>
          <w:b w:val="0"/>
        </w:rPr>
        <w:t>Le Conseil Supérieur décide d’approuver la proposition suivante :</w:t>
      </w:r>
    </w:p>
    <w:p w:rsidR="00595845" w:rsidRPr="00ED478D" w:rsidRDefault="00595845" w:rsidP="00595845">
      <w:pPr>
        <w:pStyle w:val="SubTitle1"/>
        <w:spacing w:before="120" w:after="120"/>
        <w:rPr>
          <w:b w:val="0"/>
        </w:rPr>
      </w:pPr>
      <w:r w:rsidRPr="00ED478D">
        <w:rPr>
          <w:b w:val="0"/>
        </w:rPr>
        <w:t>a.</w:t>
      </w:r>
      <w:r w:rsidRPr="00ED478D">
        <w:rPr>
          <w:b w:val="0"/>
        </w:rPr>
        <w:tab/>
        <w:t>La fourniture annuelle de conseils en orientation professionnelle par des conseillers nationaux externes sera organisée sous forme de visites et/ou par des moyens de communication numériques (vidéoconférence, messagerie instantanée, etc.).</w:t>
      </w:r>
    </w:p>
    <w:p w:rsidR="00595845" w:rsidRPr="00ED478D" w:rsidRDefault="00595845" w:rsidP="00595845">
      <w:pPr>
        <w:pStyle w:val="SubTitle1"/>
        <w:spacing w:before="120" w:after="120"/>
        <w:rPr>
          <w:b w:val="0"/>
        </w:rPr>
      </w:pPr>
      <w:r w:rsidRPr="00ED478D">
        <w:rPr>
          <w:b w:val="0"/>
        </w:rPr>
        <w:t>b.</w:t>
      </w:r>
      <w:r w:rsidRPr="00ED478D">
        <w:rPr>
          <w:b w:val="0"/>
        </w:rPr>
        <w:tab/>
        <w:t>Des conseillers nationaux formés en orientation professionnelle devront proposer ce service à toutes les Ecoles européennes.</w:t>
      </w:r>
    </w:p>
    <w:p w:rsidR="004A4193" w:rsidRPr="00ED478D" w:rsidRDefault="00595845" w:rsidP="00595845">
      <w:pPr>
        <w:pStyle w:val="SubTitle1"/>
        <w:spacing w:before="120" w:after="120"/>
        <w:rPr>
          <w:b w:val="0"/>
        </w:rPr>
      </w:pPr>
      <w:r w:rsidRPr="00ED478D">
        <w:rPr>
          <w:b w:val="0"/>
        </w:rPr>
        <w:t>L’entrée en vigueur est le 1er Septembre 2018. Le document 2017-09-D-27 est modifié en conséquence.</w:t>
      </w:r>
    </w:p>
    <w:p w:rsidR="004A4193" w:rsidRPr="00ED478D" w:rsidRDefault="004A4193" w:rsidP="00BE4F06">
      <w:pPr>
        <w:pStyle w:val="SubTitle1"/>
        <w:spacing w:before="120" w:after="120"/>
        <w:rPr>
          <w:b w:val="0"/>
        </w:rPr>
      </w:pPr>
    </w:p>
    <w:p w:rsidR="004A4193" w:rsidRPr="00ED478D" w:rsidRDefault="004A4193" w:rsidP="00BE4F06">
      <w:pPr>
        <w:pStyle w:val="SubTitle1"/>
        <w:spacing w:before="120" w:after="120"/>
        <w:rPr>
          <w:b w:val="0"/>
        </w:rPr>
      </w:pPr>
    </w:p>
    <w:p w:rsidR="004A4193" w:rsidRPr="00ED478D" w:rsidRDefault="004A4193" w:rsidP="00BE4F06">
      <w:pPr>
        <w:pStyle w:val="SubTitle1"/>
        <w:spacing w:before="120" w:after="120"/>
        <w:rPr>
          <w:b w:val="0"/>
        </w:rPr>
      </w:pPr>
    </w:p>
    <w:p w:rsidR="00152CDB" w:rsidRPr="00ED478D" w:rsidRDefault="00152CDB" w:rsidP="00152CDB">
      <w:pPr>
        <w:spacing w:before="240" w:after="240"/>
        <w:rPr>
          <w:rFonts w:cs="Arial"/>
          <w:b/>
          <w:sz w:val="24"/>
          <w:szCs w:val="24"/>
          <w:u w:val="single"/>
        </w:rPr>
      </w:pPr>
      <w:r w:rsidRPr="00ED478D">
        <w:rPr>
          <w:rFonts w:cs="Arial"/>
          <w:b/>
          <w:sz w:val="24"/>
          <w:szCs w:val="24"/>
        </w:rPr>
        <w:lastRenderedPageBreak/>
        <w:t>A.9.</w:t>
      </w:r>
      <w:r w:rsidRPr="00ED478D">
        <w:rPr>
          <w:rFonts w:cs="Arial"/>
          <w:b/>
          <w:sz w:val="24"/>
          <w:szCs w:val="24"/>
        </w:rPr>
        <w:tab/>
        <w:t xml:space="preserve"> </w:t>
      </w:r>
      <w:r w:rsidRPr="00ED478D">
        <w:rPr>
          <w:rFonts w:cs="Arial"/>
          <w:b/>
          <w:sz w:val="24"/>
          <w:szCs w:val="24"/>
          <w:u w:val="single"/>
        </w:rPr>
        <w:t>ECOLES EUROPEENNES AGREEES</w:t>
      </w:r>
    </w:p>
    <w:p w:rsidR="00152CDB" w:rsidRPr="00ED478D" w:rsidRDefault="00152CDB" w:rsidP="00152CDB">
      <w:pPr>
        <w:tabs>
          <w:tab w:val="left" w:pos="3299"/>
        </w:tabs>
        <w:spacing w:after="0"/>
        <w:rPr>
          <w:rFonts w:cs="Arial"/>
          <w:b/>
          <w:szCs w:val="22"/>
          <w:u w:val="dottedHeavy"/>
        </w:rPr>
      </w:pPr>
      <w:r w:rsidRPr="00ED478D">
        <w:rPr>
          <w:rFonts w:cs="Arial"/>
          <w:b/>
          <w:szCs w:val="22"/>
          <w:u w:val="dottedHeavy"/>
        </w:rPr>
        <w:t xml:space="preserve">Rapports d'audit </w:t>
      </w:r>
    </w:p>
    <w:p w:rsidR="004A4193" w:rsidRPr="00ED478D" w:rsidRDefault="00DE044E" w:rsidP="00BE4F06">
      <w:pPr>
        <w:pStyle w:val="SubTitle1"/>
        <w:spacing w:before="120" w:after="120"/>
        <w:rPr>
          <w:lang w:val="it-IT"/>
        </w:rPr>
      </w:pPr>
      <w:r w:rsidRPr="00ED478D">
        <w:rPr>
          <w:lang w:val="it-IT"/>
        </w:rPr>
        <w:t>a)</w:t>
      </w:r>
      <w:r w:rsidRPr="00ED478D">
        <w:rPr>
          <w:lang w:val="it-IT"/>
        </w:rPr>
        <w:tab/>
        <w:t>Rapport d'audit - Scuola per l'Europa di Parma (IT) – (2018-01-D-8-en-2)</w:t>
      </w:r>
    </w:p>
    <w:p w:rsidR="004A4193" w:rsidRPr="00ED478D" w:rsidRDefault="00342D2F" w:rsidP="00BE4F06">
      <w:pPr>
        <w:pStyle w:val="SubTitle1"/>
        <w:spacing w:before="120" w:after="120"/>
        <w:rPr>
          <w:b w:val="0"/>
        </w:rPr>
      </w:pPr>
      <w:r w:rsidRPr="00ED478D">
        <w:rPr>
          <w:b w:val="0"/>
        </w:rPr>
        <w:t>Le C</w:t>
      </w:r>
      <w:r w:rsidR="003D35DC" w:rsidRPr="00ED478D">
        <w:rPr>
          <w:b w:val="0"/>
        </w:rPr>
        <w:t xml:space="preserve">onseil supérieur </w:t>
      </w:r>
      <w:r w:rsidR="00243C24" w:rsidRPr="00ED478D">
        <w:rPr>
          <w:b w:val="0"/>
        </w:rPr>
        <w:t>approuve</w:t>
      </w:r>
      <w:r w:rsidR="003D35DC" w:rsidRPr="00ED478D">
        <w:rPr>
          <w:b w:val="0"/>
        </w:rPr>
        <w:t xml:space="preserve"> le rapport d</w:t>
      </w:r>
      <w:r w:rsidR="00EC06ED" w:rsidRPr="00ED478D">
        <w:rPr>
          <w:b w:val="0"/>
        </w:rPr>
        <w:t>’audit pour les cycles maternel</w:t>
      </w:r>
      <w:r w:rsidR="005F5D6C" w:rsidRPr="00ED478D">
        <w:rPr>
          <w:b w:val="0"/>
        </w:rPr>
        <w:t>, primaire et secondaire jusqu’</w:t>
      </w:r>
      <w:r w:rsidR="003D35DC" w:rsidRPr="00ED478D">
        <w:rPr>
          <w:b w:val="0"/>
        </w:rPr>
        <w:t xml:space="preserve">à la S5 et pour la S6 à S7, et décide </w:t>
      </w:r>
      <w:r w:rsidR="00EC06ED" w:rsidRPr="00ED478D">
        <w:rPr>
          <w:b w:val="0"/>
        </w:rPr>
        <w:t>de donner mandat au Secrétaire général de renouveler d’une part, la Convention d’agrément portant sur les cycles maternel</w:t>
      </w:r>
      <w:r w:rsidR="005F5D6C" w:rsidRPr="00ED478D">
        <w:rPr>
          <w:b w:val="0"/>
        </w:rPr>
        <w:t>, primaire et secondaire jusqu’</w:t>
      </w:r>
      <w:r w:rsidR="00EC06ED" w:rsidRPr="00ED478D">
        <w:rPr>
          <w:b w:val="0"/>
        </w:rPr>
        <w:t>à la S5 et d’autre part, la Convention d’agrément supplémentaire portant sur les années S6-S7.</w:t>
      </w:r>
    </w:p>
    <w:p w:rsidR="004A4193" w:rsidRPr="00ED478D" w:rsidRDefault="004A4193" w:rsidP="00BE4F06">
      <w:pPr>
        <w:pStyle w:val="SubTitle1"/>
        <w:spacing w:before="120" w:after="120"/>
        <w:rPr>
          <w:b w:val="0"/>
        </w:rPr>
      </w:pPr>
    </w:p>
    <w:p w:rsidR="004A4193" w:rsidRPr="00ED478D" w:rsidRDefault="00AD7CAB" w:rsidP="00BE4F06">
      <w:pPr>
        <w:pStyle w:val="SubTitle1"/>
        <w:spacing w:before="120" w:after="120"/>
        <w:rPr>
          <w:lang w:val="it-IT"/>
        </w:rPr>
      </w:pPr>
      <w:r w:rsidRPr="00ED478D">
        <w:rPr>
          <w:lang w:val="it-IT"/>
        </w:rPr>
        <w:t>b)</w:t>
      </w:r>
      <w:r w:rsidRPr="00ED478D">
        <w:rPr>
          <w:lang w:val="it-IT"/>
        </w:rPr>
        <w:tab/>
        <w:t>Rapport d'audit - Scuola per l'Europa di Brindisi (IT) – (2018-01-D-49-en-2)</w:t>
      </w:r>
    </w:p>
    <w:p w:rsidR="004A4193" w:rsidRPr="00ED478D" w:rsidRDefault="00A852A3" w:rsidP="00BE4F06">
      <w:pPr>
        <w:pStyle w:val="SubTitle1"/>
        <w:spacing w:before="120" w:after="120"/>
        <w:rPr>
          <w:b w:val="0"/>
        </w:rPr>
      </w:pPr>
      <w:r w:rsidRPr="00ED478D">
        <w:rPr>
          <w:b w:val="0"/>
        </w:rPr>
        <w:t xml:space="preserve">Le Conseil supérieur </w:t>
      </w:r>
      <w:r w:rsidR="00FB42AC" w:rsidRPr="00ED478D">
        <w:rPr>
          <w:b w:val="0"/>
        </w:rPr>
        <w:t xml:space="preserve">approuve </w:t>
      </w:r>
      <w:r w:rsidRPr="00ED478D">
        <w:rPr>
          <w:b w:val="0"/>
        </w:rPr>
        <w:t>le rapport d’audit pour les cycles maternel, primaire et secondaire jusqu’ à la S5 et pour la S6 à S7, et il décide de donner mandat au Secrétaire général de renouveler d’une part, la Convention d’agrément portant sur les cycles maternel, primaire et secondaire jusqu’ à la S5 et d’autre part, la Convention d’agrément supplémentaire portant sur les années S6-S7.</w:t>
      </w:r>
    </w:p>
    <w:p w:rsidR="004A4193" w:rsidRPr="00ED478D" w:rsidRDefault="004A4193" w:rsidP="00BE4F06">
      <w:pPr>
        <w:pStyle w:val="SubTitle1"/>
        <w:spacing w:before="120" w:after="120"/>
        <w:rPr>
          <w:b w:val="0"/>
        </w:rPr>
      </w:pPr>
    </w:p>
    <w:p w:rsidR="004A4193" w:rsidRPr="00ED478D" w:rsidRDefault="00F71111" w:rsidP="00BE4F06">
      <w:pPr>
        <w:pStyle w:val="SubTitle1"/>
        <w:spacing w:before="120" w:after="120"/>
      </w:pPr>
      <w:r w:rsidRPr="00ED478D">
        <w:t>c)</w:t>
      </w:r>
      <w:r w:rsidRPr="00ED478D">
        <w:tab/>
        <w:t>Rapport d'audit - Ecole europ</w:t>
      </w:r>
      <w:r w:rsidR="005F5D6C" w:rsidRPr="00ED478D">
        <w:t>éenne de Rhein Main (Bad Vilbel</w:t>
      </w:r>
      <w:r w:rsidRPr="00ED478D">
        <w:t>)</w:t>
      </w:r>
      <w:r w:rsidR="005F5D6C" w:rsidRPr="00ED478D">
        <w:t xml:space="preserve"> </w:t>
      </w:r>
      <w:r w:rsidRPr="00ED478D">
        <w:t>(DE) – (2018-01-D-59-en</w:t>
      </w:r>
      <w:r w:rsidR="005F5D6C" w:rsidRPr="00ED478D">
        <w:t>-</w:t>
      </w:r>
      <w:r w:rsidRPr="00ED478D">
        <w:t>3)</w:t>
      </w:r>
    </w:p>
    <w:p w:rsidR="004A4193" w:rsidRPr="00ED478D" w:rsidRDefault="00656C8C" w:rsidP="00BE4F06">
      <w:pPr>
        <w:pStyle w:val="SubTitle1"/>
        <w:spacing w:before="120" w:after="120"/>
        <w:rPr>
          <w:b w:val="0"/>
        </w:rPr>
      </w:pPr>
      <w:r w:rsidRPr="00ED478D">
        <w:rPr>
          <w:b w:val="0"/>
        </w:rPr>
        <w:t xml:space="preserve">Le Conseil supérieur </w:t>
      </w:r>
      <w:r w:rsidR="00FB42AC" w:rsidRPr="00ED478D">
        <w:rPr>
          <w:b w:val="0"/>
        </w:rPr>
        <w:t xml:space="preserve">approuve </w:t>
      </w:r>
      <w:r w:rsidRPr="00ED478D">
        <w:rPr>
          <w:b w:val="0"/>
        </w:rPr>
        <w:t>le rapport de l’audit pour les cycles maternel, primaire et secondaire jusqu’ à la S5 et pour la S6 à S7 à l’Ecole européenne Rhein Main, Bad Vilbel. Il décide de donner mandat au Secrétaire général de renouveler, d’une part, la Convention d’agrément portant sur les cycles maternel, primaire et secondaire jusqu’ à la S5 et, d’autre part, la Convention d’agrément additionnelle portant sur les années S6-S7.</w:t>
      </w:r>
    </w:p>
    <w:p w:rsidR="001355C6" w:rsidRPr="00ED478D" w:rsidRDefault="001355C6" w:rsidP="00BE4F06">
      <w:pPr>
        <w:pStyle w:val="SubTitle1"/>
        <w:spacing w:before="120" w:after="120"/>
        <w:rPr>
          <w:b w:val="0"/>
        </w:rPr>
      </w:pPr>
    </w:p>
    <w:p w:rsidR="001355C6" w:rsidRPr="00ED478D" w:rsidRDefault="000F266F" w:rsidP="00BE4F06">
      <w:pPr>
        <w:pStyle w:val="SubTitle1"/>
        <w:spacing w:before="120" w:after="120"/>
      </w:pPr>
      <w:r w:rsidRPr="00ED478D">
        <w:t>d)</w:t>
      </w:r>
      <w:r w:rsidRPr="00ED478D">
        <w:tab/>
        <w:t>Rapport d'audit - Ecole internationale de Manosque (FR) – (2018-02-D-17-fr-2)</w:t>
      </w:r>
    </w:p>
    <w:p w:rsidR="000F266F" w:rsidRPr="00ED478D" w:rsidRDefault="000F266F" w:rsidP="00F53B08">
      <w:pPr>
        <w:pStyle w:val="SubTitle1"/>
        <w:spacing w:before="120" w:after="120"/>
        <w:rPr>
          <w:b w:val="0"/>
        </w:rPr>
      </w:pPr>
      <w:r w:rsidRPr="00ED478D">
        <w:rPr>
          <w:b w:val="0"/>
        </w:rPr>
        <w:t xml:space="preserve">Le Conseil supérieur </w:t>
      </w:r>
      <w:r w:rsidR="00262138" w:rsidRPr="00ED478D">
        <w:rPr>
          <w:b w:val="0"/>
        </w:rPr>
        <w:t xml:space="preserve">approuve </w:t>
      </w:r>
      <w:r w:rsidR="00F60306" w:rsidRPr="00ED478D">
        <w:rPr>
          <w:b w:val="0"/>
        </w:rPr>
        <w:t>le r</w:t>
      </w:r>
      <w:r w:rsidRPr="00ED478D">
        <w:rPr>
          <w:b w:val="0"/>
        </w:rPr>
        <w:t xml:space="preserve">apport </w:t>
      </w:r>
      <w:r w:rsidR="00C17B85" w:rsidRPr="00ED478D">
        <w:rPr>
          <w:b w:val="0"/>
        </w:rPr>
        <w:t>d’</w:t>
      </w:r>
      <w:r w:rsidRPr="00ED478D">
        <w:rPr>
          <w:b w:val="0"/>
        </w:rPr>
        <w:t>audit – (Années S1-S7 du secondaire) de l’Ecole Internationale Provence Alpes Côte d’Azur à Manosque, et il décide de donner mandat au Secrétaire général de renouveler d’une part, la Convention d’agrément portant sur le cycle secondaire jusqu’ à la S5 et d’autre part, la Convention Additionnelle portant sur les années S6-S7.</w:t>
      </w:r>
    </w:p>
    <w:p w:rsidR="000F266F" w:rsidRPr="00ED478D" w:rsidRDefault="000F266F" w:rsidP="00F53B08">
      <w:pPr>
        <w:pStyle w:val="SubTitle1"/>
        <w:spacing w:before="120" w:after="120"/>
        <w:rPr>
          <w:b w:val="0"/>
        </w:rPr>
      </w:pPr>
    </w:p>
    <w:p w:rsidR="000F266F" w:rsidRPr="00ED478D" w:rsidRDefault="00F53B08" w:rsidP="00C70BB7">
      <w:pPr>
        <w:pStyle w:val="SubTitle1"/>
        <w:spacing w:before="120" w:after="120"/>
      </w:pPr>
      <w:r w:rsidRPr="00ED478D">
        <w:t>e)</w:t>
      </w:r>
      <w:r w:rsidRPr="00ED478D">
        <w:tab/>
        <w:t>Rapport d’audit (Maternelle-S5) - Ecole européenne de Copenhague – (2018-02-D-11-fr-2)</w:t>
      </w:r>
    </w:p>
    <w:p w:rsidR="000F266F" w:rsidRPr="00ED478D" w:rsidRDefault="00D273E1" w:rsidP="00C70BB7">
      <w:pPr>
        <w:pStyle w:val="SubTitle1"/>
        <w:spacing w:before="120" w:after="120"/>
        <w:rPr>
          <w:b w:val="0"/>
        </w:rPr>
      </w:pPr>
      <w:r w:rsidRPr="00ED478D">
        <w:rPr>
          <w:b w:val="0"/>
        </w:rPr>
        <w:t>Le Conseil supérieur approuve le rapport d’audit (Maternelle-S5) de l’Ecole Européenne de Copenhague, et il décide de donner mandat au Secrétaire général de renouveler la Convention d’agrément pour les cycles de maternelle, primaire et secondaire (années S1 à S5).</w:t>
      </w:r>
    </w:p>
    <w:p w:rsidR="000F266F" w:rsidRPr="00ED478D" w:rsidRDefault="000F266F" w:rsidP="00C70BB7">
      <w:pPr>
        <w:pStyle w:val="SubTitle1"/>
        <w:spacing w:before="120" w:after="120"/>
        <w:rPr>
          <w:b w:val="0"/>
        </w:rPr>
      </w:pPr>
    </w:p>
    <w:p w:rsidR="006C5F91" w:rsidRPr="00ED478D" w:rsidRDefault="006C5F91" w:rsidP="006C5F91">
      <w:pPr>
        <w:pStyle w:val="SubTitle1"/>
        <w:spacing w:after="120"/>
        <w:rPr>
          <w:sz w:val="24"/>
          <w:szCs w:val="24"/>
        </w:rPr>
      </w:pPr>
      <w:r w:rsidRPr="00ED478D">
        <w:rPr>
          <w:sz w:val="24"/>
          <w:szCs w:val="24"/>
        </w:rPr>
        <w:t>V.</w:t>
      </w:r>
      <w:r w:rsidRPr="00ED478D">
        <w:rPr>
          <w:sz w:val="24"/>
          <w:szCs w:val="24"/>
        </w:rPr>
        <w:tab/>
        <w:t>RAPPORT D’ACTIVITÉ POUR L’ANNÉE 2017 DU PRESIDENT DE LA CHAMBRE DE RECOURS DES ECOLES EUROPÉENNES</w:t>
      </w:r>
      <w:r w:rsidRPr="00ED478D">
        <w:rPr>
          <w:sz w:val="24"/>
          <w:szCs w:val="24"/>
        </w:rPr>
        <w:tab/>
        <w:t>(2018-02-D-42-fr-2)</w:t>
      </w:r>
    </w:p>
    <w:p w:rsidR="000F266F" w:rsidRPr="00ED478D" w:rsidRDefault="00E939E7" w:rsidP="00BE4F06">
      <w:pPr>
        <w:pStyle w:val="SubTitle1"/>
        <w:spacing w:before="120" w:after="120"/>
        <w:rPr>
          <w:b w:val="0"/>
        </w:rPr>
      </w:pPr>
      <w:r w:rsidRPr="00ED478D">
        <w:rPr>
          <w:b w:val="0"/>
        </w:rPr>
        <w:t>Le Conseil supérieur prend note du rapport d’activités du Président de la Chambre de recours pour l’année 2017.</w:t>
      </w:r>
    </w:p>
    <w:p w:rsidR="000F266F" w:rsidRPr="00ED478D" w:rsidRDefault="000F266F" w:rsidP="00BE4F06">
      <w:pPr>
        <w:pStyle w:val="SubTitle1"/>
        <w:spacing w:before="120" w:after="120"/>
        <w:rPr>
          <w:b w:val="0"/>
        </w:rPr>
      </w:pPr>
    </w:p>
    <w:p w:rsidR="00E939E7" w:rsidRPr="00ED478D" w:rsidRDefault="00E939E7" w:rsidP="00E939E7">
      <w:pPr>
        <w:pStyle w:val="SubTitle1"/>
        <w:spacing w:before="120" w:after="120"/>
        <w:rPr>
          <w:sz w:val="24"/>
          <w:szCs w:val="24"/>
        </w:rPr>
      </w:pPr>
      <w:r w:rsidRPr="00ED478D">
        <w:rPr>
          <w:sz w:val="24"/>
          <w:szCs w:val="24"/>
        </w:rPr>
        <w:t>VI.</w:t>
      </w:r>
      <w:r w:rsidRPr="00ED478D">
        <w:rPr>
          <w:sz w:val="24"/>
          <w:szCs w:val="24"/>
        </w:rPr>
        <w:tab/>
        <w:t>RAPPORT ANNUEL DU CONTROLEUR FINANCIER</w:t>
      </w:r>
      <w:r w:rsidRPr="00ED478D">
        <w:rPr>
          <w:sz w:val="24"/>
          <w:szCs w:val="24"/>
        </w:rPr>
        <w:tab/>
        <w:t xml:space="preserve">(2018-02-D-21-en-2) </w:t>
      </w:r>
    </w:p>
    <w:p w:rsidR="000F266F" w:rsidRPr="00ED478D" w:rsidRDefault="00E939E7" w:rsidP="00BE4F06">
      <w:pPr>
        <w:pStyle w:val="SubTitle1"/>
        <w:spacing w:before="120" w:after="120"/>
        <w:rPr>
          <w:b w:val="0"/>
        </w:rPr>
      </w:pPr>
      <w:r w:rsidRPr="00ED478D">
        <w:rPr>
          <w:b w:val="0"/>
        </w:rPr>
        <w:t>Le Conseil supérieur prend note du rapport annuel du Contrôleur financier, pour l’année 2017.</w:t>
      </w:r>
    </w:p>
    <w:p w:rsidR="000F266F" w:rsidRPr="00ED478D" w:rsidRDefault="000F266F" w:rsidP="00BE4F06">
      <w:pPr>
        <w:pStyle w:val="SubTitle1"/>
        <w:spacing w:before="120" w:after="120"/>
        <w:rPr>
          <w:b w:val="0"/>
        </w:rPr>
      </w:pPr>
    </w:p>
    <w:p w:rsidR="00490256" w:rsidRPr="00ED478D" w:rsidRDefault="00490256" w:rsidP="00490256">
      <w:pPr>
        <w:pStyle w:val="SubTitle1"/>
        <w:spacing w:before="120" w:after="120"/>
        <w:rPr>
          <w:sz w:val="24"/>
          <w:szCs w:val="24"/>
        </w:rPr>
      </w:pPr>
      <w:r w:rsidRPr="00ED478D">
        <w:rPr>
          <w:sz w:val="24"/>
          <w:szCs w:val="24"/>
        </w:rPr>
        <w:t>VII.</w:t>
      </w:r>
      <w:r w:rsidRPr="00ED478D">
        <w:rPr>
          <w:sz w:val="24"/>
          <w:szCs w:val="24"/>
        </w:rPr>
        <w:tab/>
        <w:t>RAPPORT ANNUEL DU SERVICE D’AUDIT INTERNE</w:t>
      </w:r>
      <w:r w:rsidRPr="00ED478D">
        <w:rPr>
          <w:sz w:val="24"/>
          <w:szCs w:val="24"/>
        </w:rPr>
        <w:tab/>
        <w:t>(2018-03-D-02-en-2)</w:t>
      </w:r>
    </w:p>
    <w:p w:rsidR="001355C6" w:rsidRPr="00ED478D" w:rsidRDefault="002F7730" w:rsidP="00BE4F06">
      <w:pPr>
        <w:pStyle w:val="SubTitle1"/>
        <w:spacing w:before="120" w:after="120"/>
        <w:rPr>
          <w:b w:val="0"/>
        </w:rPr>
      </w:pPr>
      <w:r w:rsidRPr="00ED478D">
        <w:rPr>
          <w:b w:val="0"/>
        </w:rPr>
        <w:t>Le Conseil supérieur prend note du rapport annuel du Service d’Audit interne, pour l’année 2017</w:t>
      </w:r>
      <w:r w:rsidR="006F6CF8" w:rsidRPr="00ED478D">
        <w:rPr>
          <w:b w:val="0"/>
        </w:rPr>
        <w:t>, sur base de l'article 46</w:t>
      </w:r>
      <w:r w:rsidRPr="00ED478D">
        <w:rPr>
          <w:b w:val="0"/>
        </w:rPr>
        <w:t xml:space="preserve">(4) du Règlement financier des Ecoles </w:t>
      </w:r>
      <w:r w:rsidR="0055690E" w:rsidRPr="00ED478D">
        <w:rPr>
          <w:b w:val="0"/>
        </w:rPr>
        <w:t>Européennes.</w:t>
      </w:r>
    </w:p>
    <w:p w:rsidR="00BE4F06" w:rsidRPr="00ED478D" w:rsidRDefault="00BE4F06" w:rsidP="00BE4F06">
      <w:pPr>
        <w:pStyle w:val="SubTitle1"/>
        <w:spacing w:before="120" w:after="120"/>
        <w:rPr>
          <w:b w:val="0"/>
        </w:rPr>
      </w:pPr>
    </w:p>
    <w:p w:rsidR="00BE4F06" w:rsidRPr="00ED478D" w:rsidRDefault="00BE4F06" w:rsidP="00BE4F06">
      <w:pPr>
        <w:pStyle w:val="SubTitle1"/>
        <w:spacing w:before="120" w:after="120"/>
        <w:rPr>
          <w:b w:val="0"/>
        </w:rPr>
      </w:pPr>
    </w:p>
    <w:p w:rsidR="00036454" w:rsidRPr="00ED478D" w:rsidRDefault="00036454" w:rsidP="00036454">
      <w:pPr>
        <w:pStyle w:val="SubTitle1"/>
        <w:spacing w:before="120" w:after="120"/>
        <w:rPr>
          <w:sz w:val="24"/>
          <w:szCs w:val="24"/>
        </w:rPr>
      </w:pPr>
      <w:r w:rsidRPr="00ED478D">
        <w:rPr>
          <w:sz w:val="24"/>
          <w:szCs w:val="24"/>
        </w:rPr>
        <w:t>VIII.</w:t>
      </w:r>
      <w:r w:rsidRPr="00ED478D">
        <w:rPr>
          <w:sz w:val="24"/>
          <w:szCs w:val="24"/>
        </w:rPr>
        <w:tab/>
        <w:t xml:space="preserve">RAPPORT ANNUEL DU SECRETAIRE GENERAL DES ECOLES EUROPEENNES </w:t>
      </w:r>
      <w:r w:rsidRPr="00ED478D">
        <w:rPr>
          <w:sz w:val="24"/>
          <w:szCs w:val="24"/>
        </w:rPr>
        <w:tab/>
      </w:r>
      <w:r w:rsidRPr="00ED478D">
        <w:rPr>
          <w:sz w:val="24"/>
          <w:szCs w:val="24"/>
        </w:rPr>
        <w:tab/>
        <w:t>(2018-01-D-58-fr-1)</w:t>
      </w:r>
    </w:p>
    <w:p w:rsidR="00FC6C31" w:rsidRPr="00ED478D" w:rsidRDefault="00FC6C31" w:rsidP="00FC6C31">
      <w:pPr>
        <w:pStyle w:val="SubTitle1"/>
        <w:spacing w:before="120" w:after="120"/>
        <w:rPr>
          <w:b w:val="0"/>
        </w:rPr>
      </w:pPr>
      <w:r w:rsidRPr="00ED478D">
        <w:rPr>
          <w:b w:val="0"/>
        </w:rPr>
        <w:t xml:space="preserve">Le Conseil supérieur </w:t>
      </w:r>
      <w:r w:rsidR="007F4B14" w:rsidRPr="00ED478D">
        <w:rPr>
          <w:b w:val="0"/>
        </w:rPr>
        <w:t>approuve le</w:t>
      </w:r>
      <w:r w:rsidRPr="00ED478D">
        <w:rPr>
          <w:b w:val="0"/>
        </w:rPr>
        <w:t xml:space="preserve"> Rapport annuel du Secrétaire général.</w:t>
      </w:r>
    </w:p>
    <w:p w:rsidR="00036454" w:rsidRPr="00ED478D" w:rsidRDefault="00FC6C31" w:rsidP="00FC6C31">
      <w:pPr>
        <w:pStyle w:val="SubTitle1"/>
        <w:spacing w:before="120" w:after="120"/>
        <w:rPr>
          <w:b w:val="0"/>
        </w:rPr>
      </w:pPr>
      <w:r w:rsidRPr="00ED478D">
        <w:rPr>
          <w:b w:val="0"/>
        </w:rPr>
        <w:t xml:space="preserve">Le rapport est publié sur le site web : </w:t>
      </w:r>
      <w:hyperlink r:id="rId13" w:history="1">
        <w:r w:rsidRPr="00ED478D">
          <w:rPr>
            <w:rStyle w:val="Hyperlink"/>
            <w:b w:val="0"/>
          </w:rPr>
          <w:t>www.eursc.eu</w:t>
        </w:r>
      </w:hyperlink>
      <w:r w:rsidRPr="00ED478D">
        <w:rPr>
          <w:b w:val="0"/>
        </w:rPr>
        <w:t>.</w:t>
      </w:r>
    </w:p>
    <w:p w:rsidR="00FC6C31" w:rsidRPr="00ED478D" w:rsidRDefault="00FC6C31" w:rsidP="00FC6C31">
      <w:pPr>
        <w:pStyle w:val="SubTitle1"/>
        <w:spacing w:before="120" w:after="120"/>
        <w:rPr>
          <w:b w:val="0"/>
        </w:rPr>
      </w:pPr>
    </w:p>
    <w:p w:rsidR="00FC6C31" w:rsidRPr="00ED478D" w:rsidRDefault="00966236" w:rsidP="00966236">
      <w:pPr>
        <w:pStyle w:val="SubTitle1"/>
        <w:spacing w:before="120" w:after="120"/>
        <w:rPr>
          <w:sz w:val="24"/>
          <w:szCs w:val="24"/>
        </w:rPr>
      </w:pPr>
      <w:r w:rsidRPr="00ED478D">
        <w:rPr>
          <w:sz w:val="24"/>
          <w:szCs w:val="24"/>
        </w:rPr>
        <w:t>IX. RAPPORTS ANNUELS TIC :</w:t>
      </w:r>
    </w:p>
    <w:p w:rsidR="00036454" w:rsidRPr="00ED478D" w:rsidRDefault="00FA52E9" w:rsidP="00FA52E9">
      <w:pPr>
        <w:pStyle w:val="SubTitle1"/>
        <w:spacing w:before="120" w:after="120"/>
      </w:pPr>
      <w:r w:rsidRPr="00ED478D">
        <w:t>a)</w:t>
      </w:r>
      <w:r w:rsidRPr="00ED478D">
        <w:tab/>
        <w:t>Plan informatique pluriannuel pour les Ecoles européennes – (2018-01-D-79-fr-3)</w:t>
      </w:r>
    </w:p>
    <w:p w:rsidR="00C05D46" w:rsidRPr="00ED478D" w:rsidRDefault="00C05D46" w:rsidP="00C05D46">
      <w:pPr>
        <w:pStyle w:val="SubTitle1"/>
        <w:spacing w:after="0"/>
        <w:rPr>
          <w:b w:val="0"/>
        </w:rPr>
      </w:pPr>
      <w:r w:rsidRPr="00ED478D">
        <w:rPr>
          <w:b w:val="0"/>
        </w:rPr>
        <w:t xml:space="preserve">Le Conseil supérieur </w:t>
      </w:r>
      <w:r w:rsidR="008D55AB" w:rsidRPr="00ED478D">
        <w:rPr>
          <w:b w:val="0"/>
        </w:rPr>
        <w:t>décide :</w:t>
      </w:r>
    </w:p>
    <w:p w:rsidR="00C05D46" w:rsidRPr="00ED478D" w:rsidRDefault="008D55AB" w:rsidP="00C56DA2">
      <w:pPr>
        <w:pStyle w:val="SubTitle1"/>
        <w:numPr>
          <w:ilvl w:val="0"/>
          <w:numId w:val="30"/>
        </w:numPr>
        <w:spacing w:after="0"/>
        <w:rPr>
          <w:b w:val="0"/>
        </w:rPr>
      </w:pPr>
      <w:r w:rsidRPr="00ED478D">
        <w:rPr>
          <w:b w:val="0"/>
        </w:rPr>
        <w:t xml:space="preserve">d’approuver </w:t>
      </w:r>
      <w:r w:rsidR="00C05D46" w:rsidRPr="00ED478D">
        <w:rPr>
          <w:b w:val="0"/>
        </w:rPr>
        <w:t>le document 2018-01-D-79 « Plan Informatique 2018-2022 des Ecoles</w:t>
      </w:r>
      <w:r w:rsidRPr="00ED478D">
        <w:rPr>
          <w:b w:val="0"/>
        </w:rPr>
        <w:t xml:space="preserve"> européennes»</w:t>
      </w:r>
      <w:r w:rsidR="00C05D46" w:rsidRPr="00ED478D">
        <w:rPr>
          <w:b w:val="0"/>
        </w:rPr>
        <w:t>,</w:t>
      </w:r>
    </w:p>
    <w:p w:rsidR="00C05D46" w:rsidRPr="00ED478D" w:rsidRDefault="008D55AB" w:rsidP="00C56DA2">
      <w:pPr>
        <w:pStyle w:val="SubTitle1"/>
        <w:numPr>
          <w:ilvl w:val="0"/>
          <w:numId w:val="30"/>
        </w:numPr>
        <w:spacing w:after="0"/>
        <w:rPr>
          <w:b w:val="0"/>
        </w:rPr>
      </w:pPr>
      <w:r w:rsidRPr="00ED478D">
        <w:rPr>
          <w:b w:val="0"/>
        </w:rPr>
        <w:t>de donner mandat au groupe de travail PAS pour réviser la dénomination des préparateurs IT des écoles, ainsi que leur description de fonction, à</w:t>
      </w:r>
      <w:r w:rsidR="00C05D46" w:rsidRPr="00ED478D">
        <w:rPr>
          <w:b w:val="0"/>
        </w:rPr>
        <w:t xml:space="preserve"> la demande du g</w:t>
      </w:r>
      <w:r w:rsidRPr="00ED478D">
        <w:rPr>
          <w:b w:val="0"/>
        </w:rPr>
        <w:t>roupe de stratégie informatique.</w:t>
      </w:r>
    </w:p>
    <w:p w:rsidR="00036454" w:rsidRPr="00ED478D" w:rsidRDefault="00036454" w:rsidP="00BE4F06">
      <w:pPr>
        <w:pStyle w:val="SubTitle1"/>
        <w:spacing w:before="120" w:after="120"/>
        <w:rPr>
          <w:b w:val="0"/>
        </w:rPr>
      </w:pPr>
    </w:p>
    <w:p w:rsidR="00036454" w:rsidRPr="00ED478D" w:rsidRDefault="00DA7743" w:rsidP="00BE4F06">
      <w:pPr>
        <w:pStyle w:val="SubTitle1"/>
        <w:spacing w:before="120" w:after="120"/>
      </w:pPr>
      <w:r w:rsidRPr="00ED478D">
        <w:t>b)</w:t>
      </w:r>
      <w:r w:rsidRPr="00ED478D">
        <w:tab/>
        <w:t xml:space="preserve">Rapport sur l'enquête du Groupe de travail IT-PEDA </w:t>
      </w:r>
      <w:r w:rsidR="00953804" w:rsidRPr="00ED478D">
        <w:t>–</w:t>
      </w:r>
      <w:r w:rsidRPr="00ED478D">
        <w:t xml:space="preserve"> </w:t>
      </w:r>
      <w:r w:rsidR="00953804" w:rsidRPr="00ED478D">
        <w:t>(</w:t>
      </w:r>
      <w:r w:rsidRPr="00ED478D">
        <w:t>2018-01-D-22-en-2</w:t>
      </w:r>
      <w:r w:rsidR="00953804" w:rsidRPr="00ED478D">
        <w:t>)</w:t>
      </w:r>
    </w:p>
    <w:p w:rsidR="00036454" w:rsidRPr="00ED478D" w:rsidRDefault="00CF1608" w:rsidP="00BE4F06">
      <w:pPr>
        <w:pStyle w:val="SubTitle1"/>
        <w:spacing w:before="120" w:after="120"/>
        <w:rPr>
          <w:b w:val="0"/>
        </w:rPr>
      </w:pPr>
      <w:r w:rsidRPr="00ED478D">
        <w:rPr>
          <w:b w:val="0"/>
        </w:rPr>
        <w:t xml:space="preserve">Le Conseil supérieur prend note du rapport de l'enquête IT-PEDA. Le groupe de travail est encouragé à poursuivre ses travaux, en tenant compte des développements au niveau européen. </w:t>
      </w:r>
    </w:p>
    <w:p w:rsidR="00036454" w:rsidRPr="00ED478D" w:rsidRDefault="00036454" w:rsidP="00BE4F06">
      <w:pPr>
        <w:pStyle w:val="SubTitle1"/>
        <w:spacing w:before="120" w:after="120"/>
        <w:rPr>
          <w:b w:val="0"/>
        </w:rPr>
      </w:pPr>
    </w:p>
    <w:p w:rsidR="00953804" w:rsidRPr="00ED478D" w:rsidRDefault="00953804" w:rsidP="00BE4F06">
      <w:pPr>
        <w:pStyle w:val="SubTitle1"/>
        <w:spacing w:before="120" w:after="120"/>
      </w:pPr>
      <w:r w:rsidRPr="00ED478D">
        <w:t>c)</w:t>
      </w:r>
      <w:r w:rsidRPr="00ED478D">
        <w:tab/>
        <w:t xml:space="preserve">Rapport annuel TIC du chef de l’Unité Informatique/Statistiques pour l’année 2017 – </w:t>
      </w:r>
      <w:r w:rsidR="00E818EC" w:rsidRPr="00ED478D">
        <w:tab/>
      </w:r>
      <w:r w:rsidRPr="00ED478D">
        <w:t>(2018-02-D-41-fr-2)</w:t>
      </w:r>
    </w:p>
    <w:p w:rsidR="00953804" w:rsidRPr="00ED478D" w:rsidRDefault="00915C02" w:rsidP="00BE4F06">
      <w:pPr>
        <w:pStyle w:val="SubTitle1"/>
        <w:spacing w:before="120" w:after="120"/>
        <w:rPr>
          <w:b w:val="0"/>
        </w:rPr>
      </w:pPr>
      <w:r w:rsidRPr="00ED478D">
        <w:rPr>
          <w:b w:val="0"/>
        </w:rPr>
        <w:t>Le Conseil supérieur prend note du rapport annuel TIC du chef de l’Unité informatique/statistiques pour l’année 2017 et l’approuve.</w:t>
      </w:r>
    </w:p>
    <w:p w:rsidR="00953804" w:rsidRPr="00ED478D" w:rsidRDefault="00953804" w:rsidP="00BE4F06">
      <w:pPr>
        <w:pStyle w:val="SubTitle1"/>
        <w:spacing w:before="120" w:after="120"/>
        <w:rPr>
          <w:b w:val="0"/>
        </w:rPr>
      </w:pPr>
    </w:p>
    <w:p w:rsidR="00E806EE" w:rsidRPr="00ED478D" w:rsidRDefault="00E806EE" w:rsidP="00E806EE">
      <w:pPr>
        <w:pStyle w:val="SubTitle1"/>
        <w:spacing w:after="0"/>
        <w:rPr>
          <w:sz w:val="24"/>
          <w:szCs w:val="24"/>
        </w:rPr>
      </w:pPr>
      <w:r w:rsidRPr="00ED478D">
        <w:rPr>
          <w:sz w:val="24"/>
          <w:szCs w:val="24"/>
        </w:rPr>
        <w:t>X.</w:t>
      </w:r>
      <w:r w:rsidRPr="00ED478D">
        <w:rPr>
          <w:sz w:val="24"/>
          <w:szCs w:val="24"/>
        </w:rPr>
        <w:tab/>
        <w:t>RAPPORT STATISTIQUE CONCERNANT LE SOUTIEN EDUCATIF ET L’INTÉGRATION DES ÉLÈVES PRESENTANT DES BESOINS ÉDUCATIFS SPÉCIFIQUES DANS LES ÉCOLES EURO</w:t>
      </w:r>
      <w:r w:rsidR="00147B8D" w:rsidRPr="00ED478D">
        <w:rPr>
          <w:sz w:val="24"/>
          <w:szCs w:val="24"/>
        </w:rPr>
        <w:t>PÉENNES POUR L’ANNÉE 2016-2017-</w:t>
      </w:r>
      <w:r w:rsidRPr="00ED478D">
        <w:rPr>
          <w:sz w:val="24"/>
          <w:szCs w:val="24"/>
        </w:rPr>
        <w:t xml:space="preserve"> (2017-11-D-24-en-3)</w:t>
      </w:r>
    </w:p>
    <w:p w:rsidR="00B3395F" w:rsidRPr="00ED478D" w:rsidRDefault="00B3395F" w:rsidP="00B3395F">
      <w:pPr>
        <w:tabs>
          <w:tab w:val="left" w:pos="3299"/>
        </w:tabs>
        <w:spacing w:after="0"/>
        <w:rPr>
          <w:rFonts w:cs="Arial"/>
          <w:szCs w:val="22"/>
        </w:rPr>
      </w:pPr>
      <w:r w:rsidRPr="00ED478D">
        <w:rPr>
          <w:rFonts w:cs="Arial"/>
          <w:szCs w:val="22"/>
        </w:rPr>
        <w:t xml:space="preserve">Le Conseil supérieur prend note du </w:t>
      </w:r>
      <w:r w:rsidR="00F94678" w:rsidRPr="00ED478D">
        <w:rPr>
          <w:rFonts w:cs="Arial"/>
          <w:szCs w:val="22"/>
        </w:rPr>
        <w:t>rapport statistique concernant le soutien éducatif et l’intégration des élèves présentant des besoins éducatifs spécifiques dans les écoles européennes pour l’année 2016-2017.</w:t>
      </w:r>
    </w:p>
    <w:p w:rsidR="00B3395F" w:rsidRPr="00ED478D" w:rsidRDefault="00B3395F" w:rsidP="00B3395F">
      <w:pPr>
        <w:tabs>
          <w:tab w:val="left" w:pos="3299"/>
        </w:tabs>
        <w:spacing w:after="0"/>
        <w:rPr>
          <w:rFonts w:cs="Arial"/>
          <w:szCs w:val="22"/>
        </w:rPr>
      </w:pPr>
      <w:r w:rsidRPr="00ED478D">
        <w:rPr>
          <w:rFonts w:cs="Arial"/>
          <w:szCs w:val="22"/>
        </w:rPr>
        <w:t xml:space="preserve">Le document est publié sur le site web : </w:t>
      </w:r>
      <w:hyperlink r:id="rId14" w:history="1">
        <w:r w:rsidRPr="00ED478D">
          <w:rPr>
            <w:rStyle w:val="Hyperlink"/>
            <w:rFonts w:cs="Arial"/>
            <w:b/>
            <w:szCs w:val="22"/>
          </w:rPr>
          <w:t>www.eursc.eu</w:t>
        </w:r>
      </w:hyperlink>
      <w:r w:rsidRPr="00ED478D">
        <w:rPr>
          <w:rFonts w:cs="Arial"/>
          <w:szCs w:val="22"/>
        </w:rPr>
        <w:t>.</w:t>
      </w:r>
      <w:r w:rsidRPr="00ED478D">
        <w:rPr>
          <w:rFonts w:cs="Arial"/>
          <w:szCs w:val="22"/>
        </w:rPr>
        <w:tab/>
      </w:r>
    </w:p>
    <w:p w:rsidR="00953804" w:rsidRPr="00ED478D" w:rsidRDefault="00953804" w:rsidP="00E806EE">
      <w:pPr>
        <w:pStyle w:val="SubTitle1"/>
        <w:spacing w:after="0"/>
        <w:rPr>
          <w:b w:val="0"/>
        </w:rPr>
      </w:pPr>
    </w:p>
    <w:p w:rsidR="00CE7BA3" w:rsidRPr="00ED478D" w:rsidRDefault="00CE7BA3" w:rsidP="00CE7BA3">
      <w:pPr>
        <w:tabs>
          <w:tab w:val="left" w:pos="3299"/>
        </w:tabs>
        <w:spacing w:after="0"/>
        <w:rPr>
          <w:rFonts w:cs="Arial"/>
          <w:b/>
          <w:sz w:val="28"/>
          <w:szCs w:val="28"/>
        </w:rPr>
      </w:pPr>
      <w:r w:rsidRPr="00ED478D">
        <w:rPr>
          <w:rFonts w:cs="Arial"/>
          <w:b/>
          <w:sz w:val="28"/>
          <w:szCs w:val="28"/>
        </w:rPr>
        <w:t>XI. POINTS B</w:t>
      </w:r>
    </w:p>
    <w:p w:rsidR="00270823" w:rsidRPr="00ED478D" w:rsidRDefault="00270823" w:rsidP="00270823">
      <w:pPr>
        <w:pStyle w:val="SubTitle1"/>
        <w:spacing w:before="120" w:after="120"/>
        <w:rPr>
          <w:sz w:val="24"/>
          <w:szCs w:val="24"/>
          <w:u w:val="single"/>
        </w:rPr>
      </w:pPr>
      <w:r w:rsidRPr="00ED478D">
        <w:rPr>
          <w:sz w:val="24"/>
          <w:szCs w:val="24"/>
          <w:u w:val="single"/>
        </w:rPr>
        <w:t>B.1. EXERCICE ANNEE 2016</w:t>
      </w:r>
    </w:p>
    <w:p w:rsidR="00953804" w:rsidRPr="00ED478D" w:rsidRDefault="00270823" w:rsidP="00270823">
      <w:pPr>
        <w:pStyle w:val="SubTitle1"/>
        <w:spacing w:before="120" w:after="120"/>
      </w:pPr>
      <w:r w:rsidRPr="00ED478D">
        <w:t>a) Décharge de Conseils d’administration et du Secrétaire général pour l’exécution du budget 2016</w:t>
      </w:r>
      <w:r w:rsidR="00AD51C2" w:rsidRPr="00ED478D">
        <w:t xml:space="preserve"> </w:t>
      </w:r>
      <w:r w:rsidR="00AD51C2" w:rsidRPr="00ED478D">
        <w:tab/>
        <w:t>(2018-03-D-03-en-3)</w:t>
      </w:r>
    </w:p>
    <w:p w:rsidR="00E10B04" w:rsidRPr="00ED478D" w:rsidRDefault="00E10B04" w:rsidP="00E10B04">
      <w:pPr>
        <w:autoSpaceDE w:val="0"/>
        <w:autoSpaceDN w:val="0"/>
        <w:adjustRightInd w:val="0"/>
        <w:jc w:val="left"/>
        <w:rPr>
          <w:rFonts w:ascii="ArialMT" w:hAnsi="ArialMT" w:cs="ArialMT"/>
          <w:sz w:val="21"/>
          <w:szCs w:val="21"/>
          <w:lang w:eastAsia="en-US"/>
        </w:rPr>
      </w:pPr>
      <w:r w:rsidRPr="00ED478D">
        <w:rPr>
          <w:rFonts w:ascii="ArialMT" w:hAnsi="ArialMT" w:cs="ArialMT"/>
          <w:sz w:val="21"/>
          <w:szCs w:val="21"/>
          <w:lang w:eastAsia="en-US"/>
        </w:rPr>
        <w:t>Le Conseil supérieur a décidé, avec le vote négatif de la Commission européenne, de:</w:t>
      </w:r>
    </w:p>
    <w:p w:rsidR="00953804" w:rsidRPr="00ED478D" w:rsidRDefault="00E10B04" w:rsidP="00C56DA2">
      <w:pPr>
        <w:pStyle w:val="ListParagraph"/>
        <w:numPr>
          <w:ilvl w:val="0"/>
          <w:numId w:val="31"/>
        </w:numPr>
        <w:autoSpaceDE w:val="0"/>
        <w:autoSpaceDN w:val="0"/>
        <w:adjustRightInd w:val="0"/>
        <w:jc w:val="left"/>
        <w:rPr>
          <w:rFonts w:ascii="ArialMT" w:hAnsi="ArialMT" w:cs="ArialMT"/>
          <w:sz w:val="21"/>
          <w:szCs w:val="21"/>
          <w:lang w:eastAsia="en-US"/>
        </w:rPr>
      </w:pPr>
      <w:r w:rsidRPr="00ED478D">
        <w:rPr>
          <w:rFonts w:ascii="ArialMT" w:hAnsi="ArialMT" w:cs="ArialMT"/>
          <w:sz w:val="21"/>
          <w:szCs w:val="21"/>
          <w:lang w:eastAsia="en-US"/>
        </w:rPr>
        <w:t>donner décharge aux ordonnateurs et aux Conseils d’administration des Ecoles européennes, ainsi qu’à l’ordonnateur du BSG et au Secrétaire général, pour ce qui concerne la section budgétaire du Secrétariat général.</w:t>
      </w:r>
    </w:p>
    <w:p w:rsidR="00953804" w:rsidRPr="00ED478D" w:rsidRDefault="00953804" w:rsidP="00BE4F06">
      <w:pPr>
        <w:pStyle w:val="SubTitle1"/>
        <w:spacing w:before="120" w:after="120"/>
        <w:rPr>
          <w:b w:val="0"/>
        </w:rPr>
      </w:pPr>
    </w:p>
    <w:p w:rsidR="00AD73FB" w:rsidRPr="00ED478D" w:rsidRDefault="00AD73FB" w:rsidP="00AD73FB">
      <w:pPr>
        <w:pStyle w:val="SubTitle1"/>
        <w:spacing w:before="120" w:after="120"/>
        <w:rPr>
          <w:sz w:val="24"/>
          <w:szCs w:val="24"/>
        </w:rPr>
      </w:pPr>
      <w:r w:rsidRPr="00ED478D">
        <w:rPr>
          <w:sz w:val="24"/>
          <w:szCs w:val="24"/>
        </w:rPr>
        <w:t>B.2.</w:t>
      </w:r>
      <w:r w:rsidRPr="00ED478D">
        <w:rPr>
          <w:sz w:val="24"/>
          <w:szCs w:val="24"/>
        </w:rPr>
        <w:tab/>
        <w:t>Budget rectificatif no 1/2018</w:t>
      </w:r>
      <w:r w:rsidRPr="00ED478D">
        <w:rPr>
          <w:sz w:val="24"/>
          <w:szCs w:val="24"/>
        </w:rPr>
        <w:tab/>
        <w:t>(2018-03-D-4-en-2)</w:t>
      </w:r>
    </w:p>
    <w:p w:rsidR="00953804" w:rsidRPr="00ED478D" w:rsidRDefault="00070E4F" w:rsidP="00070E4F">
      <w:pPr>
        <w:pStyle w:val="SubTitle1"/>
        <w:spacing w:before="120" w:after="120"/>
        <w:rPr>
          <w:b w:val="0"/>
        </w:rPr>
      </w:pPr>
      <w:r w:rsidRPr="00ED478D">
        <w:rPr>
          <w:b w:val="0"/>
        </w:rPr>
        <w:t>Le Conseil Supérieur adopte le budget rectificatif 1/2018, à l’unanimité</w:t>
      </w:r>
      <w:r w:rsidR="008B605E" w:rsidRPr="00ED478D">
        <w:rPr>
          <w:b w:val="0"/>
        </w:rPr>
        <w:t>.</w:t>
      </w:r>
    </w:p>
    <w:p w:rsidR="00953804" w:rsidRPr="00ED478D" w:rsidRDefault="00C43EEB" w:rsidP="00BE4F06">
      <w:pPr>
        <w:pStyle w:val="SubTitle1"/>
        <w:spacing w:before="120" w:after="120"/>
        <w:rPr>
          <w:sz w:val="24"/>
          <w:szCs w:val="24"/>
        </w:rPr>
      </w:pPr>
      <w:r w:rsidRPr="00ED478D">
        <w:rPr>
          <w:sz w:val="24"/>
          <w:szCs w:val="24"/>
        </w:rPr>
        <w:t>B.3.</w:t>
      </w:r>
      <w:r w:rsidRPr="00ED478D">
        <w:rPr>
          <w:sz w:val="24"/>
          <w:szCs w:val="24"/>
        </w:rPr>
        <w:tab/>
        <w:t xml:space="preserve">Analyse juridique </w:t>
      </w:r>
      <w:r w:rsidR="00147B8D" w:rsidRPr="00ED478D">
        <w:rPr>
          <w:sz w:val="24"/>
          <w:szCs w:val="24"/>
        </w:rPr>
        <w:t xml:space="preserve">de la procédure budgétaire 2018 - </w:t>
      </w:r>
      <w:r w:rsidRPr="00ED478D">
        <w:rPr>
          <w:sz w:val="24"/>
          <w:szCs w:val="24"/>
        </w:rPr>
        <w:t>(2018-02-D-30-en-2)</w:t>
      </w:r>
    </w:p>
    <w:p w:rsidR="008F5A00" w:rsidRPr="00ED478D" w:rsidRDefault="00D85DB3" w:rsidP="00D85DB3">
      <w:pPr>
        <w:autoSpaceDE w:val="0"/>
        <w:autoSpaceDN w:val="0"/>
        <w:adjustRightInd w:val="0"/>
        <w:spacing w:before="0" w:after="0" w:line="245" w:lineRule="exact"/>
        <w:ind w:left="40" w:right="-20"/>
        <w:rPr>
          <w:rFonts w:cs="Arial"/>
          <w:i/>
          <w:color w:val="0F0F0F"/>
          <w:szCs w:val="22"/>
          <w:lang w:eastAsia="en-US"/>
        </w:rPr>
      </w:pPr>
      <w:r w:rsidRPr="00ED478D">
        <w:rPr>
          <w:rFonts w:cs="Arial"/>
          <w:i/>
          <w:color w:val="0F0F0F"/>
          <w:szCs w:val="22"/>
          <w:lang w:eastAsia="en-US"/>
        </w:rPr>
        <w:lastRenderedPageBreak/>
        <w:t>Lors de sa</w:t>
      </w:r>
      <w:r w:rsidR="008F5A00" w:rsidRPr="00ED478D">
        <w:rPr>
          <w:rFonts w:cs="Arial"/>
          <w:i/>
          <w:color w:val="0F0F0F"/>
          <w:szCs w:val="22"/>
          <w:lang w:eastAsia="en-US"/>
        </w:rPr>
        <w:t xml:space="preserve"> </w:t>
      </w:r>
      <w:r w:rsidRPr="00ED478D">
        <w:rPr>
          <w:rFonts w:cs="Arial"/>
          <w:i/>
          <w:color w:val="0F0F0F"/>
          <w:szCs w:val="22"/>
          <w:lang w:eastAsia="en-US"/>
        </w:rPr>
        <w:t xml:space="preserve">réunion des 17 au 19 avril 2018, le Conseil supérieur des Ecoles européennes a discuté de la procédure budgétaire </w:t>
      </w:r>
      <w:r w:rsidR="008F5A00" w:rsidRPr="00ED478D">
        <w:rPr>
          <w:rFonts w:cs="Arial"/>
          <w:i/>
          <w:color w:val="0F0F0F"/>
          <w:szCs w:val="22"/>
          <w:lang w:eastAsia="en-US"/>
        </w:rPr>
        <w:t>2018.</w:t>
      </w:r>
    </w:p>
    <w:p w:rsidR="008F5A00" w:rsidRPr="00ED478D" w:rsidRDefault="008F5A00" w:rsidP="00D85DB3">
      <w:pPr>
        <w:autoSpaceDE w:val="0"/>
        <w:autoSpaceDN w:val="0"/>
        <w:adjustRightInd w:val="0"/>
        <w:spacing w:before="5" w:after="0" w:line="180" w:lineRule="exact"/>
        <w:rPr>
          <w:rFonts w:cs="Arial"/>
          <w:i/>
          <w:color w:val="000000"/>
          <w:szCs w:val="22"/>
          <w:lang w:eastAsia="en-US"/>
        </w:rPr>
      </w:pPr>
    </w:p>
    <w:p w:rsidR="008F5A00" w:rsidRPr="00ED478D" w:rsidRDefault="00C9526C" w:rsidP="00D85DB3">
      <w:pPr>
        <w:autoSpaceDE w:val="0"/>
        <w:autoSpaceDN w:val="0"/>
        <w:adjustRightInd w:val="0"/>
        <w:spacing w:before="0" w:after="0" w:line="263" w:lineRule="auto"/>
        <w:ind w:left="41" w:right="113" w:firstLine="10"/>
        <w:rPr>
          <w:rFonts w:cs="Arial"/>
          <w:i/>
          <w:color w:val="000000"/>
          <w:szCs w:val="22"/>
          <w:lang w:eastAsia="en-US"/>
        </w:rPr>
      </w:pPr>
      <w:r w:rsidRPr="00ED478D">
        <w:rPr>
          <w:rFonts w:cs="Arial"/>
          <w:i/>
          <w:color w:val="0F0F0F"/>
          <w:szCs w:val="22"/>
          <w:lang w:eastAsia="en-US"/>
        </w:rPr>
        <w:t xml:space="preserve">Sur la base de ces discussions et conformément à l’article 13 de la Convention portant Statut des Ecoles européennes, le Conseil supérieur : </w:t>
      </w:r>
    </w:p>
    <w:p w:rsidR="008F5A00" w:rsidRPr="00ED478D" w:rsidRDefault="008F5A00" w:rsidP="00D85DB3">
      <w:pPr>
        <w:autoSpaceDE w:val="0"/>
        <w:autoSpaceDN w:val="0"/>
        <w:adjustRightInd w:val="0"/>
        <w:spacing w:before="0" w:after="0" w:line="200" w:lineRule="exact"/>
        <w:rPr>
          <w:rFonts w:cs="Arial"/>
          <w:i/>
          <w:color w:val="000000"/>
          <w:szCs w:val="22"/>
          <w:lang w:eastAsia="en-US"/>
        </w:rPr>
      </w:pPr>
    </w:p>
    <w:p w:rsidR="008F5A00" w:rsidRPr="00ED478D" w:rsidRDefault="00C9526C" w:rsidP="00D85DB3">
      <w:pPr>
        <w:pStyle w:val="ListParagraph"/>
        <w:numPr>
          <w:ilvl w:val="0"/>
          <w:numId w:val="44"/>
        </w:numPr>
        <w:autoSpaceDE w:val="0"/>
        <w:autoSpaceDN w:val="0"/>
        <w:adjustRightInd w:val="0"/>
        <w:spacing w:before="0" w:after="0" w:line="258" w:lineRule="auto"/>
        <w:ind w:right="107"/>
        <w:rPr>
          <w:rFonts w:cs="Arial"/>
          <w:i/>
          <w:color w:val="000000"/>
          <w:szCs w:val="22"/>
          <w:lang w:eastAsia="en-US"/>
        </w:rPr>
      </w:pPr>
      <w:r w:rsidRPr="00ED478D">
        <w:rPr>
          <w:rFonts w:cs="Arial"/>
          <w:i/>
          <w:color w:val="0F0F0F"/>
          <w:szCs w:val="22"/>
          <w:lang w:eastAsia="en-US"/>
        </w:rPr>
        <w:t xml:space="preserve">souligne l’importance d’une procédure budgétaire transparente qui vise à </w:t>
      </w:r>
      <w:r w:rsidR="004C4AE7" w:rsidRPr="00ED478D">
        <w:rPr>
          <w:rFonts w:cs="Arial"/>
          <w:i/>
          <w:color w:val="0F0F0F"/>
          <w:szCs w:val="22"/>
          <w:lang w:eastAsia="en-US"/>
        </w:rPr>
        <w:t xml:space="preserve">garantir la pérennité du système des Ecoles européennes, </w:t>
      </w:r>
      <w:r w:rsidR="008F5A00" w:rsidRPr="00ED478D">
        <w:rPr>
          <w:rFonts w:cs="Arial"/>
          <w:i/>
          <w:color w:val="0F0F0F"/>
          <w:szCs w:val="22"/>
          <w:lang w:eastAsia="en-US"/>
        </w:rPr>
        <w:t xml:space="preserve">  </w:t>
      </w:r>
    </w:p>
    <w:p w:rsidR="008F5A00" w:rsidRPr="00ED478D" w:rsidRDefault="008F5A00" w:rsidP="00D85DB3">
      <w:pPr>
        <w:autoSpaceDE w:val="0"/>
        <w:autoSpaceDN w:val="0"/>
        <w:adjustRightInd w:val="0"/>
        <w:spacing w:before="18" w:after="0" w:line="280" w:lineRule="exact"/>
        <w:rPr>
          <w:rFonts w:cs="Arial"/>
          <w:i/>
          <w:color w:val="000000"/>
          <w:szCs w:val="22"/>
          <w:lang w:eastAsia="en-US"/>
        </w:rPr>
      </w:pPr>
    </w:p>
    <w:p w:rsidR="008F5A00" w:rsidRPr="00ED478D" w:rsidRDefault="004C4AE7" w:rsidP="00D85DB3">
      <w:pPr>
        <w:pStyle w:val="ListParagraph"/>
        <w:numPr>
          <w:ilvl w:val="0"/>
          <w:numId w:val="44"/>
        </w:numPr>
        <w:autoSpaceDE w:val="0"/>
        <w:autoSpaceDN w:val="0"/>
        <w:adjustRightInd w:val="0"/>
        <w:spacing w:before="0" w:after="0" w:line="258" w:lineRule="auto"/>
        <w:ind w:right="96"/>
        <w:rPr>
          <w:rFonts w:cs="Arial"/>
          <w:i/>
          <w:color w:val="000000"/>
          <w:szCs w:val="22"/>
          <w:lang w:eastAsia="en-US"/>
        </w:rPr>
      </w:pPr>
      <w:r w:rsidRPr="00ED478D">
        <w:rPr>
          <w:rFonts w:cs="Arial"/>
          <w:i/>
          <w:color w:val="0F0F0F"/>
          <w:szCs w:val="22"/>
          <w:lang w:eastAsia="en-US"/>
        </w:rPr>
        <w:t>insiste sur l’importance</w:t>
      </w:r>
      <w:r w:rsidR="008F5A00" w:rsidRPr="00ED478D">
        <w:rPr>
          <w:rFonts w:cs="Arial"/>
          <w:i/>
          <w:color w:val="0F0F0F"/>
          <w:szCs w:val="22"/>
          <w:lang w:eastAsia="en-US"/>
        </w:rPr>
        <w:t xml:space="preserve"> </w:t>
      </w:r>
      <w:r w:rsidRPr="00ED478D">
        <w:rPr>
          <w:rFonts w:cs="Arial"/>
          <w:i/>
          <w:color w:val="0F0F0F"/>
          <w:szCs w:val="22"/>
          <w:lang w:eastAsia="en-US"/>
        </w:rPr>
        <w:t>des Conseils d’a</w:t>
      </w:r>
      <w:r w:rsidR="008F5A00" w:rsidRPr="00ED478D">
        <w:rPr>
          <w:rFonts w:cs="Arial"/>
          <w:i/>
          <w:color w:val="0F0F0F"/>
          <w:szCs w:val="22"/>
          <w:lang w:eastAsia="en-US"/>
        </w:rPr>
        <w:t>dministration</w:t>
      </w:r>
      <w:r w:rsidRPr="00ED478D">
        <w:rPr>
          <w:rFonts w:cs="Arial"/>
          <w:i/>
          <w:color w:val="0F0F0F"/>
          <w:szCs w:val="22"/>
          <w:lang w:eastAsia="en-US"/>
        </w:rPr>
        <w:t xml:space="preserve"> et du Comité budgétaire dans le processus d’élaboration du projet de budget des Ecoles européennes,  </w:t>
      </w:r>
    </w:p>
    <w:p w:rsidR="008F5A00" w:rsidRPr="00ED478D" w:rsidRDefault="008F5A00" w:rsidP="00D85DB3">
      <w:pPr>
        <w:autoSpaceDE w:val="0"/>
        <w:autoSpaceDN w:val="0"/>
        <w:adjustRightInd w:val="0"/>
        <w:spacing w:before="0" w:after="0" w:line="200" w:lineRule="exact"/>
        <w:rPr>
          <w:rFonts w:cs="Arial"/>
          <w:i/>
          <w:color w:val="000000"/>
          <w:szCs w:val="22"/>
          <w:lang w:eastAsia="en-US"/>
        </w:rPr>
      </w:pPr>
    </w:p>
    <w:p w:rsidR="008F5A00" w:rsidRPr="00ED478D" w:rsidRDefault="005C3A89" w:rsidP="00D85DB3">
      <w:pPr>
        <w:pStyle w:val="ListParagraph"/>
        <w:numPr>
          <w:ilvl w:val="0"/>
          <w:numId w:val="44"/>
        </w:numPr>
        <w:autoSpaceDE w:val="0"/>
        <w:autoSpaceDN w:val="0"/>
        <w:adjustRightInd w:val="0"/>
        <w:spacing w:before="0" w:after="0" w:line="258" w:lineRule="auto"/>
        <w:ind w:right="83"/>
        <w:rPr>
          <w:rFonts w:cs="Arial"/>
          <w:i/>
          <w:color w:val="000000"/>
          <w:szCs w:val="22"/>
          <w:lang w:eastAsia="en-US"/>
        </w:rPr>
      </w:pPr>
      <w:r w:rsidRPr="00ED478D">
        <w:rPr>
          <w:rFonts w:cs="Arial"/>
          <w:i/>
          <w:color w:val="0F0F0F"/>
          <w:szCs w:val="22"/>
          <w:lang w:eastAsia="en-US"/>
        </w:rPr>
        <w:t xml:space="preserve">reconnaît l’intérêt pour les Ecoles européennes d’adopter le budget définitif des Ecoles dans les meilleurs délais </w:t>
      </w:r>
      <w:r w:rsidR="0055690E" w:rsidRPr="00ED478D">
        <w:rPr>
          <w:rFonts w:cs="Arial"/>
          <w:i/>
          <w:color w:val="0F0F0F"/>
          <w:szCs w:val="22"/>
          <w:lang w:eastAsia="en-US"/>
        </w:rPr>
        <w:t xml:space="preserve">et ce, </w:t>
      </w:r>
      <w:r w:rsidRPr="00ED478D">
        <w:rPr>
          <w:rFonts w:cs="Arial"/>
          <w:i/>
          <w:color w:val="0F0F0F"/>
          <w:szCs w:val="22"/>
          <w:lang w:eastAsia="en-US"/>
        </w:rPr>
        <w:t>en vue des procédures budgétaires de la Comm</w:t>
      </w:r>
      <w:r w:rsidR="0055690E" w:rsidRPr="00ED478D">
        <w:rPr>
          <w:rFonts w:cs="Arial"/>
          <w:i/>
          <w:color w:val="0F0F0F"/>
          <w:szCs w:val="22"/>
          <w:lang w:eastAsia="en-US"/>
        </w:rPr>
        <w:t>ission européenne, ainsi que des</w:t>
      </w:r>
      <w:r w:rsidRPr="00ED478D">
        <w:rPr>
          <w:rFonts w:cs="Arial"/>
          <w:i/>
          <w:color w:val="0F0F0F"/>
          <w:szCs w:val="22"/>
          <w:lang w:eastAsia="en-US"/>
        </w:rPr>
        <w:t xml:space="preserve"> organisations visées aux articles 28 et 29 de la Convention, </w:t>
      </w:r>
      <w:r w:rsidR="008F5A00" w:rsidRPr="00ED478D">
        <w:rPr>
          <w:rFonts w:cs="Arial"/>
          <w:i/>
          <w:color w:val="0F0F0F"/>
          <w:szCs w:val="22"/>
          <w:lang w:eastAsia="en-US"/>
        </w:rPr>
        <w:t xml:space="preserve"> </w:t>
      </w:r>
    </w:p>
    <w:p w:rsidR="008F5A00" w:rsidRPr="00ED478D" w:rsidRDefault="008F5A00" w:rsidP="00D85DB3">
      <w:pPr>
        <w:autoSpaceDE w:val="0"/>
        <w:autoSpaceDN w:val="0"/>
        <w:adjustRightInd w:val="0"/>
        <w:spacing w:before="0" w:after="0" w:line="200" w:lineRule="exact"/>
        <w:rPr>
          <w:rFonts w:cs="Arial"/>
          <w:i/>
          <w:color w:val="000000"/>
          <w:szCs w:val="22"/>
          <w:lang w:eastAsia="en-US"/>
        </w:rPr>
      </w:pPr>
    </w:p>
    <w:p w:rsidR="005C3A89" w:rsidRPr="00ED478D" w:rsidRDefault="005C3A89" w:rsidP="005C3A89">
      <w:pPr>
        <w:pStyle w:val="ListParagraph"/>
        <w:numPr>
          <w:ilvl w:val="0"/>
          <w:numId w:val="44"/>
        </w:numPr>
        <w:autoSpaceDE w:val="0"/>
        <w:autoSpaceDN w:val="0"/>
        <w:adjustRightInd w:val="0"/>
        <w:spacing w:before="0" w:after="0" w:line="258" w:lineRule="auto"/>
        <w:ind w:right="83"/>
        <w:rPr>
          <w:rFonts w:cs="Arial"/>
          <w:i/>
          <w:color w:val="000000"/>
          <w:szCs w:val="22"/>
          <w:lang w:eastAsia="en-US"/>
        </w:rPr>
      </w:pPr>
      <w:r w:rsidRPr="00ED478D">
        <w:rPr>
          <w:rFonts w:cs="Arial"/>
          <w:i/>
          <w:color w:val="0F0F0F"/>
          <w:szCs w:val="22"/>
          <w:lang w:eastAsia="en-US"/>
        </w:rPr>
        <w:t xml:space="preserve">encourage le Bureau du Secrétaire général à consulter notamment la Commission européenne, ainsi que les organisations visées aux articles 28 et 29 de la Convention avant de transmettre le projet de budget au Comité budgétaire et au Conseil supérieur </w:t>
      </w:r>
      <w:r w:rsidR="0055690E" w:rsidRPr="00ED478D">
        <w:rPr>
          <w:rFonts w:cs="Arial"/>
          <w:i/>
          <w:color w:val="0F0F0F"/>
          <w:szCs w:val="22"/>
          <w:lang w:eastAsia="en-US"/>
        </w:rPr>
        <w:t xml:space="preserve">et ce, </w:t>
      </w:r>
      <w:r w:rsidRPr="00ED478D">
        <w:rPr>
          <w:rFonts w:cs="Arial"/>
          <w:i/>
          <w:color w:val="0F0F0F"/>
          <w:szCs w:val="22"/>
          <w:lang w:eastAsia="en-US"/>
        </w:rPr>
        <w:t xml:space="preserve">afin de faciliter le processus de décision au sein du Conseil supérieur, </w:t>
      </w:r>
    </w:p>
    <w:p w:rsidR="008F5A00" w:rsidRPr="00ED478D" w:rsidRDefault="008F5A00" w:rsidP="00D85DB3">
      <w:pPr>
        <w:autoSpaceDE w:val="0"/>
        <w:autoSpaceDN w:val="0"/>
        <w:adjustRightInd w:val="0"/>
        <w:spacing w:before="16" w:after="0" w:line="280" w:lineRule="exact"/>
        <w:rPr>
          <w:rFonts w:cs="Arial"/>
          <w:i/>
          <w:color w:val="000000"/>
          <w:szCs w:val="22"/>
          <w:lang w:eastAsia="en-US"/>
        </w:rPr>
      </w:pPr>
    </w:p>
    <w:p w:rsidR="008F5A00" w:rsidRPr="00ED478D" w:rsidRDefault="005C3A89" w:rsidP="00D85DB3">
      <w:pPr>
        <w:pStyle w:val="ListParagraph"/>
        <w:numPr>
          <w:ilvl w:val="0"/>
          <w:numId w:val="44"/>
        </w:numPr>
        <w:autoSpaceDE w:val="0"/>
        <w:autoSpaceDN w:val="0"/>
        <w:adjustRightInd w:val="0"/>
        <w:spacing w:before="0" w:after="0" w:line="258" w:lineRule="auto"/>
        <w:ind w:right="44"/>
        <w:rPr>
          <w:rFonts w:cs="Arial"/>
          <w:i/>
          <w:color w:val="0F0F0F"/>
          <w:szCs w:val="22"/>
          <w:lang w:eastAsia="en-US"/>
        </w:rPr>
      </w:pPr>
      <w:r w:rsidRPr="00ED478D">
        <w:rPr>
          <w:rFonts w:cs="Arial"/>
          <w:i/>
          <w:color w:val="0F0F0F"/>
          <w:szCs w:val="22"/>
          <w:lang w:eastAsia="en-US"/>
        </w:rPr>
        <w:t>encourage la Commission européenne, ainsi que les organisations visées aux articles 28 et 29 de la Convention</w:t>
      </w:r>
      <w:r w:rsidR="008F5A00" w:rsidRPr="00ED478D">
        <w:rPr>
          <w:rFonts w:cs="Arial"/>
          <w:i/>
          <w:color w:val="0F0F0F"/>
          <w:szCs w:val="22"/>
          <w:lang w:eastAsia="en-US"/>
        </w:rPr>
        <w:t xml:space="preserve"> </w:t>
      </w:r>
      <w:r w:rsidR="00A402DA" w:rsidRPr="00ED478D">
        <w:rPr>
          <w:rFonts w:cs="Arial"/>
          <w:i/>
          <w:color w:val="0F0F0F"/>
          <w:szCs w:val="22"/>
          <w:lang w:eastAsia="en-US"/>
        </w:rPr>
        <w:t>à intégrer de manière adéquate dans leurs procédures budgétaires les contributions au budget des Ecoles européennes qui sont prévues et d’informer les membres du Conseil supérieur en cas de d</w:t>
      </w:r>
      <w:r w:rsidR="0055690E" w:rsidRPr="00ED478D">
        <w:rPr>
          <w:rFonts w:cs="Arial"/>
          <w:i/>
          <w:color w:val="0F0F0F"/>
          <w:szCs w:val="22"/>
          <w:lang w:eastAsia="en-US"/>
        </w:rPr>
        <w:t>ivergences potentielles entre l’estimation de la contribution figurant</w:t>
      </w:r>
      <w:r w:rsidR="00A402DA" w:rsidRPr="00ED478D">
        <w:rPr>
          <w:rFonts w:cs="Arial"/>
          <w:i/>
          <w:color w:val="0F0F0F"/>
          <w:szCs w:val="22"/>
          <w:lang w:eastAsia="en-US"/>
        </w:rPr>
        <w:t xml:space="preserve"> dans l’avant-projet de budget et la</w:t>
      </w:r>
      <w:r w:rsidR="0055690E" w:rsidRPr="00ED478D">
        <w:rPr>
          <w:rFonts w:cs="Arial"/>
          <w:i/>
          <w:color w:val="0F0F0F"/>
          <w:szCs w:val="22"/>
          <w:lang w:eastAsia="en-US"/>
        </w:rPr>
        <w:t xml:space="preserve"> contribution définitive </w:t>
      </w:r>
      <w:r w:rsidR="00A402DA" w:rsidRPr="00ED478D">
        <w:rPr>
          <w:rFonts w:cs="Arial"/>
          <w:i/>
          <w:color w:val="0F0F0F"/>
          <w:szCs w:val="22"/>
          <w:lang w:eastAsia="en-US"/>
        </w:rPr>
        <w:t>au budget des Ecoles européennes</w:t>
      </w:r>
      <w:r w:rsidR="0055690E" w:rsidRPr="00ED478D">
        <w:rPr>
          <w:rFonts w:cs="Arial"/>
          <w:i/>
          <w:color w:val="0F0F0F"/>
          <w:szCs w:val="22"/>
          <w:lang w:eastAsia="en-US"/>
        </w:rPr>
        <w:t xml:space="preserve"> qui est prévue</w:t>
      </w:r>
      <w:r w:rsidR="00A402DA" w:rsidRPr="00ED478D">
        <w:rPr>
          <w:rFonts w:cs="Arial"/>
          <w:i/>
          <w:color w:val="0F0F0F"/>
          <w:szCs w:val="22"/>
          <w:lang w:eastAsia="en-US"/>
        </w:rPr>
        <w:t xml:space="preserve">, </w:t>
      </w:r>
    </w:p>
    <w:p w:rsidR="008F5A00" w:rsidRPr="00ED478D" w:rsidRDefault="008F5A00" w:rsidP="00D85DB3">
      <w:pPr>
        <w:autoSpaceDE w:val="0"/>
        <w:autoSpaceDN w:val="0"/>
        <w:adjustRightInd w:val="0"/>
        <w:spacing w:before="0" w:after="0" w:line="258" w:lineRule="auto"/>
        <w:ind w:left="425" w:right="44"/>
        <w:rPr>
          <w:rFonts w:cs="Arial"/>
          <w:i/>
          <w:color w:val="0F0F0F"/>
          <w:szCs w:val="22"/>
          <w:lang w:eastAsia="en-US"/>
        </w:rPr>
      </w:pPr>
    </w:p>
    <w:p w:rsidR="008F5A00" w:rsidRPr="00ED478D" w:rsidRDefault="00A402DA" w:rsidP="00D85DB3">
      <w:pPr>
        <w:pStyle w:val="ListParagraph"/>
        <w:numPr>
          <w:ilvl w:val="0"/>
          <w:numId w:val="44"/>
        </w:numPr>
        <w:autoSpaceDE w:val="0"/>
        <w:autoSpaceDN w:val="0"/>
        <w:adjustRightInd w:val="0"/>
        <w:spacing w:before="0" w:after="0" w:line="235" w:lineRule="exact"/>
        <w:ind w:right="-20"/>
        <w:rPr>
          <w:rFonts w:cs="Arial"/>
          <w:i/>
          <w:color w:val="151515"/>
          <w:w w:val="104"/>
          <w:szCs w:val="22"/>
          <w:lang w:eastAsia="en-US"/>
        </w:rPr>
      </w:pPr>
      <w:r w:rsidRPr="00ED478D">
        <w:rPr>
          <w:rFonts w:cs="Arial"/>
          <w:i/>
          <w:color w:val="151515"/>
          <w:szCs w:val="22"/>
          <w:lang w:eastAsia="en-US"/>
        </w:rPr>
        <w:t>insiste sur la nécessité d’assurer la cohérence tout au long de la procédure budgétaire,</w:t>
      </w:r>
    </w:p>
    <w:p w:rsidR="008F5A00" w:rsidRPr="00ED478D" w:rsidRDefault="008F5A00" w:rsidP="00D85DB3">
      <w:pPr>
        <w:autoSpaceDE w:val="0"/>
        <w:autoSpaceDN w:val="0"/>
        <w:adjustRightInd w:val="0"/>
        <w:spacing w:before="0" w:after="0" w:line="235" w:lineRule="exact"/>
        <w:ind w:left="425" w:right="-20"/>
        <w:rPr>
          <w:rFonts w:cs="Arial"/>
          <w:i/>
          <w:color w:val="000000"/>
          <w:szCs w:val="22"/>
          <w:lang w:eastAsia="en-US"/>
        </w:rPr>
      </w:pPr>
    </w:p>
    <w:p w:rsidR="008F5A00" w:rsidRPr="00ED478D" w:rsidRDefault="00A402DA" w:rsidP="00D85DB3">
      <w:pPr>
        <w:pStyle w:val="ListParagraph"/>
        <w:numPr>
          <w:ilvl w:val="0"/>
          <w:numId w:val="44"/>
        </w:numPr>
        <w:autoSpaceDE w:val="0"/>
        <w:autoSpaceDN w:val="0"/>
        <w:adjustRightInd w:val="0"/>
        <w:spacing w:before="42" w:after="0" w:line="270" w:lineRule="auto"/>
        <w:ind w:right="45"/>
        <w:rPr>
          <w:rFonts w:cs="Arial"/>
          <w:i/>
          <w:color w:val="000000"/>
          <w:szCs w:val="22"/>
          <w:lang w:eastAsia="en-US"/>
        </w:rPr>
      </w:pPr>
      <w:r w:rsidRPr="00ED478D">
        <w:rPr>
          <w:rFonts w:cs="Arial"/>
          <w:i/>
          <w:color w:val="151515"/>
          <w:szCs w:val="22"/>
          <w:lang w:eastAsia="en-US"/>
        </w:rPr>
        <w:t xml:space="preserve">encourage en ce sens ses membres à s’aligner tout au long de la procédure budgétaire </w:t>
      </w:r>
      <w:r w:rsidR="007C60A2" w:rsidRPr="00ED478D">
        <w:rPr>
          <w:rFonts w:cs="Arial"/>
          <w:i/>
          <w:color w:val="151515"/>
          <w:szCs w:val="22"/>
          <w:lang w:eastAsia="en-US"/>
        </w:rPr>
        <w:t>sur la position de leurs représentants au sein des autorités budgétaires, dont notamment le Conseil de l’Union européenne et son Comité budgétaire.</w:t>
      </w:r>
      <w:r w:rsidR="008F5A00" w:rsidRPr="00ED478D">
        <w:rPr>
          <w:rFonts w:cs="Arial"/>
          <w:i/>
          <w:color w:val="151515"/>
          <w:szCs w:val="22"/>
          <w:lang w:eastAsia="en-US"/>
        </w:rPr>
        <w:t xml:space="preserve"> </w:t>
      </w:r>
    </w:p>
    <w:p w:rsidR="00EB15D4" w:rsidRPr="00ED478D" w:rsidRDefault="00EB15D4" w:rsidP="00D85DB3">
      <w:pPr>
        <w:pStyle w:val="SubTitle1"/>
        <w:spacing w:before="120" w:after="120"/>
        <w:rPr>
          <w:b w:val="0"/>
        </w:rPr>
      </w:pPr>
    </w:p>
    <w:p w:rsidR="003D30FB" w:rsidRPr="00ED478D" w:rsidRDefault="003D30FB" w:rsidP="003D30FB">
      <w:pPr>
        <w:pStyle w:val="SubTitle1"/>
        <w:spacing w:before="120" w:after="120"/>
        <w:rPr>
          <w:sz w:val="24"/>
          <w:szCs w:val="24"/>
        </w:rPr>
      </w:pPr>
      <w:r w:rsidRPr="00ED478D">
        <w:rPr>
          <w:sz w:val="24"/>
          <w:szCs w:val="24"/>
        </w:rPr>
        <w:t>B. 4.</w:t>
      </w:r>
      <w:r w:rsidRPr="00ED478D">
        <w:rPr>
          <w:sz w:val="24"/>
          <w:szCs w:val="24"/>
        </w:rPr>
        <w:tab/>
        <w:t xml:space="preserve">Plan d’action pour la protection des données </w:t>
      </w:r>
      <w:r w:rsidRPr="00ED478D">
        <w:rPr>
          <w:sz w:val="24"/>
          <w:szCs w:val="24"/>
        </w:rPr>
        <w:tab/>
        <w:t xml:space="preserve">(2018-02-D-34-en-2) </w:t>
      </w:r>
    </w:p>
    <w:p w:rsidR="003D30FB" w:rsidRPr="00ED478D" w:rsidRDefault="003D30FB" w:rsidP="003D30FB">
      <w:pPr>
        <w:pStyle w:val="SubTitle1"/>
        <w:spacing w:before="120" w:after="120"/>
        <w:rPr>
          <w:b w:val="0"/>
        </w:rPr>
      </w:pPr>
      <w:r w:rsidRPr="00ED478D">
        <w:rPr>
          <w:b w:val="0"/>
        </w:rPr>
        <w:t>Le Conseil supérieur prend note du plan d’action rela</w:t>
      </w:r>
      <w:r w:rsidR="00375C35" w:rsidRPr="00ED478D">
        <w:rPr>
          <w:b w:val="0"/>
        </w:rPr>
        <w:t>tif à la protection des données.</w:t>
      </w:r>
    </w:p>
    <w:p w:rsidR="003D30FB" w:rsidRPr="00ED478D" w:rsidRDefault="003D30FB" w:rsidP="00BE4F06">
      <w:pPr>
        <w:pStyle w:val="SubTitle1"/>
        <w:spacing w:before="120" w:after="120"/>
        <w:rPr>
          <w:b w:val="0"/>
        </w:rPr>
      </w:pPr>
    </w:p>
    <w:p w:rsidR="00966F1A" w:rsidRPr="00ED478D" w:rsidRDefault="00966F1A" w:rsidP="00966F1A">
      <w:pPr>
        <w:tabs>
          <w:tab w:val="left" w:pos="3299"/>
        </w:tabs>
        <w:spacing w:after="0"/>
        <w:rPr>
          <w:rFonts w:cs="Arial"/>
          <w:b/>
          <w:sz w:val="24"/>
          <w:szCs w:val="24"/>
        </w:rPr>
      </w:pPr>
      <w:r w:rsidRPr="00ED478D">
        <w:rPr>
          <w:rFonts w:cs="Arial"/>
          <w:b/>
          <w:sz w:val="24"/>
          <w:szCs w:val="24"/>
        </w:rPr>
        <w:t>B.5</w:t>
      </w:r>
      <w:r w:rsidR="008D1B88" w:rsidRPr="00ED478D">
        <w:rPr>
          <w:rFonts w:cs="Arial"/>
          <w:b/>
          <w:sz w:val="24"/>
          <w:szCs w:val="24"/>
        </w:rPr>
        <w:t xml:space="preserve">. </w:t>
      </w:r>
      <w:r w:rsidRPr="00ED478D">
        <w:rPr>
          <w:rFonts w:cs="Arial"/>
          <w:b/>
          <w:sz w:val="24"/>
          <w:szCs w:val="24"/>
        </w:rPr>
        <w:t>BUDGET 2019 DES ECOLES EUROPEENNES :</w:t>
      </w:r>
    </w:p>
    <w:p w:rsidR="003D30FB" w:rsidRPr="00ED478D" w:rsidRDefault="00966F1A" w:rsidP="00BE4F06">
      <w:pPr>
        <w:pStyle w:val="SubTitle1"/>
        <w:spacing w:before="120" w:after="120"/>
      </w:pPr>
      <w:r w:rsidRPr="00ED478D">
        <w:t>a) Créations/Transformation/Suppressions de postes du Personnel administratif et de service</w:t>
      </w:r>
      <w:r w:rsidR="007255A0" w:rsidRPr="00ED478D">
        <w:t xml:space="preserve"> (2018-03-D-5-en-4)</w:t>
      </w:r>
    </w:p>
    <w:p w:rsidR="007255A0" w:rsidRPr="00ED478D" w:rsidRDefault="007255A0" w:rsidP="007255A0">
      <w:pPr>
        <w:tabs>
          <w:tab w:val="left" w:pos="3299"/>
        </w:tabs>
        <w:spacing w:after="0"/>
        <w:rPr>
          <w:rFonts w:cs="Arial"/>
          <w:szCs w:val="22"/>
        </w:rPr>
      </w:pPr>
      <w:r w:rsidRPr="00ED478D">
        <w:rPr>
          <w:rFonts w:cs="Arial"/>
          <w:szCs w:val="22"/>
        </w:rPr>
        <w:t xml:space="preserve">Le Conseil supérieur décide d’approuver la </w:t>
      </w:r>
      <w:r w:rsidRPr="00ED478D">
        <w:rPr>
          <w:rFonts w:cs="Arial"/>
          <w:b/>
          <w:szCs w:val="22"/>
          <w:u w:val="single"/>
        </w:rPr>
        <w:t>création</w:t>
      </w:r>
      <w:r w:rsidRPr="00ED478D">
        <w:rPr>
          <w:rFonts w:cs="Arial"/>
          <w:b/>
          <w:szCs w:val="22"/>
        </w:rPr>
        <w:t xml:space="preserve"> </w:t>
      </w:r>
      <w:r w:rsidRPr="00ED478D">
        <w:rPr>
          <w:rFonts w:cs="Arial"/>
          <w:szCs w:val="22"/>
        </w:rPr>
        <w:t>de postes suivants :</w:t>
      </w:r>
    </w:p>
    <w:p w:rsidR="00B711C4" w:rsidRPr="00ED478D" w:rsidRDefault="00B711C4">
      <w:pPr>
        <w:spacing w:before="0" w:after="0"/>
        <w:jc w:val="left"/>
        <w:rPr>
          <w:rFonts w:eastAsia="Times"/>
        </w:rPr>
      </w:pPr>
      <w:r w:rsidRPr="00ED478D">
        <w:rPr>
          <w:b/>
        </w:rPr>
        <w:br w:type="page"/>
      </w:r>
    </w:p>
    <w:p w:rsidR="003D30FB" w:rsidRPr="00ED478D" w:rsidRDefault="003D30FB" w:rsidP="00BE4F06">
      <w:pPr>
        <w:pStyle w:val="SubTitle1"/>
        <w:spacing w:before="120" w:after="120"/>
        <w:rPr>
          <w:b w:val="0"/>
        </w:rPr>
      </w:pPr>
    </w:p>
    <w:tbl>
      <w:tblPr>
        <w:tblW w:w="6481" w:type="dxa"/>
        <w:jc w:val="center"/>
        <w:tblLook w:val="04A0" w:firstRow="1" w:lastRow="0" w:firstColumn="1" w:lastColumn="0" w:noHBand="0" w:noVBand="1"/>
      </w:tblPr>
      <w:tblGrid>
        <w:gridCol w:w="5490"/>
        <w:gridCol w:w="960"/>
        <w:gridCol w:w="31"/>
      </w:tblGrid>
      <w:tr w:rsidR="00B711C4" w:rsidRPr="00ED478D" w:rsidTr="00B711C4">
        <w:trPr>
          <w:trHeight w:val="300"/>
          <w:jc w:val="center"/>
        </w:trPr>
        <w:tc>
          <w:tcPr>
            <w:tcW w:w="5490" w:type="dxa"/>
            <w:tcBorders>
              <w:top w:val="nil"/>
              <w:left w:val="nil"/>
              <w:bottom w:val="nil"/>
              <w:right w:val="nil"/>
            </w:tcBorders>
            <w:shd w:val="clear" w:color="auto" w:fill="auto"/>
            <w:noWrap/>
            <w:vAlign w:val="bottom"/>
          </w:tcPr>
          <w:p w:rsidR="00B711C4" w:rsidRPr="00ED478D" w:rsidRDefault="007C60A2" w:rsidP="00B711C4">
            <w:pPr>
              <w:spacing w:before="0" w:after="0"/>
              <w:jc w:val="left"/>
              <w:rPr>
                <w:rFonts w:asciiTheme="minorHAnsi" w:hAnsiTheme="minorHAnsi" w:cstheme="minorHAnsi"/>
                <w:b/>
                <w:bCs/>
                <w:color w:val="000000"/>
                <w:szCs w:val="22"/>
                <w:lang w:eastAsia="en-US"/>
              </w:rPr>
            </w:pPr>
            <w:r w:rsidRPr="00ED478D">
              <w:rPr>
                <w:rFonts w:asciiTheme="minorHAnsi" w:hAnsiTheme="minorHAnsi" w:cstheme="minorHAnsi"/>
                <w:b/>
                <w:bCs/>
                <w:color w:val="000000"/>
                <w:szCs w:val="22"/>
                <w:lang w:eastAsia="en-US"/>
              </w:rPr>
              <w:t>Tableau 2 : Chargés de</w:t>
            </w:r>
            <w:r w:rsidR="001B708A" w:rsidRPr="00ED478D">
              <w:rPr>
                <w:rFonts w:asciiTheme="minorHAnsi" w:hAnsiTheme="minorHAnsi" w:cstheme="minorHAnsi"/>
                <w:b/>
                <w:bCs/>
                <w:color w:val="000000"/>
                <w:szCs w:val="22"/>
                <w:lang w:eastAsia="en-US"/>
              </w:rPr>
              <w:t xml:space="preserve"> sûreté et de</w:t>
            </w:r>
            <w:r w:rsidRPr="00ED478D">
              <w:rPr>
                <w:rFonts w:asciiTheme="minorHAnsi" w:hAnsiTheme="minorHAnsi" w:cstheme="minorHAnsi"/>
                <w:b/>
                <w:bCs/>
                <w:color w:val="000000"/>
                <w:szCs w:val="22"/>
                <w:lang w:eastAsia="en-US"/>
              </w:rPr>
              <w:t xml:space="preserve"> sécurité</w:t>
            </w:r>
          </w:p>
        </w:tc>
        <w:tc>
          <w:tcPr>
            <w:tcW w:w="991" w:type="dxa"/>
            <w:gridSpan w:val="2"/>
            <w:tcBorders>
              <w:top w:val="nil"/>
              <w:left w:val="nil"/>
              <w:bottom w:val="nil"/>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b/>
                <w:bCs/>
                <w:color w:val="000000"/>
                <w:szCs w:val="22"/>
                <w:lang w:eastAsia="en-US"/>
              </w:rPr>
            </w:pPr>
          </w:p>
        </w:tc>
      </w:tr>
      <w:tr w:rsidR="00B711C4" w:rsidRPr="00ED478D" w:rsidTr="00B711C4">
        <w:trPr>
          <w:trHeight w:val="165"/>
          <w:jc w:val="center"/>
        </w:trPr>
        <w:tc>
          <w:tcPr>
            <w:tcW w:w="5490" w:type="dxa"/>
            <w:tcBorders>
              <w:top w:val="nil"/>
              <w:left w:val="nil"/>
              <w:bottom w:val="nil"/>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c>
          <w:tcPr>
            <w:tcW w:w="991" w:type="dxa"/>
            <w:gridSpan w:val="2"/>
            <w:tcBorders>
              <w:top w:val="nil"/>
              <w:left w:val="nil"/>
              <w:bottom w:val="nil"/>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7C60A2" w:rsidP="00B711C4">
            <w:pPr>
              <w:spacing w:before="0" w:after="0"/>
              <w:jc w:val="left"/>
              <w:rPr>
                <w:rFonts w:asciiTheme="minorHAnsi" w:hAnsiTheme="minorHAnsi" w:cstheme="minorHAnsi"/>
                <w:i/>
                <w:iCs/>
                <w:color w:val="000000"/>
                <w:szCs w:val="22"/>
                <w:lang w:eastAsia="en-US"/>
              </w:rPr>
            </w:pPr>
            <w:r w:rsidRPr="00ED478D">
              <w:rPr>
                <w:rFonts w:asciiTheme="minorHAnsi" w:hAnsiTheme="minorHAnsi" w:cstheme="minorHAnsi"/>
                <w:i/>
                <w:iCs/>
                <w:color w:val="000000"/>
                <w:szCs w:val="22"/>
                <w:lang w:eastAsia="en-US"/>
              </w:rPr>
              <w:t>Ecole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i/>
                <w:iCs/>
                <w:color w:val="000000"/>
                <w:szCs w:val="22"/>
                <w:lang w:eastAsia="en-US"/>
              </w:rPr>
            </w:pPr>
            <w:r w:rsidRPr="00ED478D">
              <w:rPr>
                <w:rFonts w:asciiTheme="minorHAnsi" w:hAnsiTheme="minorHAnsi" w:cstheme="minorHAnsi"/>
                <w:i/>
                <w:iCs/>
                <w:color w:val="000000"/>
                <w:szCs w:val="22"/>
                <w:lang w:eastAsia="en-US"/>
              </w:rPr>
              <w:t>Post</w:t>
            </w:r>
            <w:r w:rsidR="007C60A2" w:rsidRPr="00ED478D">
              <w:rPr>
                <w:rFonts w:asciiTheme="minorHAnsi" w:hAnsiTheme="minorHAnsi" w:cstheme="minorHAnsi"/>
                <w:i/>
                <w:iCs/>
                <w:color w:val="000000"/>
                <w:szCs w:val="22"/>
                <w:lang w:eastAsia="en-US"/>
              </w:rPr>
              <w:t>e</w:t>
            </w:r>
            <w:r w:rsidRPr="00ED478D">
              <w:rPr>
                <w:rFonts w:asciiTheme="minorHAnsi" w:hAnsiTheme="minorHAnsi" w:cstheme="minorHAnsi"/>
                <w:i/>
                <w:iCs/>
                <w:color w:val="000000"/>
                <w:szCs w:val="22"/>
                <w:lang w:eastAsia="en-US"/>
              </w:rPr>
              <w:t>s</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Bergen</w:t>
            </w:r>
            <w:r w:rsidR="007C60A2" w:rsidRPr="00ED478D">
              <w:rPr>
                <w:rFonts w:asciiTheme="minorHAnsi" w:hAnsiTheme="minorHAnsi" w:cstheme="minorHAnsi"/>
                <w:color w:val="000000"/>
                <w:szCs w:val="22"/>
                <w:lang w:eastAsia="en-US"/>
              </w:rPr>
              <w:t xml:space="preserve"> :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7C60A2"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 xml:space="preserve">Francfort </w:t>
            </w:r>
            <w:r w:rsidR="00B711C4"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Karlsruhe</w:t>
            </w:r>
            <w:r w:rsidR="007C60A2"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7C60A2">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Luxembourg I</w:t>
            </w:r>
            <w:r w:rsidR="007C60A2" w:rsidRPr="00ED478D">
              <w:rPr>
                <w:rFonts w:asciiTheme="minorHAnsi" w:hAnsiTheme="minorHAnsi" w:cstheme="minorHAnsi"/>
                <w:color w:val="000000"/>
                <w:szCs w:val="22"/>
                <w:lang w:eastAsia="en-US"/>
              </w:rPr>
              <w:t> :</w:t>
            </w:r>
            <w:r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Luxembourg II</w:t>
            </w:r>
            <w:r w:rsidR="007C60A2"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Mol</w:t>
            </w:r>
            <w:r w:rsidR="007C60A2"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nil"/>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Munich</w:t>
            </w:r>
            <w:r w:rsidR="007C60A2"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xml:space="preserve">: </w:t>
            </w:r>
            <w:r w:rsidR="001B708A" w:rsidRPr="00ED478D">
              <w:rPr>
                <w:rFonts w:asciiTheme="minorHAnsi" w:hAnsiTheme="minorHAnsi" w:cstheme="minorHAnsi"/>
                <w:color w:val="000000"/>
                <w:szCs w:val="22"/>
                <w:lang w:eastAsia="en-US"/>
              </w:rPr>
              <w:t>Chargé de sûreté et de sécurité</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6481" w:type="dxa"/>
            <w:gridSpan w:val="3"/>
            <w:tcBorders>
              <w:top w:val="nil"/>
              <w:left w:val="nil"/>
              <w:bottom w:val="nil"/>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b/>
                <w:bCs/>
                <w:color w:val="000000"/>
                <w:szCs w:val="22"/>
                <w:lang w:eastAsia="en-US"/>
              </w:rPr>
            </w:pPr>
          </w:p>
        </w:tc>
      </w:tr>
      <w:tr w:rsidR="00B711C4" w:rsidRPr="00ED478D" w:rsidTr="00B711C4">
        <w:trPr>
          <w:trHeight w:val="165"/>
          <w:jc w:val="center"/>
        </w:trPr>
        <w:tc>
          <w:tcPr>
            <w:tcW w:w="5490" w:type="dxa"/>
            <w:tcBorders>
              <w:top w:val="nil"/>
              <w:left w:val="nil"/>
              <w:bottom w:val="nil"/>
              <w:right w:val="nil"/>
            </w:tcBorders>
            <w:shd w:val="clear" w:color="auto" w:fill="auto"/>
            <w:noWrap/>
            <w:vAlign w:val="bottom"/>
            <w:hideMark/>
          </w:tcPr>
          <w:p w:rsidR="00B711C4" w:rsidRPr="00ED478D" w:rsidRDefault="007C60A2" w:rsidP="00B711C4">
            <w:pPr>
              <w:spacing w:before="0" w:after="0"/>
              <w:jc w:val="left"/>
              <w:rPr>
                <w:rFonts w:asciiTheme="minorHAnsi" w:hAnsiTheme="minorHAnsi" w:cstheme="minorHAnsi"/>
                <w:b/>
                <w:lang w:eastAsia="en-US"/>
              </w:rPr>
            </w:pPr>
            <w:r w:rsidRPr="00ED478D">
              <w:rPr>
                <w:rFonts w:asciiTheme="minorHAnsi" w:hAnsiTheme="minorHAnsi" w:cstheme="minorHAnsi"/>
                <w:b/>
                <w:lang w:eastAsia="en-US"/>
              </w:rPr>
              <w:t xml:space="preserve">Tableau </w:t>
            </w:r>
            <w:r w:rsidR="00B711C4" w:rsidRPr="00ED478D">
              <w:rPr>
                <w:rFonts w:asciiTheme="minorHAnsi" w:hAnsiTheme="minorHAnsi" w:cstheme="minorHAnsi"/>
                <w:b/>
                <w:lang w:eastAsia="en-US"/>
              </w:rPr>
              <w:t>3</w:t>
            </w:r>
            <w:r w:rsidRPr="00ED478D">
              <w:rPr>
                <w:rFonts w:asciiTheme="minorHAnsi" w:hAnsiTheme="minorHAnsi" w:cstheme="minorHAnsi"/>
                <w:b/>
                <w:lang w:eastAsia="en-US"/>
              </w:rPr>
              <w:t xml:space="preserve"> </w:t>
            </w:r>
            <w:r w:rsidR="00B711C4" w:rsidRPr="00ED478D">
              <w:rPr>
                <w:rFonts w:asciiTheme="minorHAnsi" w:hAnsiTheme="minorHAnsi" w:cstheme="minorHAnsi"/>
                <w:b/>
                <w:lang w:eastAsia="en-US"/>
              </w:rPr>
              <w:t>: Centra</w:t>
            </w:r>
            <w:r w:rsidRPr="00ED478D">
              <w:rPr>
                <w:rFonts w:asciiTheme="minorHAnsi" w:hAnsiTheme="minorHAnsi" w:cstheme="minorHAnsi"/>
                <w:b/>
                <w:lang w:eastAsia="en-US"/>
              </w:rPr>
              <w:t>lisation de la Gouvernance financière</w:t>
            </w:r>
          </w:p>
        </w:tc>
        <w:tc>
          <w:tcPr>
            <w:tcW w:w="991" w:type="dxa"/>
            <w:gridSpan w:val="2"/>
            <w:tcBorders>
              <w:top w:val="nil"/>
              <w:left w:val="nil"/>
              <w:bottom w:val="nil"/>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b/>
                <w:lang w:eastAsia="en-US"/>
              </w:rPr>
            </w:pPr>
          </w:p>
        </w:tc>
      </w:tr>
      <w:tr w:rsidR="00B711C4" w:rsidRPr="00ED478D" w:rsidTr="00B711C4">
        <w:trPr>
          <w:trHeight w:val="165"/>
          <w:jc w:val="center"/>
        </w:trPr>
        <w:tc>
          <w:tcPr>
            <w:tcW w:w="5490" w:type="dxa"/>
            <w:tcBorders>
              <w:top w:val="nil"/>
              <w:left w:val="nil"/>
              <w:bottom w:val="single" w:sz="4" w:space="0" w:color="auto"/>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sz w:val="20"/>
                <w:lang w:eastAsia="en-US"/>
              </w:rPr>
            </w:pPr>
          </w:p>
        </w:tc>
        <w:tc>
          <w:tcPr>
            <w:tcW w:w="991" w:type="dxa"/>
            <w:gridSpan w:val="2"/>
            <w:tcBorders>
              <w:top w:val="nil"/>
              <w:left w:val="nil"/>
              <w:bottom w:val="single" w:sz="4" w:space="0" w:color="auto"/>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7C60A2"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BSG : Comptable</w:t>
            </w:r>
            <w:r w:rsidR="00B711C4" w:rsidRPr="00ED478D">
              <w:rPr>
                <w:rFonts w:asciiTheme="minorHAnsi" w:hAnsiTheme="minorHAnsi" w:cstheme="minorHAnsi"/>
                <w:color w:val="000000"/>
                <w:szCs w:val="22"/>
                <w:lang w:eastAsia="en-US"/>
              </w:rPr>
              <w:t xml:space="preserve"> (As</w:t>
            </w:r>
            <w:r w:rsidRPr="00ED478D">
              <w:rPr>
                <w:rFonts w:asciiTheme="minorHAnsi" w:hAnsiTheme="minorHAnsi" w:cstheme="minorHAnsi"/>
                <w:color w:val="000000"/>
                <w:szCs w:val="22"/>
                <w:lang w:eastAsia="en-US"/>
              </w:rPr>
              <w:t>sistant(e) du Secrétaire générale</w:t>
            </w:r>
            <w:r w:rsidR="00B711C4" w:rsidRPr="00ED478D">
              <w:rPr>
                <w:rFonts w:asciiTheme="minorHAnsi" w:hAnsiTheme="minorHAnsi" w:cstheme="minorHAnsi"/>
                <w:color w:val="000000"/>
                <w:szCs w:val="22"/>
                <w:lang w:eastAsia="en-US"/>
              </w:rPr>
              <w:t xml:space="preserve">) </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7C60A2"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BSG : Comptable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7C60A2"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 xml:space="preserve">BSG : </w:t>
            </w:r>
            <w:r w:rsidR="009C47AC" w:rsidRPr="00ED478D">
              <w:rPr>
                <w:rFonts w:asciiTheme="minorHAnsi" w:hAnsiTheme="minorHAnsi" w:cstheme="minorHAnsi"/>
                <w:color w:val="000000"/>
                <w:szCs w:val="22"/>
                <w:lang w:eastAsia="en-US"/>
              </w:rPr>
              <w:t>Assistant</w:t>
            </w:r>
            <w:r w:rsidRPr="00ED478D">
              <w:rPr>
                <w:rFonts w:asciiTheme="minorHAnsi" w:hAnsiTheme="minorHAnsi" w:cstheme="minorHAnsi"/>
                <w:color w:val="000000"/>
                <w:szCs w:val="22"/>
                <w:lang w:eastAsia="en-US"/>
              </w:rPr>
              <w:t>(e)  Contrôle interne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nil"/>
              <w:left w:val="nil"/>
              <w:bottom w:val="nil"/>
              <w:right w:val="nil"/>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b/>
                <w:bCs/>
                <w:color w:val="000000"/>
                <w:szCs w:val="22"/>
                <w:lang w:eastAsia="en-US"/>
              </w:rPr>
            </w:pPr>
          </w:p>
        </w:tc>
        <w:tc>
          <w:tcPr>
            <w:tcW w:w="991" w:type="dxa"/>
            <w:gridSpan w:val="2"/>
            <w:tcBorders>
              <w:top w:val="nil"/>
              <w:left w:val="nil"/>
              <w:bottom w:val="nil"/>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nil"/>
              <w:left w:val="nil"/>
              <w:bottom w:val="nil"/>
              <w:right w:val="nil"/>
            </w:tcBorders>
            <w:shd w:val="clear" w:color="auto" w:fill="auto"/>
            <w:noWrap/>
            <w:vAlign w:val="bottom"/>
          </w:tcPr>
          <w:p w:rsidR="00B711C4" w:rsidRPr="00ED478D" w:rsidRDefault="007C60A2" w:rsidP="00B711C4">
            <w:pPr>
              <w:spacing w:before="0" w:after="0"/>
              <w:jc w:val="left"/>
              <w:rPr>
                <w:rFonts w:asciiTheme="minorHAnsi" w:hAnsiTheme="minorHAnsi" w:cstheme="minorHAnsi"/>
                <w:b/>
                <w:bCs/>
                <w:color w:val="000000"/>
                <w:szCs w:val="22"/>
                <w:lang w:eastAsia="en-US"/>
              </w:rPr>
            </w:pPr>
            <w:r w:rsidRPr="00ED478D">
              <w:rPr>
                <w:rFonts w:asciiTheme="minorHAnsi" w:hAnsiTheme="minorHAnsi" w:cstheme="minorHAnsi"/>
                <w:b/>
                <w:bCs/>
                <w:color w:val="000000"/>
                <w:szCs w:val="22"/>
                <w:lang w:eastAsia="en-US"/>
              </w:rPr>
              <w:t>Tableau 4 : Autres postes au BSG</w:t>
            </w:r>
          </w:p>
        </w:tc>
        <w:tc>
          <w:tcPr>
            <w:tcW w:w="991" w:type="dxa"/>
            <w:gridSpan w:val="2"/>
            <w:tcBorders>
              <w:top w:val="nil"/>
              <w:left w:val="nil"/>
              <w:bottom w:val="nil"/>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b/>
                <w:bCs/>
                <w:color w:val="000000"/>
                <w:szCs w:val="22"/>
                <w:lang w:eastAsia="en-US"/>
              </w:rPr>
            </w:pPr>
          </w:p>
        </w:tc>
      </w:tr>
      <w:tr w:rsidR="00B711C4" w:rsidRPr="00ED478D" w:rsidTr="00B711C4">
        <w:trPr>
          <w:trHeight w:val="195"/>
          <w:jc w:val="center"/>
        </w:trPr>
        <w:tc>
          <w:tcPr>
            <w:tcW w:w="5490" w:type="dxa"/>
            <w:tcBorders>
              <w:top w:val="nil"/>
              <w:left w:val="nil"/>
              <w:bottom w:val="single" w:sz="4" w:space="0" w:color="auto"/>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c>
          <w:tcPr>
            <w:tcW w:w="991" w:type="dxa"/>
            <w:gridSpan w:val="2"/>
            <w:tcBorders>
              <w:top w:val="nil"/>
              <w:left w:val="nil"/>
              <w:bottom w:val="single" w:sz="4" w:space="0" w:color="auto"/>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887AE3"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Assistant(e) Passation des marchés</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887AE3" w:rsidP="002051EC">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Coordinateur exécutif auprès du</w:t>
            </w:r>
            <w:r w:rsidR="00B711C4" w:rsidRPr="00ED478D">
              <w:rPr>
                <w:rFonts w:asciiTheme="minorHAnsi" w:hAnsiTheme="minorHAnsi" w:cstheme="minorHAnsi"/>
                <w:color w:val="000000"/>
                <w:szCs w:val="22"/>
                <w:lang w:eastAsia="en-US"/>
              </w:rPr>
              <w:t xml:space="preserve"> SG (1)</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887AE3"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Assistant(e)  informatique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nil"/>
              <w:left w:val="nil"/>
              <w:bottom w:val="nil"/>
              <w:right w:val="nil"/>
            </w:tcBorders>
            <w:shd w:val="clear" w:color="auto" w:fill="auto"/>
            <w:noWrap/>
            <w:vAlign w:val="bottom"/>
            <w:hideMark/>
          </w:tcPr>
          <w:p w:rsidR="009C47AC" w:rsidRPr="00ED478D" w:rsidRDefault="00887AE3" w:rsidP="009C47AC">
            <w:pPr>
              <w:pStyle w:val="SubTitle1"/>
              <w:spacing w:after="120"/>
              <w:rPr>
                <w:b w:val="0"/>
                <w:sz w:val="16"/>
                <w:szCs w:val="16"/>
              </w:rPr>
            </w:pPr>
            <w:r w:rsidRPr="00ED478D">
              <w:rPr>
                <w:b w:val="0"/>
                <w:sz w:val="16"/>
                <w:szCs w:val="16"/>
              </w:rPr>
              <w:t>(1) Poste de détaché</w:t>
            </w:r>
          </w:p>
          <w:p w:rsidR="00B711C4" w:rsidRPr="00ED478D" w:rsidRDefault="00B711C4" w:rsidP="00B711C4">
            <w:pPr>
              <w:spacing w:before="0" w:after="0"/>
              <w:jc w:val="right"/>
              <w:rPr>
                <w:rFonts w:asciiTheme="minorHAnsi" w:hAnsiTheme="minorHAnsi" w:cstheme="minorHAnsi"/>
                <w:b/>
                <w:bCs/>
                <w:color w:val="000000"/>
                <w:szCs w:val="22"/>
                <w:lang w:eastAsia="en-US"/>
              </w:rPr>
            </w:pPr>
          </w:p>
        </w:tc>
        <w:tc>
          <w:tcPr>
            <w:tcW w:w="991" w:type="dxa"/>
            <w:gridSpan w:val="2"/>
            <w:tcBorders>
              <w:top w:val="nil"/>
              <w:left w:val="nil"/>
              <w:bottom w:val="nil"/>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nil"/>
              <w:left w:val="nil"/>
              <w:bottom w:val="nil"/>
              <w:right w:val="nil"/>
            </w:tcBorders>
            <w:shd w:val="clear" w:color="auto" w:fill="auto"/>
            <w:noWrap/>
            <w:vAlign w:val="bottom"/>
          </w:tcPr>
          <w:p w:rsidR="00B711C4" w:rsidRPr="00ED478D" w:rsidRDefault="007C60A2" w:rsidP="00B711C4">
            <w:pPr>
              <w:spacing w:before="0" w:after="0"/>
              <w:jc w:val="left"/>
              <w:rPr>
                <w:rFonts w:asciiTheme="minorHAnsi" w:hAnsiTheme="minorHAnsi" w:cstheme="minorHAnsi"/>
                <w:b/>
                <w:bCs/>
                <w:color w:val="000000"/>
                <w:szCs w:val="22"/>
                <w:lang w:eastAsia="en-US"/>
              </w:rPr>
            </w:pPr>
            <w:r w:rsidRPr="00ED478D">
              <w:rPr>
                <w:rFonts w:asciiTheme="minorHAnsi" w:hAnsiTheme="minorHAnsi" w:cstheme="minorHAnsi"/>
                <w:b/>
                <w:bCs/>
                <w:color w:val="000000"/>
                <w:szCs w:val="22"/>
                <w:lang w:eastAsia="en-US"/>
              </w:rPr>
              <w:t xml:space="preserve">Tableau </w:t>
            </w:r>
            <w:r w:rsidR="00B711C4" w:rsidRPr="00ED478D">
              <w:rPr>
                <w:rFonts w:asciiTheme="minorHAnsi" w:hAnsiTheme="minorHAnsi" w:cstheme="minorHAnsi"/>
                <w:b/>
                <w:bCs/>
                <w:color w:val="000000"/>
                <w:szCs w:val="22"/>
                <w:lang w:eastAsia="en-US"/>
              </w:rPr>
              <w:t>5</w:t>
            </w:r>
            <w:r w:rsidR="00887AE3" w:rsidRPr="00ED478D">
              <w:rPr>
                <w:rFonts w:asciiTheme="minorHAnsi" w:hAnsiTheme="minorHAnsi" w:cstheme="minorHAnsi"/>
                <w:b/>
                <w:bCs/>
                <w:color w:val="000000"/>
                <w:szCs w:val="22"/>
                <w:lang w:eastAsia="en-US"/>
              </w:rPr>
              <w:t xml:space="preserve"> : Nouveaux locaux de Munich (4 mois</w:t>
            </w:r>
            <w:r w:rsidR="00B711C4" w:rsidRPr="00ED478D">
              <w:rPr>
                <w:rFonts w:asciiTheme="minorHAnsi" w:hAnsiTheme="minorHAnsi" w:cstheme="minorHAnsi"/>
                <w:b/>
                <w:bCs/>
                <w:color w:val="000000"/>
                <w:szCs w:val="22"/>
                <w:lang w:eastAsia="en-US"/>
              </w:rPr>
              <w:t>)</w:t>
            </w:r>
          </w:p>
        </w:tc>
        <w:tc>
          <w:tcPr>
            <w:tcW w:w="991" w:type="dxa"/>
            <w:gridSpan w:val="2"/>
            <w:tcBorders>
              <w:top w:val="nil"/>
              <w:left w:val="nil"/>
              <w:bottom w:val="nil"/>
              <w:right w:val="nil"/>
            </w:tcBorders>
            <w:shd w:val="clear" w:color="auto" w:fill="auto"/>
            <w:noWrap/>
            <w:vAlign w:val="bottom"/>
          </w:tcPr>
          <w:p w:rsidR="00B711C4" w:rsidRPr="00ED478D" w:rsidRDefault="00B711C4" w:rsidP="00B711C4">
            <w:pPr>
              <w:spacing w:before="0" w:after="0"/>
              <w:jc w:val="left"/>
              <w:rPr>
                <w:rFonts w:asciiTheme="minorHAnsi" w:hAnsiTheme="minorHAnsi" w:cstheme="minorHAnsi"/>
                <w:b/>
                <w:bCs/>
                <w:color w:val="000000"/>
                <w:szCs w:val="22"/>
                <w:lang w:eastAsia="en-US"/>
              </w:rPr>
            </w:pPr>
          </w:p>
        </w:tc>
      </w:tr>
      <w:tr w:rsidR="00B711C4" w:rsidRPr="00ED478D" w:rsidTr="00B711C4">
        <w:trPr>
          <w:trHeight w:val="210"/>
          <w:jc w:val="center"/>
        </w:trPr>
        <w:tc>
          <w:tcPr>
            <w:tcW w:w="5490" w:type="dxa"/>
            <w:tcBorders>
              <w:top w:val="nil"/>
              <w:left w:val="nil"/>
              <w:bottom w:val="single" w:sz="4" w:space="0" w:color="auto"/>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c>
          <w:tcPr>
            <w:tcW w:w="991" w:type="dxa"/>
            <w:gridSpan w:val="2"/>
            <w:tcBorders>
              <w:top w:val="nil"/>
              <w:left w:val="nil"/>
              <w:bottom w:val="single" w:sz="4" w:space="0" w:color="auto"/>
              <w:right w:val="nil"/>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sz w:val="20"/>
                <w:lang w:eastAsia="en-US"/>
              </w:rPr>
            </w:pP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Munich</w:t>
            </w:r>
            <w:r w:rsidR="00887AE3" w:rsidRPr="00ED478D">
              <w:rPr>
                <w:rFonts w:asciiTheme="minorHAnsi" w:hAnsiTheme="minorHAnsi" w:cstheme="minorHAnsi"/>
                <w:color w:val="000000"/>
                <w:szCs w:val="22"/>
                <w:lang w:eastAsia="en-US"/>
              </w:rPr>
              <w:t xml:space="preserve"> : Technicie</w:t>
            </w:r>
            <w:r w:rsidRPr="00ED478D">
              <w:rPr>
                <w:rFonts w:asciiTheme="minorHAnsi" w:hAnsiTheme="minorHAnsi" w:cstheme="minorHAnsi"/>
                <w:color w:val="000000"/>
                <w:szCs w:val="22"/>
                <w:lang w:eastAsia="en-US"/>
              </w:rPr>
              <w:t>n</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1</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0</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Munich</w:t>
            </w:r>
            <w:r w:rsidR="00887AE3"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Commis</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887AE3"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Munich : Réceptionniste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Munich</w:t>
            </w:r>
            <w:r w:rsidR="00887AE3" w:rsidRPr="00ED478D">
              <w:rPr>
                <w:rFonts w:asciiTheme="minorHAnsi" w:hAnsiTheme="minorHAnsi" w:cstheme="minorHAnsi"/>
                <w:color w:val="000000"/>
                <w:szCs w:val="22"/>
                <w:lang w:eastAsia="en-US"/>
              </w:rPr>
              <w:t xml:space="preserve"> : Infirmière</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B711C4" w:rsidP="00B711C4">
            <w:pPr>
              <w:spacing w:before="0" w:after="0"/>
              <w:jc w:val="left"/>
              <w:rPr>
                <w:rFonts w:asciiTheme="minorHAnsi" w:hAnsiTheme="minorHAnsi" w:cstheme="minorHAnsi"/>
                <w:b/>
                <w:bCs/>
                <w:color w:val="000000"/>
                <w:szCs w:val="22"/>
                <w:lang w:eastAsia="en-US"/>
              </w:rPr>
            </w:pP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bCs/>
                <w:color w:val="000000"/>
                <w:szCs w:val="22"/>
                <w:lang w:eastAsia="en-US"/>
              </w:rPr>
            </w:pPr>
          </w:p>
        </w:tc>
      </w:tr>
      <w:tr w:rsidR="00B711C4" w:rsidRPr="00ED478D" w:rsidTr="00B711C4">
        <w:trPr>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7C60A2" w:rsidP="00B711C4">
            <w:pPr>
              <w:spacing w:before="0" w:after="0"/>
              <w:jc w:val="left"/>
              <w:rPr>
                <w:rFonts w:asciiTheme="minorHAnsi" w:hAnsiTheme="minorHAnsi" w:cstheme="minorHAnsi"/>
                <w:b/>
                <w:bCs/>
                <w:color w:val="000000"/>
                <w:szCs w:val="22"/>
                <w:lang w:eastAsia="en-US"/>
              </w:rPr>
            </w:pPr>
            <w:r w:rsidRPr="00ED478D">
              <w:rPr>
                <w:rFonts w:asciiTheme="minorHAnsi" w:hAnsiTheme="minorHAnsi" w:cstheme="minorHAnsi"/>
                <w:b/>
                <w:bCs/>
                <w:color w:val="000000"/>
                <w:szCs w:val="22"/>
                <w:lang w:eastAsia="en-US"/>
              </w:rPr>
              <w:t xml:space="preserve">Tableau </w:t>
            </w:r>
            <w:r w:rsidR="00B711C4" w:rsidRPr="00ED478D">
              <w:rPr>
                <w:rFonts w:asciiTheme="minorHAnsi" w:hAnsiTheme="minorHAnsi" w:cstheme="minorHAnsi"/>
                <w:b/>
                <w:bCs/>
                <w:color w:val="000000"/>
                <w:szCs w:val="22"/>
                <w:lang w:eastAsia="en-US"/>
              </w:rPr>
              <w:t>7</w:t>
            </w:r>
            <w:r w:rsidR="00887AE3" w:rsidRPr="00ED478D">
              <w:rPr>
                <w:rFonts w:asciiTheme="minorHAnsi" w:hAnsiTheme="minorHAnsi" w:cstheme="minorHAnsi"/>
                <w:b/>
                <w:bCs/>
                <w:color w:val="000000"/>
                <w:szCs w:val="22"/>
                <w:lang w:eastAsia="en-US"/>
              </w:rPr>
              <w:t xml:space="preserve"> : Préparateurs informatiques </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bCs/>
                <w:color w:val="000000"/>
                <w:szCs w:val="22"/>
                <w:lang w:eastAsia="en-US"/>
              </w:rPr>
            </w:pP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B711C4" w:rsidP="00887AE3">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Bruxelles III</w:t>
            </w:r>
            <w:r w:rsidR="00887AE3" w:rsidRPr="00ED478D">
              <w:rPr>
                <w:rFonts w:asciiTheme="minorHAnsi" w:hAnsiTheme="minorHAnsi" w:cstheme="minorHAnsi"/>
                <w:color w:val="000000"/>
                <w:szCs w:val="22"/>
                <w:lang w:eastAsia="en-US"/>
              </w:rPr>
              <w:t xml:space="preserve"> </w:t>
            </w:r>
            <w:r w:rsidRPr="00ED478D">
              <w:rPr>
                <w:rFonts w:asciiTheme="minorHAnsi" w:hAnsiTheme="minorHAnsi" w:cstheme="minorHAnsi"/>
                <w:color w:val="000000"/>
                <w:szCs w:val="22"/>
                <w:lang w:eastAsia="en-US"/>
              </w:rPr>
              <w:t xml:space="preserve">: </w:t>
            </w:r>
            <w:r w:rsidR="00887AE3" w:rsidRPr="00ED478D">
              <w:rPr>
                <w:rFonts w:asciiTheme="minorHAnsi" w:hAnsiTheme="minorHAnsi" w:cstheme="minorHAnsi"/>
                <w:color w:val="000000"/>
                <w:szCs w:val="22"/>
                <w:lang w:eastAsia="en-US"/>
              </w:rPr>
              <w:t>Préparateur informatique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B711C4" w:rsidP="00B711C4">
            <w:pPr>
              <w:spacing w:before="0" w:after="0"/>
              <w:jc w:val="left"/>
              <w:rPr>
                <w:rFonts w:asciiTheme="minorHAnsi" w:hAnsiTheme="minorHAnsi" w:cstheme="minorHAnsi"/>
                <w:b/>
                <w:color w:val="000000"/>
                <w:szCs w:val="22"/>
                <w:lang w:eastAsia="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color w:val="000000"/>
                <w:szCs w:val="22"/>
                <w:lang w:eastAsia="en-US"/>
              </w:rPr>
            </w:pP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7C60A2" w:rsidP="00B711C4">
            <w:pPr>
              <w:spacing w:before="0" w:after="0"/>
              <w:jc w:val="left"/>
              <w:rPr>
                <w:rFonts w:asciiTheme="minorHAnsi" w:hAnsiTheme="minorHAnsi" w:cstheme="minorHAnsi"/>
                <w:b/>
                <w:color w:val="000000"/>
                <w:szCs w:val="22"/>
                <w:lang w:eastAsia="en-US"/>
              </w:rPr>
            </w:pPr>
            <w:r w:rsidRPr="00ED478D">
              <w:rPr>
                <w:rFonts w:asciiTheme="minorHAnsi" w:hAnsiTheme="minorHAnsi" w:cstheme="minorHAnsi"/>
                <w:b/>
                <w:color w:val="000000"/>
                <w:szCs w:val="22"/>
                <w:lang w:eastAsia="en-US"/>
              </w:rPr>
              <w:t xml:space="preserve">Tableau </w:t>
            </w:r>
            <w:r w:rsidR="00B711C4" w:rsidRPr="00ED478D">
              <w:rPr>
                <w:rFonts w:asciiTheme="minorHAnsi" w:hAnsiTheme="minorHAnsi" w:cstheme="minorHAnsi"/>
                <w:b/>
                <w:color w:val="000000"/>
                <w:szCs w:val="22"/>
                <w:lang w:eastAsia="en-US"/>
              </w:rPr>
              <w:t>8</w:t>
            </w:r>
            <w:r w:rsidR="00887AE3" w:rsidRPr="00ED478D">
              <w:rPr>
                <w:rFonts w:asciiTheme="minorHAnsi" w:hAnsiTheme="minorHAnsi" w:cstheme="minorHAnsi"/>
                <w:b/>
                <w:color w:val="000000"/>
                <w:szCs w:val="22"/>
                <w:lang w:eastAsia="en-US"/>
              </w:rPr>
              <w:t xml:space="preserve"> : Autres postes demandés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color w:val="000000"/>
                <w:szCs w:val="22"/>
                <w:lang w:eastAsia="en-US"/>
              </w:rPr>
            </w:pP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1C4" w:rsidRPr="00ED478D" w:rsidRDefault="00887AE3"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Bruxelles</w:t>
            </w:r>
            <w:r w:rsidR="00B711C4" w:rsidRPr="00ED478D">
              <w:rPr>
                <w:rFonts w:asciiTheme="minorHAnsi" w:hAnsiTheme="minorHAnsi" w:cstheme="minorHAnsi"/>
                <w:color w:val="000000"/>
                <w:szCs w:val="22"/>
                <w:lang w:eastAsia="en-US"/>
              </w:rPr>
              <w:t xml:space="preserve"> IV</w:t>
            </w:r>
            <w:r w:rsidRPr="00ED478D">
              <w:rPr>
                <w:rFonts w:asciiTheme="minorHAnsi" w:hAnsiTheme="minorHAnsi" w:cstheme="minorHAnsi"/>
                <w:color w:val="000000"/>
                <w:szCs w:val="22"/>
                <w:lang w:eastAsia="en-US"/>
              </w:rPr>
              <w:t xml:space="preserve"> : Secrétaire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887AE3" w:rsidP="00B711C4">
            <w:pPr>
              <w:spacing w:before="0" w:after="0"/>
              <w:jc w:val="lef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 xml:space="preserve">Bruxelles </w:t>
            </w:r>
            <w:r w:rsidR="00C9526C" w:rsidRPr="00ED478D">
              <w:rPr>
                <w:rFonts w:asciiTheme="minorHAnsi" w:hAnsiTheme="minorHAnsi" w:cstheme="minorHAnsi"/>
                <w:color w:val="000000"/>
                <w:szCs w:val="22"/>
                <w:lang w:eastAsia="en-US"/>
              </w:rPr>
              <w:t xml:space="preserve"> I –Berkendael</w:t>
            </w:r>
            <w:r w:rsidRPr="00ED478D">
              <w:rPr>
                <w:rFonts w:asciiTheme="minorHAnsi" w:hAnsiTheme="minorHAnsi" w:cstheme="minorHAnsi"/>
                <w:color w:val="000000"/>
                <w:szCs w:val="22"/>
                <w:lang w:eastAsia="en-US"/>
              </w:rPr>
              <w:t xml:space="preserve"> </w:t>
            </w:r>
            <w:r w:rsidR="00C9526C" w:rsidRPr="00ED478D">
              <w:rPr>
                <w:rFonts w:asciiTheme="minorHAnsi" w:hAnsiTheme="minorHAnsi" w:cstheme="minorHAnsi"/>
                <w:color w:val="000000"/>
                <w:szCs w:val="22"/>
                <w:lang w:eastAsia="en-US"/>
              </w:rPr>
              <w:t>: Psycholog</w:t>
            </w:r>
            <w:r w:rsidRPr="00ED478D">
              <w:rPr>
                <w:rFonts w:asciiTheme="minorHAnsi" w:hAnsiTheme="minorHAnsi" w:cstheme="minorHAnsi"/>
                <w:color w:val="000000"/>
                <w:szCs w:val="22"/>
                <w:lang w:eastAsia="en-US"/>
              </w:rPr>
              <w:t>ue</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color w:val="000000"/>
                <w:szCs w:val="22"/>
                <w:lang w:eastAsia="en-US"/>
              </w:rPr>
            </w:pPr>
            <w:r w:rsidRPr="00ED478D">
              <w:rPr>
                <w:rFonts w:asciiTheme="minorHAnsi" w:hAnsiTheme="minorHAnsi" w:cstheme="minorHAnsi"/>
                <w:color w:val="000000"/>
                <w:szCs w:val="22"/>
                <w:lang w:eastAsia="en-US"/>
              </w:rPr>
              <w:t>0</w:t>
            </w:r>
            <w:r w:rsidR="007C60A2" w:rsidRPr="00ED478D">
              <w:rPr>
                <w:rFonts w:asciiTheme="minorHAnsi" w:hAnsiTheme="minorHAnsi" w:cstheme="minorHAnsi"/>
                <w:color w:val="000000"/>
                <w:szCs w:val="22"/>
                <w:lang w:eastAsia="en-US"/>
              </w:rPr>
              <w:t>,</w:t>
            </w:r>
            <w:r w:rsidRPr="00ED478D">
              <w:rPr>
                <w:rFonts w:asciiTheme="minorHAnsi" w:hAnsiTheme="minorHAnsi" w:cstheme="minorHAnsi"/>
                <w:color w:val="000000"/>
                <w:szCs w:val="22"/>
                <w:lang w:eastAsia="en-US"/>
              </w:rPr>
              <w:t>5</w:t>
            </w:r>
          </w:p>
        </w:tc>
      </w:tr>
      <w:tr w:rsidR="00B711C4" w:rsidRPr="00ED478D" w:rsidTr="00B711C4">
        <w:trPr>
          <w:gridAfter w:val="1"/>
          <w:wAfter w:w="31" w:type="dxa"/>
          <w:trHeight w:val="300"/>
          <w:jc w:val="cent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color w:val="000000"/>
                <w:szCs w:val="22"/>
                <w:lang w:eastAsia="en-US"/>
              </w:rPr>
            </w:pPr>
            <w:r w:rsidRPr="00ED478D">
              <w:rPr>
                <w:rFonts w:asciiTheme="minorHAnsi" w:hAnsiTheme="minorHAnsi" w:cstheme="minorHAnsi"/>
                <w:b/>
                <w:color w:val="000000"/>
                <w:szCs w:val="22"/>
                <w:lang w:eastAsia="en-US"/>
              </w:rPr>
              <w:t>Total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711C4" w:rsidRPr="00ED478D" w:rsidRDefault="00B711C4" w:rsidP="00B711C4">
            <w:pPr>
              <w:spacing w:before="0" w:after="0"/>
              <w:jc w:val="right"/>
              <w:rPr>
                <w:rFonts w:asciiTheme="minorHAnsi" w:hAnsiTheme="minorHAnsi" w:cstheme="minorHAnsi"/>
                <w:b/>
                <w:color w:val="000000"/>
                <w:szCs w:val="22"/>
                <w:lang w:eastAsia="en-US"/>
              </w:rPr>
            </w:pPr>
            <w:r w:rsidRPr="00ED478D">
              <w:rPr>
                <w:rFonts w:asciiTheme="minorHAnsi" w:hAnsiTheme="minorHAnsi" w:cstheme="minorHAnsi"/>
                <w:b/>
                <w:color w:val="000000"/>
                <w:szCs w:val="22"/>
                <w:lang w:eastAsia="en-US"/>
              </w:rPr>
              <w:t>13</w:t>
            </w:r>
            <w:r w:rsidR="007C60A2" w:rsidRPr="00ED478D">
              <w:rPr>
                <w:rFonts w:asciiTheme="minorHAnsi" w:hAnsiTheme="minorHAnsi" w:cstheme="minorHAnsi"/>
                <w:b/>
                <w:color w:val="000000"/>
                <w:szCs w:val="22"/>
                <w:lang w:eastAsia="en-US"/>
              </w:rPr>
              <w:t>,</w:t>
            </w:r>
            <w:r w:rsidRPr="00ED478D">
              <w:rPr>
                <w:rFonts w:asciiTheme="minorHAnsi" w:hAnsiTheme="minorHAnsi" w:cstheme="minorHAnsi"/>
                <w:b/>
                <w:color w:val="000000"/>
                <w:szCs w:val="22"/>
                <w:lang w:eastAsia="en-US"/>
              </w:rPr>
              <w:t>0</w:t>
            </w:r>
          </w:p>
        </w:tc>
      </w:tr>
    </w:tbl>
    <w:p w:rsidR="007255A0" w:rsidRPr="00ED478D" w:rsidRDefault="00147B8D" w:rsidP="00BE4F06">
      <w:pPr>
        <w:pStyle w:val="SubTitle1"/>
        <w:spacing w:before="120" w:after="120"/>
        <w:rPr>
          <w:b w:val="0"/>
        </w:rPr>
      </w:pPr>
      <w:r w:rsidRPr="00ED478D">
        <w:rPr>
          <w:b w:val="0"/>
        </w:rPr>
        <w:t>L</w:t>
      </w:r>
      <w:r w:rsidR="00B33C93" w:rsidRPr="00ED478D">
        <w:rPr>
          <w:b w:val="0"/>
        </w:rPr>
        <w:t xml:space="preserve">e </w:t>
      </w:r>
      <w:r w:rsidR="00887AE3" w:rsidRPr="00ED478D">
        <w:rPr>
          <w:b w:val="0"/>
        </w:rPr>
        <w:t>Royaume-Uni</w:t>
      </w:r>
      <w:r w:rsidR="00B33C93" w:rsidRPr="00ED478D">
        <w:rPr>
          <w:b w:val="0"/>
        </w:rPr>
        <w:t>, les Pays-Bas et la Suède s’abstiennent.</w:t>
      </w:r>
    </w:p>
    <w:p w:rsidR="0055192D" w:rsidRPr="00ED478D" w:rsidRDefault="00B2626E" w:rsidP="00BE4F06">
      <w:pPr>
        <w:pStyle w:val="SubTitle1"/>
        <w:spacing w:before="120" w:after="120"/>
        <w:rPr>
          <w:b w:val="0"/>
          <w:bCs/>
        </w:rPr>
      </w:pPr>
      <w:r w:rsidRPr="00ED478D">
        <w:rPr>
          <w:b w:val="0"/>
        </w:rPr>
        <w:t xml:space="preserve">Remarque : </w:t>
      </w:r>
      <w:r w:rsidRPr="00ED478D">
        <w:rPr>
          <w:b w:val="0"/>
          <w:bCs/>
        </w:rPr>
        <w:t>Le Conseil supérieur prend note de la réduction du budget adopté par les autorités budgétaires d’un montant équivalent à 4,5 postes.</w:t>
      </w:r>
    </w:p>
    <w:p w:rsidR="000B088F" w:rsidRPr="00ED478D" w:rsidRDefault="000B088F" w:rsidP="00BE4F06">
      <w:pPr>
        <w:pStyle w:val="SubTitle1"/>
        <w:spacing w:before="120" w:after="120"/>
        <w:rPr>
          <w:b w:val="0"/>
        </w:rPr>
      </w:pPr>
      <w:r w:rsidRPr="00ED478D">
        <w:rPr>
          <w:b w:val="0"/>
          <w:lang w:val="fr-BE"/>
        </w:rPr>
        <w:t>Le Conseil supérieur a réduit pour l’année de 1 poste ses créations de postes PAS et s’engage à réduire de 1,5 postes les créations pour l’année 2020 et de 1 poste pour l’année 2021.</w:t>
      </w:r>
    </w:p>
    <w:p w:rsidR="003D30FB" w:rsidRPr="00ED478D" w:rsidRDefault="003D30FB" w:rsidP="00BE4F06">
      <w:pPr>
        <w:pStyle w:val="SubTitle1"/>
        <w:spacing w:before="120" w:after="120"/>
        <w:rPr>
          <w:b w:val="0"/>
        </w:rPr>
      </w:pPr>
    </w:p>
    <w:p w:rsidR="00B07A88" w:rsidRPr="00ED478D" w:rsidRDefault="00B07A88" w:rsidP="00BE4F06">
      <w:pPr>
        <w:pStyle w:val="SubTitle1"/>
        <w:spacing w:before="120" w:after="120"/>
      </w:pPr>
      <w:r w:rsidRPr="00ED478D">
        <w:t>b) Foncti</w:t>
      </w:r>
      <w:r w:rsidR="00C9526C" w:rsidRPr="00ED478D">
        <w:t xml:space="preserve">ons du Secrétaire général et du </w:t>
      </w:r>
      <w:r w:rsidRPr="00ED478D">
        <w:t xml:space="preserve">Secrétaire général adjoint des Ecoles européennes </w:t>
      </w:r>
      <w:r w:rsidRPr="00ED478D">
        <w:tab/>
      </w:r>
      <w:r w:rsidRPr="00ED478D">
        <w:br/>
        <w:t xml:space="preserve">    (2018-04-D-5-en-1)</w:t>
      </w:r>
    </w:p>
    <w:p w:rsidR="0054414B" w:rsidRPr="00ED478D" w:rsidRDefault="0054414B" w:rsidP="0054414B">
      <w:pPr>
        <w:tabs>
          <w:tab w:val="center" w:pos="4680"/>
          <w:tab w:val="left" w:pos="6480"/>
        </w:tabs>
        <w:spacing w:before="0" w:after="0"/>
        <w:rPr>
          <w:rFonts w:cs="Arial"/>
          <w:szCs w:val="22"/>
        </w:rPr>
      </w:pPr>
      <w:r w:rsidRPr="00ED478D">
        <w:rPr>
          <w:rFonts w:cs="Arial"/>
          <w:szCs w:val="22"/>
        </w:rPr>
        <w:lastRenderedPageBreak/>
        <w:t>Les membres du Conseil supérieur, à l’exception de la France</w:t>
      </w:r>
      <w:r w:rsidR="00B73BCC" w:rsidRPr="00ED478D">
        <w:rPr>
          <w:rFonts w:cs="Arial"/>
          <w:szCs w:val="22"/>
        </w:rPr>
        <w:t xml:space="preserve"> qui vote contre</w:t>
      </w:r>
      <w:r w:rsidRPr="00ED478D">
        <w:rPr>
          <w:rFonts w:cs="Arial"/>
          <w:szCs w:val="22"/>
        </w:rPr>
        <w:t>, décident :</w:t>
      </w:r>
    </w:p>
    <w:p w:rsidR="0054414B" w:rsidRPr="00ED478D" w:rsidRDefault="0054414B" w:rsidP="0054414B">
      <w:pPr>
        <w:numPr>
          <w:ilvl w:val="0"/>
          <w:numId w:val="45"/>
        </w:numPr>
        <w:tabs>
          <w:tab w:val="center" w:pos="720"/>
          <w:tab w:val="left" w:pos="6480"/>
        </w:tabs>
        <w:spacing w:before="0" w:after="200" w:line="276" w:lineRule="auto"/>
        <w:contextualSpacing/>
        <w:jc w:val="left"/>
        <w:rPr>
          <w:rFonts w:eastAsia="SimSun" w:cs="Arial"/>
          <w:szCs w:val="22"/>
          <w:lang w:eastAsia="zh-CN"/>
        </w:rPr>
      </w:pPr>
      <w:r w:rsidRPr="00ED478D">
        <w:rPr>
          <w:rFonts w:eastAsia="SimSun" w:cs="Arial"/>
          <w:szCs w:val="22"/>
          <w:lang w:eastAsia="zh-CN"/>
        </w:rPr>
        <w:t>de créer un poste de « coordinateur/conseiller exécutif » visant à appuyer et servir directement le Secrétaire général ; et</w:t>
      </w:r>
    </w:p>
    <w:p w:rsidR="0077255D" w:rsidRPr="00ED478D" w:rsidRDefault="0077255D" w:rsidP="0077255D">
      <w:pPr>
        <w:numPr>
          <w:ilvl w:val="0"/>
          <w:numId w:val="45"/>
        </w:numPr>
        <w:tabs>
          <w:tab w:val="center" w:pos="720"/>
          <w:tab w:val="left" w:pos="6480"/>
        </w:tabs>
        <w:spacing w:before="0" w:after="200" w:line="276" w:lineRule="auto"/>
        <w:contextualSpacing/>
        <w:jc w:val="left"/>
        <w:rPr>
          <w:rFonts w:eastAsia="SimSun" w:cs="Arial"/>
          <w:szCs w:val="22"/>
          <w:lang w:eastAsia="zh-CN"/>
        </w:rPr>
      </w:pPr>
      <w:r w:rsidRPr="00ED478D">
        <w:rPr>
          <w:rFonts w:eastAsia="SimSun" w:cs="Arial"/>
          <w:szCs w:val="22"/>
          <w:lang w:eastAsia="zh-CN"/>
        </w:rPr>
        <w:t>que ce poste est à pourvoir par du personnel détaché</w:t>
      </w:r>
      <w:r w:rsidR="00887AE3" w:rsidRPr="00ED478D">
        <w:rPr>
          <w:rFonts w:eastAsia="SimSun" w:cs="Arial"/>
          <w:szCs w:val="22"/>
          <w:lang w:eastAsia="zh-CN"/>
        </w:rPr>
        <w:t>.</w:t>
      </w:r>
    </w:p>
    <w:p w:rsidR="00887AE3" w:rsidRPr="00ED478D" w:rsidRDefault="00887AE3" w:rsidP="00887AE3">
      <w:pPr>
        <w:tabs>
          <w:tab w:val="center" w:pos="720"/>
          <w:tab w:val="left" w:pos="6480"/>
        </w:tabs>
        <w:spacing w:before="0" w:after="200" w:line="276" w:lineRule="auto"/>
        <w:ind w:left="720"/>
        <w:contextualSpacing/>
        <w:jc w:val="left"/>
        <w:rPr>
          <w:rFonts w:eastAsia="SimSun" w:cs="Arial"/>
          <w:szCs w:val="22"/>
          <w:lang w:eastAsia="zh-CN"/>
        </w:rPr>
      </w:pPr>
    </w:p>
    <w:p w:rsidR="001D252D" w:rsidRPr="00ED478D" w:rsidRDefault="001D252D" w:rsidP="001D252D">
      <w:pPr>
        <w:tabs>
          <w:tab w:val="center" w:pos="720"/>
          <w:tab w:val="left" w:pos="6480"/>
        </w:tabs>
        <w:spacing w:before="0" w:after="200" w:line="276" w:lineRule="auto"/>
        <w:contextualSpacing/>
        <w:jc w:val="left"/>
        <w:rPr>
          <w:rFonts w:eastAsia="SimSun" w:cs="Arial"/>
          <w:szCs w:val="22"/>
          <w:lang w:eastAsia="zh-CN"/>
        </w:rPr>
      </w:pPr>
      <w:r w:rsidRPr="00ED478D">
        <w:rPr>
          <w:rFonts w:eastAsia="SimSun" w:cs="Arial"/>
          <w:szCs w:val="22"/>
          <w:lang w:eastAsia="zh-CN"/>
        </w:rPr>
        <w:t xml:space="preserve">Le </w:t>
      </w:r>
      <w:r w:rsidR="00887AE3" w:rsidRPr="00ED478D">
        <w:rPr>
          <w:rFonts w:eastAsia="SimSun" w:cs="Arial"/>
          <w:szCs w:val="22"/>
          <w:lang w:eastAsia="zh-CN"/>
        </w:rPr>
        <w:t>Royaume-Uni</w:t>
      </w:r>
      <w:r w:rsidRPr="00ED478D">
        <w:rPr>
          <w:rFonts w:eastAsia="SimSun" w:cs="Arial"/>
          <w:szCs w:val="22"/>
          <w:lang w:eastAsia="zh-CN"/>
        </w:rPr>
        <w:t>, les Pays-Bas et la Suède s’abstiennent.</w:t>
      </w:r>
    </w:p>
    <w:p w:rsidR="00B07A88" w:rsidRPr="00ED478D" w:rsidRDefault="00B07A88" w:rsidP="00BE4F06">
      <w:pPr>
        <w:pStyle w:val="SubTitle1"/>
        <w:spacing w:before="120" w:after="120"/>
        <w:rPr>
          <w:b w:val="0"/>
        </w:rPr>
      </w:pPr>
    </w:p>
    <w:p w:rsidR="00B07A88" w:rsidRPr="00ED478D" w:rsidRDefault="00BC7BE7" w:rsidP="00BE4F06">
      <w:pPr>
        <w:pStyle w:val="SubTitle1"/>
        <w:spacing w:before="120" w:after="120"/>
      </w:pPr>
      <w:r w:rsidRPr="00ED478D">
        <w:t>c) Avant-projet de budget 2019 des Ecoles européennes (2018-03-D-6-en-2)</w:t>
      </w:r>
    </w:p>
    <w:p w:rsidR="00B07A88" w:rsidRPr="00ED478D" w:rsidRDefault="00B73BCC" w:rsidP="00B73BCC">
      <w:pPr>
        <w:pStyle w:val="SubTitle1"/>
        <w:spacing w:before="120" w:after="120"/>
        <w:rPr>
          <w:b w:val="0"/>
        </w:rPr>
      </w:pPr>
      <w:r w:rsidRPr="00ED478D">
        <w:rPr>
          <w:b w:val="0"/>
        </w:rPr>
        <w:t>Le Conseil supérieur valide la proposition du Comité budgétaire et décide d’approuver les avant-projets de budget 2019 des Ecoles européennes et du Bureau du Secrétaire général.</w:t>
      </w:r>
    </w:p>
    <w:p w:rsidR="00B73BCC" w:rsidRPr="00ED478D" w:rsidRDefault="00B73BCC" w:rsidP="00B73BCC">
      <w:pPr>
        <w:pStyle w:val="SubTitle1"/>
        <w:spacing w:before="120" w:after="120"/>
        <w:rPr>
          <w:b w:val="0"/>
        </w:rPr>
      </w:pPr>
      <w:r w:rsidRPr="00ED478D">
        <w:rPr>
          <w:b w:val="0"/>
        </w:rPr>
        <w:t xml:space="preserve">Les incidences financières des créations de postes sont intégrées </w:t>
      </w:r>
      <w:r w:rsidR="001D252D" w:rsidRPr="00ED478D">
        <w:rPr>
          <w:b w:val="0"/>
        </w:rPr>
        <w:t>dans</w:t>
      </w:r>
      <w:r w:rsidRPr="00ED478D">
        <w:rPr>
          <w:b w:val="0"/>
        </w:rPr>
        <w:t xml:space="preserve"> la proposition de Budget </w:t>
      </w:r>
      <w:r w:rsidR="001D252D" w:rsidRPr="00ED478D">
        <w:rPr>
          <w:b w:val="0"/>
        </w:rPr>
        <w:t>2019 et</w:t>
      </w:r>
      <w:r w:rsidRPr="00ED478D">
        <w:rPr>
          <w:b w:val="0"/>
        </w:rPr>
        <w:t xml:space="preserve"> </w:t>
      </w:r>
      <w:r w:rsidR="001D252D" w:rsidRPr="00ED478D">
        <w:rPr>
          <w:b w:val="0"/>
        </w:rPr>
        <w:t>les montants concernés sont adaptés.</w:t>
      </w:r>
    </w:p>
    <w:p w:rsidR="00B73BCC" w:rsidRPr="00ED478D" w:rsidRDefault="00187D17" w:rsidP="00BE4F06">
      <w:pPr>
        <w:pStyle w:val="SubTitle1"/>
        <w:spacing w:before="120" w:after="120"/>
        <w:rPr>
          <w:b w:val="0"/>
        </w:rPr>
      </w:pPr>
      <w:r w:rsidRPr="00ED478D">
        <w:rPr>
          <w:b w:val="0"/>
        </w:rPr>
        <w:t xml:space="preserve">Le </w:t>
      </w:r>
      <w:r w:rsidR="00887AE3" w:rsidRPr="00ED478D">
        <w:rPr>
          <w:b w:val="0"/>
        </w:rPr>
        <w:t>Royaume-Uni</w:t>
      </w:r>
      <w:r w:rsidRPr="00ED478D">
        <w:rPr>
          <w:b w:val="0"/>
        </w:rPr>
        <w:t>, les Pays-Bas et la Suède s’abstiennent.</w:t>
      </w:r>
    </w:p>
    <w:p w:rsidR="00187D17" w:rsidRPr="00ED478D" w:rsidRDefault="00187D17" w:rsidP="00BE4F06">
      <w:pPr>
        <w:pStyle w:val="SubTitle1"/>
        <w:spacing w:before="120" w:after="120"/>
        <w:rPr>
          <w:b w:val="0"/>
        </w:rPr>
      </w:pPr>
    </w:p>
    <w:p w:rsidR="00B73BCC" w:rsidRPr="00ED478D" w:rsidRDefault="008D1B88" w:rsidP="008D1B88">
      <w:pPr>
        <w:pStyle w:val="SubTitle1"/>
        <w:spacing w:before="120" w:after="120"/>
        <w:rPr>
          <w:sz w:val="24"/>
          <w:szCs w:val="24"/>
        </w:rPr>
      </w:pPr>
      <w:r w:rsidRPr="00ED478D">
        <w:rPr>
          <w:sz w:val="24"/>
          <w:szCs w:val="24"/>
        </w:rPr>
        <w:t>B.6.</w:t>
      </w:r>
      <w:r w:rsidRPr="00ED478D">
        <w:rPr>
          <w:sz w:val="24"/>
          <w:szCs w:val="24"/>
        </w:rPr>
        <w:tab/>
        <w:t>Contrôle du niveau des compétences linguistiques lors de la procédure de recrutement des personnels enseignants et d’éducation, locuteurs non natifs</w:t>
      </w:r>
      <w:r w:rsidRPr="00ED478D">
        <w:rPr>
          <w:sz w:val="24"/>
          <w:szCs w:val="24"/>
        </w:rPr>
        <w:tab/>
      </w:r>
      <w:r w:rsidRPr="00ED478D">
        <w:rPr>
          <w:sz w:val="24"/>
          <w:szCs w:val="24"/>
        </w:rPr>
        <w:tab/>
        <w:t>(2018-01-D-65-en-2)</w:t>
      </w:r>
    </w:p>
    <w:p w:rsidR="00B8102E" w:rsidRPr="00ED478D" w:rsidRDefault="00187D17" w:rsidP="00B8102E">
      <w:pPr>
        <w:pStyle w:val="SubTitle1"/>
        <w:spacing w:before="120" w:after="120"/>
        <w:rPr>
          <w:b w:val="0"/>
        </w:rPr>
      </w:pPr>
      <w:r w:rsidRPr="00ED478D">
        <w:rPr>
          <w:b w:val="0"/>
        </w:rPr>
        <w:t>Sous réserve des modifications présentées en séance, l</w:t>
      </w:r>
      <w:r w:rsidR="00B8102E" w:rsidRPr="00ED478D">
        <w:rPr>
          <w:b w:val="0"/>
        </w:rPr>
        <w:t xml:space="preserve">e Conseil </w:t>
      </w:r>
      <w:r w:rsidR="00F25D10" w:rsidRPr="00ED478D">
        <w:rPr>
          <w:b w:val="0"/>
        </w:rPr>
        <w:t>supérieur approuve le</w:t>
      </w:r>
      <w:r w:rsidR="00B8102E" w:rsidRPr="00ED478D">
        <w:rPr>
          <w:b w:val="0"/>
        </w:rPr>
        <w:t xml:space="preserve"> document concernant le contrôle du niveau des compétences linguistiques lors de la procédure de recrutement des personnels enseignants et d’éducation, locuteurs non natifs. </w:t>
      </w:r>
      <w:r w:rsidR="00F25D10" w:rsidRPr="00ED478D">
        <w:rPr>
          <w:b w:val="0"/>
        </w:rPr>
        <w:t>L’</w:t>
      </w:r>
      <w:r w:rsidR="00B8102E" w:rsidRPr="00ED478D">
        <w:rPr>
          <w:b w:val="0"/>
        </w:rPr>
        <w:t xml:space="preserve">entrée en vigueur </w:t>
      </w:r>
      <w:r w:rsidR="00F25D10" w:rsidRPr="00ED478D">
        <w:rPr>
          <w:b w:val="0"/>
        </w:rPr>
        <w:t xml:space="preserve">est </w:t>
      </w:r>
      <w:r w:rsidR="00B8102E" w:rsidRPr="00ED478D">
        <w:rPr>
          <w:b w:val="0"/>
        </w:rPr>
        <w:t>immédiate.</w:t>
      </w:r>
    </w:p>
    <w:p w:rsidR="00B8102E" w:rsidRPr="00ED478D" w:rsidRDefault="00F25D10" w:rsidP="00B8102E">
      <w:pPr>
        <w:pStyle w:val="SubTitle1"/>
        <w:spacing w:before="120" w:after="120"/>
        <w:rPr>
          <w:b w:val="0"/>
        </w:rPr>
      </w:pPr>
      <w:r w:rsidRPr="00ED478D">
        <w:rPr>
          <w:b w:val="0"/>
        </w:rPr>
        <w:t>Le document 2018-01-D-65-en-3 annule et remplace</w:t>
      </w:r>
      <w:r w:rsidR="00B8102E" w:rsidRPr="00ED478D">
        <w:rPr>
          <w:b w:val="0"/>
        </w:rPr>
        <w:t xml:space="preserve"> le document 2008-D-3510-fr-5.</w:t>
      </w:r>
    </w:p>
    <w:p w:rsidR="00B73BCC" w:rsidRPr="00ED478D" w:rsidRDefault="00B73BCC" w:rsidP="00BE4F06">
      <w:pPr>
        <w:pStyle w:val="SubTitle1"/>
        <w:spacing w:before="120" w:after="120"/>
        <w:rPr>
          <w:b w:val="0"/>
        </w:rPr>
      </w:pPr>
    </w:p>
    <w:p w:rsidR="00A22ED0" w:rsidRPr="00ED478D" w:rsidRDefault="005D2627" w:rsidP="00BE4F06">
      <w:pPr>
        <w:pStyle w:val="SubTitle1"/>
        <w:spacing w:before="120" w:after="120"/>
        <w:rPr>
          <w:sz w:val="24"/>
          <w:szCs w:val="24"/>
          <w:u w:val="single"/>
        </w:rPr>
      </w:pPr>
      <w:r w:rsidRPr="00ED478D">
        <w:rPr>
          <w:sz w:val="24"/>
          <w:szCs w:val="24"/>
          <w:u w:val="single"/>
        </w:rPr>
        <w:t>B.7 ECOLES EUROPEENNES AGREEES</w:t>
      </w:r>
    </w:p>
    <w:p w:rsidR="00A22ED0" w:rsidRPr="00ED478D" w:rsidRDefault="005D2627" w:rsidP="00BE4F06">
      <w:pPr>
        <w:pStyle w:val="SubTitle1"/>
        <w:spacing w:before="120" w:after="120"/>
      </w:pPr>
      <w:r w:rsidRPr="00ED478D">
        <w:t>Rapport du Groupe de Travail Ecoles Européennes Agréées</w:t>
      </w:r>
      <w:r w:rsidRPr="00ED478D">
        <w:tab/>
        <w:t>(2018-03-D-30-fr-1)</w:t>
      </w:r>
    </w:p>
    <w:p w:rsidR="00F43D51" w:rsidRPr="00ED478D" w:rsidRDefault="00F43D51" w:rsidP="00F43D51">
      <w:pPr>
        <w:rPr>
          <w:rFonts w:cs="Arial"/>
        </w:rPr>
      </w:pPr>
      <w:r w:rsidRPr="00ED478D">
        <w:rPr>
          <w:rFonts w:cs="Arial"/>
        </w:rPr>
        <w:t>Le Conseil supérieur décide :</w:t>
      </w:r>
    </w:p>
    <w:p w:rsidR="00F43D51" w:rsidRPr="00ED478D" w:rsidRDefault="003B3A61" w:rsidP="00F43D51">
      <w:pPr>
        <w:pStyle w:val="ListParagraph"/>
        <w:numPr>
          <w:ilvl w:val="0"/>
          <w:numId w:val="46"/>
        </w:numPr>
        <w:rPr>
          <w:rFonts w:cs="Arial"/>
        </w:rPr>
      </w:pPr>
      <w:r w:rsidRPr="00ED478D">
        <w:rPr>
          <w:rFonts w:cs="Arial"/>
        </w:rPr>
        <w:t xml:space="preserve">d’accueillir </w:t>
      </w:r>
      <w:r w:rsidR="00E87755" w:rsidRPr="00ED478D">
        <w:rPr>
          <w:rFonts w:cs="Arial"/>
        </w:rPr>
        <w:t>favorable</w:t>
      </w:r>
      <w:r w:rsidRPr="00ED478D">
        <w:rPr>
          <w:rFonts w:cs="Arial"/>
        </w:rPr>
        <w:t>ment le</w:t>
      </w:r>
      <w:r w:rsidR="00F43D51" w:rsidRPr="00ED478D">
        <w:rPr>
          <w:rFonts w:cs="Arial"/>
        </w:rPr>
        <w:t xml:space="preserve"> rapport du Groupe de travail « Écoles européennes agréées », </w:t>
      </w:r>
      <w:r w:rsidRPr="00ED478D">
        <w:rPr>
          <w:rFonts w:cs="Arial"/>
        </w:rPr>
        <w:t>qui doit</w:t>
      </w:r>
      <w:r w:rsidR="00F43D51" w:rsidRPr="00ED478D">
        <w:rPr>
          <w:rFonts w:cs="Arial"/>
        </w:rPr>
        <w:t xml:space="preserve"> guider les travaux futurs ;</w:t>
      </w:r>
    </w:p>
    <w:p w:rsidR="00315D0B" w:rsidRPr="00ED478D" w:rsidRDefault="00315D0B" w:rsidP="00315D0B">
      <w:pPr>
        <w:pStyle w:val="ListParagraph"/>
        <w:numPr>
          <w:ilvl w:val="0"/>
          <w:numId w:val="46"/>
        </w:numPr>
        <w:rPr>
          <w:rFonts w:cs="Arial"/>
        </w:rPr>
      </w:pPr>
      <w:r w:rsidRPr="00ED478D">
        <w:rPr>
          <w:rFonts w:cs="Arial"/>
        </w:rPr>
        <w:t>de mandater le groupe de travail « Présidence » élargi, (DE – ET – EL – ES – FR – CE), afin compléter le travail sur le mandat : « neutralité des coûts ».</w:t>
      </w:r>
    </w:p>
    <w:p w:rsidR="00315D0B" w:rsidRPr="00ED478D" w:rsidRDefault="00315D0B" w:rsidP="00315D0B">
      <w:pPr>
        <w:pStyle w:val="ListParagraph"/>
        <w:numPr>
          <w:ilvl w:val="0"/>
          <w:numId w:val="46"/>
        </w:numPr>
        <w:rPr>
          <w:rFonts w:cs="Arial"/>
        </w:rPr>
      </w:pPr>
      <w:r w:rsidRPr="00ED478D">
        <w:rPr>
          <w:rFonts w:cs="Arial"/>
        </w:rPr>
        <w:t>de prolonger le mandat du Groupe de travail, de façon à compléter les travaux conformément aux lignes mentionnées dans le rapport, pour les autres mandats ;</w:t>
      </w:r>
    </w:p>
    <w:p w:rsidR="00A22ED0" w:rsidRPr="00ED478D" w:rsidRDefault="00A22ED0" w:rsidP="00BE4F06">
      <w:pPr>
        <w:pStyle w:val="SubTitle1"/>
        <w:spacing w:before="120" w:after="120"/>
        <w:rPr>
          <w:b w:val="0"/>
        </w:rPr>
      </w:pPr>
    </w:p>
    <w:p w:rsidR="00F43D51" w:rsidRPr="00ED478D" w:rsidRDefault="00D41AFC" w:rsidP="00BE4F06">
      <w:pPr>
        <w:pStyle w:val="SubTitle1"/>
        <w:spacing w:before="120" w:after="120"/>
      </w:pPr>
      <w:r w:rsidRPr="00ED478D">
        <w:t xml:space="preserve">Rapport d'audit - Ecole européenne d'Héraklion (EL) </w:t>
      </w:r>
      <w:r w:rsidRPr="00ED478D">
        <w:tab/>
        <w:t>(2018-01-D-7-en-2)</w:t>
      </w:r>
    </w:p>
    <w:p w:rsidR="00E20188" w:rsidRPr="00ED478D" w:rsidRDefault="00E20188" w:rsidP="00E20188">
      <w:pPr>
        <w:pStyle w:val="SubTitle1"/>
        <w:spacing w:before="120" w:after="120"/>
        <w:rPr>
          <w:b w:val="0"/>
        </w:rPr>
      </w:pPr>
      <w:r w:rsidRPr="00ED478D">
        <w:rPr>
          <w:b w:val="0"/>
        </w:rPr>
        <w:t>Le Conseil supérieur approuve le rapport d’audit</w:t>
      </w:r>
      <w:r w:rsidRPr="00ED478D">
        <w:t xml:space="preserve"> </w:t>
      </w:r>
      <w:r w:rsidRPr="00ED478D">
        <w:rPr>
          <w:b w:val="0"/>
        </w:rPr>
        <w:t>pour les cycles maternel, primaire et secondaire jusqu’ à la S5 et pour la S6 à S7 à l’Ecole d’enseignement européen d’Héraklion, mais il prend note des remarques négatives encore une fois émises par les membres de l’audit et des informations ultérieures demandées par le Secrétaire général à l’école, conjointement avec les Autorités grecques.</w:t>
      </w:r>
    </w:p>
    <w:p w:rsidR="00E20188" w:rsidRPr="00ED478D" w:rsidRDefault="00E20188" w:rsidP="00E20188">
      <w:pPr>
        <w:pStyle w:val="SubTitle1"/>
        <w:spacing w:before="120" w:after="120"/>
        <w:rPr>
          <w:b w:val="0"/>
        </w:rPr>
      </w:pPr>
      <w:r w:rsidRPr="00ED478D">
        <w:rPr>
          <w:b w:val="0"/>
        </w:rPr>
        <w:t>Le Conseil supérieur</w:t>
      </w:r>
      <w:r w:rsidRPr="00ED478D">
        <w:t xml:space="preserve"> </w:t>
      </w:r>
      <w:r w:rsidRPr="00ED478D">
        <w:rPr>
          <w:b w:val="0"/>
        </w:rPr>
        <w:t>décide de donner mandat au Secrétaire général afin de renouveler d’une seule année la convention d’agrément et d’organiser un audit pour les cycles maternel, primaire et secondaire jusqu’ à la S5 et pour la S6 à S7, dès la prochaine rentrée scolaire.</w:t>
      </w:r>
    </w:p>
    <w:p w:rsidR="00E20188" w:rsidRPr="00ED478D" w:rsidRDefault="00E20188" w:rsidP="00E20188">
      <w:pPr>
        <w:pStyle w:val="SubTitle1"/>
        <w:spacing w:before="120" w:after="120"/>
        <w:rPr>
          <w:b w:val="0"/>
        </w:rPr>
      </w:pPr>
      <w:r w:rsidRPr="00ED478D">
        <w:rPr>
          <w:b w:val="0"/>
        </w:rPr>
        <w:t>Le Conseil Supérieur attire l’attention des Autorités grecques sur le fait qu’un renouvellement de la convention d’agrément sera encore possible seulement si des avancements pourront être constatés sur les recommandations émises par l’audit de cette année.</w:t>
      </w:r>
    </w:p>
    <w:p w:rsidR="00E23E54" w:rsidRPr="00ED478D" w:rsidRDefault="00E23E54" w:rsidP="00E20188">
      <w:pPr>
        <w:pStyle w:val="SubTitle1"/>
        <w:spacing w:before="120" w:after="120"/>
        <w:rPr>
          <w:b w:val="0"/>
        </w:rPr>
      </w:pPr>
    </w:p>
    <w:p w:rsidR="00F43D51" w:rsidRPr="00ED478D" w:rsidRDefault="00814912" w:rsidP="00BE4F06">
      <w:pPr>
        <w:pStyle w:val="SubTitle1"/>
        <w:spacing w:before="120" w:after="120"/>
      </w:pPr>
      <w:r w:rsidRPr="00ED478D">
        <w:t>Rapport d'audit - Ecole européenne de La Haye (Rijnlands Lyceum - NL) (2018-01-D-60-en-2)</w:t>
      </w:r>
    </w:p>
    <w:p w:rsidR="00F43D51" w:rsidRPr="00ED478D" w:rsidRDefault="00DB1AF0" w:rsidP="00DB1AF0">
      <w:pPr>
        <w:pStyle w:val="SubTitle1"/>
        <w:spacing w:before="120" w:after="120"/>
        <w:rPr>
          <w:b w:val="0"/>
        </w:rPr>
      </w:pPr>
      <w:r w:rsidRPr="00ED478D">
        <w:rPr>
          <w:b w:val="0"/>
        </w:rPr>
        <w:lastRenderedPageBreak/>
        <w:t>Le Conseil supérieur approuve le rapport d’audit pour les années S6-S7, et il donne mandat au Secrétaire général de signer la Convention additionnelle portant sur les années S6-S7.</w:t>
      </w:r>
    </w:p>
    <w:p w:rsidR="00F42F5C" w:rsidRPr="00ED478D" w:rsidRDefault="00F42F5C" w:rsidP="00F42F5C">
      <w:pPr>
        <w:pStyle w:val="SubTitle1"/>
        <w:spacing w:before="120" w:after="120"/>
        <w:rPr>
          <w:b w:val="0"/>
        </w:rPr>
      </w:pPr>
      <w:r w:rsidRPr="00ED478D">
        <w:rPr>
          <w:b w:val="0"/>
        </w:rPr>
        <w:t>Le Conseil Supérieur prend note de la remarque avancée par le Comité Pédagogique Mixte quant à l’offre de L1 aux élèves sans section linguistique (SWALS).</w:t>
      </w:r>
    </w:p>
    <w:p w:rsidR="00F42F5C" w:rsidRPr="00ED478D" w:rsidRDefault="00F42F5C" w:rsidP="00DB1AF0">
      <w:pPr>
        <w:pStyle w:val="SubTitle1"/>
        <w:spacing w:before="120" w:after="120"/>
        <w:rPr>
          <w:b w:val="0"/>
        </w:rPr>
      </w:pPr>
    </w:p>
    <w:p w:rsidR="006B227F" w:rsidRPr="00ED478D" w:rsidRDefault="006B227F" w:rsidP="006B227F">
      <w:pPr>
        <w:spacing w:before="0" w:after="0"/>
        <w:rPr>
          <w:b/>
          <w:szCs w:val="22"/>
          <w:u w:val="dotted"/>
        </w:rPr>
      </w:pPr>
      <w:r w:rsidRPr="00ED478D">
        <w:rPr>
          <w:b/>
          <w:szCs w:val="22"/>
          <w:u w:val="dotted"/>
        </w:rPr>
        <w:t xml:space="preserve">Dossiers de conformité : </w:t>
      </w:r>
    </w:p>
    <w:p w:rsidR="006B227F" w:rsidRPr="00ED478D" w:rsidRDefault="006B227F" w:rsidP="003A1204">
      <w:pPr>
        <w:pStyle w:val="ListParagraph"/>
        <w:numPr>
          <w:ilvl w:val="0"/>
          <w:numId w:val="24"/>
        </w:numPr>
        <w:spacing w:before="0" w:after="0"/>
        <w:rPr>
          <w:rFonts w:cs="Arial"/>
          <w:b/>
          <w:bCs/>
          <w:szCs w:val="22"/>
        </w:rPr>
      </w:pPr>
      <w:r w:rsidRPr="00ED478D">
        <w:rPr>
          <w:rFonts w:cs="Arial"/>
          <w:b/>
          <w:bCs/>
          <w:szCs w:val="22"/>
        </w:rPr>
        <w:t>Dossier de conformité - EEA Lille (FRANCE)</w:t>
      </w:r>
      <w:r w:rsidR="003A1204" w:rsidRPr="00ED478D">
        <w:rPr>
          <w:rFonts w:cs="Arial"/>
          <w:b/>
          <w:bCs/>
          <w:szCs w:val="22"/>
        </w:rPr>
        <w:tab/>
        <w:t>(2018-01-D-50-fr-3)</w:t>
      </w:r>
    </w:p>
    <w:p w:rsidR="00F43D51" w:rsidRPr="00ED478D" w:rsidRDefault="00E55719" w:rsidP="00E55719">
      <w:pPr>
        <w:pStyle w:val="SubTitle1"/>
        <w:spacing w:before="120" w:after="120"/>
        <w:rPr>
          <w:b w:val="0"/>
        </w:rPr>
      </w:pPr>
      <w:r w:rsidRPr="00ED478D">
        <w:rPr>
          <w:b w:val="0"/>
        </w:rPr>
        <w:t>Le Conseil supérieur a pris note</w:t>
      </w:r>
      <w:r w:rsidRPr="00ED478D">
        <w:t xml:space="preserve"> </w:t>
      </w:r>
      <w:r w:rsidRPr="00ED478D">
        <w:rPr>
          <w:b w:val="0"/>
        </w:rPr>
        <w:t>et il émet un avis favorable sur le dossier de conformité de l’EEA de Lille, présenté en tant que deuxième étape dans la procédure d’agrément. Il décide de donner mandat au Secrétaire général afin d’organiser un audit.</w:t>
      </w:r>
    </w:p>
    <w:p w:rsidR="00A22ED0" w:rsidRPr="00ED478D" w:rsidRDefault="006B7EB5" w:rsidP="006B7EB5">
      <w:pPr>
        <w:pStyle w:val="SubTitle1"/>
        <w:numPr>
          <w:ilvl w:val="0"/>
          <w:numId w:val="24"/>
        </w:numPr>
        <w:spacing w:before="120" w:after="120"/>
      </w:pPr>
      <w:r w:rsidRPr="00ED478D">
        <w:t>Dossier de conform</w:t>
      </w:r>
      <w:r w:rsidR="00C9526C" w:rsidRPr="00ED478D">
        <w:t>ité - EEA Edward Steichen Clerv</w:t>
      </w:r>
      <w:r w:rsidRPr="00ED478D">
        <w:t>aux (LUXEMBOURG) (2018-01-D-51-fr-2)</w:t>
      </w:r>
    </w:p>
    <w:p w:rsidR="00A03F8B" w:rsidRPr="00ED478D" w:rsidRDefault="00A03F8B" w:rsidP="00A03F8B">
      <w:r w:rsidRPr="00ED478D">
        <w:t xml:space="preserve">Le Conseil supérieur a pris note et il émet un avis favorable sur le dossier de conformité de l’école Edward Steichen Clervaux, </w:t>
      </w:r>
      <w:r w:rsidR="0076065B" w:rsidRPr="00ED478D">
        <w:t>pour les années S1 à S5 du</w:t>
      </w:r>
      <w:r w:rsidRPr="00ED478D">
        <w:t xml:space="preserve"> cycle</w:t>
      </w:r>
      <w:r w:rsidR="0076065B" w:rsidRPr="00ED478D">
        <w:t xml:space="preserve"> Secondaire (le dossier pour les années S6-S7 sera s</w:t>
      </w:r>
      <w:r w:rsidR="00BF7E23" w:rsidRPr="00ED478D">
        <w:t>oumis séparément en temps voulu</w:t>
      </w:r>
      <w:r w:rsidR="0076065B" w:rsidRPr="00ED478D">
        <w:t xml:space="preserve">), </w:t>
      </w:r>
      <w:r w:rsidRPr="00ED478D">
        <w:t>présenté en tant que deuxième étape dans la procédure d’agrément. Il décide de donner mandat au Secrétaire général afin d’organiser un audit.</w:t>
      </w:r>
    </w:p>
    <w:p w:rsidR="00B73BCC" w:rsidRPr="00ED478D" w:rsidRDefault="00B73BCC" w:rsidP="00BE4F06">
      <w:pPr>
        <w:pStyle w:val="SubTitle1"/>
        <w:spacing w:before="120" w:after="120"/>
        <w:rPr>
          <w:b w:val="0"/>
        </w:rPr>
      </w:pPr>
    </w:p>
    <w:p w:rsidR="00B07A88" w:rsidRPr="00ED478D" w:rsidRDefault="004B042B" w:rsidP="00BE4F06">
      <w:pPr>
        <w:pStyle w:val="SubTitle1"/>
        <w:spacing w:before="120" w:after="120"/>
      </w:pPr>
      <w:r w:rsidRPr="00ED478D">
        <w:t>c)</w:t>
      </w:r>
      <w:r w:rsidRPr="00ED478D">
        <w:tab/>
        <w:t>Dossier de conformité - EEA Junglinster (LUXEMBOURG)</w:t>
      </w:r>
      <w:r w:rsidRPr="00ED478D">
        <w:tab/>
        <w:t>(2018-01-D-52-fr-3)</w:t>
      </w:r>
    </w:p>
    <w:p w:rsidR="004B042B" w:rsidRPr="00ED478D" w:rsidRDefault="002D1CFE" w:rsidP="00BE4F06">
      <w:pPr>
        <w:pStyle w:val="SubTitle1"/>
        <w:spacing w:before="120" w:after="120"/>
        <w:rPr>
          <w:b w:val="0"/>
        </w:rPr>
      </w:pPr>
      <w:r w:rsidRPr="00ED478D">
        <w:rPr>
          <w:b w:val="0"/>
        </w:rPr>
        <w:t>Le Conseil supérieur a pris note et il émet un avis favorable sur le dossier de conformité de l’école de Junglinster, pour le cycle primaire, et les années S1 à S5 du cycle Secondaire (le dossier pour les années S6-S7 sera s</w:t>
      </w:r>
      <w:r w:rsidR="00CC3B01" w:rsidRPr="00ED478D">
        <w:rPr>
          <w:b w:val="0"/>
        </w:rPr>
        <w:t>oumis séparément en temps voulu</w:t>
      </w:r>
      <w:r w:rsidRPr="00ED478D">
        <w:rPr>
          <w:b w:val="0"/>
        </w:rPr>
        <w:t>), présenté en tant que deuxième étape dans la procédure d’agrément. Il décide de donner mandat au Secrétaire général afin d’organiser un audit.</w:t>
      </w:r>
    </w:p>
    <w:p w:rsidR="004B042B" w:rsidRPr="00ED478D" w:rsidRDefault="004B042B" w:rsidP="00BE4F06">
      <w:pPr>
        <w:pStyle w:val="SubTitle1"/>
        <w:spacing w:before="120" w:after="120"/>
        <w:rPr>
          <w:b w:val="0"/>
        </w:rPr>
      </w:pPr>
    </w:p>
    <w:p w:rsidR="00AD074D" w:rsidRPr="00ED478D" w:rsidRDefault="00015EBF" w:rsidP="00BE4F06">
      <w:pPr>
        <w:pStyle w:val="SubTitle1"/>
        <w:spacing w:before="120" w:after="120"/>
      </w:pPr>
      <w:r w:rsidRPr="00ED478D">
        <w:t>d)</w:t>
      </w:r>
      <w:r w:rsidRPr="00ED478D">
        <w:tab/>
        <w:t>Dossier de conformité - EEA Mondorf-les-Bains (LUXEMBOURG)</w:t>
      </w:r>
      <w:r w:rsidRPr="00ED478D">
        <w:tab/>
        <w:t>(2018-01-D-53-en-3)</w:t>
      </w:r>
    </w:p>
    <w:p w:rsidR="00AD074D" w:rsidRPr="00ED478D" w:rsidRDefault="00A602E9" w:rsidP="00BE4F06">
      <w:pPr>
        <w:pStyle w:val="SubTitle1"/>
        <w:spacing w:before="120" w:after="120"/>
        <w:rPr>
          <w:b w:val="0"/>
        </w:rPr>
      </w:pPr>
      <w:r w:rsidRPr="00ED478D">
        <w:rPr>
          <w:b w:val="0"/>
        </w:rPr>
        <w:t xml:space="preserve">Le Conseil supérieur a pris note et il émet un avis favorable sur le dossier de conformité de l’école de Mondorf-les-Bains, pour les cycles maternel et primaire, et les années S1 à S5 du cycle Secondaire (le dossier pour les années S6-S7 sera </w:t>
      </w:r>
      <w:r w:rsidR="00ED339A" w:rsidRPr="00ED478D">
        <w:rPr>
          <w:b w:val="0"/>
        </w:rPr>
        <w:t>soumis séparément en temps voulu</w:t>
      </w:r>
      <w:r w:rsidRPr="00ED478D">
        <w:rPr>
          <w:b w:val="0"/>
        </w:rPr>
        <w:t>), présenté en tant que deuxième étape dans la procédure d’agrément. Il décide de donner mandat au Secrétaire général afin d’organiser un audit.</w:t>
      </w:r>
    </w:p>
    <w:p w:rsidR="00AD074D" w:rsidRPr="00ED478D" w:rsidRDefault="00AD074D" w:rsidP="00BE4F06">
      <w:pPr>
        <w:pStyle w:val="SubTitle1"/>
        <w:spacing w:before="120" w:after="120"/>
        <w:rPr>
          <w:b w:val="0"/>
        </w:rPr>
      </w:pPr>
    </w:p>
    <w:p w:rsidR="004B042B" w:rsidRPr="00ED478D" w:rsidRDefault="00225F00" w:rsidP="00BE4F06">
      <w:pPr>
        <w:pStyle w:val="SubTitle1"/>
        <w:spacing w:before="120" w:after="120"/>
      </w:pPr>
      <w:r w:rsidRPr="00ED478D">
        <w:t>e)</w:t>
      </w:r>
      <w:r w:rsidRPr="00ED478D">
        <w:tab/>
        <w:t>Dossier de conformité – EEA Ljubljana  (SLOVENIE)</w:t>
      </w:r>
      <w:r w:rsidRPr="00ED478D">
        <w:tab/>
        <w:t>(2018-01-D-10-en-2)</w:t>
      </w:r>
    </w:p>
    <w:p w:rsidR="00A602E9" w:rsidRPr="00ED478D" w:rsidRDefault="00ED339A" w:rsidP="00BE4F06">
      <w:pPr>
        <w:pStyle w:val="SubTitle1"/>
        <w:spacing w:before="120" w:after="120"/>
        <w:rPr>
          <w:b w:val="0"/>
        </w:rPr>
      </w:pPr>
      <w:r w:rsidRPr="00ED478D">
        <w:rPr>
          <w:b w:val="0"/>
        </w:rPr>
        <w:t>Le Conseil supérieur a pris note et il émet un avis favorable sur le dossier de conformité de l’école de Ljubljana, pour les cycles primaire et secondaire, présenté en tant que deuxième étape dans la procédure d’agrément. Il décide de donner mandat au Secrétaire général afin d’organiser un audit.</w:t>
      </w:r>
    </w:p>
    <w:p w:rsidR="00A602E9" w:rsidRPr="00ED478D" w:rsidRDefault="00A602E9" w:rsidP="00BE4F06">
      <w:pPr>
        <w:pStyle w:val="SubTitle1"/>
        <w:spacing w:before="120" w:after="120"/>
        <w:rPr>
          <w:b w:val="0"/>
        </w:rPr>
      </w:pPr>
    </w:p>
    <w:p w:rsidR="00BF23D1" w:rsidRPr="00ED478D" w:rsidRDefault="00BF23D1" w:rsidP="00BF23D1">
      <w:pPr>
        <w:pStyle w:val="SubTitle1"/>
        <w:spacing w:before="120" w:after="120"/>
        <w:rPr>
          <w:sz w:val="24"/>
          <w:szCs w:val="24"/>
        </w:rPr>
      </w:pPr>
      <w:r w:rsidRPr="00ED478D">
        <w:rPr>
          <w:sz w:val="24"/>
          <w:szCs w:val="24"/>
        </w:rPr>
        <w:t>B.8. Compte rendu sur l’évolution récente de l’accord de répartition des coûts (« cost-sharing »)</w:t>
      </w:r>
      <w:r w:rsidRPr="00ED478D">
        <w:rPr>
          <w:sz w:val="24"/>
          <w:szCs w:val="24"/>
        </w:rPr>
        <w:tab/>
        <w:t>(2018-03-D-7-en-2)</w:t>
      </w:r>
    </w:p>
    <w:p w:rsidR="00EF024C" w:rsidRPr="00ED478D" w:rsidRDefault="00EF024C" w:rsidP="00EF024C">
      <w:pPr>
        <w:pStyle w:val="SubTitle1"/>
        <w:spacing w:before="120" w:after="120"/>
        <w:rPr>
          <w:b w:val="0"/>
        </w:rPr>
      </w:pPr>
      <w:r w:rsidRPr="00ED478D">
        <w:rPr>
          <w:b w:val="0"/>
        </w:rPr>
        <w:t>Le Conseil supérieur a pris note du compte rendu sur l’évolution de l’application de l’accord de répartition des coûts. Le Conseil supérieur donne mandat au</w:t>
      </w:r>
      <w:r w:rsidRPr="00ED478D">
        <w:t xml:space="preserve"> </w:t>
      </w:r>
      <w:r w:rsidRPr="00ED478D">
        <w:rPr>
          <w:b w:val="0"/>
        </w:rPr>
        <w:t>groupe de travail « Présidence » élargi, (DE – ET – EL – ES – FR – CE) afin d’en discuter et de proposer des solutions.</w:t>
      </w:r>
    </w:p>
    <w:p w:rsidR="00BF23D1" w:rsidRPr="00ED478D" w:rsidRDefault="00BF23D1" w:rsidP="00BE4F06">
      <w:pPr>
        <w:pStyle w:val="SubTitle1"/>
        <w:spacing w:before="120" w:after="120"/>
        <w:rPr>
          <w:b w:val="0"/>
        </w:rPr>
      </w:pPr>
    </w:p>
    <w:p w:rsidR="00BF23D1" w:rsidRPr="00ED478D" w:rsidRDefault="00BF23D1" w:rsidP="00BE4F06">
      <w:pPr>
        <w:pStyle w:val="SubTitle1"/>
        <w:spacing w:before="120" w:after="120"/>
        <w:rPr>
          <w:sz w:val="24"/>
          <w:szCs w:val="24"/>
        </w:rPr>
      </w:pPr>
      <w:r w:rsidRPr="00ED478D">
        <w:rPr>
          <w:sz w:val="24"/>
          <w:szCs w:val="24"/>
        </w:rPr>
        <w:t>B. 9.</w:t>
      </w:r>
      <w:r w:rsidRPr="00ED478D">
        <w:rPr>
          <w:sz w:val="24"/>
          <w:szCs w:val="24"/>
        </w:rPr>
        <w:tab/>
        <w:t>Deuxième rapport du groupe de travail « Brexit »</w:t>
      </w:r>
      <w:r w:rsidRPr="00ED478D">
        <w:rPr>
          <w:sz w:val="24"/>
          <w:szCs w:val="24"/>
        </w:rPr>
        <w:tab/>
        <w:t xml:space="preserve">(2018-02-D-37-en-2) </w:t>
      </w:r>
    </w:p>
    <w:p w:rsidR="00BF23D1" w:rsidRPr="00ED478D" w:rsidRDefault="00A245A5" w:rsidP="00BE4F06">
      <w:pPr>
        <w:pStyle w:val="SubTitle1"/>
        <w:spacing w:before="120" w:after="120"/>
        <w:rPr>
          <w:b w:val="0"/>
        </w:rPr>
      </w:pPr>
      <w:r w:rsidRPr="00ED478D">
        <w:rPr>
          <w:b w:val="0"/>
        </w:rPr>
        <w:t xml:space="preserve">Le Conseil supérieur approuve les recommandations du deuxième rapport </w:t>
      </w:r>
      <w:r w:rsidR="00F2799A" w:rsidRPr="00ED478D">
        <w:rPr>
          <w:b w:val="0"/>
        </w:rPr>
        <w:t>du groupe de travail « Brexit ». Il donne mandat au GT pour poursuivre le</w:t>
      </w:r>
      <w:r w:rsidRPr="00ED478D">
        <w:rPr>
          <w:b w:val="0"/>
        </w:rPr>
        <w:t xml:space="preserve">s travaux et </w:t>
      </w:r>
      <w:r w:rsidR="00F2799A" w:rsidRPr="00ED478D">
        <w:rPr>
          <w:b w:val="0"/>
        </w:rPr>
        <w:t>présenter</w:t>
      </w:r>
      <w:r w:rsidRPr="00ED478D">
        <w:rPr>
          <w:b w:val="0"/>
        </w:rPr>
        <w:t xml:space="preserve"> un autre rapport e</w:t>
      </w:r>
      <w:r w:rsidR="00F2799A" w:rsidRPr="00ED478D">
        <w:rPr>
          <w:b w:val="0"/>
        </w:rPr>
        <w:t>n</w:t>
      </w:r>
      <w:r w:rsidRPr="00ED478D">
        <w:rPr>
          <w:b w:val="0"/>
        </w:rPr>
        <w:t xml:space="preserve"> décembre.</w:t>
      </w:r>
    </w:p>
    <w:p w:rsidR="00A245A5" w:rsidRPr="00ED478D" w:rsidRDefault="00D008DE" w:rsidP="00BE4F06">
      <w:pPr>
        <w:pStyle w:val="SubTitle1"/>
        <w:spacing w:before="120" w:after="120"/>
        <w:rPr>
          <w:b w:val="0"/>
        </w:rPr>
      </w:pPr>
      <w:r w:rsidRPr="00ED478D">
        <w:rPr>
          <w:b w:val="0"/>
        </w:rPr>
        <w:t xml:space="preserve">Le Royaume-Uni s’abstient. </w:t>
      </w:r>
    </w:p>
    <w:p w:rsidR="00781860" w:rsidRPr="00ED478D" w:rsidRDefault="00781860" w:rsidP="00BE4F06">
      <w:pPr>
        <w:pStyle w:val="SubTitle1"/>
        <w:spacing w:before="120" w:after="120"/>
        <w:rPr>
          <w:b w:val="0"/>
        </w:rPr>
      </w:pPr>
    </w:p>
    <w:p w:rsidR="00805BE2" w:rsidRPr="00ED478D" w:rsidRDefault="002562B6" w:rsidP="00B2626E">
      <w:pPr>
        <w:pStyle w:val="SubTitle1"/>
        <w:keepNext/>
        <w:spacing w:before="120" w:after="120"/>
        <w:rPr>
          <w:sz w:val="24"/>
          <w:szCs w:val="24"/>
        </w:rPr>
      </w:pPr>
      <w:r w:rsidRPr="00ED478D">
        <w:rPr>
          <w:sz w:val="24"/>
          <w:szCs w:val="24"/>
        </w:rPr>
        <w:lastRenderedPageBreak/>
        <w:t>B.10.</w:t>
      </w:r>
      <w:r w:rsidRPr="00ED478D">
        <w:rPr>
          <w:sz w:val="24"/>
          <w:szCs w:val="24"/>
        </w:rPr>
        <w:tab/>
        <w:t>Proposition de Politique linguistique des Ecoles européennes</w:t>
      </w:r>
      <w:r w:rsidRPr="00ED478D">
        <w:rPr>
          <w:sz w:val="24"/>
          <w:szCs w:val="24"/>
        </w:rPr>
        <w:tab/>
        <w:t>(2018-01-D-9-en-3)</w:t>
      </w:r>
    </w:p>
    <w:p w:rsidR="00B2626E" w:rsidRPr="00ED478D" w:rsidRDefault="00B2626E" w:rsidP="00B2626E">
      <w:pPr>
        <w:pStyle w:val="SubTitle1"/>
        <w:spacing w:after="0"/>
        <w:rPr>
          <w:b w:val="0"/>
        </w:rPr>
      </w:pPr>
      <w:r w:rsidRPr="00ED478D">
        <w:rPr>
          <w:b w:val="0"/>
        </w:rPr>
        <w:t xml:space="preserve">Le Conseil supérieur prend note des avis formulés par le Conseil d’inspection mixte (CIM), le Comité pédagogique mixte (CPM) et le Comité budgétaire et se réjouit des progrès accomplis. Au cours de cette réunion, le Conseil supérieur approuve la prolongation du mandat du groupe de travail afin que celui-ci puisse achever la politique. Les délégations encouragent le groupe de travail à produire une analyse détaillée des incidences financières et relatives aux ressources humaines de la politique linguistique, à élaborer un plan de mise en œuvre réaliste et raisonnable pour l’ensemble de la politique, et (en adoptant une approche globale) à étudier plus en détail les conséquences des trois propositions concrètes : </w:t>
      </w:r>
    </w:p>
    <w:p w:rsidR="00B2626E" w:rsidRPr="00ED478D" w:rsidRDefault="00B2626E" w:rsidP="00B2626E">
      <w:pPr>
        <w:pStyle w:val="SubTitle1"/>
        <w:spacing w:before="120" w:after="120" w:line="360" w:lineRule="auto"/>
        <w:ind w:firstLine="708"/>
        <w:rPr>
          <w:b w:val="0"/>
          <w:bCs/>
        </w:rPr>
      </w:pPr>
      <w:r w:rsidRPr="00ED478D">
        <w:rPr>
          <w:b w:val="0"/>
        </w:rPr>
        <w:t>a) L’allongement de la liste de Langues II pour y ajouter les langues des pays sièges (HCL) ;</w:t>
      </w:r>
    </w:p>
    <w:p w:rsidR="00B2626E" w:rsidRPr="00ED478D" w:rsidRDefault="00B2626E" w:rsidP="00B2626E">
      <w:pPr>
        <w:pStyle w:val="SubTitle1"/>
        <w:spacing w:before="120" w:after="120" w:line="360" w:lineRule="auto"/>
        <w:ind w:firstLine="708"/>
        <w:rPr>
          <w:b w:val="0"/>
          <w:bCs/>
        </w:rPr>
      </w:pPr>
      <w:r w:rsidRPr="00ED478D">
        <w:rPr>
          <w:b w:val="0"/>
        </w:rPr>
        <w:t xml:space="preserve">b) Le renforcement de la sensibilisation des enfants de maternelle aux langues ; et </w:t>
      </w:r>
    </w:p>
    <w:p w:rsidR="00805BE2" w:rsidRPr="00ED478D" w:rsidRDefault="00B2626E" w:rsidP="00B2626E">
      <w:pPr>
        <w:pStyle w:val="SubTitle1"/>
        <w:spacing w:before="120" w:after="120" w:line="360" w:lineRule="auto"/>
        <w:ind w:left="708"/>
        <w:rPr>
          <w:b w:val="0"/>
          <w:bCs/>
        </w:rPr>
      </w:pPr>
      <w:r w:rsidRPr="00ED478D">
        <w:rPr>
          <w:b w:val="0"/>
        </w:rPr>
        <w:t xml:space="preserve">c) L’octroi du statut d’élève SWALS aux élèves de Catégorie III et la permission pour ces élèves de se joindre au cours de Langue I existant correspondant à leur langue dominante, pour autant que cela n’engendre pas de coût supplémentaire pour le système.  </w:t>
      </w:r>
    </w:p>
    <w:p w:rsidR="00B2626E" w:rsidRPr="00ED478D" w:rsidRDefault="00B2626E" w:rsidP="00B2626E">
      <w:pPr>
        <w:pStyle w:val="SubTitle1"/>
        <w:spacing w:after="0"/>
        <w:ind w:left="709"/>
        <w:rPr>
          <w:b w:val="0"/>
          <w:bCs/>
        </w:rPr>
      </w:pPr>
    </w:p>
    <w:p w:rsidR="00B77D4C" w:rsidRPr="00ED478D" w:rsidRDefault="00B77D4C" w:rsidP="00B224E9">
      <w:pPr>
        <w:pStyle w:val="SubTitle1"/>
        <w:spacing w:before="120" w:after="120"/>
        <w:rPr>
          <w:sz w:val="24"/>
          <w:szCs w:val="24"/>
        </w:rPr>
      </w:pPr>
      <w:r w:rsidRPr="00ED478D">
        <w:rPr>
          <w:sz w:val="24"/>
          <w:szCs w:val="24"/>
        </w:rPr>
        <w:t>B. 11.</w:t>
      </w:r>
      <w:r w:rsidRPr="00ED478D">
        <w:rPr>
          <w:sz w:val="24"/>
          <w:szCs w:val="24"/>
        </w:rPr>
        <w:tab/>
      </w:r>
      <w:r w:rsidR="00B224E9" w:rsidRPr="00ED478D">
        <w:rPr>
          <w:sz w:val="24"/>
          <w:szCs w:val="24"/>
        </w:rPr>
        <w:t xml:space="preserve">b) </w:t>
      </w:r>
      <w:r w:rsidRPr="00ED478D">
        <w:rPr>
          <w:sz w:val="24"/>
          <w:szCs w:val="24"/>
        </w:rPr>
        <w:t>Recrutement et maintien du personnel hautement qualifié : réflexion sur la compétitivité de la fonction Administrative et de gestion au Bureau du Se</w:t>
      </w:r>
      <w:r w:rsidR="00B224E9" w:rsidRPr="00ED478D">
        <w:rPr>
          <w:sz w:val="24"/>
          <w:szCs w:val="24"/>
        </w:rPr>
        <w:t>crétaire général</w:t>
      </w:r>
      <w:r w:rsidR="00B224E9" w:rsidRPr="00ED478D">
        <w:rPr>
          <w:sz w:val="24"/>
          <w:szCs w:val="24"/>
        </w:rPr>
        <w:tab/>
        <w:t>(</w:t>
      </w:r>
      <w:r w:rsidRPr="00ED478D">
        <w:rPr>
          <w:sz w:val="24"/>
          <w:szCs w:val="24"/>
        </w:rPr>
        <w:t>2018-03-D-8-en-2</w:t>
      </w:r>
      <w:r w:rsidR="00B224E9" w:rsidRPr="00ED478D">
        <w:rPr>
          <w:sz w:val="24"/>
          <w:szCs w:val="24"/>
        </w:rPr>
        <w:t>)</w:t>
      </w:r>
    </w:p>
    <w:p w:rsidR="00B77D4C" w:rsidRPr="00ED478D" w:rsidRDefault="00FA3DC3" w:rsidP="00B224E9">
      <w:pPr>
        <w:pStyle w:val="SubTitle1"/>
        <w:spacing w:before="120" w:after="120"/>
        <w:rPr>
          <w:b w:val="0"/>
        </w:rPr>
      </w:pPr>
      <w:r w:rsidRPr="00ED478D">
        <w:rPr>
          <w:b w:val="0"/>
        </w:rPr>
        <w:t>Les membres du Conseil supérieur ont examiné le document, et ils donnent mandat au groupe de travail PAS afin de combiner la réflexion sur une grille salariale unique et la révision des salaires du personnel administratif et de service, qui doit se faire conformément à l’article 25 du Statut du PAS.</w:t>
      </w:r>
    </w:p>
    <w:p w:rsidR="00B77D4C" w:rsidRPr="00ED478D" w:rsidRDefault="00B77D4C" w:rsidP="00BE4F06">
      <w:pPr>
        <w:pStyle w:val="SubTitle1"/>
        <w:spacing w:before="120" w:after="120"/>
        <w:rPr>
          <w:b w:val="0"/>
        </w:rPr>
      </w:pPr>
    </w:p>
    <w:p w:rsidR="00B224E9" w:rsidRPr="00ED478D" w:rsidRDefault="00B224E9" w:rsidP="00B224E9">
      <w:pPr>
        <w:pStyle w:val="SubTitle1"/>
        <w:spacing w:before="120" w:after="120"/>
        <w:rPr>
          <w:sz w:val="24"/>
          <w:szCs w:val="24"/>
        </w:rPr>
      </w:pPr>
      <w:r w:rsidRPr="00ED478D">
        <w:rPr>
          <w:sz w:val="24"/>
          <w:szCs w:val="24"/>
        </w:rPr>
        <w:t>B.12.</w:t>
      </w:r>
      <w:r w:rsidRPr="00ED478D">
        <w:rPr>
          <w:sz w:val="24"/>
          <w:szCs w:val="24"/>
        </w:rPr>
        <w:tab/>
        <w:t>Projet de modifications du Statut des chargés de cours</w:t>
      </w:r>
      <w:r w:rsidRPr="00ED478D">
        <w:rPr>
          <w:sz w:val="24"/>
          <w:szCs w:val="24"/>
        </w:rPr>
        <w:tab/>
        <w:t>(2018-01-D-56-en-3)</w:t>
      </w:r>
    </w:p>
    <w:p w:rsidR="00B224E9" w:rsidRPr="00ED478D" w:rsidRDefault="002E528B" w:rsidP="00BE4F06">
      <w:pPr>
        <w:pStyle w:val="SubTitle1"/>
        <w:spacing w:before="120" w:after="120"/>
        <w:rPr>
          <w:b w:val="0"/>
        </w:rPr>
      </w:pPr>
      <w:r w:rsidRPr="00ED478D">
        <w:rPr>
          <w:b w:val="0"/>
        </w:rPr>
        <w:t>Le Conseil supérieur décide d’adopter les modifications du Statut des Chargés de Cours qui entrent en vigueur le 1 septembre 2018.</w:t>
      </w:r>
    </w:p>
    <w:p w:rsidR="00B224E9" w:rsidRPr="00ED478D" w:rsidRDefault="00B224E9" w:rsidP="00BE4F06">
      <w:pPr>
        <w:pStyle w:val="SubTitle1"/>
        <w:spacing w:before="120" w:after="120"/>
        <w:rPr>
          <w:b w:val="0"/>
        </w:rPr>
      </w:pPr>
    </w:p>
    <w:p w:rsidR="004B042B" w:rsidRPr="00ED478D" w:rsidRDefault="00B224E9" w:rsidP="001C49A5">
      <w:pPr>
        <w:pStyle w:val="SubTitle1"/>
        <w:spacing w:before="120" w:after="120"/>
        <w:ind w:left="708" w:hanging="708"/>
        <w:rPr>
          <w:sz w:val="24"/>
          <w:szCs w:val="24"/>
        </w:rPr>
      </w:pPr>
      <w:r w:rsidRPr="00ED478D">
        <w:rPr>
          <w:sz w:val="24"/>
          <w:szCs w:val="24"/>
        </w:rPr>
        <w:t>B.13.</w:t>
      </w:r>
      <w:r w:rsidRPr="00ED478D">
        <w:rPr>
          <w:sz w:val="24"/>
          <w:szCs w:val="24"/>
        </w:rPr>
        <w:tab/>
        <w:t>Représentation du personnel enseignant des Ecoles européennes</w:t>
      </w:r>
      <w:r w:rsidRPr="00ED478D">
        <w:rPr>
          <w:sz w:val="24"/>
          <w:szCs w:val="24"/>
        </w:rPr>
        <w:tab/>
      </w:r>
      <w:r w:rsidRPr="00ED478D">
        <w:rPr>
          <w:sz w:val="24"/>
          <w:szCs w:val="24"/>
        </w:rPr>
        <w:tab/>
      </w:r>
      <w:r w:rsidR="001C49A5" w:rsidRPr="00ED478D">
        <w:rPr>
          <w:sz w:val="24"/>
          <w:szCs w:val="24"/>
        </w:rPr>
        <w:br/>
      </w:r>
      <w:r w:rsidRPr="00ED478D">
        <w:rPr>
          <w:sz w:val="24"/>
          <w:szCs w:val="24"/>
        </w:rPr>
        <w:t>(2018-01-D-44-en-3)</w:t>
      </w:r>
    </w:p>
    <w:p w:rsidR="00B224E9" w:rsidRPr="00ED478D" w:rsidRDefault="00A35A69" w:rsidP="00370653">
      <w:pPr>
        <w:pStyle w:val="SubTitle1"/>
        <w:spacing w:before="120" w:after="120"/>
        <w:rPr>
          <w:b w:val="0"/>
        </w:rPr>
      </w:pPr>
      <w:r w:rsidRPr="00ED478D">
        <w:rPr>
          <w:b w:val="0"/>
        </w:rPr>
        <w:t>Le Conseil supérieur décide d’approuver la représentation unique du personnel enseignant</w:t>
      </w:r>
      <w:r w:rsidR="007967CE" w:rsidRPr="00ED478D">
        <w:rPr>
          <w:b w:val="0"/>
        </w:rPr>
        <w:t xml:space="preserve">, </w:t>
      </w:r>
      <w:r w:rsidR="00370653" w:rsidRPr="00ED478D">
        <w:rPr>
          <w:b w:val="0"/>
        </w:rPr>
        <w:t>et</w:t>
      </w:r>
      <w:r w:rsidR="007967CE" w:rsidRPr="00ED478D">
        <w:rPr>
          <w:b w:val="0"/>
        </w:rPr>
        <w:t xml:space="preserve"> adopte la proposition figurant en annexe I du document 2018-01-D-44-en-3. </w:t>
      </w:r>
      <w:r w:rsidR="00370653" w:rsidRPr="00ED478D">
        <w:rPr>
          <w:b w:val="0"/>
        </w:rPr>
        <w:tab/>
      </w:r>
      <w:r w:rsidR="00370653" w:rsidRPr="00ED478D">
        <w:rPr>
          <w:b w:val="0"/>
        </w:rPr>
        <w:br/>
      </w:r>
      <w:r w:rsidR="007967CE" w:rsidRPr="00ED478D">
        <w:rPr>
          <w:b w:val="0"/>
        </w:rPr>
        <w:t>Les nouvelles règles entrent en vigueur le 1 septembre 2018.</w:t>
      </w:r>
    </w:p>
    <w:p w:rsidR="00B224E9" w:rsidRPr="00ED478D" w:rsidRDefault="00B224E9" w:rsidP="00B224E9">
      <w:pPr>
        <w:pStyle w:val="SubTitle1"/>
        <w:spacing w:before="120" w:after="120"/>
        <w:rPr>
          <w:b w:val="0"/>
        </w:rPr>
      </w:pPr>
    </w:p>
    <w:p w:rsidR="00B224E9" w:rsidRPr="00ED478D" w:rsidRDefault="000D0709" w:rsidP="000D0709">
      <w:pPr>
        <w:pStyle w:val="SubTitle1"/>
        <w:spacing w:before="120" w:after="120"/>
        <w:rPr>
          <w:sz w:val="24"/>
          <w:szCs w:val="24"/>
        </w:rPr>
      </w:pPr>
      <w:r w:rsidRPr="00ED478D">
        <w:rPr>
          <w:sz w:val="24"/>
          <w:szCs w:val="24"/>
        </w:rPr>
        <w:t>B.14.</w:t>
      </w:r>
      <w:r w:rsidRPr="00ED478D">
        <w:rPr>
          <w:sz w:val="24"/>
          <w:szCs w:val="24"/>
        </w:rPr>
        <w:tab/>
        <w:t xml:space="preserve">Révision de la décision du Conseil supérieur concernant les « Structures internes dans les cycles Maternel, Primaire et </w:t>
      </w:r>
      <w:r w:rsidR="002B1ED1" w:rsidRPr="00ED478D">
        <w:rPr>
          <w:sz w:val="24"/>
          <w:szCs w:val="24"/>
        </w:rPr>
        <w:t>Secondaire »</w:t>
      </w:r>
      <w:r w:rsidRPr="00ED478D">
        <w:rPr>
          <w:sz w:val="24"/>
          <w:szCs w:val="24"/>
        </w:rPr>
        <w:tab/>
        <w:t>(2018-03-D-32-en-1)</w:t>
      </w:r>
    </w:p>
    <w:p w:rsidR="00E05F2D" w:rsidRPr="00ED478D" w:rsidRDefault="00E05F2D" w:rsidP="00E05F2D">
      <w:pPr>
        <w:rPr>
          <w:rFonts w:cs="Arial"/>
          <w:szCs w:val="22"/>
        </w:rPr>
      </w:pPr>
      <w:r w:rsidRPr="00ED478D">
        <w:rPr>
          <w:rFonts w:cs="Arial"/>
          <w:szCs w:val="22"/>
        </w:rPr>
        <w:t>Le Conseil supérieur décide d’adopter les modifications des « Structures internes aux cycles maternel, primaire et secondaire » illustrées dans l’annexe I.</w:t>
      </w:r>
    </w:p>
    <w:p w:rsidR="00E05F2D" w:rsidRPr="00ED478D" w:rsidRDefault="00887AE3" w:rsidP="00E05F2D">
      <w:pPr>
        <w:rPr>
          <w:rFonts w:cs="Arial"/>
          <w:i/>
          <w:szCs w:val="22"/>
        </w:rPr>
      </w:pPr>
      <w:r w:rsidRPr="00ED478D">
        <w:rPr>
          <w:rFonts w:cs="Arial"/>
          <w:i/>
          <w:szCs w:val="22"/>
        </w:rPr>
        <w:t>En outre, le Conseil supérieur</w:t>
      </w:r>
      <w:r w:rsidR="00E05F2D" w:rsidRPr="00ED478D">
        <w:rPr>
          <w:rFonts w:cs="Arial"/>
          <w:i/>
          <w:szCs w:val="22"/>
        </w:rPr>
        <w:t xml:space="preserve"> </w:t>
      </w:r>
      <w:r w:rsidRPr="00ED478D">
        <w:rPr>
          <w:rFonts w:cs="Arial"/>
          <w:i/>
          <w:szCs w:val="22"/>
        </w:rPr>
        <w:t xml:space="preserve">autorise les Conseils d’administration des Ecoles à déroger </w:t>
      </w:r>
      <w:r w:rsidR="0055690E" w:rsidRPr="00ED478D">
        <w:rPr>
          <w:rFonts w:cs="Arial"/>
          <w:i/>
          <w:szCs w:val="22"/>
        </w:rPr>
        <w:t>au</w:t>
      </w:r>
      <w:r w:rsidR="006D37D1" w:rsidRPr="00ED478D">
        <w:rPr>
          <w:rFonts w:cs="Arial"/>
          <w:i/>
          <w:szCs w:val="22"/>
        </w:rPr>
        <w:t xml:space="preserve"> mode de calcul défini dans le chapitre « Structures internes ». Une telle dérogation nécessitera une décision unanime du Conseil d’administration.</w:t>
      </w:r>
      <w:r w:rsidR="00E05F2D" w:rsidRPr="00ED478D">
        <w:rPr>
          <w:rFonts w:cs="Arial"/>
          <w:i/>
          <w:szCs w:val="22"/>
        </w:rPr>
        <w:t xml:space="preserve"> </w:t>
      </w:r>
    </w:p>
    <w:p w:rsidR="00E05F2D" w:rsidRPr="00ED478D" w:rsidRDefault="00E05F2D" w:rsidP="00E05F2D">
      <w:pPr>
        <w:rPr>
          <w:rFonts w:cs="Arial"/>
          <w:szCs w:val="22"/>
        </w:rPr>
      </w:pPr>
      <w:r w:rsidRPr="00ED478D">
        <w:rPr>
          <w:rFonts w:cs="Arial"/>
          <w:szCs w:val="22"/>
        </w:rPr>
        <w:t>Ces décisions devront être revue</w:t>
      </w:r>
      <w:r w:rsidR="00681718" w:rsidRPr="00ED478D">
        <w:rPr>
          <w:rFonts w:cs="Arial"/>
          <w:szCs w:val="22"/>
        </w:rPr>
        <w:t>s</w:t>
      </w:r>
      <w:r w:rsidRPr="00ED478D">
        <w:rPr>
          <w:rFonts w:cs="Arial"/>
          <w:szCs w:val="22"/>
        </w:rPr>
        <w:t xml:space="preserve"> d’ici avril 2019.</w:t>
      </w:r>
    </w:p>
    <w:p w:rsidR="00C62B56" w:rsidRPr="00ED478D" w:rsidRDefault="00C62B56" w:rsidP="00B91419">
      <w:pPr>
        <w:pStyle w:val="SubTitle1"/>
        <w:spacing w:before="120" w:after="120"/>
        <w:ind w:left="708" w:hanging="708"/>
        <w:rPr>
          <w:sz w:val="24"/>
          <w:szCs w:val="24"/>
        </w:rPr>
      </w:pPr>
    </w:p>
    <w:p w:rsidR="00B91419" w:rsidRPr="00ED478D" w:rsidRDefault="00B91419" w:rsidP="00B2626E">
      <w:pPr>
        <w:pStyle w:val="SubTitle1"/>
        <w:keepNext/>
        <w:spacing w:before="120" w:after="120"/>
        <w:ind w:left="709" w:hanging="709"/>
        <w:rPr>
          <w:sz w:val="24"/>
          <w:szCs w:val="24"/>
        </w:rPr>
      </w:pPr>
      <w:r w:rsidRPr="00ED478D">
        <w:rPr>
          <w:sz w:val="24"/>
          <w:szCs w:val="24"/>
        </w:rPr>
        <w:lastRenderedPageBreak/>
        <w:t>B.15.</w:t>
      </w:r>
      <w:r w:rsidRPr="00ED478D">
        <w:rPr>
          <w:sz w:val="24"/>
          <w:szCs w:val="24"/>
        </w:rPr>
        <w:tab/>
        <w:t>Projet de Calendrier des réunions pour l’année scolaire 2018/2019</w:t>
      </w:r>
      <w:r w:rsidRPr="00ED478D">
        <w:rPr>
          <w:sz w:val="24"/>
          <w:szCs w:val="24"/>
        </w:rPr>
        <w:tab/>
      </w:r>
      <w:r w:rsidRPr="00ED478D">
        <w:rPr>
          <w:sz w:val="24"/>
          <w:szCs w:val="24"/>
        </w:rPr>
        <w:br/>
        <w:t>(2018-03-D-20-fr-1)</w:t>
      </w:r>
    </w:p>
    <w:p w:rsidR="00BE4F06" w:rsidRPr="00ED478D" w:rsidRDefault="005A6EC0" w:rsidP="00BE4F06">
      <w:pPr>
        <w:pStyle w:val="SubTitle1"/>
        <w:spacing w:before="120" w:after="120"/>
        <w:rPr>
          <w:b w:val="0"/>
        </w:rPr>
      </w:pPr>
      <w:r w:rsidRPr="00ED478D">
        <w:rPr>
          <w:b w:val="0"/>
        </w:rPr>
        <w:t>Le projet de Calendrier des réunions pour l’année scolaire 2018/2019 sera présenté aux membres du Conseil supérieur par procédure écrite.</w:t>
      </w:r>
    </w:p>
    <w:p w:rsidR="00C56DA2" w:rsidRPr="00ED478D" w:rsidRDefault="00C56DA2">
      <w:pPr>
        <w:spacing w:before="0" w:after="0"/>
        <w:jc w:val="left"/>
        <w:rPr>
          <w:b/>
          <w:szCs w:val="22"/>
        </w:rPr>
        <w:sectPr w:rsidR="00C56DA2" w:rsidRPr="00ED478D" w:rsidSect="00733967">
          <w:pgSz w:w="11906" w:h="16838"/>
          <w:pgMar w:top="851" w:right="926" w:bottom="1020" w:left="990" w:header="601" w:footer="1077" w:gutter="0"/>
          <w:cols w:space="720"/>
          <w:titlePg/>
        </w:sectPr>
      </w:pPr>
    </w:p>
    <w:p w:rsidR="00C56DA2" w:rsidRPr="00ED478D" w:rsidRDefault="00C56DA2" w:rsidP="00C56DA2">
      <w:pPr>
        <w:tabs>
          <w:tab w:val="left" w:pos="360"/>
          <w:tab w:val="left" w:pos="1440"/>
          <w:tab w:val="left" w:pos="4320"/>
          <w:tab w:val="left" w:pos="6652"/>
        </w:tabs>
        <w:spacing w:before="0" w:after="0"/>
        <w:jc w:val="left"/>
        <w:rPr>
          <w:b/>
          <w:color w:val="000000"/>
          <w:sz w:val="24"/>
          <w:szCs w:val="24"/>
        </w:rPr>
      </w:pPr>
      <w:r w:rsidRPr="00ED478D">
        <w:rPr>
          <w:b/>
          <w:color w:val="000000"/>
          <w:sz w:val="24"/>
          <w:szCs w:val="24"/>
        </w:rPr>
        <w:lastRenderedPageBreak/>
        <w:t>ANNEXE I</w:t>
      </w:r>
    </w:p>
    <w:p w:rsidR="00B71CFF" w:rsidRPr="00ED478D" w:rsidRDefault="00B71CFF" w:rsidP="00B71CFF">
      <w:pPr>
        <w:spacing w:before="0" w:after="0"/>
        <w:jc w:val="right"/>
        <w:rPr>
          <w:rFonts w:cs="Arial"/>
          <w:b/>
          <w:sz w:val="24"/>
          <w:szCs w:val="24"/>
        </w:rPr>
      </w:pPr>
    </w:p>
    <w:p w:rsidR="00B71CFF" w:rsidRPr="00ED478D" w:rsidRDefault="00B71CFF" w:rsidP="00B71CFF">
      <w:pPr>
        <w:spacing w:before="0" w:after="0"/>
        <w:jc w:val="right"/>
        <w:rPr>
          <w:rFonts w:cs="Arial"/>
          <w:b/>
          <w:sz w:val="24"/>
          <w:szCs w:val="24"/>
        </w:rPr>
      </w:pPr>
    </w:p>
    <w:p w:rsidR="00B71CFF" w:rsidRPr="00ED478D" w:rsidRDefault="00B71CFF" w:rsidP="00B71CFF">
      <w:pPr>
        <w:autoSpaceDE w:val="0"/>
        <w:autoSpaceDN w:val="0"/>
        <w:adjustRightInd w:val="0"/>
        <w:spacing w:before="0" w:after="0"/>
        <w:jc w:val="left"/>
        <w:rPr>
          <w:rFonts w:eastAsia="Calibri" w:cs="Arial"/>
          <w:b/>
          <w:bCs/>
          <w:sz w:val="32"/>
          <w:szCs w:val="32"/>
        </w:rPr>
      </w:pPr>
      <w:r w:rsidRPr="00ED478D">
        <w:rPr>
          <w:rFonts w:eastAsia="Calibri" w:cs="Arial"/>
          <w:b/>
          <w:bCs/>
          <w:sz w:val="32"/>
          <w:szCs w:val="32"/>
        </w:rPr>
        <w:t>Structures internes aux cycles maternel, primaire et secondaire</w:t>
      </w:r>
    </w:p>
    <w:p w:rsidR="00B71CFF" w:rsidRPr="00ED478D" w:rsidRDefault="00B71CFF" w:rsidP="00B71CFF">
      <w:pPr>
        <w:autoSpaceDE w:val="0"/>
        <w:autoSpaceDN w:val="0"/>
        <w:adjustRightInd w:val="0"/>
        <w:spacing w:before="0" w:after="0"/>
        <w:jc w:val="left"/>
        <w:rPr>
          <w:rFonts w:eastAsia="Calibri" w:cs="Arial"/>
          <w:b/>
          <w:bCs/>
          <w:sz w:val="32"/>
          <w:szCs w:val="32"/>
        </w:rPr>
      </w:pPr>
    </w:p>
    <w:p w:rsidR="00B71CFF" w:rsidRPr="00ED478D" w:rsidRDefault="00B71CFF" w:rsidP="00B71CFF">
      <w:pPr>
        <w:autoSpaceDE w:val="0"/>
        <w:autoSpaceDN w:val="0"/>
        <w:adjustRightInd w:val="0"/>
        <w:spacing w:before="0" w:after="0"/>
        <w:jc w:val="left"/>
        <w:rPr>
          <w:rFonts w:eastAsia="Calibri" w:cs="Arial"/>
          <w:b/>
          <w:bCs/>
          <w:sz w:val="24"/>
          <w:szCs w:val="24"/>
        </w:rPr>
      </w:pPr>
    </w:p>
    <w:p w:rsidR="00B71CFF" w:rsidRPr="00ED478D" w:rsidRDefault="00B71CFF" w:rsidP="00B71CFF">
      <w:pPr>
        <w:autoSpaceDE w:val="0"/>
        <w:autoSpaceDN w:val="0"/>
        <w:adjustRightInd w:val="0"/>
        <w:spacing w:before="0" w:after="0"/>
        <w:jc w:val="left"/>
        <w:rPr>
          <w:rFonts w:eastAsia="Calibri" w:cs="Arial"/>
          <w:b/>
          <w:bCs/>
          <w:sz w:val="24"/>
          <w:szCs w:val="24"/>
        </w:rPr>
      </w:pPr>
      <w:r w:rsidRPr="00ED478D">
        <w:rPr>
          <w:rFonts w:eastAsia="Calibri" w:cs="Arial"/>
          <w:b/>
          <w:bCs/>
          <w:sz w:val="24"/>
          <w:szCs w:val="24"/>
        </w:rPr>
        <w:t>Document approuvé par le Conseil supérieur lors de sa réunion des 17, 18 et 19 avril 2018</w:t>
      </w:r>
    </w:p>
    <w:p w:rsidR="00B71CFF" w:rsidRPr="00ED478D" w:rsidRDefault="00B71CFF" w:rsidP="00B71CFF">
      <w:pPr>
        <w:autoSpaceDE w:val="0"/>
        <w:autoSpaceDN w:val="0"/>
        <w:adjustRightInd w:val="0"/>
        <w:spacing w:before="0" w:after="0"/>
        <w:jc w:val="left"/>
        <w:rPr>
          <w:rFonts w:eastAsia="Calibri" w:cs="Arial"/>
          <w:b/>
          <w:bCs/>
          <w:sz w:val="24"/>
          <w:szCs w:val="24"/>
        </w:rPr>
      </w:pPr>
    </w:p>
    <w:p w:rsidR="00B71CFF" w:rsidRPr="00ED478D" w:rsidRDefault="00B71CFF" w:rsidP="00B71CFF">
      <w:pPr>
        <w:autoSpaceDE w:val="0"/>
        <w:autoSpaceDN w:val="0"/>
        <w:adjustRightInd w:val="0"/>
        <w:spacing w:before="0" w:after="0"/>
        <w:jc w:val="left"/>
        <w:rPr>
          <w:rFonts w:eastAsia="Calibri" w:cs="Arial"/>
          <w:b/>
          <w:bCs/>
          <w:sz w:val="24"/>
          <w:szCs w:val="24"/>
        </w:rPr>
      </w:pPr>
    </w:p>
    <w:p w:rsidR="00B71CFF" w:rsidRPr="00ED478D" w:rsidRDefault="00B71CFF" w:rsidP="00B71CFF">
      <w:pPr>
        <w:autoSpaceDE w:val="0"/>
        <w:autoSpaceDN w:val="0"/>
        <w:adjustRightInd w:val="0"/>
        <w:spacing w:before="0" w:after="0"/>
        <w:jc w:val="left"/>
        <w:rPr>
          <w:rFonts w:eastAsia="Calibri" w:cs="Arial"/>
          <w:sz w:val="13"/>
          <w:szCs w:val="13"/>
        </w:rPr>
      </w:pPr>
    </w:p>
    <w:p w:rsidR="00B71CFF" w:rsidRPr="00ED478D" w:rsidRDefault="00B71CFF" w:rsidP="00B71CFF">
      <w:pPr>
        <w:autoSpaceDE w:val="0"/>
        <w:autoSpaceDN w:val="0"/>
        <w:adjustRightInd w:val="0"/>
        <w:spacing w:before="0" w:after="0"/>
        <w:jc w:val="left"/>
        <w:rPr>
          <w:rFonts w:eastAsia="Calibri" w:cs="Arial"/>
          <w:b/>
          <w:bCs/>
          <w:sz w:val="18"/>
          <w:szCs w:val="18"/>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Lors de sa réunion des 17 au 19 avril 2018, le Conseil supérieur a approuvé l’Annexe r</w:t>
      </w:r>
      <w:r w:rsidR="00AA164B" w:rsidRPr="00ED478D">
        <w:rPr>
          <w:rFonts w:eastAsia="Calibri" w:cs="Arial"/>
          <w:sz w:val="24"/>
          <w:szCs w:val="24"/>
        </w:rPr>
        <w:t>évisée au document 2011-01-D-33</w:t>
      </w:r>
      <w:r w:rsidRPr="00ED478D">
        <w:rPr>
          <w:rFonts w:eastAsia="Calibri" w:cs="Arial"/>
          <w:sz w:val="24"/>
          <w:szCs w:val="24"/>
        </w:rPr>
        <w:t xml:space="preserve"> concernant les Structures internes des Ecoles européennes.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Selon les principes de la réforme, les écoles doivent organiser leur gestion administrative et pédagogique de manière claire et transparente, et les tâches et responsabilités de chacun doivent être clairement communiquées à l’ensemble de la communauté scolaire.</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 xml:space="preserve">L’Annexe révisée reflète l’évolution des fonctions du personnel directeur des écoles et la nécessité d’aider les écoles à gérer leur qualité pédagogique.  </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La décision du Conseil supérieur sera revue d’ici avril 2019 dans le cadre des discussions en cours relatives à la création d’un « cadre intermédiaire ». Cette décision abroge et remplace les décisions précédentes du Conseil supérieur concernant les Structures internes et les décharges horaires.</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trike/>
          <w:sz w:val="24"/>
          <w:szCs w:val="24"/>
        </w:rPr>
      </w:pPr>
      <w:r w:rsidRPr="00ED478D">
        <w:rPr>
          <w:rFonts w:eastAsia="Calibri" w:cs="Arial"/>
          <w:b/>
          <w:bCs/>
          <w:strike/>
          <w:sz w:val="24"/>
          <w:szCs w:val="24"/>
        </w:rPr>
        <w:t>1. Représentants du Comité du personnel</w:t>
      </w:r>
    </w:p>
    <w:p w:rsidR="00B71CFF" w:rsidRPr="00ED478D" w:rsidRDefault="00B71CFF" w:rsidP="00B71CFF">
      <w:pPr>
        <w:autoSpaceDE w:val="0"/>
        <w:autoSpaceDN w:val="0"/>
        <w:adjustRightInd w:val="0"/>
        <w:spacing w:before="0" w:after="0"/>
        <w:rPr>
          <w:rFonts w:eastAsia="Calibri" w:cs="Arial"/>
          <w:strike/>
          <w:sz w:val="24"/>
          <w:szCs w:val="24"/>
        </w:rPr>
      </w:pPr>
    </w:p>
    <w:p w:rsidR="00B71CFF" w:rsidRPr="00ED478D" w:rsidRDefault="00B71CFF" w:rsidP="00B71CFF">
      <w:pPr>
        <w:autoSpaceDE w:val="0"/>
        <w:autoSpaceDN w:val="0"/>
        <w:adjustRightInd w:val="0"/>
        <w:spacing w:before="0" w:after="0"/>
        <w:rPr>
          <w:rFonts w:eastAsia="Calibri" w:cs="Arial"/>
          <w:strike/>
          <w:sz w:val="24"/>
          <w:szCs w:val="24"/>
        </w:rPr>
      </w:pPr>
      <w:r w:rsidRPr="00ED478D">
        <w:rPr>
          <w:rFonts w:eastAsia="Calibri" w:cs="Arial"/>
          <w:strike/>
          <w:sz w:val="24"/>
          <w:szCs w:val="24"/>
        </w:rPr>
        <w:t>Les décharges suivantes sont octroyées aux membres du Comité du personnel :</w:t>
      </w:r>
    </w:p>
    <w:p w:rsidR="00B71CFF" w:rsidRPr="00ED478D" w:rsidRDefault="00B71CFF" w:rsidP="00B71CFF">
      <w:pPr>
        <w:autoSpaceDE w:val="0"/>
        <w:autoSpaceDN w:val="0"/>
        <w:adjustRightInd w:val="0"/>
        <w:spacing w:before="0" w:after="0"/>
        <w:rPr>
          <w:rFonts w:eastAsia="Calibri" w:cs="Arial"/>
          <w:strike/>
          <w:sz w:val="24"/>
          <w:szCs w:val="24"/>
        </w:rPr>
      </w:pPr>
    </w:p>
    <w:p w:rsidR="00B71CFF" w:rsidRPr="00ED478D" w:rsidRDefault="00B71CFF" w:rsidP="00B71CFF">
      <w:pPr>
        <w:autoSpaceDE w:val="0"/>
        <w:autoSpaceDN w:val="0"/>
        <w:adjustRightInd w:val="0"/>
        <w:spacing w:before="0" w:after="0"/>
        <w:rPr>
          <w:rFonts w:eastAsia="Calibri" w:cs="Arial"/>
          <w:strike/>
          <w:sz w:val="24"/>
          <w:szCs w:val="24"/>
        </w:rPr>
      </w:pPr>
      <w:r w:rsidRPr="00ED478D">
        <w:rPr>
          <w:rFonts w:eastAsia="Calibri" w:cs="Arial"/>
          <w:strike/>
          <w:sz w:val="24"/>
          <w:szCs w:val="24"/>
        </w:rPr>
        <w:t>La décharge hebdomadaire pour le représentant du maternel/primaire s’élève à trois heures et pour le représentant de l’école secondaire, à trois périodes.</w:t>
      </w:r>
    </w:p>
    <w:p w:rsidR="00B71CFF" w:rsidRPr="00ED478D" w:rsidRDefault="00B71CFF" w:rsidP="00B71CFF">
      <w:pPr>
        <w:autoSpaceDE w:val="0"/>
        <w:autoSpaceDN w:val="0"/>
        <w:adjustRightInd w:val="0"/>
        <w:spacing w:before="0" w:after="0"/>
        <w:rPr>
          <w:rFonts w:eastAsia="Calibri" w:cs="Arial"/>
          <w:strike/>
          <w:sz w:val="24"/>
          <w:szCs w:val="24"/>
        </w:rPr>
      </w:pPr>
    </w:p>
    <w:p w:rsidR="00B71CFF" w:rsidRPr="00ED478D" w:rsidRDefault="00B71CFF" w:rsidP="00B71CFF">
      <w:pPr>
        <w:autoSpaceDE w:val="0"/>
        <w:autoSpaceDN w:val="0"/>
        <w:adjustRightInd w:val="0"/>
        <w:spacing w:before="0" w:after="0"/>
        <w:rPr>
          <w:rFonts w:eastAsia="Calibri" w:cs="Arial"/>
          <w:strike/>
          <w:sz w:val="24"/>
          <w:szCs w:val="24"/>
        </w:rPr>
      </w:pPr>
      <w:r w:rsidRPr="00ED478D">
        <w:rPr>
          <w:rFonts w:eastAsia="Calibri" w:cs="Arial"/>
          <w:strike/>
          <w:sz w:val="24"/>
          <w:szCs w:val="24"/>
        </w:rPr>
        <w:t>Une décharge supplémentaire est octroyée au représentant du maternel/primaire (une heure) et au représentant du secondaire (une période) des Ecoles comptant plus de 2000 élèves.</w:t>
      </w:r>
    </w:p>
    <w:p w:rsidR="00B71CFF" w:rsidRPr="00ED478D" w:rsidRDefault="00B71CFF" w:rsidP="00B71CFF">
      <w:pPr>
        <w:autoSpaceDE w:val="0"/>
        <w:autoSpaceDN w:val="0"/>
        <w:adjustRightInd w:val="0"/>
        <w:spacing w:before="0" w:after="0"/>
        <w:rPr>
          <w:rFonts w:eastAsia="Calibri" w:cs="Arial"/>
          <w:strike/>
          <w:sz w:val="24"/>
          <w:szCs w:val="24"/>
        </w:rPr>
      </w:pPr>
    </w:p>
    <w:p w:rsidR="00B71CFF" w:rsidRPr="00ED478D" w:rsidRDefault="00B71CFF" w:rsidP="00B71CFF">
      <w:pPr>
        <w:autoSpaceDE w:val="0"/>
        <w:autoSpaceDN w:val="0"/>
        <w:adjustRightInd w:val="0"/>
        <w:spacing w:before="0" w:after="0"/>
        <w:rPr>
          <w:rFonts w:eastAsia="Calibri" w:cs="Arial"/>
          <w:strike/>
          <w:sz w:val="24"/>
          <w:szCs w:val="24"/>
        </w:rPr>
      </w:pPr>
      <w:r w:rsidRPr="00ED478D">
        <w:rPr>
          <w:rFonts w:eastAsia="Calibri" w:cs="Arial"/>
          <w:strike/>
          <w:sz w:val="24"/>
          <w:szCs w:val="24"/>
        </w:rPr>
        <w:t>L’Ecole exerçant la présidence annuelle bénéficie d’une décharge supplémentaire d’une heure (en primaire) et d’une période (en secondaire).</w:t>
      </w:r>
    </w:p>
    <w:p w:rsidR="00B71CFF" w:rsidRPr="00ED478D" w:rsidRDefault="00B71CFF" w:rsidP="00B71CFF">
      <w:pPr>
        <w:autoSpaceDE w:val="0"/>
        <w:autoSpaceDN w:val="0"/>
        <w:adjustRightInd w:val="0"/>
        <w:spacing w:before="0" w:after="0"/>
        <w:rPr>
          <w:rFonts w:eastAsia="Calibri" w:cs="Arial"/>
          <w:strike/>
          <w:sz w:val="24"/>
          <w:szCs w:val="24"/>
        </w:rPr>
      </w:pPr>
    </w:p>
    <w:p w:rsidR="00B71CFF" w:rsidRPr="00ED478D" w:rsidRDefault="00B71CFF" w:rsidP="00B71CFF">
      <w:pPr>
        <w:autoSpaceDE w:val="0"/>
        <w:autoSpaceDN w:val="0"/>
        <w:adjustRightInd w:val="0"/>
        <w:spacing w:before="0" w:after="0"/>
        <w:rPr>
          <w:rFonts w:eastAsia="Calibri" w:cs="Arial"/>
          <w:strike/>
          <w:sz w:val="24"/>
          <w:szCs w:val="24"/>
        </w:rPr>
      </w:pPr>
      <w:r w:rsidRPr="00ED478D">
        <w:rPr>
          <w:rFonts w:eastAsia="Calibri" w:cs="Arial"/>
          <w:strike/>
          <w:sz w:val="24"/>
          <w:szCs w:val="24"/>
        </w:rPr>
        <w:t>Le Secrétaire général peut octroyer au secrétaire du Comité du personnel une décharge qui s’ajoute à celle octroyée à tous les membres du Comité du personnel. Le secrétaire du Comité du personnel peut bénéficier au total d’une décharge de maximum cinq périodes par semaine dans le cas d’un enseignant de l’école secondaire et cinq heures par semaine dans le cas d’un enseignant de l’école maternelle/primaire.</w:t>
      </w:r>
    </w:p>
    <w:p w:rsidR="00B71CFF" w:rsidRPr="00ED478D" w:rsidRDefault="00B71CFF" w:rsidP="00B71CFF">
      <w:pPr>
        <w:autoSpaceDE w:val="0"/>
        <w:autoSpaceDN w:val="0"/>
        <w:adjustRightInd w:val="0"/>
        <w:spacing w:before="0" w:after="0"/>
        <w:rPr>
          <w:rFonts w:eastAsia="Calibri" w:cs="Arial"/>
          <w:b/>
          <w:bCs/>
          <w:strike/>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z w:val="24"/>
          <w:szCs w:val="24"/>
        </w:rPr>
        <w:br w:type="page"/>
      </w: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lastRenderedPageBreak/>
        <w:t>2.</w:t>
      </w:r>
      <w:r w:rsidRPr="00ED478D">
        <w:rPr>
          <w:rFonts w:eastAsia="Calibri" w:cs="Arial"/>
          <w:b/>
          <w:bCs/>
          <w:sz w:val="24"/>
          <w:szCs w:val="24"/>
        </w:rPr>
        <w:t xml:space="preserve"> 1. Structures internes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Les écoles peuvent nommer des coordinateurs dans les domaines prioritaires, dans les limites des ressources totales allouées aux structures internes. Chaque mission doit faire l’objet d’une description de tâches claire comprenant les responsabilités du coordinateur nommé.</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La répartition des décharges est réalisée de manière transparente.</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Chaque année, en septembre/octobre, le directeur de l’école présente au Conseil d’administration l’usage qui est fait des ressources des Structures internes.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Un chargé de cours peut être désigné pour cette tâche à la place d’un enseignant détaché, mais le nombre global d’heures ou de périodes accordé au titre des structures internes ne doit pas dépasser le cadre donné.</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 xml:space="preserve">Les décharges statutaires octroyées aux représentants du </w:t>
      </w:r>
      <w:r w:rsidRPr="00ED478D">
        <w:rPr>
          <w:rFonts w:eastAsia="Calibri" w:cs="Arial"/>
          <w:b/>
          <w:bCs/>
          <w:sz w:val="24"/>
          <w:szCs w:val="24"/>
        </w:rPr>
        <w:t>Comité du personnel enseignant</w:t>
      </w:r>
      <w:r w:rsidRPr="00ED478D">
        <w:rPr>
          <w:rFonts w:eastAsia="Calibri" w:cs="Arial"/>
          <w:sz w:val="24"/>
          <w:szCs w:val="24"/>
        </w:rPr>
        <w:t xml:space="preserve"> ainsi que les décharges spécifiques pour les tâches au niveau du système des Ecoles européennes (voir point </w:t>
      </w:r>
      <w:r w:rsidRPr="00ED478D">
        <w:rPr>
          <w:rFonts w:eastAsia="Calibri" w:cs="Arial"/>
          <w:strike/>
          <w:sz w:val="24"/>
          <w:szCs w:val="24"/>
        </w:rPr>
        <w:t>3</w:t>
      </w:r>
      <w:r w:rsidRPr="00ED478D">
        <w:rPr>
          <w:rFonts w:eastAsia="Calibri" w:cs="Arial"/>
          <w:sz w:val="24"/>
          <w:szCs w:val="24"/>
        </w:rPr>
        <w:t>2 ci-dessous) ne sont pas comprises dans le total des ressources des Structures internes d’une Ecole.</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t>2</w:t>
      </w:r>
      <w:r w:rsidRPr="00ED478D">
        <w:rPr>
          <w:rFonts w:eastAsia="Calibri" w:cs="Arial"/>
          <w:b/>
          <w:bCs/>
          <w:sz w:val="24"/>
          <w:szCs w:val="24"/>
        </w:rPr>
        <w:t>1.1. Méthode de calcul des Structures internes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 xml:space="preserve">La méthode de calcul proposée consiste à octroyer 1 heure de Structures internes aux écoles maternelles et primaires par </w:t>
      </w:r>
      <w:r w:rsidR="00851648" w:rsidRPr="00ED478D">
        <w:rPr>
          <w:rFonts w:eastAsia="Calibri" w:cs="Arial"/>
          <w:b/>
          <w:bCs/>
          <w:sz w:val="24"/>
          <w:szCs w:val="24"/>
        </w:rPr>
        <w:t>65</w:t>
      </w:r>
      <w:r w:rsidRPr="00ED478D">
        <w:rPr>
          <w:rFonts w:eastAsia="Calibri" w:cs="Arial"/>
          <w:sz w:val="24"/>
          <w:szCs w:val="24"/>
        </w:rPr>
        <w:t xml:space="preserve"> élèves. Cela comprend la coordination de cycle, la coordination de matière</w:t>
      </w:r>
      <w:r w:rsidRPr="00ED478D">
        <w:rPr>
          <w:rFonts w:eastAsia="Calibri" w:cs="Arial"/>
          <w:b/>
          <w:bCs/>
          <w:sz w:val="24"/>
          <w:szCs w:val="24"/>
        </w:rPr>
        <w:t xml:space="preserve"> et les tâches confiées aux référents de matière</w:t>
      </w:r>
      <w:r w:rsidRPr="00ED478D">
        <w:rPr>
          <w:rFonts w:eastAsia="Calibri" w:cs="Arial"/>
          <w:strike/>
          <w:sz w:val="24"/>
          <w:szCs w:val="24"/>
        </w:rPr>
        <w:t>, ainsi que la coordination LS, SEN et SWALS</w:t>
      </w:r>
      <w:r w:rsidRPr="00ED478D">
        <w:rPr>
          <w:rFonts w:eastAsia="Calibri" w:cs="Arial"/>
          <w:sz w:val="24"/>
          <w:szCs w:val="24"/>
        </w:rPr>
        <w:t>.</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 xml:space="preserve">La méthode de calcul proposée pour le cycle secondaire consiste à octroyer 1 période de Structures internes pour </w:t>
      </w:r>
      <w:r w:rsidR="00851648" w:rsidRPr="00ED478D">
        <w:rPr>
          <w:rFonts w:eastAsia="Calibri" w:cs="Arial"/>
          <w:b/>
          <w:bCs/>
          <w:sz w:val="24"/>
          <w:szCs w:val="24"/>
        </w:rPr>
        <w:t>40</w:t>
      </w:r>
      <w:r w:rsidRPr="00ED478D">
        <w:rPr>
          <w:rFonts w:eastAsia="Calibri" w:cs="Arial"/>
          <w:sz w:val="24"/>
          <w:szCs w:val="24"/>
        </w:rPr>
        <w:t xml:space="preserve"> étudiants au cycle secondaire. Cela comprend </w:t>
      </w:r>
      <w:r w:rsidRPr="00ED478D">
        <w:rPr>
          <w:rFonts w:eastAsia="Calibri" w:cs="Arial"/>
          <w:strike/>
          <w:sz w:val="24"/>
          <w:szCs w:val="24"/>
        </w:rPr>
        <w:t>les décharges pour</w:t>
      </w:r>
      <w:r w:rsidRPr="00ED478D">
        <w:rPr>
          <w:rFonts w:eastAsia="Calibri" w:cs="Arial"/>
          <w:sz w:val="24"/>
          <w:szCs w:val="24"/>
        </w:rPr>
        <w:t xml:space="preserve"> la coordination de cycle, la coordination de matière</w:t>
      </w:r>
      <w:r w:rsidRPr="00ED478D">
        <w:rPr>
          <w:rFonts w:eastAsia="Calibri" w:cs="Arial"/>
          <w:b/>
          <w:bCs/>
          <w:sz w:val="24"/>
          <w:szCs w:val="24"/>
        </w:rPr>
        <w:t xml:space="preserve"> et les tâches confiées aux référents de </w:t>
      </w:r>
      <w:r w:rsidR="0055690E" w:rsidRPr="00ED478D">
        <w:rPr>
          <w:rFonts w:eastAsia="Calibri" w:cs="Arial"/>
          <w:b/>
          <w:bCs/>
          <w:sz w:val="24"/>
          <w:szCs w:val="24"/>
        </w:rPr>
        <w:t>matière,</w:t>
      </w:r>
      <w:r w:rsidRPr="00ED478D">
        <w:rPr>
          <w:rFonts w:eastAsia="Calibri" w:cs="Arial"/>
          <w:strike/>
          <w:sz w:val="24"/>
          <w:szCs w:val="24"/>
        </w:rPr>
        <w:t xml:space="preserve"> la confection des horaires ainsi que la coordination LS, SEN et SWALS</w:t>
      </w:r>
      <w:r w:rsidRPr="00ED478D">
        <w:rPr>
          <w:rFonts w:ascii="Times New Roman" w:hAnsi="Times New Roman"/>
          <w:sz w:val="24"/>
          <w:szCs w:val="24"/>
        </w:rPr>
        <w:t>.</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Les écoles secondaires comptant plus de 1000 élèves bénéficient de six périodes supplémentaires de Structures internes.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t>2</w:t>
      </w:r>
      <w:r w:rsidRPr="00ED478D">
        <w:rPr>
          <w:rFonts w:eastAsia="Calibri" w:cs="Arial"/>
          <w:b/>
          <w:bCs/>
          <w:sz w:val="24"/>
          <w:szCs w:val="24"/>
        </w:rPr>
        <w:t>1.2. Coordination LS, SEN et SWALS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Le temps de coordination consacré au LS, aux SEN et aux SWALS varie d’une école à l’autre.</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Les missions et les responsabilités des coordinateurs LS, SEN et SWALS sont définies dans les documents (2012-05-D-14-fr-7 Politique et 2012-05-D-15-fr-8 Document procédural) approuvés par le Conseil supérieur ou le Comité pédagogique mixte. L’octroi de décharges horaires pour la coordination LS, SEN et SWALS relève</w:t>
      </w:r>
      <w:r w:rsidRPr="00ED478D">
        <w:rPr>
          <w:rFonts w:eastAsia="Calibri" w:cs="Arial"/>
          <w:b/>
          <w:bCs/>
          <w:sz w:val="24"/>
          <w:szCs w:val="24"/>
        </w:rPr>
        <w:t xml:space="preserve"> de la ligne budgétaire spécifique prévue pour le soutien éducatif</w:t>
      </w:r>
      <w:r w:rsidRPr="00ED478D">
        <w:rPr>
          <w:rFonts w:eastAsia="Calibri" w:cs="Arial"/>
          <w:sz w:val="24"/>
          <w:szCs w:val="24"/>
        </w:rPr>
        <w:t xml:space="preserve"> </w:t>
      </w:r>
      <w:r w:rsidRPr="00ED478D">
        <w:rPr>
          <w:rFonts w:eastAsia="Calibri" w:cs="Arial"/>
          <w:strike/>
          <w:sz w:val="24"/>
          <w:szCs w:val="24"/>
        </w:rPr>
        <w:t>des ressources des Structures internes de l’école</w:t>
      </w:r>
      <w:r w:rsidRPr="00ED478D">
        <w:rPr>
          <w:rFonts w:eastAsia="Calibri" w:cs="Arial"/>
          <w:sz w:val="24"/>
          <w:szCs w:val="24"/>
        </w:rPr>
        <w:t>, de sorte que les écoles puissent répartir ces tâches en fonction des besoins locaux.</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br w:type="page"/>
      </w: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lastRenderedPageBreak/>
        <w:t>3</w:t>
      </w:r>
      <w:r w:rsidRPr="00ED478D">
        <w:rPr>
          <w:rFonts w:eastAsia="Calibri" w:cs="Arial"/>
          <w:b/>
          <w:bCs/>
          <w:sz w:val="24"/>
          <w:szCs w:val="24"/>
        </w:rPr>
        <w:t xml:space="preserve"> 2. Tâches spécifiques au niveau du système</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t>3</w:t>
      </w:r>
      <w:r w:rsidRPr="00ED478D">
        <w:rPr>
          <w:rFonts w:eastAsia="Calibri" w:cs="Arial"/>
          <w:b/>
          <w:bCs/>
          <w:sz w:val="24"/>
          <w:szCs w:val="24"/>
        </w:rPr>
        <w:t xml:space="preserve"> 2.1. Intermath</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Un enseignant chargé du secrétariat et de l’administration d’Intermath peut bénéficier d’une décharge de six heures d’enseignement. Ces coûts sont intégralement pris en charge par le fonds Intermath.</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Tous les coûts relatifs à la production, à l’emballage et à la distribution des fiches Intermath sont pris en charge par le fonds Intermath.</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r w:rsidRPr="00ED478D">
        <w:rPr>
          <w:rFonts w:eastAsia="Calibri" w:cs="Arial"/>
          <w:b/>
          <w:bCs/>
          <w:strike/>
          <w:sz w:val="24"/>
          <w:szCs w:val="24"/>
        </w:rPr>
        <w:t>3</w:t>
      </w:r>
      <w:r w:rsidRPr="00ED478D">
        <w:rPr>
          <w:rFonts w:eastAsia="Calibri" w:cs="Arial"/>
          <w:b/>
          <w:bCs/>
          <w:sz w:val="24"/>
          <w:szCs w:val="24"/>
        </w:rPr>
        <w:t xml:space="preserve"> 2.2. EUROBIO et les fiches de Sciences intégrées</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rPr>
          <w:rFonts w:eastAsia="Calibri" w:cs="Arial"/>
          <w:sz w:val="24"/>
          <w:szCs w:val="24"/>
        </w:rPr>
      </w:pPr>
      <w:r w:rsidRPr="00ED478D">
        <w:rPr>
          <w:rFonts w:eastAsia="Calibri" w:cs="Arial"/>
          <w:sz w:val="24"/>
          <w:szCs w:val="24"/>
        </w:rPr>
        <w:t>Les anciennes décisions concernant la coordination des fiches EUROBIO et des fiches de Sciences intégrées ont été annulées.</w:t>
      </w: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autoSpaceDE w:val="0"/>
        <w:autoSpaceDN w:val="0"/>
        <w:adjustRightInd w:val="0"/>
        <w:spacing w:before="0" w:after="0"/>
        <w:rPr>
          <w:rFonts w:eastAsia="Calibri" w:cs="Arial"/>
          <w:b/>
          <w:bCs/>
          <w:sz w:val="24"/>
          <w:szCs w:val="24"/>
        </w:rPr>
      </w:pPr>
    </w:p>
    <w:p w:rsidR="00B71CFF" w:rsidRPr="00ED478D" w:rsidRDefault="00B71CFF" w:rsidP="00B71CFF">
      <w:pPr>
        <w:numPr>
          <w:ilvl w:val="0"/>
          <w:numId w:val="48"/>
        </w:numPr>
        <w:autoSpaceDE w:val="0"/>
        <w:autoSpaceDN w:val="0"/>
        <w:adjustRightInd w:val="0"/>
        <w:spacing w:before="0" w:after="0"/>
        <w:jc w:val="left"/>
        <w:rPr>
          <w:rFonts w:eastAsia="Calibri" w:cs="Arial"/>
          <w:b/>
          <w:bCs/>
          <w:sz w:val="24"/>
          <w:szCs w:val="24"/>
        </w:rPr>
      </w:pPr>
      <w:r w:rsidRPr="00ED478D">
        <w:rPr>
          <w:rFonts w:eastAsia="Calibri" w:cs="Arial"/>
          <w:b/>
          <w:bCs/>
          <w:sz w:val="24"/>
          <w:szCs w:val="24"/>
        </w:rPr>
        <w:t xml:space="preserve"> Orientation professionnelle</w:t>
      </w:r>
    </w:p>
    <w:p w:rsidR="00B71CFF" w:rsidRPr="00ED478D" w:rsidRDefault="00B71CFF" w:rsidP="00B71CFF">
      <w:pPr>
        <w:autoSpaceDE w:val="0"/>
        <w:autoSpaceDN w:val="0"/>
        <w:adjustRightInd w:val="0"/>
        <w:spacing w:before="0" w:after="0"/>
        <w:rPr>
          <w:rFonts w:eastAsia="Calibri" w:cs="Arial"/>
          <w:sz w:val="24"/>
          <w:szCs w:val="24"/>
        </w:rPr>
      </w:pPr>
    </w:p>
    <w:p w:rsidR="00B71CFF" w:rsidRPr="00ED478D" w:rsidRDefault="00B71CFF" w:rsidP="00B71CFF">
      <w:pPr>
        <w:autoSpaceDE w:val="0"/>
        <w:autoSpaceDN w:val="0"/>
        <w:adjustRightInd w:val="0"/>
        <w:spacing w:before="0" w:after="0"/>
        <w:jc w:val="left"/>
        <w:rPr>
          <w:rFonts w:eastAsia="Calibri" w:cs="Arial"/>
          <w:sz w:val="24"/>
          <w:szCs w:val="24"/>
        </w:rPr>
      </w:pPr>
      <w:r w:rsidRPr="00ED478D">
        <w:rPr>
          <w:rFonts w:eastAsia="Calibri" w:cs="Arial"/>
          <w:sz w:val="24"/>
          <w:szCs w:val="24"/>
        </w:rPr>
        <w:t>Les Ecoles doivent se référer au document 2011-09-D-36-fr-6, approuvé par le Conseil supérieur lors de sa réunion d’avril 2012, et au Mémo 2012-06-M-1, qui clarifie les décisions du Conseil supérieur prises à ce sujet.</w:t>
      </w:r>
    </w:p>
    <w:p w:rsidR="00B71CFF" w:rsidRPr="00ED478D" w:rsidRDefault="00B71CFF" w:rsidP="00B71CFF">
      <w:pPr>
        <w:autoSpaceDE w:val="0"/>
        <w:autoSpaceDN w:val="0"/>
        <w:adjustRightInd w:val="0"/>
        <w:spacing w:before="0" w:after="0"/>
        <w:jc w:val="left"/>
        <w:rPr>
          <w:rFonts w:eastAsia="Calibri" w:cs="Arial"/>
          <w:sz w:val="24"/>
          <w:szCs w:val="24"/>
        </w:rPr>
      </w:pPr>
    </w:p>
    <w:p w:rsidR="00B71CFF" w:rsidRPr="00ED478D" w:rsidRDefault="00B71CFF" w:rsidP="00B71CFF">
      <w:pPr>
        <w:autoSpaceDE w:val="0"/>
        <w:autoSpaceDN w:val="0"/>
        <w:adjustRightInd w:val="0"/>
        <w:spacing w:before="0" w:after="0"/>
        <w:jc w:val="left"/>
        <w:rPr>
          <w:rFonts w:eastAsia="Calibri" w:cs="Arial"/>
          <w:sz w:val="24"/>
          <w:szCs w:val="24"/>
        </w:rPr>
      </w:pPr>
      <w:r w:rsidRPr="00ED478D">
        <w:rPr>
          <w:rFonts w:eastAsia="Calibri" w:cs="Arial"/>
          <w:sz w:val="24"/>
          <w:szCs w:val="24"/>
        </w:rPr>
        <w:t>Décisions du Conseil supérieur relatives au document 2011-09-D-36-fr-6 (réf. des Décisions : 2012-04-D-9-fr-3) :</w:t>
      </w:r>
    </w:p>
    <w:p w:rsidR="00B71CFF" w:rsidRPr="00ED478D" w:rsidRDefault="00B71CFF" w:rsidP="00B71CFF">
      <w:pPr>
        <w:autoSpaceDE w:val="0"/>
        <w:autoSpaceDN w:val="0"/>
        <w:adjustRightInd w:val="0"/>
        <w:spacing w:before="0" w:after="0"/>
        <w:jc w:val="left"/>
        <w:rPr>
          <w:rFonts w:eastAsia="Calibri" w:cs="Arial"/>
          <w:sz w:val="24"/>
          <w:szCs w:val="24"/>
        </w:rPr>
      </w:pPr>
    </w:p>
    <w:p w:rsidR="00B71CFF" w:rsidRPr="00ED478D" w:rsidRDefault="00B71CFF" w:rsidP="00B71CFF">
      <w:pPr>
        <w:numPr>
          <w:ilvl w:val="0"/>
          <w:numId w:val="49"/>
        </w:numPr>
        <w:autoSpaceDE w:val="0"/>
        <w:autoSpaceDN w:val="0"/>
        <w:adjustRightInd w:val="0"/>
        <w:spacing w:before="0" w:after="0"/>
        <w:jc w:val="left"/>
        <w:rPr>
          <w:rFonts w:eastAsia="Calibri" w:cs="Arial"/>
          <w:sz w:val="24"/>
          <w:szCs w:val="24"/>
        </w:rPr>
      </w:pPr>
      <w:r w:rsidRPr="00ED478D">
        <w:rPr>
          <w:rFonts w:eastAsia="Calibri" w:cs="Arial"/>
          <w:sz w:val="24"/>
          <w:szCs w:val="24"/>
        </w:rPr>
        <w:t>Une décharge d’une période par section linguistique à l’école secondaire pour assumer les tâches d’orientation professionnelle ;</w:t>
      </w:r>
    </w:p>
    <w:p w:rsidR="00B71CFF" w:rsidRPr="00ED478D" w:rsidRDefault="00B71CFF" w:rsidP="00B71CFF">
      <w:pPr>
        <w:autoSpaceDE w:val="0"/>
        <w:autoSpaceDN w:val="0"/>
        <w:adjustRightInd w:val="0"/>
        <w:spacing w:before="0" w:after="0"/>
        <w:ind w:left="360"/>
        <w:jc w:val="left"/>
        <w:rPr>
          <w:rFonts w:eastAsia="Calibri" w:cs="Arial"/>
          <w:sz w:val="24"/>
          <w:szCs w:val="24"/>
        </w:rPr>
      </w:pPr>
    </w:p>
    <w:p w:rsidR="00B71CFF" w:rsidRPr="00ED478D" w:rsidRDefault="00B71CFF" w:rsidP="00B71CFF">
      <w:pPr>
        <w:numPr>
          <w:ilvl w:val="0"/>
          <w:numId w:val="49"/>
        </w:numPr>
        <w:autoSpaceDE w:val="0"/>
        <w:autoSpaceDN w:val="0"/>
        <w:adjustRightInd w:val="0"/>
        <w:spacing w:before="0" w:after="160" w:line="259" w:lineRule="auto"/>
        <w:jc w:val="left"/>
        <w:rPr>
          <w:rFonts w:eastAsia="Calibri" w:cs="Arial"/>
          <w:sz w:val="24"/>
          <w:szCs w:val="24"/>
        </w:rPr>
      </w:pPr>
      <w:r w:rsidRPr="00ED478D">
        <w:rPr>
          <w:rFonts w:eastAsia="Calibri" w:cs="Arial"/>
          <w:sz w:val="24"/>
          <w:szCs w:val="24"/>
        </w:rPr>
        <w:t>Fixer à 130 € ou 260 € le montant de la contribution réclamée aux élèves de S7 demandant le traitement spécial des demandes d’inscription dans l’enseignement supérieur, afin de couvrir les coûts qui y sont liés.</w:t>
      </w:r>
    </w:p>
    <w:p w:rsidR="00B71CFF" w:rsidRPr="00D85DB3" w:rsidRDefault="00B71CFF" w:rsidP="00B71CFF">
      <w:pPr>
        <w:spacing w:before="0" w:after="0"/>
        <w:jc w:val="left"/>
        <w:rPr>
          <w:rFonts w:cs="Arial"/>
          <w:b/>
          <w:sz w:val="24"/>
          <w:szCs w:val="24"/>
        </w:rPr>
      </w:pPr>
      <w:bookmarkStart w:id="0" w:name="_GoBack"/>
      <w:bookmarkEnd w:id="0"/>
    </w:p>
    <w:p w:rsidR="00B71CFF" w:rsidRPr="00D85DB3" w:rsidRDefault="00B71CFF" w:rsidP="00B71CFF">
      <w:pPr>
        <w:spacing w:before="0" w:after="0"/>
        <w:jc w:val="right"/>
        <w:rPr>
          <w:rFonts w:cs="Arial"/>
          <w:b/>
          <w:sz w:val="24"/>
          <w:szCs w:val="24"/>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p w:rsidR="00B71CFF" w:rsidRPr="00D85DB3" w:rsidRDefault="00B71CFF">
      <w:pPr>
        <w:spacing w:before="0" w:after="0"/>
        <w:jc w:val="left"/>
        <w:rPr>
          <w:b/>
          <w:szCs w:val="22"/>
        </w:rPr>
      </w:pPr>
    </w:p>
    <w:sectPr w:rsidR="00B71CFF" w:rsidRPr="00D85DB3" w:rsidSect="00B71CFF">
      <w:pgSz w:w="11906" w:h="16838"/>
      <w:pgMar w:top="851" w:right="926" w:bottom="1020" w:left="81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97" w:rsidRDefault="00B64D97">
      <w:r>
        <w:separator/>
      </w:r>
    </w:p>
  </w:endnote>
  <w:endnote w:type="continuationSeparator" w:id="0">
    <w:p w:rsidR="00B64D97" w:rsidRDefault="00B6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D" w:rsidRDefault="0055192D" w:rsidP="007764CC">
    <w:pPr>
      <w:pStyle w:val="Footer"/>
      <w:pBdr>
        <w:top w:val="single" w:sz="4" w:space="0" w:color="auto"/>
      </w:pBdr>
      <w:tabs>
        <w:tab w:val="left" w:pos="9180"/>
      </w:tabs>
      <w:ind w:right="-29"/>
    </w:pPr>
    <w:r>
      <w:t>2018-04-D-11-fr</w:t>
    </w:r>
    <w:r w:rsidRPr="002527C0">
      <w:t>-</w:t>
    </w:r>
    <w:r w:rsidR="00EB5064">
      <w:rPr>
        <w:b w:val="0"/>
      </w:rPr>
      <w:t>3</w:t>
    </w:r>
    <w:r>
      <w:tab/>
    </w:r>
    <w:r>
      <w:rPr>
        <w:rStyle w:val="PageNumber"/>
      </w:rPr>
      <w:fldChar w:fldCharType="begin"/>
    </w:r>
    <w:r>
      <w:rPr>
        <w:rStyle w:val="PageNumber"/>
      </w:rPr>
      <w:instrText xml:space="preserve"> PAGE </w:instrText>
    </w:r>
    <w:r>
      <w:rPr>
        <w:rStyle w:val="PageNumber"/>
      </w:rPr>
      <w:fldChar w:fldCharType="separate"/>
    </w:r>
    <w:r w:rsidR="00ED478D">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478D">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2D" w:rsidRPr="008E59C6" w:rsidRDefault="00EB5064" w:rsidP="00CC4667">
    <w:pPr>
      <w:pStyle w:val="Footer"/>
      <w:pBdr>
        <w:top w:val="single" w:sz="4" w:space="0" w:color="auto"/>
      </w:pBdr>
      <w:tabs>
        <w:tab w:val="center" w:pos="4253"/>
        <w:tab w:val="left" w:pos="9000"/>
      </w:tabs>
      <w:ind w:right="-29"/>
      <w:rPr>
        <w:rStyle w:val="PageNumber"/>
        <w:lang w:val="fr-BE"/>
      </w:rPr>
    </w:pPr>
    <w:r>
      <w:rPr>
        <w:lang w:val="fr-BE"/>
      </w:rPr>
      <w:t>20018-04-D-11-fr-3</w:t>
    </w:r>
    <w:r w:rsidR="0055192D">
      <w:rPr>
        <w:lang w:val="fr-BE"/>
      </w:rPr>
      <w:tab/>
    </w:r>
    <w:r w:rsidR="0055192D">
      <w:rPr>
        <w:lang w:val="fr-BE"/>
      </w:rPr>
      <w:tab/>
    </w:r>
    <w:r w:rsidR="0055192D">
      <w:rPr>
        <w:rStyle w:val="PageNumber"/>
      </w:rPr>
      <w:fldChar w:fldCharType="begin"/>
    </w:r>
    <w:r w:rsidR="0055192D">
      <w:rPr>
        <w:rStyle w:val="PageNumber"/>
      </w:rPr>
      <w:instrText xml:space="preserve"> PAGE </w:instrText>
    </w:r>
    <w:r w:rsidR="0055192D">
      <w:rPr>
        <w:rStyle w:val="PageNumber"/>
      </w:rPr>
      <w:fldChar w:fldCharType="separate"/>
    </w:r>
    <w:r w:rsidR="00ED478D">
      <w:rPr>
        <w:rStyle w:val="PageNumber"/>
        <w:noProof/>
      </w:rPr>
      <w:t>17</w:t>
    </w:r>
    <w:r w:rsidR="0055192D">
      <w:rPr>
        <w:rStyle w:val="PageNumber"/>
      </w:rPr>
      <w:fldChar w:fldCharType="end"/>
    </w:r>
    <w:r w:rsidR="0055192D">
      <w:rPr>
        <w:rStyle w:val="PageNumber"/>
      </w:rPr>
      <w:t>/</w:t>
    </w:r>
    <w:r w:rsidR="0055192D">
      <w:rPr>
        <w:rStyle w:val="PageNumber"/>
      </w:rPr>
      <w:fldChar w:fldCharType="begin"/>
    </w:r>
    <w:r w:rsidR="0055192D">
      <w:rPr>
        <w:rStyle w:val="PageNumber"/>
      </w:rPr>
      <w:instrText xml:space="preserve"> NUMPAGES </w:instrText>
    </w:r>
    <w:r w:rsidR="0055192D">
      <w:rPr>
        <w:rStyle w:val="PageNumber"/>
      </w:rPr>
      <w:fldChar w:fldCharType="separate"/>
    </w:r>
    <w:r w:rsidR="00ED478D">
      <w:rPr>
        <w:rStyle w:val="PageNumber"/>
        <w:noProof/>
      </w:rPr>
      <w:t>19</w:t>
    </w:r>
    <w:r w:rsidR="005519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97" w:rsidRDefault="00B64D97">
      <w:r>
        <w:separator/>
      </w:r>
    </w:p>
  </w:footnote>
  <w:footnote w:type="continuationSeparator" w:id="0">
    <w:p w:rsidR="00B64D97" w:rsidRDefault="00B6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AE2457"/>
    <w:multiLevelType w:val="hybridMultilevel"/>
    <w:tmpl w:val="9B88482E"/>
    <w:lvl w:ilvl="0" w:tplc="F1B2D9E4">
      <w:start w:val="1"/>
      <w:numFmt w:val="bullet"/>
      <w:lvlText w:val=""/>
      <w:lvlJc w:val="left"/>
      <w:pPr>
        <w:ind w:left="360" w:hanging="360"/>
      </w:pPr>
      <w:rPr>
        <w:rFonts w:ascii="Wingdings" w:hAnsi="Wingdings" w:hint="default"/>
      </w:rPr>
    </w:lvl>
    <w:lvl w:ilvl="1" w:tplc="C324DCDE" w:tentative="1">
      <w:start w:val="1"/>
      <w:numFmt w:val="bullet"/>
      <w:lvlText w:val="o"/>
      <w:lvlJc w:val="left"/>
      <w:pPr>
        <w:ind w:left="1080" w:hanging="360"/>
      </w:pPr>
      <w:rPr>
        <w:rFonts w:ascii="Courier New" w:hAnsi="Courier New" w:cs="Courier New" w:hint="default"/>
      </w:rPr>
    </w:lvl>
    <w:lvl w:ilvl="2" w:tplc="F47E40C2" w:tentative="1">
      <w:start w:val="1"/>
      <w:numFmt w:val="bullet"/>
      <w:lvlText w:val=""/>
      <w:lvlJc w:val="left"/>
      <w:pPr>
        <w:ind w:left="1800" w:hanging="360"/>
      </w:pPr>
      <w:rPr>
        <w:rFonts w:ascii="Wingdings" w:hAnsi="Wingdings" w:hint="default"/>
      </w:rPr>
    </w:lvl>
    <w:lvl w:ilvl="3" w:tplc="D6867496" w:tentative="1">
      <w:start w:val="1"/>
      <w:numFmt w:val="bullet"/>
      <w:lvlText w:val=""/>
      <w:lvlJc w:val="left"/>
      <w:pPr>
        <w:ind w:left="2520" w:hanging="360"/>
      </w:pPr>
      <w:rPr>
        <w:rFonts w:ascii="Symbol" w:hAnsi="Symbol" w:hint="default"/>
      </w:rPr>
    </w:lvl>
    <w:lvl w:ilvl="4" w:tplc="427AD8DC" w:tentative="1">
      <w:start w:val="1"/>
      <w:numFmt w:val="bullet"/>
      <w:lvlText w:val="o"/>
      <w:lvlJc w:val="left"/>
      <w:pPr>
        <w:ind w:left="3240" w:hanging="360"/>
      </w:pPr>
      <w:rPr>
        <w:rFonts w:ascii="Courier New" w:hAnsi="Courier New" w:cs="Courier New" w:hint="default"/>
      </w:rPr>
    </w:lvl>
    <w:lvl w:ilvl="5" w:tplc="0B3C47FC" w:tentative="1">
      <w:start w:val="1"/>
      <w:numFmt w:val="bullet"/>
      <w:lvlText w:val=""/>
      <w:lvlJc w:val="left"/>
      <w:pPr>
        <w:ind w:left="3960" w:hanging="360"/>
      </w:pPr>
      <w:rPr>
        <w:rFonts w:ascii="Wingdings" w:hAnsi="Wingdings" w:hint="default"/>
      </w:rPr>
    </w:lvl>
    <w:lvl w:ilvl="6" w:tplc="F42A8B96" w:tentative="1">
      <w:start w:val="1"/>
      <w:numFmt w:val="bullet"/>
      <w:lvlText w:val=""/>
      <w:lvlJc w:val="left"/>
      <w:pPr>
        <w:ind w:left="4680" w:hanging="360"/>
      </w:pPr>
      <w:rPr>
        <w:rFonts w:ascii="Symbol" w:hAnsi="Symbol" w:hint="default"/>
      </w:rPr>
    </w:lvl>
    <w:lvl w:ilvl="7" w:tplc="641E450E" w:tentative="1">
      <w:start w:val="1"/>
      <w:numFmt w:val="bullet"/>
      <w:lvlText w:val="o"/>
      <w:lvlJc w:val="left"/>
      <w:pPr>
        <w:ind w:left="5400" w:hanging="360"/>
      </w:pPr>
      <w:rPr>
        <w:rFonts w:ascii="Courier New" w:hAnsi="Courier New" w:cs="Courier New" w:hint="default"/>
      </w:rPr>
    </w:lvl>
    <w:lvl w:ilvl="8" w:tplc="A4DE7F46" w:tentative="1">
      <w:start w:val="1"/>
      <w:numFmt w:val="bullet"/>
      <w:lvlText w:val=""/>
      <w:lvlJc w:val="left"/>
      <w:pPr>
        <w:ind w:left="6120" w:hanging="360"/>
      </w:pPr>
      <w:rPr>
        <w:rFonts w:ascii="Wingdings" w:hAnsi="Wingdings" w:hint="default"/>
      </w:rPr>
    </w:lvl>
  </w:abstractNum>
  <w:abstractNum w:abstractNumId="5" w15:restartNumberingAfterBreak="0">
    <w:nsid w:val="032F5FB8"/>
    <w:multiLevelType w:val="hybridMultilevel"/>
    <w:tmpl w:val="CEB8F514"/>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358658F"/>
    <w:multiLevelType w:val="hybridMultilevel"/>
    <w:tmpl w:val="90C0C3C2"/>
    <w:lvl w:ilvl="0" w:tplc="BDDA0CB8">
      <w:start w:val="1"/>
      <w:numFmt w:val="bullet"/>
      <w:lvlText w:val=""/>
      <w:lvlJc w:val="left"/>
      <w:pPr>
        <w:ind w:left="360" w:hanging="360"/>
      </w:pPr>
      <w:rPr>
        <w:rFonts w:ascii="Wingdings" w:hAnsi="Wingdings" w:hint="default"/>
      </w:rPr>
    </w:lvl>
    <w:lvl w:ilvl="1" w:tplc="415CC93A">
      <w:start w:val="1"/>
      <w:numFmt w:val="bullet"/>
      <w:lvlText w:val="o"/>
      <w:lvlJc w:val="left"/>
      <w:pPr>
        <w:ind w:left="1080" w:hanging="360"/>
      </w:pPr>
      <w:rPr>
        <w:rFonts w:ascii="Courier New" w:hAnsi="Courier New" w:cs="Courier New" w:hint="default"/>
      </w:rPr>
    </w:lvl>
    <w:lvl w:ilvl="2" w:tplc="6BB0AC96" w:tentative="1">
      <w:start w:val="1"/>
      <w:numFmt w:val="bullet"/>
      <w:lvlText w:val=""/>
      <w:lvlJc w:val="left"/>
      <w:pPr>
        <w:ind w:left="1800" w:hanging="360"/>
      </w:pPr>
      <w:rPr>
        <w:rFonts w:ascii="Wingdings" w:hAnsi="Wingdings" w:hint="default"/>
      </w:rPr>
    </w:lvl>
    <w:lvl w:ilvl="3" w:tplc="72FE0308" w:tentative="1">
      <w:start w:val="1"/>
      <w:numFmt w:val="bullet"/>
      <w:lvlText w:val=""/>
      <w:lvlJc w:val="left"/>
      <w:pPr>
        <w:ind w:left="2520" w:hanging="360"/>
      </w:pPr>
      <w:rPr>
        <w:rFonts w:ascii="Symbol" w:hAnsi="Symbol" w:hint="default"/>
      </w:rPr>
    </w:lvl>
    <w:lvl w:ilvl="4" w:tplc="BE1EF926" w:tentative="1">
      <w:start w:val="1"/>
      <w:numFmt w:val="bullet"/>
      <w:lvlText w:val="o"/>
      <w:lvlJc w:val="left"/>
      <w:pPr>
        <w:ind w:left="3240" w:hanging="360"/>
      </w:pPr>
      <w:rPr>
        <w:rFonts w:ascii="Courier New" w:hAnsi="Courier New" w:cs="Courier New" w:hint="default"/>
      </w:rPr>
    </w:lvl>
    <w:lvl w:ilvl="5" w:tplc="C0C8614C" w:tentative="1">
      <w:start w:val="1"/>
      <w:numFmt w:val="bullet"/>
      <w:lvlText w:val=""/>
      <w:lvlJc w:val="left"/>
      <w:pPr>
        <w:ind w:left="3960" w:hanging="360"/>
      </w:pPr>
      <w:rPr>
        <w:rFonts w:ascii="Wingdings" w:hAnsi="Wingdings" w:hint="default"/>
      </w:rPr>
    </w:lvl>
    <w:lvl w:ilvl="6" w:tplc="397252F0" w:tentative="1">
      <w:start w:val="1"/>
      <w:numFmt w:val="bullet"/>
      <w:lvlText w:val=""/>
      <w:lvlJc w:val="left"/>
      <w:pPr>
        <w:ind w:left="4680" w:hanging="360"/>
      </w:pPr>
      <w:rPr>
        <w:rFonts w:ascii="Symbol" w:hAnsi="Symbol" w:hint="default"/>
      </w:rPr>
    </w:lvl>
    <w:lvl w:ilvl="7" w:tplc="3134E5BA" w:tentative="1">
      <w:start w:val="1"/>
      <w:numFmt w:val="bullet"/>
      <w:lvlText w:val="o"/>
      <w:lvlJc w:val="left"/>
      <w:pPr>
        <w:ind w:left="5400" w:hanging="360"/>
      </w:pPr>
      <w:rPr>
        <w:rFonts w:ascii="Courier New" w:hAnsi="Courier New" w:cs="Courier New" w:hint="default"/>
      </w:rPr>
    </w:lvl>
    <w:lvl w:ilvl="8" w:tplc="9EF0E41A" w:tentative="1">
      <w:start w:val="1"/>
      <w:numFmt w:val="bullet"/>
      <w:lvlText w:val=""/>
      <w:lvlJc w:val="left"/>
      <w:pPr>
        <w:ind w:left="612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71501F"/>
    <w:multiLevelType w:val="hybridMultilevel"/>
    <w:tmpl w:val="B7E679E8"/>
    <w:lvl w:ilvl="0" w:tplc="4746C44A">
      <w:start w:val="1"/>
      <w:numFmt w:val="low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0EE35DD8"/>
    <w:multiLevelType w:val="hybridMultilevel"/>
    <w:tmpl w:val="025CE8EE"/>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3DE59C9"/>
    <w:multiLevelType w:val="hybridMultilevel"/>
    <w:tmpl w:val="E534ABBC"/>
    <w:lvl w:ilvl="0" w:tplc="503EAF20">
      <w:start w:val="1"/>
      <w:numFmt w:val="bullet"/>
      <w:lvlText w:val=""/>
      <w:lvlJc w:val="left"/>
      <w:pPr>
        <w:ind w:left="360" w:hanging="360"/>
      </w:pPr>
      <w:rPr>
        <w:rFonts w:ascii="Wingdings" w:hAnsi="Wingdings" w:hint="default"/>
      </w:rPr>
    </w:lvl>
    <w:lvl w:ilvl="1" w:tplc="FA449266" w:tentative="1">
      <w:start w:val="1"/>
      <w:numFmt w:val="bullet"/>
      <w:lvlText w:val="o"/>
      <w:lvlJc w:val="left"/>
      <w:pPr>
        <w:ind w:left="1080" w:hanging="360"/>
      </w:pPr>
      <w:rPr>
        <w:rFonts w:ascii="Courier New" w:hAnsi="Courier New" w:cs="Courier New" w:hint="default"/>
      </w:rPr>
    </w:lvl>
    <w:lvl w:ilvl="2" w:tplc="DC7CFC1C" w:tentative="1">
      <w:start w:val="1"/>
      <w:numFmt w:val="bullet"/>
      <w:lvlText w:val=""/>
      <w:lvlJc w:val="left"/>
      <w:pPr>
        <w:ind w:left="1800" w:hanging="360"/>
      </w:pPr>
      <w:rPr>
        <w:rFonts w:ascii="Wingdings" w:hAnsi="Wingdings" w:hint="default"/>
      </w:rPr>
    </w:lvl>
    <w:lvl w:ilvl="3" w:tplc="6EAAFC1E" w:tentative="1">
      <w:start w:val="1"/>
      <w:numFmt w:val="bullet"/>
      <w:lvlText w:val=""/>
      <w:lvlJc w:val="left"/>
      <w:pPr>
        <w:ind w:left="2520" w:hanging="360"/>
      </w:pPr>
      <w:rPr>
        <w:rFonts w:ascii="Symbol" w:hAnsi="Symbol" w:hint="default"/>
      </w:rPr>
    </w:lvl>
    <w:lvl w:ilvl="4" w:tplc="C5B89FFA" w:tentative="1">
      <w:start w:val="1"/>
      <w:numFmt w:val="bullet"/>
      <w:lvlText w:val="o"/>
      <w:lvlJc w:val="left"/>
      <w:pPr>
        <w:ind w:left="3240" w:hanging="360"/>
      </w:pPr>
      <w:rPr>
        <w:rFonts w:ascii="Courier New" w:hAnsi="Courier New" w:cs="Courier New" w:hint="default"/>
      </w:rPr>
    </w:lvl>
    <w:lvl w:ilvl="5" w:tplc="DF80F036" w:tentative="1">
      <w:start w:val="1"/>
      <w:numFmt w:val="bullet"/>
      <w:lvlText w:val=""/>
      <w:lvlJc w:val="left"/>
      <w:pPr>
        <w:ind w:left="3960" w:hanging="360"/>
      </w:pPr>
      <w:rPr>
        <w:rFonts w:ascii="Wingdings" w:hAnsi="Wingdings" w:hint="default"/>
      </w:rPr>
    </w:lvl>
    <w:lvl w:ilvl="6" w:tplc="CA664B56" w:tentative="1">
      <w:start w:val="1"/>
      <w:numFmt w:val="bullet"/>
      <w:lvlText w:val=""/>
      <w:lvlJc w:val="left"/>
      <w:pPr>
        <w:ind w:left="4680" w:hanging="360"/>
      </w:pPr>
      <w:rPr>
        <w:rFonts w:ascii="Symbol" w:hAnsi="Symbol" w:hint="default"/>
      </w:rPr>
    </w:lvl>
    <w:lvl w:ilvl="7" w:tplc="71B252BE" w:tentative="1">
      <w:start w:val="1"/>
      <w:numFmt w:val="bullet"/>
      <w:lvlText w:val="o"/>
      <w:lvlJc w:val="left"/>
      <w:pPr>
        <w:ind w:left="5400" w:hanging="360"/>
      </w:pPr>
      <w:rPr>
        <w:rFonts w:ascii="Courier New" w:hAnsi="Courier New" w:cs="Courier New" w:hint="default"/>
      </w:rPr>
    </w:lvl>
    <w:lvl w:ilvl="8" w:tplc="984E8062" w:tentative="1">
      <w:start w:val="1"/>
      <w:numFmt w:val="bullet"/>
      <w:lvlText w:val=""/>
      <w:lvlJc w:val="left"/>
      <w:pPr>
        <w:ind w:left="6120" w:hanging="360"/>
      </w:pPr>
      <w:rPr>
        <w:rFonts w:ascii="Wingdings" w:hAnsi="Wingdings" w:hint="default"/>
      </w:r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AB37DA6"/>
    <w:multiLevelType w:val="hybridMultilevel"/>
    <w:tmpl w:val="9D7AE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pStyle w:val="listnumberlevel2"/>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5"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78D0EB5"/>
    <w:multiLevelType w:val="hybridMultilevel"/>
    <w:tmpl w:val="BC6ADE5C"/>
    <w:lvl w:ilvl="0" w:tplc="FFE46E0A">
      <w:start w:val="1"/>
      <w:numFmt w:val="bullet"/>
      <w:lvlText w:val=""/>
      <w:lvlJc w:val="left"/>
      <w:pPr>
        <w:ind w:left="360" w:hanging="360"/>
      </w:pPr>
      <w:rPr>
        <w:rFonts w:ascii="Wingdings" w:hAnsi="Wingdings" w:hint="default"/>
      </w:rPr>
    </w:lvl>
    <w:lvl w:ilvl="1" w:tplc="D8582270" w:tentative="1">
      <w:start w:val="1"/>
      <w:numFmt w:val="bullet"/>
      <w:lvlText w:val="o"/>
      <w:lvlJc w:val="left"/>
      <w:pPr>
        <w:ind w:left="1080" w:hanging="360"/>
      </w:pPr>
      <w:rPr>
        <w:rFonts w:ascii="Courier New" w:hAnsi="Courier New" w:cs="Courier New" w:hint="default"/>
      </w:rPr>
    </w:lvl>
    <w:lvl w:ilvl="2" w:tplc="9D30AB28" w:tentative="1">
      <w:start w:val="1"/>
      <w:numFmt w:val="bullet"/>
      <w:lvlText w:val=""/>
      <w:lvlJc w:val="left"/>
      <w:pPr>
        <w:ind w:left="1800" w:hanging="360"/>
      </w:pPr>
      <w:rPr>
        <w:rFonts w:ascii="Wingdings" w:hAnsi="Wingdings" w:hint="default"/>
      </w:rPr>
    </w:lvl>
    <w:lvl w:ilvl="3" w:tplc="B016BFF8" w:tentative="1">
      <w:start w:val="1"/>
      <w:numFmt w:val="bullet"/>
      <w:lvlText w:val=""/>
      <w:lvlJc w:val="left"/>
      <w:pPr>
        <w:ind w:left="2520" w:hanging="360"/>
      </w:pPr>
      <w:rPr>
        <w:rFonts w:ascii="Symbol" w:hAnsi="Symbol" w:hint="default"/>
      </w:rPr>
    </w:lvl>
    <w:lvl w:ilvl="4" w:tplc="1DE894B6" w:tentative="1">
      <w:start w:val="1"/>
      <w:numFmt w:val="bullet"/>
      <w:lvlText w:val="o"/>
      <w:lvlJc w:val="left"/>
      <w:pPr>
        <w:ind w:left="3240" w:hanging="360"/>
      </w:pPr>
      <w:rPr>
        <w:rFonts w:ascii="Courier New" w:hAnsi="Courier New" w:cs="Courier New" w:hint="default"/>
      </w:rPr>
    </w:lvl>
    <w:lvl w:ilvl="5" w:tplc="9B9C530A" w:tentative="1">
      <w:start w:val="1"/>
      <w:numFmt w:val="bullet"/>
      <w:lvlText w:val=""/>
      <w:lvlJc w:val="left"/>
      <w:pPr>
        <w:ind w:left="3960" w:hanging="360"/>
      </w:pPr>
      <w:rPr>
        <w:rFonts w:ascii="Wingdings" w:hAnsi="Wingdings" w:hint="default"/>
      </w:rPr>
    </w:lvl>
    <w:lvl w:ilvl="6" w:tplc="1354D924" w:tentative="1">
      <w:start w:val="1"/>
      <w:numFmt w:val="bullet"/>
      <w:lvlText w:val=""/>
      <w:lvlJc w:val="left"/>
      <w:pPr>
        <w:ind w:left="4680" w:hanging="360"/>
      </w:pPr>
      <w:rPr>
        <w:rFonts w:ascii="Symbol" w:hAnsi="Symbol" w:hint="default"/>
      </w:rPr>
    </w:lvl>
    <w:lvl w:ilvl="7" w:tplc="E44607B4" w:tentative="1">
      <w:start w:val="1"/>
      <w:numFmt w:val="bullet"/>
      <w:lvlText w:val="o"/>
      <w:lvlJc w:val="left"/>
      <w:pPr>
        <w:ind w:left="5400" w:hanging="360"/>
      </w:pPr>
      <w:rPr>
        <w:rFonts w:ascii="Courier New" w:hAnsi="Courier New" w:cs="Courier New" w:hint="default"/>
      </w:rPr>
    </w:lvl>
    <w:lvl w:ilvl="8" w:tplc="C9066308" w:tentative="1">
      <w:start w:val="1"/>
      <w:numFmt w:val="bullet"/>
      <w:lvlText w:val=""/>
      <w:lvlJc w:val="left"/>
      <w:pPr>
        <w:ind w:left="6120" w:hanging="360"/>
      </w:pPr>
      <w:rPr>
        <w:rFonts w:ascii="Wingdings" w:hAnsi="Wingdings" w:hint="default"/>
      </w:rPr>
    </w:lvl>
  </w:abstractNum>
  <w:abstractNum w:abstractNumId="18" w15:restartNumberingAfterBreak="0">
    <w:nsid w:val="28CB3B23"/>
    <w:multiLevelType w:val="hybridMultilevel"/>
    <w:tmpl w:val="B656AE8A"/>
    <w:lvl w:ilvl="0" w:tplc="5C187352">
      <w:start w:val="1"/>
      <w:numFmt w:val="bullet"/>
      <w:lvlText w:val=""/>
      <w:lvlJc w:val="left"/>
      <w:pPr>
        <w:ind w:left="360" w:hanging="360"/>
      </w:pPr>
      <w:rPr>
        <w:rFonts w:ascii="Wingdings" w:hAnsi="Wingdings" w:hint="default"/>
      </w:rPr>
    </w:lvl>
    <w:lvl w:ilvl="1" w:tplc="8196C89C" w:tentative="1">
      <w:start w:val="1"/>
      <w:numFmt w:val="bullet"/>
      <w:lvlText w:val="o"/>
      <w:lvlJc w:val="left"/>
      <w:pPr>
        <w:ind w:left="1080" w:hanging="360"/>
      </w:pPr>
      <w:rPr>
        <w:rFonts w:ascii="Courier New" w:hAnsi="Courier New" w:cs="Courier New" w:hint="default"/>
      </w:rPr>
    </w:lvl>
    <w:lvl w:ilvl="2" w:tplc="8278959C" w:tentative="1">
      <w:start w:val="1"/>
      <w:numFmt w:val="bullet"/>
      <w:lvlText w:val=""/>
      <w:lvlJc w:val="left"/>
      <w:pPr>
        <w:ind w:left="1800" w:hanging="360"/>
      </w:pPr>
      <w:rPr>
        <w:rFonts w:ascii="Wingdings" w:hAnsi="Wingdings" w:hint="default"/>
      </w:rPr>
    </w:lvl>
    <w:lvl w:ilvl="3" w:tplc="EB34EF22" w:tentative="1">
      <w:start w:val="1"/>
      <w:numFmt w:val="bullet"/>
      <w:lvlText w:val=""/>
      <w:lvlJc w:val="left"/>
      <w:pPr>
        <w:ind w:left="2520" w:hanging="360"/>
      </w:pPr>
      <w:rPr>
        <w:rFonts w:ascii="Symbol" w:hAnsi="Symbol" w:hint="default"/>
      </w:rPr>
    </w:lvl>
    <w:lvl w:ilvl="4" w:tplc="A13ABE88" w:tentative="1">
      <w:start w:val="1"/>
      <w:numFmt w:val="bullet"/>
      <w:lvlText w:val="o"/>
      <w:lvlJc w:val="left"/>
      <w:pPr>
        <w:ind w:left="3240" w:hanging="360"/>
      </w:pPr>
      <w:rPr>
        <w:rFonts w:ascii="Courier New" w:hAnsi="Courier New" w:cs="Courier New" w:hint="default"/>
      </w:rPr>
    </w:lvl>
    <w:lvl w:ilvl="5" w:tplc="E49E362E" w:tentative="1">
      <w:start w:val="1"/>
      <w:numFmt w:val="bullet"/>
      <w:lvlText w:val=""/>
      <w:lvlJc w:val="left"/>
      <w:pPr>
        <w:ind w:left="3960" w:hanging="360"/>
      </w:pPr>
      <w:rPr>
        <w:rFonts w:ascii="Wingdings" w:hAnsi="Wingdings" w:hint="default"/>
      </w:rPr>
    </w:lvl>
    <w:lvl w:ilvl="6" w:tplc="FC388CAE" w:tentative="1">
      <w:start w:val="1"/>
      <w:numFmt w:val="bullet"/>
      <w:lvlText w:val=""/>
      <w:lvlJc w:val="left"/>
      <w:pPr>
        <w:ind w:left="4680" w:hanging="360"/>
      </w:pPr>
      <w:rPr>
        <w:rFonts w:ascii="Symbol" w:hAnsi="Symbol" w:hint="default"/>
      </w:rPr>
    </w:lvl>
    <w:lvl w:ilvl="7" w:tplc="7F7C1B00" w:tentative="1">
      <w:start w:val="1"/>
      <w:numFmt w:val="bullet"/>
      <w:lvlText w:val="o"/>
      <w:lvlJc w:val="left"/>
      <w:pPr>
        <w:ind w:left="5400" w:hanging="360"/>
      </w:pPr>
      <w:rPr>
        <w:rFonts w:ascii="Courier New" w:hAnsi="Courier New" w:cs="Courier New" w:hint="default"/>
      </w:rPr>
    </w:lvl>
    <w:lvl w:ilvl="8" w:tplc="3830F15C" w:tentative="1">
      <w:start w:val="1"/>
      <w:numFmt w:val="bullet"/>
      <w:lvlText w:val=""/>
      <w:lvlJc w:val="left"/>
      <w:pPr>
        <w:ind w:left="6120" w:hanging="360"/>
      </w:pPr>
      <w:rPr>
        <w:rFonts w:ascii="Wingdings" w:hAnsi="Wingdings" w:hint="default"/>
      </w:rPr>
    </w:lvl>
  </w:abstractNum>
  <w:abstractNum w:abstractNumId="19" w15:restartNumberingAfterBreak="0">
    <w:nsid w:val="2E6758A3"/>
    <w:multiLevelType w:val="hybridMultilevel"/>
    <w:tmpl w:val="5AFC12D4"/>
    <w:lvl w:ilvl="0" w:tplc="463CF24E">
      <w:start w:val="1"/>
      <w:numFmt w:val="bullet"/>
      <w:lvlText w:val=""/>
      <w:lvlJc w:val="left"/>
      <w:pPr>
        <w:ind w:left="360" w:hanging="360"/>
      </w:pPr>
      <w:rPr>
        <w:rFonts w:ascii="Wingdings" w:hAnsi="Wingdings" w:hint="default"/>
      </w:rPr>
    </w:lvl>
    <w:lvl w:ilvl="1" w:tplc="531CAA78" w:tentative="1">
      <w:start w:val="1"/>
      <w:numFmt w:val="bullet"/>
      <w:lvlText w:val="o"/>
      <w:lvlJc w:val="left"/>
      <w:pPr>
        <w:ind w:left="1080" w:hanging="360"/>
      </w:pPr>
      <w:rPr>
        <w:rFonts w:ascii="Courier New" w:hAnsi="Courier New" w:cs="Courier New" w:hint="default"/>
      </w:rPr>
    </w:lvl>
    <w:lvl w:ilvl="2" w:tplc="2D8473A0" w:tentative="1">
      <w:start w:val="1"/>
      <w:numFmt w:val="bullet"/>
      <w:lvlText w:val=""/>
      <w:lvlJc w:val="left"/>
      <w:pPr>
        <w:ind w:left="1800" w:hanging="360"/>
      </w:pPr>
      <w:rPr>
        <w:rFonts w:ascii="Wingdings" w:hAnsi="Wingdings" w:hint="default"/>
      </w:rPr>
    </w:lvl>
    <w:lvl w:ilvl="3" w:tplc="310E36D0" w:tentative="1">
      <w:start w:val="1"/>
      <w:numFmt w:val="bullet"/>
      <w:lvlText w:val=""/>
      <w:lvlJc w:val="left"/>
      <w:pPr>
        <w:ind w:left="2520" w:hanging="360"/>
      </w:pPr>
      <w:rPr>
        <w:rFonts w:ascii="Symbol" w:hAnsi="Symbol" w:hint="default"/>
      </w:rPr>
    </w:lvl>
    <w:lvl w:ilvl="4" w:tplc="3EB055CE" w:tentative="1">
      <w:start w:val="1"/>
      <w:numFmt w:val="bullet"/>
      <w:lvlText w:val="o"/>
      <w:lvlJc w:val="left"/>
      <w:pPr>
        <w:ind w:left="3240" w:hanging="360"/>
      </w:pPr>
      <w:rPr>
        <w:rFonts w:ascii="Courier New" w:hAnsi="Courier New" w:cs="Courier New" w:hint="default"/>
      </w:rPr>
    </w:lvl>
    <w:lvl w:ilvl="5" w:tplc="491AFF1A" w:tentative="1">
      <w:start w:val="1"/>
      <w:numFmt w:val="bullet"/>
      <w:lvlText w:val=""/>
      <w:lvlJc w:val="left"/>
      <w:pPr>
        <w:ind w:left="3960" w:hanging="360"/>
      </w:pPr>
      <w:rPr>
        <w:rFonts w:ascii="Wingdings" w:hAnsi="Wingdings" w:hint="default"/>
      </w:rPr>
    </w:lvl>
    <w:lvl w:ilvl="6" w:tplc="293A0512" w:tentative="1">
      <w:start w:val="1"/>
      <w:numFmt w:val="bullet"/>
      <w:lvlText w:val=""/>
      <w:lvlJc w:val="left"/>
      <w:pPr>
        <w:ind w:left="4680" w:hanging="360"/>
      </w:pPr>
      <w:rPr>
        <w:rFonts w:ascii="Symbol" w:hAnsi="Symbol" w:hint="default"/>
      </w:rPr>
    </w:lvl>
    <w:lvl w:ilvl="7" w:tplc="F28A60AE" w:tentative="1">
      <w:start w:val="1"/>
      <w:numFmt w:val="bullet"/>
      <w:lvlText w:val="o"/>
      <w:lvlJc w:val="left"/>
      <w:pPr>
        <w:ind w:left="5400" w:hanging="360"/>
      </w:pPr>
      <w:rPr>
        <w:rFonts w:ascii="Courier New" w:hAnsi="Courier New" w:cs="Courier New" w:hint="default"/>
      </w:rPr>
    </w:lvl>
    <w:lvl w:ilvl="8" w:tplc="512C7672" w:tentative="1">
      <w:start w:val="1"/>
      <w:numFmt w:val="bullet"/>
      <w:lvlText w:val=""/>
      <w:lvlJc w:val="left"/>
      <w:pPr>
        <w:ind w:left="6120" w:hanging="360"/>
      </w:pPr>
      <w:rPr>
        <w:rFonts w:ascii="Wingdings" w:hAnsi="Wingdings" w:hint="default"/>
      </w:rPr>
    </w:lvl>
  </w:abstractNum>
  <w:abstractNum w:abstractNumId="20" w15:restartNumberingAfterBreak="0">
    <w:nsid w:val="2FC5614C"/>
    <w:multiLevelType w:val="hybridMultilevel"/>
    <w:tmpl w:val="25C69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31D1B"/>
    <w:multiLevelType w:val="hybridMultilevel"/>
    <w:tmpl w:val="BB6A88FC"/>
    <w:lvl w:ilvl="0" w:tplc="84B0D14C">
      <w:start w:val="1"/>
      <w:numFmt w:val="bullet"/>
      <w:lvlText w:val=""/>
      <w:lvlJc w:val="left"/>
      <w:pPr>
        <w:ind w:left="360" w:hanging="360"/>
      </w:pPr>
      <w:rPr>
        <w:rFonts w:ascii="Wingdings" w:hAnsi="Wingdings" w:hint="default"/>
      </w:rPr>
    </w:lvl>
    <w:lvl w:ilvl="1" w:tplc="D5E2CDB0" w:tentative="1">
      <w:start w:val="1"/>
      <w:numFmt w:val="bullet"/>
      <w:lvlText w:val="o"/>
      <w:lvlJc w:val="left"/>
      <w:pPr>
        <w:ind w:left="1080" w:hanging="360"/>
      </w:pPr>
      <w:rPr>
        <w:rFonts w:ascii="Courier New" w:hAnsi="Courier New" w:cs="Courier New" w:hint="default"/>
      </w:rPr>
    </w:lvl>
    <w:lvl w:ilvl="2" w:tplc="8C8676B8" w:tentative="1">
      <w:start w:val="1"/>
      <w:numFmt w:val="bullet"/>
      <w:lvlText w:val=""/>
      <w:lvlJc w:val="left"/>
      <w:pPr>
        <w:ind w:left="1800" w:hanging="360"/>
      </w:pPr>
      <w:rPr>
        <w:rFonts w:ascii="Wingdings" w:hAnsi="Wingdings" w:hint="default"/>
      </w:rPr>
    </w:lvl>
    <w:lvl w:ilvl="3" w:tplc="EA4868FA" w:tentative="1">
      <w:start w:val="1"/>
      <w:numFmt w:val="bullet"/>
      <w:lvlText w:val=""/>
      <w:lvlJc w:val="left"/>
      <w:pPr>
        <w:ind w:left="2520" w:hanging="360"/>
      </w:pPr>
      <w:rPr>
        <w:rFonts w:ascii="Symbol" w:hAnsi="Symbol" w:hint="default"/>
      </w:rPr>
    </w:lvl>
    <w:lvl w:ilvl="4" w:tplc="AA8091B4" w:tentative="1">
      <w:start w:val="1"/>
      <w:numFmt w:val="bullet"/>
      <w:lvlText w:val="o"/>
      <w:lvlJc w:val="left"/>
      <w:pPr>
        <w:ind w:left="3240" w:hanging="360"/>
      </w:pPr>
      <w:rPr>
        <w:rFonts w:ascii="Courier New" w:hAnsi="Courier New" w:cs="Courier New" w:hint="default"/>
      </w:rPr>
    </w:lvl>
    <w:lvl w:ilvl="5" w:tplc="1BFCF9B8" w:tentative="1">
      <w:start w:val="1"/>
      <w:numFmt w:val="bullet"/>
      <w:lvlText w:val=""/>
      <w:lvlJc w:val="left"/>
      <w:pPr>
        <w:ind w:left="3960" w:hanging="360"/>
      </w:pPr>
      <w:rPr>
        <w:rFonts w:ascii="Wingdings" w:hAnsi="Wingdings" w:hint="default"/>
      </w:rPr>
    </w:lvl>
    <w:lvl w:ilvl="6" w:tplc="B84EF8A2" w:tentative="1">
      <w:start w:val="1"/>
      <w:numFmt w:val="bullet"/>
      <w:lvlText w:val=""/>
      <w:lvlJc w:val="left"/>
      <w:pPr>
        <w:ind w:left="4680" w:hanging="360"/>
      </w:pPr>
      <w:rPr>
        <w:rFonts w:ascii="Symbol" w:hAnsi="Symbol" w:hint="default"/>
      </w:rPr>
    </w:lvl>
    <w:lvl w:ilvl="7" w:tplc="1C621B76" w:tentative="1">
      <w:start w:val="1"/>
      <w:numFmt w:val="bullet"/>
      <w:lvlText w:val="o"/>
      <w:lvlJc w:val="left"/>
      <w:pPr>
        <w:ind w:left="5400" w:hanging="360"/>
      </w:pPr>
      <w:rPr>
        <w:rFonts w:ascii="Courier New" w:hAnsi="Courier New" w:cs="Courier New" w:hint="default"/>
      </w:rPr>
    </w:lvl>
    <w:lvl w:ilvl="8" w:tplc="D1E4A7CC" w:tentative="1">
      <w:start w:val="1"/>
      <w:numFmt w:val="bullet"/>
      <w:lvlText w:val=""/>
      <w:lvlJc w:val="left"/>
      <w:pPr>
        <w:ind w:left="6120" w:hanging="360"/>
      </w:pPr>
      <w:rPr>
        <w:rFonts w:ascii="Wingdings" w:hAnsi="Wingdings" w:hint="default"/>
      </w:r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AB45B84"/>
    <w:multiLevelType w:val="hybridMultilevel"/>
    <w:tmpl w:val="E0D62372"/>
    <w:lvl w:ilvl="0" w:tplc="E89A0AE0">
      <w:start w:val="1"/>
      <w:numFmt w:val="bullet"/>
      <w:lvlText w:val=""/>
      <w:lvlJc w:val="left"/>
      <w:pPr>
        <w:ind w:left="360" w:hanging="360"/>
      </w:pPr>
      <w:rPr>
        <w:rFonts w:ascii="Wingdings" w:hAnsi="Wingdings" w:hint="default"/>
      </w:rPr>
    </w:lvl>
    <w:lvl w:ilvl="1" w:tplc="737A9D3A" w:tentative="1">
      <w:start w:val="1"/>
      <w:numFmt w:val="bullet"/>
      <w:lvlText w:val="o"/>
      <w:lvlJc w:val="left"/>
      <w:pPr>
        <w:ind w:left="1080" w:hanging="360"/>
      </w:pPr>
      <w:rPr>
        <w:rFonts w:ascii="Courier New" w:hAnsi="Courier New" w:cs="Courier New" w:hint="default"/>
      </w:rPr>
    </w:lvl>
    <w:lvl w:ilvl="2" w:tplc="326CCBA4" w:tentative="1">
      <w:start w:val="1"/>
      <w:numFmt w:val="bullet"/>
      <w:lvlText w:val=""/>
      <w:lvlJc w:val="left"/>
      <w:pPr>
        <w:ind w:left="1800" w:hanging="360"/>
      </w:pPr>
      <w:rPr>
        <w:rFonts w:ascii="Wingdings" w:hAnsi="Wingdings" w:hint="default"/>
      </w:rPr>
    </w:lvl>
    <w:lvl w:ilvl="3" w:tplc="DA72FF34" w:tentative="1">
      <w:start w:val="1"/>
      <w:numFmt w:val="bullet"/>
      <w:lvlText w:val=""/>
      <w:lvlJc w:val="left"/>
      <w:pPr>
        <w:ind w:left="2520" w:hanging="360"/>
      </w:pPr>
      <w:rPr>
        <w:rFonts w:ascii="Symbol" w:hAnsi="Symbol" w:hint="default"/>
      </w:rPr>
    </w:lvl>
    <w:lvl w:ilvl="4" w:tplc="1194A41E" w:tentative="1">
      <w:start w:val="1"/>
      <w:numFmt w:val="bullet"/>
      <w:lvlText w:val="o"/>
      <w:lvlJc w:val="left"/>
      <w:pPr>
        <w:ind w:left="3240" w:hanging="360"/>
      </w:pPr>
      <w:rPr>
        <w:rFonts w:ascii="Courier New" w:hAnsi="Courier New" w:cs="Courier New" w:hint="default"/>
      </w:rPr>
    </w:lvl>
    <w:lvl w:ilvl="5" w:tplc="A0BE0B78" w:tentative="1">
      <w:start w:val="1"/>
      <w:numFmt w:val="bullet"/>
      <w:lvlText w:val=""/>
      <w:lvlJc w:val="left"/>
      <w:pPr>
        <w:ind w:left="3960" w:hanging="360"/>
      </w:pPr>
      <w:rPr>
        <w:rFonts w:ascii="Wingdings" w:hAnsi="Wingdings" w:hint="default"/>
      </w:rPr>
    </w:lvl>
    <w:lvl w:ilvl="6" w:tplc="421C7FAC" w:tentative="1">
      <w:start w:val="1"/>
      <w:numFmt w:val="bullet"/>
      <w:lvlText w:val=""/>
      <w:lvlJc w:val="left"/>
      <w:pPr>
        <w:ind w:left="4680" w:hanging="360"/>
      </w:pPr>
      <w:rPr>
        <w:rFonts w:ascii="Symbol" w:hAnsi="Symbol" w:hint="default"/>
      </w:rPr>
    </w:lvl>
    <w:lvl w:ilvl="7" w:tplc="72A832AE" w:tentative="1">
      <w:start w:val="1"/>
      <w:numFmt w:val="bullet"/>
      <w:lvlText w:val="o"/>
      <w:lvlJc w:val="left"/>
      <w:pPr>
        <w:ind w:left="5400" w:hanging="360"/>
      </w:pPr>
      <w:rPr>
        <w:rFonts w:ascii="Courier New" w:hAnsi="Courier New" w:cs="Courier New" w:hint="default"/>
      </w:rPr>
    </w:lvl>
    <w:lvl w:ilvl="8" w:tplc="BBD4233A" w:tentative="1">
      <w:start w:val="1"/>
      <w:numFmt w:val="bullet"/>
      <w:lvlText w:val=""/>
      <w:lvlJc w:val="left"/>
      <w:pPr>
        <w:ind w:left="6120" w:hanging="360"/>
      </w:pPr>
      <w:rPr>
        <w:rFonts w:ascii="Wingdings" w:hAnsi="Wingdings" w:hint="default"/>
      </w:rPr>
    </w:lvl>
  </w:abstractNum>
  <w:abstractNum w:abstractNumId="24" w15:restartNumberingAfterBreak="0">
    <w:nsid w:val="3BCE7F28"/>
    <w:multiLevelType w:val="hybridMultilevel"/>
    <w:tmpl w:val="FA38B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B2039"/>
    <w:multiLevelType w:val="hybridMultilevel"/>
    <w:tmpl w:val="C3B6A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0"/>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8351FA"/>
    <w:multiLevelType w:val="hybridMultilevel"/>
    <w:tmpl w:val="3482C362"/>
    <w:lvl w:ilvl="0" w:tplc="DE1A2812">
      <w:start w:val="1"/>
      <w:numFmt w:val="bullet"/>
      <w:lvlText w:val=""/>
      <w:lvlJc w:val="left"/>
      <w:pPr>
        <w:ind w:left="360" w:hanging="360"/>
      </w:pPr>
      <w:rPr>
        <w:rFonts w:ascii="Wingdings" w:hAnsi="Wingdings" w:hint="default"/>
      </w:rPr>
    </w:lvl>
    <w:lvl w:ilvl="1" w:tplc="8F5670F0" w:tentative="1">
      <w:start w:val="1"/>
      <w:numFmt w:val="bullet"/>
      <w:lvlText w:val="o"/>
      <w:lvlJc w:val="left"/>
      <w:pPr>
        <w:ind w:left="1080" w:hanging="360"/>
      </w:pPr>
      <w:rPr>
        <w:rFonts w:ascii="Courier New" w:hAnsi="Courier New" w:cs="Courier New" w:hint="default"/>
      </w:rPr>
    </w:lvl>
    <w:lvl w:ilvl="2" w:tplc="49CA1DBE" w:tentative="1">
      <w:start w:val="1"/>
      <w:numFmt w:val="bullet"/>
      <w:lvlText w:val=""/>
      <w:lvlJc w:val="left"/>
      <w:pPr>
        <w:ind w:left="1800" w:hanging="360"/>
      </w:pPr>
      <w:rPr>
        <w:rFonts w:ascii="Wingdings" w:hAnsi="Wingdings" w:hint="default"/>
      </w:rPr>
    </w:lvl>
    <w:lvl w:ilvl="3" w:tplc="64C0804C" w:tentative="1">
      <w:start w:val="1"/>
      <w:numFmt w:val="bullet"/>
      <w:lvlText w:val=""/>
      <w:lvlJc w:val="left"/>
      <w:pPr>
        <w:ind w:left="2520" w:hanging="360"/>
      </w:pPr>
      <w:rPr>
        <w:rFonts w:ascii="Symbol" w:hAnsi="Symbol" w:hint="default"/>
      </w:rPr>
    </w:lvl>
    <w:lvl w:ilvl="4" w:tplc="4AA2BE1A" w:tentative="1">
      <w:start w:val="1"/>
      <w:numFmt w:val="bullet"/>
      <w:lvlText w:val="o"/>
      <w:lvlJc w:val="left"/>
      <w:pPr>
        <w:ind w:left="3240" w:hanging="360"/>
      </w:pPr>
      <w:rPr>
        <w:rFonts w:ascii="Courier New" w:hAnsi="Courier New" w:cs="Courier New" w:hint="default"/>
      </w:rPr>
    </w:lvl>
    <w:lvl w:ilvl="5" w:tplc="714E56E8" w:tentative="1">
      <w:start w:val="1"/>
      <w:numFmt w:val="bullet"/>
      <w:lvlText w:val=""/>
      <w:lvlJc w:val="left"/>
      <w:pPr>
        <w:ind w:left="3960" w:hanging="360"/>
      </w:pPr>
      <w:rPr>
        <w:rFonts w:ascii="Wingdings" w:hAnsi="Wingdings" w:hint="default"/>
      </w:rPr>
    </w:lvl>
    <w:lvl w:ilvl="6" w:tplc="9398C916" w:tentative="1">
      <w:start w:val="1"/>
      <w:numFmt w:val="bullet"/>
      <w:lvlText w:val=""/>
      <w:lvlJc w:val="left"/>
      <w:pPr>
        <w:ind w:left="4680" w:hanging="360"/>
      </w:pPr>
      <w:rPr>
        <w:rFonts w:ascii="Symbol" w:hAnsi="Symbol" w:hint="default"/>
      </w:rPr>
    </w:lvl>
    <w:lvl w:ilvl="7" w:tplc="01E4FE32" w:tentative="1">
      <w:start w:val="1"/>
      <w:numFmt w:val="bullet"/>
      <w:lvlText w:val="o"/>
      <w:lvlJc w:val="left"/>
      <w:pPr>
        <w:ind w:left="5400" w:hanging="360"/>
      </w:pPr>
      <w:rPr>
        <w:rFonts w:ascii="Courier New" w:hAnsi="Courier New" w:cs="Courier New" w:hint="default"/>
      </w:rPr>
    </w:lvl>
    <w:lvl w:ilvl="8" w:tplc="919A341C" w:tentative="1">
      <w:start w:val="1"/>
      <w:numFmt w:val="bullet"/>
      <w:lvlText w:val=""/>
      <w:lvlJc w:val="left"/>
      <w:pPr>
        <w:ind w:left="6120" w:hanging="360"/>
      </w:pPr>
      <w:rPr>
        <w:rFonts w:ascii="Wingdings" w:hAnsi="Wingdings" w:hint="default"/>
      </w:rPr>
    </w:lvl>
  </w:abstractNum>
  <w:abstractNum w:abstractNumId="32" w15:restartNumberingAfterBreak="0">
    <w:nsid w:val="513531FB"/>
    <w:multiLevelType w:val="hybridMultilevel"/>
    <w:tmpl w:val="209EB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1BB433C"/>
    <w:multiLevelType w:val="hybridMultilevel"/>
    <w:tmpl w:val="40069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B21BD"/>
    <w:multiLevelType w:val="hybridMultilevel"/>
    <w:tmpl w:val="B7E679E8"/>
    <w:lvl w:ilvl="0" w:tplc="4746C44A">
      <w:start w:val="1"/>
      <w:numFmt w:val="low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56C621FC"/>
    <w:multiLevelType w:val="hybridMultilevel"/>
    <w:tmpl w:val="0A10463C"/>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A06E6B"/>
    <w:multiLevelType w:val="hybridMultilevel"/>
    <w:tmpl w:val="89DC3C34"/>
    <w:lvl w:ilvl="0" w:tplc="6AAE37FE">
      <w:start w:val="1"/>
      <w:numFmt w:val="bullet"/>
      <w:lvlText w:val=""/>
      <w:lvlJc w:val="left"/>
      <w:pPr>
        <w:ind w:left="360" w:hanging="360"/>
      </w:pPr>
      <w:rPr>
        <w:rFonts w:ascii="Wingdings" w:hAnsi="Wingdings" w:hint="default"/>
      </w:rPr>
    </w:lvl>
    <w:lvl w:ilvl="1" w:tplc="600C4096" w:tentative="1">
      <w:start w:val="1"/>
      <w:numFmt w:val="bullet"/>
      <w:lvlText w:val="o"/>
      <w:lvlJc w:val="left"/>
      <w:pPr>
        <w:ind w:left="1080" w:hanging="360"/>
      </w:pPr>
      <w:rPr>
        <w:rFonts w:ascii="Courier New" w:hAnsi="Courier New" w:cs="Courier New" w:hint="default"/>
      </w:rPr>
    </w:lvl>
    <w:lvl w:ilvl="2" w:tplc="3C608AAE" w:tentative="1">
      <w:start w:val="1"/>
      <w:numFmt w:val="bullet"/>
      <w:lvlText w:val=""/>
      <w:lvlJc w:val="left"/>
      <w:pPr>
        <w:ind w:left="1800" w:hanging="360"/>
      </w:pPr>
      <w:rPr>
        <w:rFonts w:ascii="Wingdings" w:hAnsi="Wingdings" w:hint="default"/>
      </w:rPr>
    </w:lvl>
    <w:lvl w:ilvl="3" w:tplc="C0784B5C" w:tentative="1">
      <w:start w:val="1"/>
      <w:numFmt w:val="bullet"/>
      <w:lvlText w:val=""/>
      <w:lvlJc w:val="left"/>
      <w:pPr>
        <w:ind w:left="2520" w:hanging="360"/>
      </w:pPr>
      <w:rPr>
        <w:rFonts w:ascii="Symbol" w:hAnsi="Symbol" w:hint="default"/>
      </w:rPr>
    </w:lvl>
    <w:lvl w:ilvl="4" w:tplc="64A23AFE" w:tentative="1">
      <w:start w:val="1"/>
      <w:numFmt w:val="bullet"/>
      <w:lvlText w:val="o"/>
      <w:lvlJc w:val="left"/>
      <w:pPr>
        <w:ind w:left="3240" w:hanging="360"/>
      </w:pPr>
      <w:rPr>
        <w:rFonts w:ascii="Courier New" w:hAnsi="Courier New" w:cs="Courier New" w:hint="default"/>
      </w:rPr>
    </w:lvl>
    <w:lvl w:ilvl="5" w:tplc="9774B716" w:tentative="1">
      <w:start w:val="1"/>
      <w:numFmt w:val="bullet"/>
      <w:lvlText w:val=""/>
      <w:lvlJc w:val="left"/>
      <w:pPr>
        <w:ind w:left="3960" w:hanging="360"/>
      </w:pPr>
      <w:rPr>
        <w:rFonts w:ascii="Wingdings" w:hAnsi="Wingdings" w:hint="default"/>
      </w:rPr>
    </w:lvl>
    <w:lvl w:ilvl="6" w:tplc="555AB704" w:tentative="1">
      <w:start w:val="1"/>
      <w:numFmt w:val="bullet"/>
      <w:lvlText w:val=""/>
      <w:lvlJc w:val="left"/>
      <w:pPr>
        <w:ind w:left="4680" w:hanging="360"/>
      </w:pPr>
      <w:rPr>
        <w:rFonts w:ascii="Symbol" w:hAnsi="Symbol" w:hint="default"/>
      </w:rPr>
    </w:lvl>
    <w:lvl w:ilvl="7" w:tplc="8434272C" w:tentative="1">
      <w:start w:val="1"/>
      <w:numFmt w:val="bullet"/>
      <w:lvlText w:val="o"/>
      <w:lvlJc w:val="left"/>
      <w:pPr>
        <w:ind w:left="5400" w:hanging="360"/>
      </w:pPr>
      <w:rPr>
        <w:rFonts w:ascii="Courier New" w:hAnsi="Courier New" w:cs="Courier New" w:hint="default"/>
      </w:rPr>
    </w:lvl>
    <w:lvl w:ilvl="8" w:tplc="283CD774" w:tentative="1">
      <w:start w:val="1"/>
      <w:numFmt w:val="bullet"/>
      <w:lvlText w:val=""/>
      <w:lvlJc w:val="left"/>
      <w:pPr>
        <w:ind w:left="6120" w:hanging="360"/>
      </w:pPr>
      <w:rPr>
        <w:rFonts w:ascii="Wingdings" w:hAnsi="Wingdings" w:hint="default"/>
      </w:rPr>
    </w:lvl>
  </w:abstractNum>
  <w:abstractNum w:abstractNumId="37" w15:restartNumberingAfterBreak="0">
    <w:nsid w:val="5C3A5902"/>
    <w:multiLevelType w:val="hybridMultilevel"/>
    <w:tmpl w:val="B7888A7E"/>
    <w:lvl w:ilvl="0" w:tplc="15440E76">
      <w:start w:val="1"/>
      <w:numFmt w:val="bullet"/>
      <w:lvlText w:val=""/>
      <w:lvlJc w:val="left"/>
      <w:pPr>
        <w:ind w:left="360" w:hanging="360"/>
      </w:pPr>
      <w:rPr>
        <w:rFonts w:ascii="Wingdings" w:hAnsi="Wingdings" w:hint="default"/>
      </w:rPr>
    </w:lvl>
    <w:lvl w:ilvl="1" w:tplc="02667E04" w:tentative="1">
      <w:start w:val="1"/>
      <w:numFmt w:val="bullet"/>
      <w:lvlText w:val="o"/>
      <w:lvlJc w:val="left"/>
      <w:pPr>
        <w:ind w:left="1080" w:hanging="360"/>
      </w:pPr>
      <w:rPr>
        <w:rFonts w:ascii="Courier New" w:hAnsi="Courier New" w:cs="Courier New" w:hint="default"/>
      </w:rPr>
    </w:lvl>
    <w:lvl w:ilvl="2" w:tplc="F6C45372" w:tentative="1">
      <w:start w:val="1"/>
      <w:numFmt w:val="bullet"/>
      <w:lvlText w:val=""/>
      <w:lvlJc w:val="left"/>
      <w:pPr>
        <w:ind w:left="1800" w:hanging="360"/>
      </w:pPr>
      <w:rPr>
        <w:rFonts w:ascii="Wingdings" w:hAnsi="Wingdings" w:hint="default"/>
      </w:rPr>
    </w:lvl>
    <w:lvl w:ilvl="3" w:tplc="D704677E" w:tentative="1">
      <w:start w:val="1"/>
      <w:numFmt w:val="bullet"/>
      <w:lvlText w:val=""/>
      <w:lvlJc w:val="left"/>
      <w:pPr>
        <w:ind w:left="2520" w:hanging="360"/>
      </w:pPr>
      <w:rPr>
        <w:rFonts w:ascii="Symbol" w:hAnsi="Symbol" w:hint="default"/>
      </w:rPr>
    </w:lvl>
    <w:lvl w:ilvl="4" w:tplc="D7243A90" w:tentative="1">
      <w:start w:val="1"/>
      <w:numFmt w:val="bullet"/>
      <w:lvlText w:val="o"/>
      <w:lvlJc w:val="left"/>
      <w:pPr>
        <w:ind w:left="3240" w:hanging="360"/>
      </w:pPr>
      <w:rPr>
        <w:rFonts w:ascii="Courier New" w:hAnsi="Courier New" w:cs="Courier New" w:hint="default"/>
      </w:rPr>
    </w:lvl>
    <w:lvl w:ilvl="5" w:tplc="2CEA64A0" w:tentative="1">
      <w:start w:val="1"/>
      <w:numFmt w:val="bullet"/>
      <w:lvlText w:val=""/>
      <w:lvlJc w:val="left"/>
      <w:pPr>
        <w:ind w:left="3960" w:hanging="360"/>
      </w:pPr>
      <w:rPr>
        <w:rFonts w:ascii="Wingdings" w:hAnsi="Wingdings" w:hint="default"/>
      </w:rPr>
    </w:lvl>
    <w:lvl w:ilvl="6" w:tplc="BA2A606C" w:tentative="1">
      <w:start w:val="1"/>
      <w:numFmt w:val="bullet"/>
      <w:lvlText w:val=""/>
      <w:lvlJc w:val="left"/>
      <w:pPr>
        <w:ind w:left="4680" w:hanging="360"/>
      </w:pPr>
      <w:rPr>
        <w:rFonts w:ascii="Symbol" w:hAnsi="Symbol" w:hint="default"/>
      </w:rPr>
    </w:lvl>
    <w:lvl w:ilvl="7" w:tplc="87204956" w:tentative="1">
      <w:start w:val="1"/>
      <w:numFmt w:val="bullet"/>
      <w:lvlText w:val="o"/>
      <w:lvlJc w:val="left"/>
      <w:pPr>
        <w:ind w:left="5400" w:hanging="360"/>
      </w:pPr>
      <w:rPr>
        <w:rFonts w:ascii="Courier New" w:hAnsi="Courier New" w:cs="Courier New" w:hint="default"/>
      </w:rPr>
    </w:lvl>
    <w:lvl w:ilvl="8" w:tplc="CFA8D7DC" w:tentative="1">
      <w:start w:val="1"/>
      <w:numFmt w:val="bullet"/>
      <w:lvlText w:val=""/>
      <w:lvlJc w:val="left"/>
      <w:pPr>
        <w:ind w:left="6120" w:hanging="360"/>
      </w:pPr>
      <w:rPr>
        <w:rFonts w:ascii="Wingdings" w:hAnsi="Wingdings" w:hint="default"/>
      </w:rPr>
    </w:lvl>
  </w:abstractNum>
  <w:abstractNum w:abstractNumId="38"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24511C"/>
    <w:multiLevelType w:val="hybridMultilevel"/>
    <w:tmpl w:val="0A10463C"/>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6A8134B"/>
    <w:multiLevelType w:val="hybridMultilevel"/>
    <w:tmpl w:val="03CE4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27C4134"/>
    <w:multiLevelType w:val="hybridMultilevel"/>
    <w:tmpl w:val="6286141E"/>
    <w:lvl w:ilvl="0" w:tplc="50CE3DAC">
      <w:start w:val="1"/>
      <w:numFmt w:val="bullet"/>
      <w:lvlText w:val=""/>
      <w:lvlJc w:val="left"/>
      <w:pPr>
        <w:ind w:left="360" w:hanging="360"/>
      </w:pPr>
      <w:rPr>
        <w:rFonts w:ascii="Wingdings" w:hAnsi="Wingdings" w:hint="default"/>
      </w:rPr>
    </w:lvl>
    <w:lvl w:ilvl="1" w:tplc="6532C96E" w:tentative="1">
      <w:start w:val="1"/>
      <w:numFmt w:val="bullet"/>
      <w:lvlText w:val="o"/>
      <w:lvlJc w:val="left"/>
      <w:pPr>
        <w:ind w:left="1080" w:hanging="360"/>
      </w:pPr>
      <w:rPr>
        <w:rFonts w:ascii="Courier New" w:hAnsi="Courier New" w:cs="Courier New" w:hint="default"/>
      </w:rPr>
    </w:lvl>
    <w:lvl w:ilvl="2" w:tplc="080E44FE" w:tentative="1">
      <w:start w:val="1"/>
      <w:numFmt w:val="bullet"/>
      <w:lvlText w:val=""/>
      <w:lvlJc w:val="left"/>
      <w:pPr>
        <w:ind w:left="1800" w:hanging="360"/>
      </w:pPr>
      <w:rPr>
        <w:rFonts w:ascii="Wingdings" w:hAnsi="Wingdings" w:hint="default"/>
      </w:rPr>
    </w:lvl>
    <w:lvl w:ilvl="3" w:tplc="19BED358" w:tentative="1">
      <w:start w:val="1"/>
      <w:numFmt w:val="bullet"/>
      <w:lvlText w:val=""/>
      <w:lvlJc w:val="left"/>
      <w:pPr>
        <w:ind w:left="2520" w:hanging="360"/>
      </w:pPr>
      <w:rPr>
        <w:rFonts w:ascii="Symbol" w:hAnsi="Symbol" w:hint="default"/>
      </w:rPr>
    </w:lvl>
    <w:lvl w:ilvl="4" w:tplc="8B969B36" w:tentative="1">
      <w:start w:val="1"/>
      <w:numFmt w:val="bullet"/>
      <w:lvlText w:val="o"/>
      <w:lvlJc w:val="left"/>
      <w:pPr>
        <w:ind w:left="3240" w:hanging="360"/>
      </w:pPr>
      <w:rPr>
        <w:rFonts w:ascii="Courier New" w:hAnsi="Courier New" w:cs="Courier New" w:hint="default"/>
      </w:rPr>
    </w:lvl>
    <w:lvl w:ilvl="5" w:tplc="09F2CDFE" w:tentative="1">
      <w:start w:val="1"/>
      <w:numFmt w:val="bullet"/>
      <w:lvlText w:val=""/>
      <w:lvlJc w:val="left"/>
      <w:pPr>
        <w:ind w:left="3960" w:hanging="360"/>
      </w:pPr>
      <w:rPr>
        <w:rFonts w:ascii="Wingdings" w:hAnsi="Wingdings" w:hint="default"/>
      </w:rPr>
    </w:lvl>
    <w:lvl w:ilvl="6" w:tplc="034CE878" w:tentative="1">
      <w:start w:val="1"/>
      <w:numFmt w:val="bullet"/>
      <w:lvlText w:val=""/>
      <w:lvlJc w:val="left"/>
      <w:pPr>
        <w:ind w:left="4680" w:hanging="360"/>
      </w:pPr>
      <w:rPr>
        <w:rFonts w:ascii="Symbol" w:hAnsi="Symbol" w:hint="default"/>
      </w:rPr>
    </w:lvl>
    <w:lvl w:ilvl="7" w:tplc="CAA49DDA" w:tentative="1">
      <w:start w:val="1"/>
      <w:numFmt w:val="bullet"/>
      <w:lvlText w:val="o"/>
      <w:lvlJc w:val="left"/>
      <w:pPr>
        <w:ind w:left="5400" w:hanging="360"/>
      </w:pPr>
      <w:rPr>
        <w:rFonts w:ascii="Courier New" w:hAnsi="Courier New" w:cs="Courier New" w:hint="default"/>
      </w:rPr>
    </w:lvl>
    <w:lvl w:ilvl="8" w:tplc="4E34B0BC" w:tentative="1">
      <w:start w:val="1"/>
      <w:numFmt w:val="bullet"/>
      <w:lvlText w:val=""/>
      <w:lvlJc w:val="left"/>
      <w:pPr>
        <w:ind w:left="6120" w:hanging="360"/>
      </w:pPr>
      <w:rPr>
        <w:rFonts w:ascii="Wingdings" w:hAnsi="Wingdings" w:hint="default"/>
      </w:rPr>
    </w:lvl>
  </w:abstractNum>
  <w:abstractNum w:abstractNumId="47" w15:restartNumberingAfterBreak="0">
    <w:nsid w:val="73C23074"/>
    <w:multiLevelType w:val="hybridMultilevel"/>
    <w:tmpl w:val="2260052C"/>
    <w:lvl w:ilvl="0" w:tplc="85D6EB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A7550C"/>
    <w:multiLevelType w:val="hybridMultilevel"/>
    <w:tmpl w:val="D25482A4"/>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C8C6CD4"/>
    <w:multiLevelType w:val="hybridMultilevel"/>
    <w:tmpl w:val="89027156"/>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3"/>
  </w:num>
  <w:num w:numId="2">
    <w:abstractNumId w:val="14"/>
  </w:num>
  <w:num w:numId="3">
    <w:abstractNumId w:val="1"/>
  </w:num>
  <w:num w:numId="4">
    <w:abstractNumId w:val="0"/>
  </w:num>
  <w:num w:numId="5">
    <w:abstractNumId w:val="22"/>
  </w:num>
  <w:num w:numId="6">
    <w:abstractNumId w:val="12"/>
  </w:num>
  <w:num w:numId="7">
    <w:abstractNumId w:val="10"/>
  </w:num>
  <w:num w:numId="8">
    <w:abstractNumId w:val="40"/>
  </w:num>
  <w:num w:numId="9">
    <w:abstractNumId w:val="41"/>
  </w:num>
  <w:num w:numId="10">
    <w:abstractNumId w:val="45"/>
  </w:num>
  <w:num w:numId="11">
    <w:abstractNumId w:val="16"/>
  </w:num>
  <w:num w:numId="12">
    <w:abstractNumId w:val="26"/>
  </w:num>
  <w:num w:numId="13">
    <w:abstractNumId w:val="28"/>
  </w:num>
  <w:num w:numId="14">
    <w:abstractNumId w:val="27"/>
  </w:num>
  <w:num w:numId="15">
    <w:abstractNumId w:val="7"/>
  </w:num>
  <w:num w:numId="16">
    <w:abstractNumId w:val="30"/>
  </w:num>
  <w:num w:numId="17">
    <w:abstractNumId w:val="29"/>
  </w:num>
  <w:num w:numId="18">
    <w:abstractNumId w:val="15"/>
  </w:num>
  <w:num w:numId="19">
    <w:abstractNumId w:val="3"/>
  </w:num>
  <w:num w:numId="20">
    <w:abstractNumId w:val="2"/>
  </w:num>
  <w:num w:numId="21">
    <w:abstractNumId w:val="38"/>
  </w:num>
  <w:num w:numId="22">
    <w:abstractNumId w:val="44"/>
  </w:num>
  <w:num w:numId="23">
    <w:abstractNumId w:val="35"/>
  </w:num>
  <w:num w:numId="24">
    <w:abstractNumId w:val="8"/>
  </w:num>
  <w:num w:numId="25">
    <w:abstractNumId w:val="39"/>
  </w:num>
  <w:num w:numId="26">
    <w:abstractNumId w:val="25"/>
  </w:num>
  <w:num w:numId="27">
    <w:abstractNumId w:val="13"/>
  </w:num>
  <w:num w:numId="28">
    <w:abstractNumId w:val="33"/>
  </w:num>
  <w:num w:numId="29">
    <w:abstractNumId w:val="32"/>
  </w:num>
  <w:num w:numId="30">
    <w:abstractNumId w:val="48"/>
  </w:num>
  <w:num w:numId="31">
    <w:abstractNumId w:val="9"/>
  </w:num>
  <w:num w:numId="32">
    <w:abstractNumId w:val="18"/>
  </w:num>
  <w:num w:numId="33">
    <w:abstractNumId w:val="11"/>
  </w:num>
  <w:num w:numId="34">
    <w:abstractNumId w:val="36"/>
  </w:num>
  <w:num w:numId="35">
    <w:abstractNumId w:val="19"/>
  </w:num>
  <w:num w:numId="36">
    <w:abstractNumId w:val="6"/>
  </w:num>
  <w:num w:numId="37">
    <w:abstractNumId w:val="21"/>
  </w:num>
  <w:num w:numId="38">
    <w:abstractNumId w:val="46"/>
  </w:num>
  <w:num w:numId="39">
    <w:abstractNumId w:val="31"/>
  </w:num>
  <w:num w:numId="40">
    <w:abstractNumId w:val="17"/>
  </w:num>
  <w:num w:numId="41">
    <w:abstractNumId w:val="37"/>
  </w:num>
  <w:num w:numId="42">
    <w:abstractNumId w:val="23"/>
  </w:num>
  <w:num w:numId="43">
    <w:abstractNumId w:val="4"/>
  </w:num>
  <w:num w:numId="44">
    <w:abstractNumId w:val="5"/>
  </w:num>
  <w:num w:numId="45">
    <w:abstractNumId w:val="47"/>
  </w:num>
  <w:num w:numId="46">
    <w:abstractNumId w:val="24"/>
  </w:num>
  <w:num w:numId="47">
    <w:abstractNumId w:val="34"/>
  </w:num>
  <w:num w:numId="48">
    <w:abstractNumId w:val="42"/>
  </w:num>
  <w:num w:numId="49">
    <w:abstractNumId w:val="49"/>
  </w:num>
  <w:num w:numId="5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AD"/>
    <w:rsid w:val="000003DC"/>
    <w:rsid w:val="0000046E"/>
    <w:rsid w:val="0000074A"/>
    <w:rsid w:val="00001756"/>
    <w:rsid w:val="00001D23"/>
    <w:rsid w:val="0000278D"/>
    <w:rsid w:val="00002FE6"/>
    <w:rsid w:val="000035C4"/>
    <w:rsid w:val="0000368C"/>
    <w:rsid w:val="00004EBB"/>
    <w:rsid w:val="00005BB2"/>
    <w:rsid w:val="000065A4"/>
    <w:rsid w:val="000070E6"/>
    <w:rsid w:val="00007CF7"/>
    <w:rsid w:val="00010428"/>
    <w:rsid w:val="00010983"/>
    <w:rsid w:val="00010CD8"/>
    <w:rsid w:val="0001104E"/>
    <w:rsid w:val="0001155D"/>
    <w:rsid w:val="00012BF3"/>
    <w:rsid w:val="0001300F"/>
    <w:rsid w:val="0001468E"/>
    <w:rsid w:val="00014836"/>
    <w:rsid w:val="00015EBF"/>
    <w:rsid w:val="0001607E"/>
    <w:rsid w:val="00017933"/>
    <w:rsid w:val="00021576"/>
    <w:rsid w:val="000219E5"/>
    <w:rsid w:val="00022312"/>
    <w:rsid w:val="00022A10"/>
    <w:rsid w:val="00022FC5"/>
    <w:rsid w:val="00023405"/>
    <w:rsid w:val="000236D0"/>
    <w:rsid w:val="0002577C"/>
    <w:rsid w:val="000309AA"/>
    <w:rsid w:val="00031460"/>
    <w:rsid w:val="000339B8"/>
    <w:rsid w:val="00034B3A"/>
    <w:rsid w:val="00036454"/>
    <w:rsid w:val="0003757B"/>
    <w:rsid w:val="00037773"/>
    <w:rsid w:val="00040E85"/>
    <w:rsid w:val="000416E1"/>
    <w:rsid w:val="000441B4"/>
    <w:rsid w:val="00044944"/>
    <w:rsid w:val="0004550B"/>
    <w:rsid w:val="00045D57"/>
    <w:rsid w:val="000460BF"/>
    <w:rsid w:val="000462C4"/>
    <w:rsid w:val="0004670C"/>
    <w:rsid w:val="00046820"/>
    <w:rsid w:val="00046DAE"/>
    <w:rsid w:val="00046F2B"/>
    <w:rsid w:val="00050842"/>
    <w:rsid w:val="00052F17"/>
    <w:rsid w:val="00053B6A"/>
    <w:rsid w:val="0005687E"/>
    <w:rsid w:val="0005693C"/>
    <w:rsid w:val="00056AF6"/>
    <w:rsid w:val="000575A3"/>
    <w:rsid w:val="00060825"/>
    <w:rsid w:val="00060C1F"/>
    <w:rsid w:val="00061195"/>
    <w:rsid w:val="000632DA"/>
    <w:rsid w:val="000637BC"/>
    <w:rsid w:val="00065FB5"/>
    <w:rsid w:val="0006614A"/>
    <w:rsid w:val="00066337"/>
    <w:rsid w:val="00066795"/>
    <w:rsid w:val="00070C0C"/>
    <w:rsid w:val="00070E4F"/>
    <w:rsid w:val="00072704"/>
    <w:rsid w:val="00072B4F"/>
    <w:rsid w:val="00073A84"/>
    <w:rsid w:val="00074973"/>
    <w:rsid w:val="00074FEE"/>
    <w:rsid w:val="00075079"/>
    <w:rsid w:val="00075752"/>
    <w:rsid w:val="00076130"/>
    <w:rsid w:val="000765C4"/>
    <w:rsid w:val="0007771B"/>
    <w:rsid w:val="00080067"/>
    <w:rsid w:val="00080118"/>
    <w:rsid w:val="0008216E"/>
    <w:rsid w:val="000827AB"/>
    <w:rsid w:val="000830BB"/>
    <w:rsid w:val="000852FE"/>
    <w:rsid w:val="00085512"/>
    <w:rsid w:val="00087917"/>
    <w:rsid w:val="00087D1F"/>
    <w:rsid w:val="00090771"/>
    <w:rsid w:val="00090D8F"/>
    <w:rsid w:val="000913A4"/>
    <w:rsid w:val="000930B1"/>
    <w:rsid w:val="00093F48"/>
    <w:rsid w:val="00094496"/>
    <w:rsid w:val="00094F4A"/>
    <w:rsid w:val="0009575D"/>
    <w:rsid w:val="00096E6F"/>
    <w:rsid w:val="000A232B"/>
    <w:rsid w:val="000A26C4"/>
    <w:rsid w:val="000A35A8"/>
    <w:rsid w:val="000A4082"/>
    <w:rsid w:val="000A5241"/>
    <w:rsid w:val="000A6355"/>
    <w:rsid w:val="000A649C"/>
    <w:rsid w:val="000A6F99"/>
    <w:rsid w:val="000A7378"/>
    <w:rsid w:val="000A7B23"/>
    <w:rsid w:val="000B0286"/>
    <w:rsid w:val="000B088F"/>
    <w:rsid w:val="000B0F34"/>
    <w:rsid w:val="000B11A4"/>
    <w:rsid w:val="000B138C"/>
    <w:rsid w:val="000B20DD"/>
    <w:rsid w:val="000B23F7"/>
    <w:rsid w:val="000B38EB"/>
    <w:rsid w:val="000B4007"/>
    <w:rsid w:val="000B5F59"/>
    <w:rsid w:val="000B650C"/>
    <w:rsid w:val="000B79DC"/>
    <w:rsid w:val="000C087B"/>
    <w:rsid w:val="000C166F"/>
    <w:rsid w:val="000C2243"/>
    <w:rsid w:val="000C3756"/>
    <w:rsid w:val="000C5AB8"/>
    <w:rsid w:val="000C68EB"/>
    <w:rsid w:val="000C7B71"/>
    <w:rsid w:val="000D01C6"/>
    <w:rsid w:val="000D0709"/>
    <w:rsid w:val="000D0F34"/>
    <w:rsid w:val="000D176C"/>
    <w:rsid w:val="000D3C22"/>
    <w:rsid w:val="000D3D20"/>
    <w:rsid w:val="000D430B"/>
    <w:rsid w:val="000D743A"/>
    <w:rsid w:val="000D749C"/>
    <w:rsid w:val="000E2531"/>
    <w:rsid w:val="000E25B1"/>
    <w:rsid w:val="000E2F12"/>
    <w:rsid w:val="000E478C"/>
    <w:rsid w:val="000E5DA8"/>
    <w:rsid w:val="000E6696"/>
    <w:rsid w:val="000E7B1D"/>
    <w:rsid w:val="000F0225"/>
    <w:rsid w:val="000F03D2"/>
    <w:rsid w:val="000F058F"/>
    <w:rsid w:val="000F10B1"/>
    <w:rsid w:val="000F11FF"/>
    <w:rsid w:val="000F1AE0"/>
    <w:rsid w:val="000F2163"/>
    <w:rsid w:val="000F266F"/>
    <w:rsid w:val="000F3605"/>
    <w:rsid w:val="000F37BB"/>
    <w:rsid w:val="000F3D5B"/>
    <w:rsid w:val="000F47CF"/>
    <w:rsid w:val="000F4DA9"/>
    <w:rsid w:val="000F5761"/>
    <w:rsid w:val="000F682E"/>
    <w:rsid w:val="001012BC"/>
    <w:rsid w:val="00103C09"/>
    <w:rsid w:val="001040F3"/>
    <w:rsid w:val="00104FB2"/>
    <w:rsid w:val="0010690A"/>
    <w:rsid w:val="00107A14"/>
    <w:rsid w:val="00110752"/>
    <w:rsid w:val="001111C6"/>
    <w:rsid w:val="00111DFA"/>
    <w:rsid w:val="00111F26"/>
    <w:rsid w:val="00112399"/>
    <w:rsid w:val="00112DA2"/>
    <w:rsid w:val="001132D3"/>
    <w:rsid w:val="00114095"/>
    <w:rsid w:val="00114227"/>
    <w:rsid w:val="00115658"/>
    <w:rsid w:val="00115F12"/>
    <w:rsid w:val="001174F2"/>
    <w:rsid w:val="00117DD7"/>
    <w:rsid w:val="00120CF3"/>
    <w:rsid w:val="00121985"/>
    <w:rsid w:val="001227AD"/>
    <w:rsid w:val="0012331C"/>
    <w:rsid w:val="00123DE8"/>
    <w:rsid w:val="00123F12"/>
    <w:rsid w:val="00124616"/>
    <w:rsid w:val="00125520"/>
    <w:rsid w:val="00126DAF"/>
    <w:rsid w:val="001316F0"/>
    <w:rsid w:val="00131C43"/>
    <w:rsid w:val="00131FAD"/>
    <w:rsid w:val="001321BE"/>
    <w:rsid w:val="00132A15"/>
    <w:rsid w:val="00132F80"/>
    <w:rsid w:val="0013326B"/>
    <w:rsid w:val="001355C6"/>
    <w:rsid w:val="00136CCC"/>
    <w:rsid w:val="0013755F"/>
    <w:rsid w:val="0014048E"/>
    <w:rsid w:val="00140E52"/>
    <w:rsid w:val="00141BCD"/>
    <w:rsid w:val="00142FA3"/>
    <w:rsid w:val="001437B0"/>
    <w:rsid w:val="001446A4"/>
    <w:rsid w:val="0014478C"/>
    <w:rsid w:val="00144D21"/>
    <w:rsid w:val="0014554D"/>
    <w:rsid w:val="00146020"/>
    <w:rsid w:val="00147603"/>
    <w:rsid w:val="00147B8D"/>
    <w:rsid w:val="00152408"/>
    <w:rsid w:val="001525D1"/>
    <w:rsid w:val="00152CDB"/>
    <w:rsid w:val="0015315F"/>
    <w:rsid w:val="00154C79"/>
    <w:rsid w:val="00155DC6"/>
    <w:rsid w:val="00156C69"/>
    <w:rsid w:val="00157FED"/>
    <w:rsid w:val="00160FC8"/>
    <w:rsid w:val="0016467E"/>
    <w:rsid w:val="00164FC7"/>
    <w:rsid w:val="00166CC8"/>
    <w:rsid w:val="00166F85"/>
    <w:rsid w:val="00171022"/>
    <w:rsid w:val="001733A8"/>
    <w:rsid w:val="00173FB6"/>
    <w:rsid w:val="00174F73"/>
    <w:rsid w:val="0017500A"/>
    <w:rsid w:val="00175640"/>
    <w:rsid w:val="0017639F"/>
    <w:rsid w:val="00176DF3"/>
    <w:rsid w:val="00177133"/>
    <w:rsid w:val="00177149"/>
    <w:rsid w:val="00181E6B"/>
    <w:rsid w:val="001823B5"/>
    <w:rsid w:val="00182404"/>
    <w:rsid w:val="00182742"/>
    <w:rsid w:val="00182D72"/>
    <w:rsid w:val="001847A4"/>
    <w:rsid w:val="00187D17"/>
    <w:rsid w:val="00190E87"/>
    <w:rsid w:val="00192BC5"/>
    <w:rsid w:val="001937F9"/>
    <w:rsid w:val="0019394C"/>
    <w:rsid w:val="00193981"/>
    <w:rsid w:val="00193C60"/>
    <w:rsid w:val="0019405C"/>
    <w:rsid w:val="00194275"/>
    <w:rsid w:val="00194546"/>
    <w:rsid w:val="001946E4"/>
    <w:rsid w:val="001959C6"/>
    <w:rsid w:val="00196FEA"/>
    <w:rsid w:val="00197058"/>
    <w:rsid w:val="001A01DE"/>
    <w:rsid w:val="001A1D74"/>
    <w:rsid w:val="001A2B1A"/>
    <w:rsid w:val="001A2DA9"/>
    <w:rsid w:val="001A3675"/>
    <w:rsid w:val="001A3E3C"/>
    <w:rsid w:val="001A538B"/>
    <w:rsid w:val="001A63C6"/>
    <w:rsid w:val="001A7346"/>
    <w:rsid w:val="001B0FA1"/>
    <w:rsid w:val="001B1A4C"/>
    <w:rsid w:val="001B23EE"/>
    <w:rsid w:val="001B262B"/>
    <w:rsid w:val="001B2AEA"/>
    <w:rsid w:val="001B4C0A"/>
    <w:rsid w:val="001B5B3A"/>
    <w:rsid w:val="001B708A"/>
    <w:rsid w:val="001B70ED"/>
    <w:rsid w:val="001B716B"/>
    <w:rsid w:val="001B7A92"/>
    <w:rsid w:val="001C122E"/>
    <w:rsid w:val="001C1705"/>
    <w:rsid w:val="001C1AF4"/>
    <w:rsid w:val="001C20E9"/>
    <w:rsid w:val="001C21F5"/>
    <w:rsid w:val="001C246D"/>
    <w:rsid w:val="001C43F5"/>
    <w:rsid w:val="001C4600"/>
    <w:rsid w:val="001C49A5"/>
    <w:rsid w:val="001C6BC7"/>
    <w:rsid w:val="001C7126"/>
    <w:rsid w:val="001C78BD"/>
    <w:rsid w:val="001D0406"/>
    <w:rsid w:val="001D0BB2"/>
    <w:rsid w:val="001D1814"/>
    <w:rsid w:val="001D252D"/>
    <w:rsid w:val="001D39C6"/>
    <w:rsid w:val="001D4BC4"/>
    <w:rsid w:val="001D554A"/>
    <w:rsid w:val="001D5F8A"/>
    <w:rsid w:val="001D6B84"/>
    <w:rsid w:val="001E0FB6"/>
    <w:rsid w:val="001E103F"/>
    <w:rsid w:val="001E155D"/>
    <w:rsid w:val="001E197F"/>
    <w:rsid w:val="001E45B7"/>
    <w:rsid w:val="001E4B83"/>
    <w:rsid w:val="001E7346"/>
    <w:rsid w:val="001F067D"/>
    <w:rsid w:val="001F2102"/>
    <w:rsid w:val="001F25DB"/>
    <w:rsid w:val="001F2ED4"/>
    <w:rsid w:val="001F35C9"/>
    <w:rsid w:val="001F37F2"/>
    <w:rsid w:val="001F388E"/>
    <w:rsid w:val="001F3EA1"/>
    <w:rsid w:val="001F428B"/>
    <w:rsid w:val="001F4C18"/>
    <w:rsid w:val="001F689E"/>
    <w:rsid w:val="001F7475"/>
    <w:rsid w:val="001F767C"/>
    <w:rsid w:val="001F7EE6"/>
    <w:rsid w:val="002051EC"/>
    <w:rsid w:val="00205924"/>
    <w:rsid w:val="0020784A"/>
    <w:rsid w:val="00207BC4"/>
    <w:rsid w:val="0021081B"/>
    <w:rsid w:val="0021198C"/>
    <w:rsid w:val="00211ED1"/>
    <w:rsid w:val="00213F7E"/>
    <w:rsid w:val="002146BB"/>
    <w:rsid w:val="00217286"/>
    <w:rsid w:val="00220536"/>
    <w:rsid w:val="002206C6"/>
    <w:rsid w:val="002207FC"/>
    <w:rsid w:val="00224C4D"/>
    <w:rsid w:val="002251D9"/>
    <w:rsid w:val="00225CF8"/>
    <w:rsid w:val="00225F00"/>
    <w:rsid w:val="00226A2C"/>
    <w:rsid w:val="00227461"/>
    <w:rsid w:val="00227705"/>
    <w:rsid w:val="00227B35"/>
    <w:rsid w:val="00227BFA"/>
    <w:rsid w:val="00227F3C"/>
    <w:rsid w:val="00230B08"/>
    <w:rsid w:val="00232782"/>
    <w:rsid w:val="00232A7E"/>
    <w:rsid w:val="00233183"/>
    <w:rsid w:val="00233B96"/>
    <w:rsid w:val="002347C8"/>
    <w:rsid w:val="0023526D"/>
    <w:rsid w:val="00235982"/>
    <w:rsid w:val="0023714C"/>
    <w:rsid w:val="00237B7C"/>
    <w:rsid w:val="00240E8C"/>
    <w:rsid w:val="002412AF"/>
    <w:rsid w:val="00241A38"/>
    <w:rsid w:val="00241E47"/>
    <w:rsid w:val="0024301C"/>
    <w:rsid w:val="00243C24"/>
    <w:rsid w:val="00244445"/>
    <w:rsid w:val="00245435"/>
    <w:rsid w:val="00245CD5"/>
    <w:rsid w:val="00246022"/>
    <w:rsid w:val="00247C82"/>
    <w:rsid w:val="0025019E"/>
    <w:rsid w:val="00250E5B"/>
    <w:rsid w:val="00251E1D"/>
    <w:rsid w:val="002527C0"/>
    <w:rsid w:val="0025356D"/>
    <w:rsid w:val="002537EA"/>
    <w:rsid w:val="002538FD"/>
    <w:rsid w:val="002541B9"/>
    <w:rsid w:val="00255B3B"/>
    <w:rsid w:val="002562B6"/>
    <w:rsid w:val="00257A28"/>
    <w:rsid w:val="00260425"/>
    <w:rsid w:val="00260439"/>
    <w:rsid w:val="002605F3"/>
    <w:rsid w:val="00260DD3"/>
    <w:rsid w:val="00262138"/>
    <w:rsid w:val="002624CF"/>
    <w:rsid w:val="00262787"/>
    <w:rsid w:val="0026414C"/>
    <w:rsid w:val="002647D2"/>
    <w:rsid w:val="0026674C"/>
    <w:rsid w:val="00267161"/>
    <w:rsid w:val="00267804"/>
    <w:rsid w:val="00270093"/>
    <w:rsid w:val="0027013F"/>
    <w:rsid w:val="00270823"/>
    <w:rsid w:val="00270966"/>
    <w:rsid w:val="00270DFB"/>
    <w:rsid w:val="00271D80"/>
    <w:rsid w:val="002721C4"/>
    <w:rsid w:val="00272622"/>
    <w:rsid w:val="00272A16"/>
    <w:rsid w:val="00272CE5"/>
    <w:rsid w:val="0027351B"/>
    <w:rsid w:val="00274AAA"/>
    <w:rsid w:val="00275261"/>
    <w:rsid w:val="002761E3"/>
    <w:rsid w:val="002767DB"/>
    <w:rsid w:val="002768CC"/>
    <w:rsid w:val="0027739E"/>
    <w:rsid w:val="00277882"/>
    <w:rsid w:val="002779B7"/>
    <w:rsid w:val="002800DA"/>
    <w:rsid w:val="00280CE6"/>
    <w:rsid w:val="0028187F"/>
    <w:rsid w:val="002819BB"/>
    <w:rsid w:val="00281A7A"/>
    <w:rsid w:val="002831E8"/>
    <w:rsid w:val="002858DA"/>
    <w:rsid w:val="00286330"/>
    <w:rsid w:val="00286366"/>
    <w:rsid w:val="00286A0A"/>
    <w:rsid w:val="00287EE3"/>
    <w:rsid w:val="00290B92"/>
    <w:rsid w:val="00290D81"/>
    <w:rsid w:val="002912E4"/>
    <w:rsid w:val="00291B23"/>
    <w:rsid w:val="002920D8"/>
    <w:rsid w:val="0029424B"/>
    <w:rsid w:val="00294444"/>
    <w:rsid w:val="002945C7"/>
    <w:rsid w:val="00295225"/>
    <w:rsid w:val="00295AB0"/>
    <w:rsid w:val="00295EA3"/>
    <w:rsid w:val="0029660C"/>
    <w:rsid w:val="00296E90"/>
    <w:rsid w:val="00297DE2"/>
    <w:rsid w:val="002A0875"/>
    <w:rsid w:val="002A0A7A"/>
    <w:rsid w:val="002A0DEB"/>
    <w:rsid w:val="002A1719"/>
    <w:rsid w:val="002A2844"/>
    <w:rsid w:val="002A2F23"/>
    <w:rsid w:val="002A3DBD"/>
    <w:rsid w:val="002A40EF"/>
    <w:rsid w:val="002A41E9"/>
    <w:rsid w:val="002A65EB"/>
    <w:rsid w:val="002A6900"/>
    <w:rsid w:val="002B1D4E"/>
    <w:rsid w:val="002B1ED1"/>
    <w:rsid w:val="002B3234"/>
    <w:rsid w:val="002B3634"/>
    <w:rsid w:val="002B45DC"/>
    <w:rsid w:val="002B52DC"/>
    <w:rsid w:val="002B59A6"/>
    <w:rsid w:val="002B66ED"/>
    <w:rsid w:val="002B6FC9"/>
    <w:rsid w:val="002B74B8"/>
    <w:rsid w:val="002C066B"/>
    <w:rsid w:val="002C0D6B"/>
    <w:rsid w:val="002C1E68"/>
    <w:rsid w:val="002C3278"/>
    <w:rsid w:val="002C50F1"/>
    <w:rsid w:val="002C6D7F"/>
    <w:rsid w:val="002C7423"/>
    <w:rsid w:val="002D0F5E"/>
    <w:rsid w:val="002D1CFE"/>
    <w:rsid w:val="002D1E9D"/>
    <w:rsid w:val="002D2E4E"/>
    <w:rsid w:val="002D3191"/>
    <w:rsid w:val="002D3B15"/>
    <w:rsid w:val="002D3CD7"/>
    <w:rsid w:val="002D51B8"/>
    <w:rsid w:val="002D7004"/>
    <w:rsid w:val="002D7DF0"/>
    <w:rsid w:val="002E044B"/>
    <w:rsid w:val="002E28C0"/>
    <w:rsid w:val="002E2D65"/>
    <w:rsid w:val="002E2EA4"/>
    <w:rsid w:val="002E3C8D"/>
    <w:rsid w:val="002E528B"/>
    <w:rsid w:val="002E53B1"/>
    <w:rsid w:val="002E54C4"/>
    <w:rsid w:val="002E5F01"/>
    <w:rsid w:val="002F1641"/>
    <w:rsid w:val="002F16AE"/>
    <w:rsid w:val="002F1845"/>
    <w:rsid w:val="002F2894"/>
    <w:rsid w:val="002F2BB9"/>
    <w:rsid w:val="002F3E2C"/>
    <w:rsid w:val="002F4BAC"/>
    <w:rsid w:val="002F592F"/>
    <w:rsid w:val="002F6426"/>
    <w:rsid w:val="002F6433"/>
    <w:rsid w:val="002F644E"/>
    <w:rsid w:val="002F6780"/>
    <w:rsid w:val="002F6E02"/>
    <w:rsid w:val="002F6EA9"/>
    <w:rsid w:val="002F6F42"/>
    <w:rsid w:val="002F74A4"/>
    <w:rsid w:val="002F7730"/>
    <w:rsid w:val="002F7836"/>
    <w:rsid w:val="00301680"/>
    <w:rsid w:val="00302278"/>
    <w:rsid w:val="00304816"/>
    <w:rsid w:val="00304A31"/>
    <w:rsid w:val="00307F4F"/>
    <w:rsid w:val="0031026D"/>
    <w:rsid w:val="00310621"/>
    <w:rsid w:val="003112C6"/>
    <w:rsid w:val="00313367"/>
    <w:rsid w:val="00313B57"/>
    <w:rsid w:val="003153EA"/>
    <w:rsid w:val="00315D0B"/>
    <w:rsid w:val="003164A5"/>
    <w:rsid w:val="00317BB5"/>
    <w:rsid w:val="0032191A"/>
    <w:rsid w:val="00322EB3"/>
    <w:rsid w:val="003232F2"/>
    <w:rsid w:val="0032391C"/>
    <w:rsid w:val="0032517E"/>
    <w:rsid w:val="003253A9"/>
    <w:rsid w:val="00326E23"/>
    <w:rsid w:val="00327B5E"/>
    <w:rsid w:val="00331524"/>
    <w:rsid w:val="00331C02"/>
    <w:rsid w:val="00333CAB"/>
    <w:rsid w:val="003340FC"/>
    <w:rsid w:val="0033458E"/>
    <w:rsid w:val="00335001"/>
    <w:rsid w:val="00335305"/>
    <w:rsid w:val="00336685"/>
    <w:rsid w:val="003369C8"/>
    <w:rsid w:val="00337679"/>
    <w:rsid w:val="00337EC8"/>
    <w:rsid w:val="003420D0"/>
    <w:rsid w:val="00342103"/>
    <w:rsid w:val="003424E5"/>
    <w:rsid w:val="003425F9"/>
    <w:rsid w:val="00342CEC"/>
    <w:rsid w:val="00342D2F"/>
    <w:rsid w:val="00343CAF"/>
    <w:rsid w:val="00343DBA"/>
    <w:rsid w:val="00345AF1"/>
    <w:rsid w:val="003467B4"/>
    <w:rsid w:val="00347C24"/>
    <w:rsid w:val="0035040A"/>
    <w:rsid w:val="00350EAF"/>
    <w:rsid w:val="00351174"/>
    <w:rsid w:val="0035166D"/>
    <w:rsid w:val="0035441A"/>
    <w:rsid w:val="00355047"/>
    <w:rsid w:val="003558A4"/>
    <w:rsid w:val="00355CA2"/>
    <w:rsid w:val="0035783E"/>
    <w:rsid w:val="00357C04"/>
    <w:rsid w:val="00357F99"/>
    <w:rsid w:val="003601C9"/>
    <w:rsid w:val="00360F6D"/>
    <w:rsid w:val="00361342"/>
    <w:rsid w:val="00361544"/>
    <w:rsid w:val="003622D7"/>
    <w:rsid w:val="0036250D"/>
    <w:rsid w:val="003634CF"/>
    <w:rsid w:val="00363F42"/>
    <w:rsid w:val="00367541"/>
    <w:rsid w:val="00367ACF"/>
    <w:rsid w:val="003700B2"/>
    <w:rsid w:val="00370653"/>
    <w:rsid w:val="00370F15"/>
    <w:rsid w:val="00373E6A"/>
    <w:rsid w:val="00375C35"/>
    <w:rsid w:val="00375D25"/>
    <w:rsid w:val="00376F5E"/>
    <w:rsid w:val="00377A4B"/>
    <w:rsid w:val="00377D39"/>
    <w:rsid w:val="00380136"/>
    <w:rsid w:val="00380BD4"/>
    <w:rsid w:val="00380C1B"/>
    <w:rsid w:val="0038108F"/>
    <w:rsid w:val="003812D0"/>
    <w:rsid w:val="003827FD"/>
    <w:rsid w:val="0038324A"/>
    <w:rsid w:val="00384850"/>
    <w:rsid w:val="003850DD"/>
    <w:rsid w:val="00386306"/>
    <w:rsid w:val="00386DF1"/>
    <w:rsid w:val="003873B4"/>
    <w:rsid w:val="003917F6"/>
    <w:rsid w:val="003928C1"/>
    <w:rsid w:val="0039427F"/>
    <w:rsid w:val="00395485"/>
    <w:rsid w:val="00395646"/>
    <w:rsid w:val="00396C59"/>
    <w:rsid w:val="00396F23"/>
    <w:rsid w:val="00397B79"/>
    <w:rsid w:val="003A0B06"/>
    <w:rsid w:val="003A1204"/>
    <w:rsid w:val="003A2633"/>
    <w:rsid w:val="003A421B"/>
    <w:rsid w:val="003A4D77"/>
    <w:rsid w:val="003A524B"/>
    <w:rsid w:val="003A5660"/>
    <w:rsid w:val="003A5A50"/>
    <w:rsid w:val="003A5BB3"/>
    <w:rsid w:val="003A636E"/>
    <w:rsid w:val="003B011B"/>
    <w:rsid w:val="003B106B"/>
    <w:rsid w:val="003B13B7"/>
    <w:rsid w:val="003B3699"/>
    <w:rsid w:val="003B3A61"/>
    <w:rsid w:val="003B609D"/>
    <w:rsid w:val="003C1687"/>
    <w:rsid w:val="003C2500"/>
    <w:rsid w:val="003C26EC"/>
    <w:rsid w:val="003C281E"/>
    <w:rsid w:val="003C2955"/>
    <w:rsid w:val="003C2A75"/>
    <w:rsid w:val="003C3098"/>
    <w:rsid w:val="003C3581"/>
    <w:rsid w:val="003C38FC"/>
    <w:rsid w:val="003C42CA"/>
    <w:rsid w:val="003C4545"/>
    <w:rsid w:val="003C4AA2"/>
    <w:rsid w:val="003C5DFF"/>
    <w:rsid w:val="003C67C9"/>
    <w:rsid w:val="003D0C07"/>
    <w:rsid w:val="003D2CE7"/>
    <w:rsid w:val="003D30FB"/>
    <w:rsid w:val="003D35DC"/>
    <w:rsid w:val="003D4877"/>
    <w:rsid w:val="003D4D09"/>
    <w:rsid w:val="003D6907"/>
    <w:rsid w:val="003D749D"/>
    <w:rsid w:val="003D7B6A"/>
    <w:rsid w:val="003D7B81"/>
    <w:rsid w:val="003D7F1B"/>
    <w:rsid w:val="003E00D7"/>
    <w:rsid w:val="003E1797"/>
    <w:rsid w:val="003E3E2C"/>
    <w:rsid w:val="003E73D4"/>
    <w:rsid w:val="003E73DA"/>
    <w:rsid w:val="003F039C"/>
    <w:rsid w:val="003F1C7F"/>
    <w:rsid w:val="003F2482"/>
    <w:rsid w:val="003F43C1"/>
    <w:rsid w:val="003F49E7"/>
    <w:rsid w:val="003F6094"/>
    <w:rsid w:val="003F64C9"/>
    <w:rsid w:val="004000D0"/>
    <w:rsid w:val="0040038C"/>
    <w:rsid w:val="00400C60"/>
    <w:rsid w:val="004012AA"/>
    <w:rsid w:val="00401618"/>
    <w:rsid w:val="0040291C"/>
    <w:rsid w:val="00402C7C"/>
    <w:rsid w:val="00402EF4"/>
    <w:rsid w:val="00404357"/>
    <w:rsid w:val="004051FE"/>
    <w:rsid w:val="004065EC"/>
    <w:rsid w:val="0040703D"/>
    <w:rsid w:val="004079E0"/>
    <w:rsid w:val="004107E4"/>
    <w:rsid w:val="00411927"/>
    <w:rsid w:val="00412F12"/>
    <w:rsid w:val="00413F3C"/>
    <w:rsid w:val="00416552"/>
    <w:rsid w:val="004172E2"/>
    <w:rsid w:val="00417752"/>
    <w:rsid w:val="004178D9"/>
    <w:rsid w:val="00417FDA"/>
    <w:rsid w:val="00420398"/>
    <w:rsid w:val="00420633"/>
    <w:rsid w:val="00420770"/>
    <w:rsid w:val="00421C35"/>
    <w:rsid w:val="00422D86"/>
    <w:rsid w:val="00422ED6"/>
    <w:rsid w:val="00423ED1"/>
    <w:rsid w:val="00425A95"/>
    <w:rsid w:val="0042645D"/>
    <w:rsid w:val="004270BD"/>
    <w:rsid w:val="0043146B"/>
    <w:rsid w:val="00431620"/>
    <w:rsid w:val="00431AEE"/>
    <w:rsid w:val="00432D96"/>
    <w:rsid w:val="00432E2A"/>
    <w:rsid w:val="00433C6A"/>
    <w:rsid w:val="00433D5F"/>
    <w:rsid w:val="00436FF5"/>
    <w:rsid w:val="004379C3"/>
    <w:rsid w:val="00440DDE"/>
    <w:rsid w:val="00441AB4"/>
    <w:rsid w:val="00442B29"/>
    <w:rsid w:val="00443747"/>
    <w:rsid w:val="00444095"/>
    <w:rsid w:val="00444618"/>
    <w:rsid w:val="00444B56"/>
    <w:rsid w:val="00447421"/>
    <w:rsid w:val="0045089E"/>
    <w:rsid w:val="004510F1"/>
    <w:rsid w:val="00451B3D"/>
    <w:rsid w:val="00452C19"/>
    <w:rsid w:val="0045316C"/>
    <w:rsid w:val="00454C20"/>
    <w:rsid w:val="004558BE"/>
    <w:rsid w:val="0045763A"/>
    <w:rsid w:val="004578D9"/>
    <w:rsid w:val="004605F1"/>
    <w:rsid w:val="00461102"/>
    <w:rsid w:val="004612DC"/>
    <w:rsid w:val="004625FD"/>
    <w:rsid w:val="0046327A"/>
    <w:rsid w:val="004635E2"/>
    <w:rsid w:val="00463E1D"/>
    <w:rsid w:val="004664FA"/>
    <w:rsid w:val="00466999"/>
    <w:rsid w:val="00471975"/>
    <w:rsid w:val="004729F3"/>
    <w:rsid w:val="00472C7D"/>
    <w:rsid w:val="00472F1C"/>
    <w:rsid w:val="004741DC"/>
    <w:rsid w:val="004748B7"/>
    <w:rsid w:val="004749F8"/>
    <w:rsid w:val="0048000A"/>
    <w:rsid w:val="00480237"/>
    <w:rsid w:val="00484D5A"/>
    <w:rsid w:val="00485906"/>
    <w:rsid w:val="00486D6D"/>
    <w:rsid w:val="004874F6"/>
    <w:rsid w:val="00490256"/>
    <w:rsid w:val="00491346"/>
    <w:rsid w:val="00491DAD"/>
    <w:rsid w:val="00491F63"/>
    <w:rsid w:val="00492E20"/>
    <w:rsid w:val="00493491"/>
    <w:rsid w:val="00494C68"/>
    <w:rsid w:val="0049560D"/>
    <w:rsid w:val="0049584E"/>
    <w:rsid w:val="00497FA1"/>
    <w:rsid w:val="004A0831"/>
    <w:rsid w:val="004A0D3E"/>
    <w:rsid w:val="004A2306"/>
    <w:rsid w:val="004A269F"/>
    <w:rsid w:val="004A3418"/>
    <w:rsid w:val="004A3A9F"/>
    <w:rsid w:val="004A4193"/>
    <w:rsid w:val="004A4D3C"/>
    <w:rsid w:val="004A57B9"/>
    <w:rsid w:val="004A782A"/>
    <w:rsid w:val="004B042B"/>
    <w:rsid w:val="004B24C8"/>
    <w:rsid w:val="004B2FED"/>
    <w:rsid w:val="004B511E"/>
    <w:rsid w:val="004B612E"/>
    <w:rsid w:val="004B623B"/>
    <w:rsid w:val="004B63B5"/>
    <w:rsid w:val="004B6704"/>
    <w:rsid w:val="004B68AD"/>
    <w:rsid w:val="004B74F2"/>
    <w:rsid w:val="004C1F54"/>
    <w:rsid w:val="004C29B0"/>
    <w:rsid w:val="004C37D0"/>
    <w:rsid w:val="004C37D5"/>
    <w:rsid w:val="004C37F4"/>
    <w:rsid w:val="004C3EB5"/>
    <w:rsid w:val="004C4AE7"/>
    <w:rsid w:val="004C5E66"/>
    <w:rsid w:val="004C79B9"/>
    <w:rsid w:val="004D06D4"/>
    <w:rsid w:val="004D0EC5"/>
    <w:rsid w:val="004D1B1C"/>
    <w:rsid w:val="004D1DF9"/>
    <w:rsid w:val="004D20B5"/>
    <w:rsid w:val="004D20CB"/>
    <w:rsid w:val="004D33D7"/>
    <w:rsid w:val="004D4B65"/>
    <w:rsid w:val="004D6001"/>
    <w:rsid w:val="004D660C"/>
    <w:rsid w:val="004E0247"/>
    <w:rsid w:val="004E037F"/>
    <w:rsid w:val="004E22E7"/>
    <w:rsid w:val="004E33B3"/>
    <w:rsid w:val="004E345C"/>
    <w:rsid w:val="004E368A"/>
    <w:rsid w:val="004E3B7E"/>
    <w:rsid w:val="004E4AFC"/>
    <w:rsid w:val="004E5E4B"/>
    <w:rsid w:val="004E5EA8"/>
    <w:rsid w:val="004E6E04"/>
    <w:rsid w:val="004E7712"/>
    <w:rsid w:val="004F0350"/>
    <w:rsid w:val="004F1235"/>
    <w:rsid w:val="004F1533"/>
    <w:rsid w:val="004F293D"/>
    <w:rsid w:val="004F31D0"/>
    <w:rsid w:val="004F32DD"/>
    <w:rsid w:val="004F3389"/>
    <w:rsid w:val="004F5E15"/>
    <w:rsid w:val="004F5EDC"/>
    <w:rsid w:val="004F6BA4"/>
    <w:rsid w:val="004F71D0"/>
    <w:rsid w:val="005009F9"/>
    <w:rsid w:val="00500D89"/>
    <w:rsid w:val="005011F1"/>
    <w:rsid w:val="00501B89"/>
    <w:rsid w:val="00502C37"/>
    <w:rsid w:val="005030AA"/>
    <w:rsid w:val="0050487C"/>
    <w:rsid w:val="00506E14"/>
    <w:rsid w:val="00507BDB"/>
    <w:rsid w:val="00510FE0"/>
    <w:rsid w:val="00511775"/>
    <w:rsid w:val="00512279"/>
    <w:rsid w:val="00512620"/>
    <w:rsid w:val="00513477"/>
    <w:rsid w:val="005137DC"/>
    <w:rsid w:val="0051423F"/>
    <w:rsid w:val="005144B8"/>
    <w:rsid w:val="00516518"/>
    <w:rsid w:val="00516714"/>
    <w:rsid w:val="00516811"/>
    <w:rsid w:val="00516941"/>
    <w:rsid w:val="0051797B"/>
    <w:rsid w:val="00523BF7"/>
    <w:rsid w:val="0052500E"/>
    <w:rsid w:val="005256AD"/>
    <w:rsid w:val="00525CB2"/>
    <w:rsid w:val="00525F92"/>
    <w:rsid w:val="00527A0B"/>
    <w:rsid w:val="00527FEE"/>
    <w:rsid w:val="00530184"/>
    <w:rsid w:val="00530383"/>
    <w:rsid w:val="005316B2"/>
    <w:rsid w:val="00532534"/>
    <w:rsid w:val="00532FC2"/>
    <w:rsid w:val="0053340F"/>
    <w:rsid w:val="00533E5B"/>
    <w:rsid w:val="00534A81"/>
    <w:rsid w:val="005366FA"/>
    <w:rsid w:val="00537EB1"/>
    <w:rsid w:val="00540B6A"/>
    <w:rsid w:val="0054278A"/>
    <w:rsid w:val="0054414B"/>
    <w:rsid w:val="00544DD1"/>
    <w:rsid w:val="00547FC6"/>
    <w:rsid w:val="00550634"/>
    <w:rsid w:val="0055067F"/>
    <w:rsid w:val="0055192D"/>
    <w:rsid w:val="00551D84"/>
    <w:rsid w:val="005524AC"/>
    <w:rsid w:val="00552691"/>
    <w:rsid w:val="0055275D"/>
    <w:rsid w:val="00553288"/>
    <w:rsid w:val="005534A3"/>
    <w:rsid w:val="00554629"/>
    <w:rsid w:val="00554BE1"/>
    <w:rsid w:val="00556106"/>
    <w:rsid w:val="0055677F"/>
    <w:rsid w:val="0055690E"/>
    <w:rsid w:val="0055797B"/>
    <w:rsid w:val="00557B1E"/>
    <w:rsid w:val="00557D94"/>
    <w:rsid w:val="00560FD3"/>
    <w:rsid w:val="005613BA"/>
    <w:rsid w:val="00561D32"/>
    <w:rsid w:val="00564550"/>
    <w:rsid w:val="005655CD"/>
    <w:rsid w:val="0056676F"/>
    <w:rsid w:val="0056736F"/>
    <w:rsid w:val="00567951"/>
    <w:rsid w:val="00571B5C"/>
    <w:rsid w:val="00572049"/>
    <w:rsid w:val="00573758"/>
    <w:rsid w:val="00573CDC"/>
    <w:rsid w:val="00574B6D"/>
    <w:rsid w:val="005760E6"/>
    <w:rsid w:val="00577F6D"/>
    <w:rsid w:val="005809FB"/>
    <w:rsid w:val="0058126E"/>
    <w:rsid w:val="00581977"/>
    <w:rsid w:val="0058245E"/>
    <w:rsid w:val="00582E0D"/>
    <w:rsid w:val="00582F2A"/>
    <w:rsid w:val="005834B6"/>
    <w:rsid w:val="00584E88"/>
    <w:rsid w:val="0058508B"/>
    <w:rsid w:val="00586145"/>
    <w:rsid w:val="00586332"/>
    <w:rsid w:val="005867DA"/>
    <w:rsid w:val="0058763B"/>
    <w:rsid w:val="00587AD2"/>
    <w:rsid w:val="005918E4"/>
    <w:rsid w:val="00592150"/>
    <w:rsid w:val="00592331"/>
    <w:rsid w:val="00592977"/>
    <w:rsid w:val="005932C0"/>
    <w:rsid w:val="005938DF"/>
    <w:rsid w:val="00593B93"/>
    <w:rsid w:val="00593E92"/>
    <w:rsid w:val="0059434C"/>
    <w:rsid w:val="00595845"/>
    <w:rsid w:val="00595AE1"/>
    <w:rsid w:val="00595BEC"/>
    <w:rsid w:val="005967D8"/>
    <w:rsid w:val="00597B45"/>
    <w:rsid w:val="005A2DA4"/>
    <w:rsid w:val="005A3079"/>
    <w:rsid w:val="005A313F"/>
    <w:rsid w:val="005A3E07"/>
    <w:rsid w:val="005A412E"/>
    <w:rsid w:val="005A4552"/>
    <w:rsid w:val="005A4AE6"/>
    <w:rsid w:val="005A5B73"/>
    <w:rsid w:val="005A60CC"/>
    <w:rsid w:val="005A6EC0"/>
    <w:rsid w:val="005A6ECD"/>
    <w:rsid w:val="005A7C4C"/>
    <w:rsid w:val="005B1995"/>
    <w:rsid w:val="005B2B09"/>
    <w:rsid w:val="005B3787"/>
    <w:rsid w:val="005B3D5E"/>
    <w:rsid w:val="005B4D62"/>
    <w:rsid w:val="005B4FED"/>
    <w:rsid w:val="005B6071"/>
    <w:rsid w:val="005B6280"/>
    <w:rsid w:val="005C068E"/>
    <w:rsid w:val="005C0877"/>
    <w:rsid w:val="005C0888"/>
    <w:rsid w:val="005C0A01"/>
    <w:rsid w:val="005C0A39"/>
    <w:rsid w:val="005C0A43"/>
    <w:rsid w:val="005C14BD"/>
    <w:rsid w:val="005C3992"/>
    <w:rsid w:val="005C3A89"/>
    <w:rsid w:val="005C5CA2"/>
    <w:rsid w:val="005C6D12"/>
    <w:rsid w:val="005C6F3B"/>
    <w:rsid w:val="005C777D"/>
    <w:rsid w:val="005D0563"/>
    <w:rsid w:val="005D0A8F"/>
    <w:rsid w:val="005D0FF9"/>
    <w:rsid w:val="005D11F0"/>
    <w:rsid w:val="005D121A"/>
    <w:rsid w:val="005D1D8C"/>
    <w:rsid w:val="005D22FD"/>
    <w:rsid w:val="005D2627"/>
    <w:rsid w:val="005D2A56"/>
    <w:rsid w:val="005D4E73"/>
    <w:rsid w:val="005D5A86"/>
    <w:rsid w:val="005D736D"/>
    <w:rsid w:val="005D7BC6"/>
    <w:rsid w:val="005E012B"/>
    <w:rsid w:val="005E3478"/>
    <w:rsid w:val="005E38E5"/>
    <w:rsid w:val="005E4C3F"/>
    <w:rsid w:val="005E4F67"/>
    <w:rsid w:val="005E5008"/>
    <w:rsid w:val="005E5EF5"/>
    <w:rsid w:val="005E62A9"/>
    <w:rsid w:val="005E6591"/>
    <w:rsid w:val="005E7204"/>
    <w:rsid w:val="005E796D"/>
    <w:rsid w:val="005F102F"/>
    <w:rsid w:val="005F4289"/>
    <w:rsid w:val="005F5D6C"/>
    <w:rsid w:val="005F60D4"/>
    <w:rsid w:val="005F675B"/>
    <w:rsid w:val="005F6F22"/>
    <w:rsid w:val="005F7ADE"/>
    <w:rsid w:val="005F7D52"/>
    <w:rsid w:val="005F7F90"/>
    <w:rsid w:val="00600EA0"/>
    <w:rsid w:val="00602670"/>
    <w:rsid w:val="00602BAC"/>
    <w:rsid w:val="00602BD0"/>
    <w:rsid w:val="00602DE7"/>
    <w:rsid w:val="00603D12"/>
    <w:rsid w:val="0060514F"/>
    <w:rsid w:val="006054CF"/>
    <w:rsid w:val="00606741"/>
    <w:rsid w:val="00607096"/>
    <w:rsid w:val="0061084C"/>
    <w:rsid w:val="00610D07"/>
    <w:rsid w:val="00610D98"/>
    <w:rsid w:val="00612DCA"/>
    <w:rsid w:val="00615062"/>
    <w:rsid w:val="0061651F"/>
    <w:rsid w:val="00616F85"/>
    <w:rsid w:val="0061700B"/>
    <w:rsid w:val="0062076F"/>
    <w:rsid w:val="00621C2B"/>
    <w:rsid w:val="00621FBC"/>
    <w:rsid w:val="00622710"/>
    <w:rsid w:val="006230EC"/>
    <w:rsid w:val="00624005"/>
    <w:rsid w:val="00625CB6"/>
    <w:rsid w:val="006269EF"/>
    <w:rsid w:val="0062705A"/>
    <w:rsid w:val="00627098"/>
    <w:rsid w:val="006271D4"/>
    <w:rsid w:val="00627877"/>
    <w:rsid w:val="006307EC"/>
    <w:rsid w:val="00630A8A"/>
    <w:rsid w:val="00631C84"/>
    <w:rsid w:val="00632F6B"/>
    <w:rsid w:val="00633444"/>
    <w:rsid w:val="00634A9E"/>
    <w:rsid w:val="006401FB"/>
    <w:rsid w:val="00640378"/>
    <w:rsid w:val="00641844"/>
    <w:rsid w:val="0064252A"/>
    <w:rsid w:val="006426AE"/>
    <w:rsid w:val="006428B6"/>
    <w:rsid w:val="006517D2"/>
    <w:rsid w:val="00651B25"/>
    <w:rsid w:val="006523C8"/>
    <w:rsid w:val="00652EB9"/>
    <w:rsid w:val="0065379A"/>
    <w:rsid w:val="00654092"/>
    <w:rsid w:val="0065465B"/>
    <w:rsid w:val="0065478C"/>
    <w:rsid w:val="006548F7"/>
    <w:rsid w:val="006554EC"/>
    <w:rsid w:val="00655FE0"/>
    <w:rsid w:val="00656C8C"/>
    <w:rsid w:val="006570E6"/>
    <w:rsid w:val="0065720C"/>
    <w:rsid w:val="0065750E"/>
    <w:rsid w:val="006607C8"/>
    <w:rsid w:val="00660B1C"/>
    <w:rsid w:val="00661CDB"/>
    <w:rsid w:val="00661EFD"/>
    <w:rsid w:val="00662E6F"/>
    <w:rsid w:val="00664328"/>
    <w:rsid w:val="00664BE9"/>
    <w:rsid w:val="00664DD2"/>
    <w:rsid w:val="006652AE"/>
    <w:rsid w:val="006656DA"/>
    <w:rsid w:val="00666355"/>
    <w:rsid w:val="006706F2"/>
    <w:rsid w:val="00670DB6"/>
    <w:rsid w:val="006725FD"/>
    <w:rsid w:val="00672BB4"/>
    <w:rsid w:val="00673A42"/>
    <w:rsid w:val="00674074"/>
    <w:rsid w:val="00675791"/>
    <w:rsid w:val="00676100"/>
    <w:rsid w:val="0067614C"/>
    <w:rsid w:val="00677C5C"/>
    <w:rsid w:val="00677CA4"/>
    <w:rsid w:val="00680BAB"/>
    <w:rsid w:val="006814E6"/>
    <w:rsid w:val="00681718"/>
    <w:rsid w:val="006828F4"/>
    <w:rsid w:val="00684B89"/>
    <w:rsid w:val="00686114"/>
    <w:rsid w:val="00687566"/>
    <w:rsid w:val="00691ACA"/>
    <w:rsid w:val="00692AC1"/>
    <w:rsid w:val="00692D03"/>
    <w:rsid w:val="006933B9"/>
    <w:rsid w:val="0069416B"/>
    <w:rsid w:val="00694259"/>
    <w:rsid w:val="00695023"/>
    <w:rsid w:val="0069512B"/>
    <w:rsid w:val="00695C8E"/>
    <w:rsid w:val="00695E62"/>
    <w:rsid w:val="00696FA5"/>
    <w:rsid w:val="006A0458"/>
    <w:rsid w:val="006A13C4"/>
    <w:rsid w:val="006A181E"/>
    <w:rsid w:val="006A30D5"/>
    <w:rsid w:val="006A3E22"/>
    <w:rsid w:val="006B0972"/>
    <w:rsid w:val="006B0E26"/>
    <w:rsid w:val="006B227F"/>
    <w:rsid w:val="006B32CD"/>
    <w:rsid w:val="006B33E0"/>
    <w:rsid w:val="006B5140"/>
    <w:rsid w:val="006B5213"/>
    <w:rsid w:val="006B5DB3"/>
    <w:rsid w:val="006B6283"/>
    <w:rsid w:val="006B7474"/>
    <w:rsid w:val="006B7EB5"/>
    <w:rsid w:val="006B7EE7"/>
    <w:rsid w:val="006C0CA4"/>
    <w:rsid w:val="006C220E"/>
    <w:rsid w:val="006C2247"/>
    <w:rsid w:val="006C2264"/>
    <w:rsid w:val="006C3237"/>
    <w:rsid w:val="006C37CC"/>
    <w:rsid w:val="006C388B"/>
    <w:rsid w:val="006C3D82"/>
    <w:rsid w:val="006C4497"/>
    <w:rsid w:val="006C4542"/>
    <w:rsid w:val="006C5F91"/>
    <w:rsid w:val="006C67F0"/>
    <w:rsid w:val="006C74F4"/>
    <w:rsid w:val="006C7742"/>
    <w:rsid w:val="006D0529"/>
    <w:rsid w:val="006D0C5C"/>
    <w:rsid w:val="006D16D9"/>
    <w:rsid w:val="006D3313"/>
    <w:rsid w:val="006D3701"/>
    <w:rsid w:val="006D37D1"/>
    <w:rsid w:val="006D3A06"/>
    <w:rsid w:val="006D6179"/>
    <w:rsid w:val="006D6418"/>
    <w:rsid w:val="006D68C4"/>
    <w:rsid w:val="006E1088"/>
    <w:rsid w:val="006E173D"/>
    <w:rsid w:val="006E4A1F"/>
    <w:rsid w:val="006E4BCE"/>
    <w:rsid w:val="006E53A9"/>
    <w:rsid w:val="006E54F2"/>
    <w:rsid w:val="006E599E"/>
    <w:rsid w:val="006E6041"/>
    <w:rsid w:val="006E6281"/>
    <w:rsid w:val="006F0834"/>
    <w:rsid w:val="006F1F9D"/>
    <w:rsid w:val="006F3402"/>
    <w:rsid w:val="006F3895"/>
    <w:rsid w:val="006F4BF9"/>
    <w:rsid w:val="006F5D3E"/>
    <w:rsid w:val="006F6534"/>
    <w:rsid w:val="006F6CF8"/>
    <w:rsid w:val="006F7862"/>
    <w:rsid w:val="006F7FDA"/>
    <w:rsid w:val="007001F6"/>
    <w:rsid w:val="00700BF6"/>
    <w:rsid w:val="00701433"/>
    <w:rsid w:val="007024DE"/>
    <w:rsid w:val="00703448"/>
    <w:rsid w:val="007036FE"/>
    <w:rsid w:val="00703757"/>
    <w:rsid w:val="00704896"/>
    <w:rsid w:val="00704E0A"/>
    <w:rsid w:val="00706209"/>
    <w:rsid w:val="00706DE7"/>
    <w:rsid w:val="00707893"/>
    <w:rsid w:val="007079B4"/>
    <w:rsid w:val="007109FD"/>
    <w:rsid w:val="0071171F"/>
    <w:rsid w:val="0071325F"/>
    <w:rsid w:val="00714144"/>
    <w:rsid w:val="00717D77"/>
    <w:rsid w:val="00717F38"/>
    <w:rsid w:val="007219F2"/>
    <w:rsid w:val="00721A74"/>
    <w:rsid w:val="007220BC"/>
    <w:rsid w:val="00722185"/>
    <w:rsid w:val="00722C46"/>
    <w:rsid w:val="00723068"/>
    <w:rsid w:val="007231D3"/>
    <w:rsid w:val="00723EB5"/>
    <w:rsid w:val="0072400B"/>
    <w:rsid w:val="00724C6A"/>
    <w:rsid w:val="00725348"/>
    <w:rsid w:val="007255A0"/>
    <w:rsid w:val="00725DE4"/>
    <w:rsid w:val="0073073A"/>
    <w:rsid w:val="007308BC"/>
    <w:rsid w:val="00730D53"/>
    <w:rsid w:val="007317C2"/>
    <w:rsid w:val="00732254"/>
    <w:rsid w:val="007333C5"/>
    <w:rsid w:val="00733967"/>
    <w:rsid w:val="007354BB"/>
    <w:rsid w:val="0073574C"/>
    <w:rsid w:val="00736C3B"/>
    <w:rsid w:val="007408BB"/>
    <w:rsid w:val="00743FB3"/>
    <w:rsid w:val="0074440A"/>
    <w:rsid w:val="00744C06"/>
    <w:rsid w:val="00745060"/>
    <w:rsid w:val="007464E1"/>
    <w:rsid w:val="007474D6"/>
    <w:rsid w:val="00747D64"/>
    <w:rsid w:val="00751457"/>
    <w:rsid w:val="00751B41"/>
    <w:rsid w:val="007524B9"/>
    <w:rsid w:val="00752697"/>
    <w:rsid w:val="00752E6A"/>
    <w:rsid w:val="007531A5"/>
    <w:rsid w:val="00753B90"/>
    <w:rsid w:val="0075429D"/>
    <w:rsid w:val="007548CE"/>
    <w:rsid w:val="007555AE"/>
    <w:rsid w:val="00756B4F"/>
    <w:rsid w:val="0076065B"/>
    <w:rsid w:val="00761339"/>
    <w:rsid w:val="00763AE6"/>
    <w:rsid w:val="00763D12"/>
    <w:rsid w:val="007642EE"/>
    <w:rsid w:val="0076574B"/>
    <w:rsid w:val="0076630F"/>
    <w:rsid w:val="0076692F"/>
    <w:rsid w:val="007671A4"/>
    <w:rsid w:val="007674EF"/>
    <w:rsid w:val="00767D86"/>
    <w:rsid w:val="00771197"/>
    <w:rsid w:val="007713D6"/>
    <w:rsid w:val="00771455"/>
    <w:rsid w:val="007714E2"/>
    <w:rsid w:val="0077255D"/>
    <w:rsid w:val="00772764"/>
    <w:rsid w:val="00773478"/>
    <w:rsid w:val="00773ABD"/>
    <w:rsid w:val="00774468"/>
    <w:rsid w:val="007745B4"/>
    <w:rsid w:val="007760F1"/>
    <w:rsid w:val="00776340"/>
    <w:rsid w:val="007764CC"/>
    <w:rsid w:val="00776D1B"/>
    <w:rsid w:val="0077728E"/>
    <w:rsid w:val="0077785C"/>
    <w:rsid w:val="00777E4B"/>
    <w:rsid w:val="00780B0B"/>
    <w:rsid w:val="00781860"/>
    <w:rsid w:val="00781957"/>
    <w:rsid w:val="00781C50"/>
    <w:rsid w:val="007841D2"/>
    <w:rsid w:val="007841FB"/>
    <w:rsid w:val="00785041"/>
    <w:rsid w:val="0078510F"/>
    <w:rsid w:val="00785333"/>
    <w:rsid w:val="00785380"/>
    <w:rsid w:val="00786694"/>
    <w:rsid w:val="00791552"/>
    <w:rsid w:val="00792234"/>
    <w:rsid w:val="007924C2"/>
    <w:rsid w:val="00792D9F"/>
    <w:rsid w:val="007932EF"/>
    <w:rsid w:val="0079396D"/>
    <w:rsid w:val="00793E64"/>
    <w:rsid w:val="00795B38"/>
    <w:rsid w:val="007963F4"/>
    <w:rsid w:val="007967CE"/>
    <w:rsid w:val="007972E2"/>
    <w:rsid w:val="007A0184"/>
    <w:rsid w:val="007A04FD"/>
    <w:rsid w:val="007A1511"/>
    <w:rsid w:val="007A2314"/>
    <w:rsid w:val="007A23F1"/>
    <w:rsid w:val="007A2FC5"/>
    <w:rsid w:val="007A2FEA"/>
    <w:rsid w:val="007A4D39"/>
    <w:rsid w:val="007A5C59"/>
    <w:rsid w:val="007A643E"/>
    <w:rsid w:val="007B0347"/>
    <w:rsid w:val="007B1778"/>
    <w:rsid w:val="007B3EA6"/>
    <w:rsid w:val="007B41B5"/>
    <w:rsid w:val="007B4224"/>
    <w:rsid w:val="007B6805"/>
    <w:rsid w:val="007B6CF7"/>
    <w:rsid w:val="007B7AFB"/>
    <w:rsid w:val="007C0FE5"/>
    <w:rsid w:val="007C1629"/>
    <w:rsid w:val="007C16B6"/>
    <w:rsid w:val="007C1909"/>
    <w:rsid w:val="007C1ED8"/>
    <w:rsid w:val="007C3246"/>
    <w:rsid w:val="007C4429"/>
    <w:rsid w:val="007C5118"/>
    <w:rsid w:val="007C561B"/>
    <w:rsid w:val="007C60A2"/>
    <w:rsid w:val="007C647E"/>
    <w:rsid w:val="007C70DA"/>
    <w:rsid w:val="007D21D0"/>
    <w:rsid w:val="007D4559"/>
    <w:rsid w:val="007D4C29"/>
    <w:rsid w:val="007D4CEF"/>
    <w:rsid w:val="007D537F"/>
    <w:rsid w:val="007D5AA5"/>
    <w:rsid w:val="007D5D0D"/>
    <w:rsid w:val="007D6197"/>
    <w:rsid w:val="007D65E0"/>
    <w:rsid w:val="007D6DEF"/>
    <w:rsid w:val="007D70A2"/>
    <w:rsid w:val="007D787D"/>
    <w:rsid w:val="007D7C0B"/>
    <w:rsid w:val="007D7EC9"/>
    <w:rsid w:val="007E05D8"/>
    <w:rsid w:val="007E0716"/>
    <w:rsid w:val="007E0872"/>
    <w:rsid w:val="007E0CAC"/>
    <w:rsid w:val="007E11C9"/>
    <w:rsid w:val="007E1712"/>
    <w:rsid w:val="007E190D"/>
    <w:rsid w:val="007E25CF"/>
    <w:rsid w:val="007E2732"/>
    <w:rsid w:val="007E2E14"/>
    <w:rsid w:val="007E573A"/>
    <w:rsid w:val="007E6B5B"/>
    <w:rsid w:val="007E6FF2"/>
    <w:rsid w:val="007F0881"/>
    <w:rsid w:val="007F0AF4"/>
    <w:rsid w:val="007F15E2"/>
    <w:rsid w:val="007F19FB"/>
    <w:rsid w:val="007F1D12"/>
    <w:rsid w:val="007F497E"/>
    <w:rsid w:val="007F4B14"/>
    <w:rsid w:val="007F5CF4"/>
    <w:rsid w:val="007F7274"/>
    <w:rsid w:val="007F7500"/>
    <w:rsid w:val="00800FFB"/>
    <w:rsid w:val="00801900"/>
    <w:rsid w:val="00802805"/>
    <w:rsid w:val="00802B4C"/>
    <w:rsid w:val="00803EEB"/>
    <w:rsid w:val="008040A4"/>
    <w:rsid w:val="008046A6"/>
    <w:rsid w:val="00804C05"/>
    <w:rsid w:val="00805B5C"/>
    <w:rsid w:val="00805BE2"/>
    <w:rsid w:val="00805D75"/>
    <w:rsid w:val="00807BA9"/>
    <w:rsid w:val="00810CA4"/>
    <w:rsid w:val="008122E3"/>
    <w:rsid w:val="00812E7E"/>
    <w:rsid w:val="00814912"/>
    <w:rsid w:val="00814CD9"/>
    <w:rsid w:val="008150FE"/>
    <w:rsid w:val="0081731E"/>
    <w:rsid w:val="008211B1"/>
    <w:rsid w:val="00821462"/>
    <w:rsid w:val="00821701"/>
    <w:rsid w:val="00821E53"/>
    <w:rsid w:val="008221C9"/>
    <w:rsid w:val="00823337"/>
    <w:rsid w:val="00825761"/>
    <w:rsid w:val="00825FCA"/>
    <w:rsid w:val="00826E50"/>
    <w:rsid w:val="0083070C"/>
    <w:rsid w:val="00830C47"/>
    <w:rsid w:val="0083145F"/>
    <w:rsid w:val="008314D3"/>
    <w:rsid w:val="00831DAC"/>
    <w:rsid w:val="00832C9D"/>
    <w:rsid w:val="0083315C"/>
    <w:rsid w:val="008332A8"/>
    <w:rsid w:val="00833DD4"/>
    <w:rsid w:val="008340EE"/>
    <w:rsid w:val="0083442C"/>
    <w:rsid w:val="00834CEA"/>
    <w:rsid w:val="008363B0"/>
    <w:rsid w:val="00836FF9"/>
    <w:rsid w:val="00837F26"/>
    <w:rsid w:val="0084002A"/>
    <w:rsid w:val="0084097D"/>
    <w:rsid w:val="008409B8"/>
    <w:rsid w:val="0084370A"/>
    <w:rsid w:val="008445F0"/>
    <w:rsid w:val="00844A34"/>
    <w:rsid w:val="00846339"/>
    <w:rsid w:val="00850AA4"/>
    <w:rsid w:val="00851648"/>
    <w:rsid w:val="0085263A"/>
    <w:rsid w:val="008555DB"/>
    <w:rsid w:val="00855BD9"/>
    <w:rsid w:val="00856377"/>
    <w:rsid w:val="00856B8A"/>
    <w:rsid w:val="00856F29"/>
    <w:rsid w:val="008613C9"/>
    <w:rsid w:val="00861CCA"/>
    <w:rsid w:val="00862EBA"/>
    <w:rsid w:val="00864392"/>
    <w:rsid w:val="0086467B"/>
    <w:rsid w:val="00864B02"/>
    <w:rsid w:val="00864BA0"/>
    <w:rsid w:val="008655B5"/>
    <w:rsid w:val="00867A39"/>
    <w:rsid w:val="00871118"/>
    <w:rsid w:val="00871335"/>
    <w:rsid w:val="00872894"/>
    <w:rsid w:val="008734AD"/>
    <w:rsid w:val="00873903"/>
    <w:rsid w:val="00873999"/>
    <w:rsid w:val="00873BC3"/>
    <w:rsid w:val="00874374"/>
    <w:rsid w:val="00875BC8"/>
    <w:rsid w:val="00876DBB"/>
    <w:rsid w:val="00876EB5"/>
    <w:rsid w:val="008801E9"/>
    <w:rsid w:val="00880C18"/>
    <w:rsid w:val="00880E91"/>
    <w:rsid w:val="00881BBD"/>
    <w:rsid w:val="00881C0F"/>
    <w:rsid w:val="00883605"/>
    <w:rsid w:val="00883A5A"/>
    <w:rsid w:val="00886F80"/>
    <w:rsid w:val="00887956"/>
    <w:rsid w:val="00887AE3"/>
    <w:rsid w:val="00887D51"/>
    <w:rsid w:val="00890504"/>
    <w:rsid w:val="008911C3"/>
    <w:rsid w:val="00891406"/>
    <w:rsid w:val="00892BA5"/>
    <w:rsid w:val="0089336A"/>
    <w:rsid w:val="00893A4B"/>
    <w:rsid w:val="008940AC"/>
    <w:rsid w:val="008941A6"/>
    <w:rsid w:val="00894CD7"/>
    <w:rsid w:val="008966A5"/>
    <w:rsid w:val="00897BB1"/>
    <w:rsid w:val="008A0D47"/>
    <w:rsid w:val="008A11B9"/>
    <w:rsid w:val="008A128B"/>
    <w:rsid w:val="008A29F0"/>
    <w:rsid w:val="008A42FA"/>
    <w:rsid w:val="008A437B"/>
    <w:rsid w:val="008A6AB7"/>
    <w:rsid w:val="008A6C82"/>
    <w:rsid w:val="008A6D88"/>
    <w:rsid w:val="008A72E7"/>
    <w:rsid w:val="008B0DFE"/>
    <w:rsid w:val="008B4013"/>
    <w:rsid w:val="008B447C"/>
    <w:rsid w:val="008B45E8"/>
    <w:rsid w:val="008B605E"/>
    <w:rsid w:val="008B6415"/>
    <w:rsid w:val="008B6A1B"/>
    <w:rsid w:val="008B6CD1"/>
    <w:rsid w:val="008B7415"/>
    <w:rsid w:val="008C03EB"/>
    <w:rsid w:val="008C1AA3"/>
    <w:rsid w:val="008C1B97"/>
    <w:rsid w:val="008C2558"/>
    <w:rsid w:val="008C29D8"/>
    <w:rsid w:val="008C6C13"/>
    <w:rsid w:val="008D05E5"/>
    <w:rsid w:val="008D170D"/>
    <w:rsid w:val="008D1B88"/>
    <w:rsid w:val="008D2062"/>
    <w:rsid w:val="008D3C96"/>
    <w:rsid w:val="008D48F9"/>
    <w:rsid w:val="008D4C25"/>
    <w:rsid w:val="008D4DC5"/>
    <w:rsid w:val="008D55AB"/>
    <w:rsid w:val="008D5819"/>
    <w:rsid w:val="008D620C"/>
    <w:rsid w:val="008D7D6C"/>
    <w:rsid w:val="008E0390"/>
    <w:rsid w:val="008E3CC1"/>
    <w:rsid w:val="008E4030"/>
    <w:rsid w:val="008E59C6"/>
    <w:rsid w:val="008E6607"/>
    <w:rsid w:val="008F04CD"/>
    <w:rsid w:val="008F20A3"/>
    <w:rsid w:val="008F32D7"/>
    <w:rsid w:val="008F4B23"/>
    <w:rsid w:val="008F4CAE"/>
    <w:rsid w:val="008F5A00"/>
    <w:rsid w:val="008F66BC"/>
    <w:rsid w:val="009002C9"/>
    <w:rsid w:val="00900783"/>
    <w:rsid w:val="0090130E"/>
    <w:rsid w:val="009025D4"/>
    <w:rsid w:val="00903F35"/>
    <w:rsid w:val="00905CEA"/>
    <w:rsid w:val="009116D8"/>
    <w:rsid w:val="00912F2A"/>
    <w:rsid w:val="0091392C"/>
    <w:rsid w:val="00914455"/>
    <w:rsid w:val="00914E7F"/>
    <w:rsid w:val="0091542D"/>
    <w:rsid w:val="00915C02"/>
    <w:rsid w:val="0091626E"/>
    <w:rsid w:val="0091687F"/>
    <w:rsid w:val="00917E37"/>
    <w:rsid w:val="00920104"/>
    <w:rsid w:val="009203FB"/>
    <w:rsid w:val="00920522"/>
    <w:rsid w:val="0092057A"/>
    <w:rsid w:val="00921EDB"/>
    <w:rsid w:val="0092315F"/>
    <w:rsid w:val="009265E3"/>
    <w:rsid w:val="0093067C"/>
    <w:rsid w:val="0093092E"/>
    <w:rsid w:val="0093315D"/>
    <w:rsid w:val="0093349C"/>
    <w:rsid w:val="009334EB"/>
    <w:rsid w:val="00933FF8"/>
    <w:rsid w:val="00934004"/>
    <w:rsid w:val="009343F9"/>
    <w:rsid w:val="00934F8A"/>
    <w:rsid w:val="00934FDF"/>
    <w:rsid w:val="00935A72"/>
    <w:rsid w:val="00940C41"/>
    <w:rsid w:val="0094183B"/>
    <w:rsid w:val="00942957"/>
    <w:rsid w:val="00943697"/>
    <w:rsid w:val="00944DE9"/>
    <w:rsid w:val="00945DF5"/>
    <w:rsid w:val="00946A78"/>
    <w:rsid w:val="00946A7D"/>
    <w:rsid w:val="009473B7"/>
    <w:rsid w:val="00950434"/>
    <w:rsid w:val="00951B0E"/>
    <w:rsid w:val="0095283A"/>
    <w:rsid w:val="00953804"/>
    <w:rsid w:val="0095387B"/>
    <w:rsid w:val="00953E9B"/>
    <w:rsid w:val="00954DC9"/>
    <w:rsid w:val="00954E84"/>
    <w:rsid w:val="00955391"/>
    <w:rsid w:val="009555CF"/>
    <w:rsid w:val="00955CEA"/>
    <w:rsid w:val="00956213"/>
    <w:rsid w:val="0095783E"/>
    <w:rsid w:val="00960840"/>
    <w:rsid w:val="00962664"/>
    <w:rsid w:val="00962984"/>
    <w:rsid w:val="00962E6A"/>
    <w:rsid w:val="00963057"/>
    <w:rsid w:val="00963C95"/>
    <w:rsid w:val="0096403D"/>
    <w:rsid w:val="0096405A"/>
    <w:rsid w:val="00965490"/>
    <w:rsid w:val="0096591F"/>
    <w:rsid w:val="00965BB3"/>
    <w:rsid w:val="00966236"/>
    <w:rsid w:val="00966E5D"/>
    <w:rsid w:val="00966F1A"/>
    <w:rsid w:val="009676CA"/>
    <w:rsid w:val="009676EA"/>
    <w:rsid w:val="00967831"/>
    <w:rsid w:val="00967B9B"/>
    <w:rsid w:val="00971014"/>
    <w:rsid w:val="0097104E"/>
    <w:rsid w:val="0097149B"/>
    <w:rsid w:val="00971921"/>
    <w:rsid w:val="00971A21"/>
    <w:rsid w:val="00972068"/>
    <w:rsid w:val="009726DE"/>
    <w:rsid w:val="009739C7"/>
    <w:rsid w:val="00974142"/>
    <w:rsid w:val="009745CA"/>
    <w:rsid w:val="009747AB"/>
    <w:rsid w:val="00974B1F"/>
    <w:rsid w:val="00975065"/>
    <w:rsid w:val="0097510C"/>
    <w:rsid w:val="00975929"/>
    <w:rsid w:val="00975936"/>
    <w:rsid w:val="00975D1D"/>
    <w:rsid w:val="0097790C"/>
    <w:rsid w:val="009805FA"/>
    <w:rsid w:val="00980811"/>
    <w:rsid w:val="00982464"/>
    <w:rsid w:val="009832A5"/>
    <w:rsid w:val="00984711"/>
    <w:rsid w:val="00985E64"/>
    <w:rsid w:val="0098727D"/>
    <w:rsid w:val="00987AF7"/>
    <w:rsid w:val="00987E82"/>
    <w:rsid w:val="00987F54"/>
    <w:rsid w:val="00991785"/>
    <w:rsid w:val="00992468"/>
    <w:rsid w:val="0099435C"/>
    <w:rsid w:val="00995392"/>
    <w:rsid w:val="009A38AE"/>
    <w:rsid w:val="009A4233"/>
    <w:rsid w:val="009A48C8"/>
    <w:rsid w:val="009A4FEE"/>
    <w:rsid w:val="009A5247"/>
    <w:rsid w:val="009A6B50"/>
    <w:rsid w:val="009A7107"/>
    <w:rsid w:val="009B19AB"/>
    <w:rsid w:val="009B1A13"/>
    <w:rsid w:val="009B308E"/>
    <w:rsid w:val="009B3974"/>
    <w:rsid w:val="009B69FB"/>
    <w:rsid w:val="009B706E"/>
    <w:rsid w:val="009B792D"/>
    <w:rsid w:val="009B79DD"/>
    <w:rsid w:val="009C0827"/>
    <w:rsid w:val="009C2DB6"/>
    <w:rsid w:val="009C3598"/>
    <w:rsid w:val="009C47AC"/>
    <w:rsid w:val="009C49A9"/>
    <w:rsid w:val="009C589A"/>
    <w:rsid w:val="009C58E1"/>
    <w:rsid w:val="009C6DB0"/>
    <w:rsid w:val="009D0616"/>
    <w:rsid w:val="009D0692"/>
    <w:rsid w:val="009D251D"/>
    <w:rsid w:val="009D448B"/>
    <w:rsid w:val="009D5144"/>
    <w:rsid w:val="009D5D77"/>
    <w:rsid w:val="009D6227"/>
    <w:rsid w:val="009D73B7"/>
    <w:rsid w:val="009E138A"/>
    <w:rsid w:val="009E2A8E"/>
    <w:rsid w:val="009E3BB3"/>
    <w:rsid w:val="009E3E9D"/>
    <w:rsid w:val="009E40FA"/>
    <w:rsid w:val="009E42ED"/>
    <w:rsid w:val="009E4D28"/>
    <w:rsid w:val="009E4DF1"/>
    <w:rsid w:val="009E5089"/>
    <w:rsid w:val="009E5C21"/>
    <w:rsid w:val="009E7056"/>
    <w:rsid w:val="009E7286"/>
    <w:rsid w:val="009E7D1B"/>
    <w:rsid w:val="009E7FBE"/>
    <w:rsid w:val="009F02B0"/>
    <w:rsid w:val="009F0951"/>
    <w:rsid w:val="009F0A2F"/>
    <w:rsid w:val="009F1632"/>
    <w:rsid w:val="009F176A"/>
    <w:rsid w:val="009F1C9E"/>
    <w:rsid w:val="009F2710"/>
    <w:rsid w:val="009F2B69"/>
    <w:rsid w:val="009F4443"/>
    <w:rsid w:val="009F53ED"/>
    <w:rsid w:val="009F6156"/>
    <w:rsid w:val="009F6BEE"/>
    <w:rsid w:val="009F6C8F"/>
    <w:rsid w:val="009F7317"/>
    <w:rsid w:val="009F75A3"/>
    <w:rsid w:val="009F7D7B"/>
    <w:rsid w:val="00A00653"/>
    <w:rsid w:val="00A009A5"/>
    <w:rsid w:val="00A00D91"/>
    <w:rsid w:val="00A02A39"/>
    <w:rsid w:val="00A02FA5"/>
    <w:rsid w:val="00A037EC"/>
    <w:rsid w:val="00A03888"/>
    <w:rsid w:val="00A03AD4"/>
    <w:rsid w:val="00A03F8B"/>
    <w:rsid w:val="00A046FC"/>
    <w:rsid w:val="00A055B6"/>
    <w:rsid w:val="00A0622B"/>
    <w:rsid w:val="00A104FF"/>
    <w:rsid w:val="00A119BB"/>
    <w:rsid w:val="00A13AE9"/>
    <w:rsid w:val="00A141A4"/>
    <w:rsid w:val="00A14EDD"/>
    <w:rsid w:val="00A14F52"/>
    <w:rsid w:val="00A14FEC"/>
    <w:rsid w:val="00A1596B"/>
    <w:rsid w:val="00A15B91"/>
    <w:rsid w:val="00A164D6"/>
    <w:rsid w:val="00A17156"/>
    <w:rsid w:val="00A175E0"/>
    <w:rsid w:val="00A175EB"/>
    <w:rsid w:val="00A17C6A"/>
    <w:rsid w:val="00A20FCC"/>
    <w:rsid w:val="00A21248"/>
    <w:rsid w:val="00A21888"/>
    <w:rsid w:val="00A21B90"/>
    <w:rsid w:val="00A21E49"/>
    <w:rsid w:val="00A22ED0"/>
    <w:rsid w:val="00A22F83"/>
    <w:rsid w:val="00A23E31"/>
    <w:rsid w:val="00A23FEF"/>
    <w:rsid w:val="00A24186"/>
    <w:rsid w:val="00A24510"/>
    <w:rsid w:val="00A245A5"/>
    <w:rsid w:val="00A24E72"/>
    <w:rsid w:val="00A26197"/>
    <w:rsid w:val="00A27177"/>
    <w:rsid w:val="00A30813"/>
    <w:rsid w:val="00A30A03"/>
    <w:rsid w:val="00A30F80"/>
    <w:rsid w:val="00A3206E"/>
    <w:rsid w:val="00A32245"/>
    <w:rsid w:val="00A343B5"/>
    <w:rsid w:val="00A34A6B"/>
    <w:rsid w:val="00A3527A"/>
    <w:rsid w:val="00A35A69"/>
    <w:rsid w:val="00A35C1F"/>
    <w:rsid w:val="00A35E6B"/>
    <w:rsid w:val="00A35F9A"/>
    <w:rsid w:val="00A36305"/>
    <w:rsid w:val="00A365AC"/>
    <w:rsid w:val="00A375FE"/>
    <w:rsid w:val="00A378E1"/>
    <w:rsid w:val="00A402DA"/>
    <w:rsid w:val="00A40EB9"/>
    <w:rsid w:val="00A41645"/>
    <w:rsid w:val="00A43C46"/>
    <w:rsid w:val="00A457A6"/>
    <w:rsid w:val="00A45A16"/>
    <w:rsid w:val="00A46D29"/>
    <w:rsid w:val="00A47E0D"/>
    <w:rsid w:val="00A50DDA"/>
    <w:rsid w:val="00A51D4E"/>
    <w:rsid w:val="00A51DE4"/>
    <w:rsid w:val="00A522A4"/>
    <w:rsid w:val="00A52D5F"/>
    <w:rsid w:val="00A53311"/>
    <w:rsid w:val="00A54D93"/>
    <w:rsid w:val="00A54FAA"/>
    <w:rsid w:val="00A55C91"/>
    <w:rsid w:val="00A55D16"/>
    <w:rsid w:val="00A562F1"/>
    <w:rsid w:val="00A56D4E"/>
    <w:rsid w:val="00A56DDD"/>
    <w:rsid w:val="00A56F18"/>
    <w:rsid w:val="00A573F4"/>
    <w:rsid w:val="00A57C9D"/>
    <w:rsid w:val="00A602E9"/>
    <w:rsid w:val="00A610AB"/>
    <w:rsid w:val="00A614D0"/>
    <w:rsid w:val="00A61990"/>
    <w:rsid w:val="00A61F59"/>
    <w:rsid w:val="00A62182"/>
    <w:rsid w:val="00A62296"/>
    <w:rsid w:val="00A6718C"/>
    <w:rsid w:val="00A7075D"/>
    <w:rsid w:val="00A7106E"/>
    <w:rsid w:val="00A712CC"/>
    <w:rsid w:val="00A712E3"/>
    <w:rsid w:val="00A71357"/>
    <w:rsid w:val="00A71C3E"/>
    <w:rsid w:val="00A71C8F"/>
    <w:rsid w:val="00A72478"/>
    <w:rsid w:val="00A72787"/>
    <w:rsid w:val="00A744D1"/>
    <w:rsid w:val="00A7556C"/>
    <w:rsid w:val="00A768CC"/>
    <w:rsid w:val="00A800C4"/>
    <w:rsid w:val="00A81076"/>
    <w:rsid w:val="00A8247E"/>
    <w:rsid w:val="00A834EB"/>
    <w:rsid w:val="00A83736"/>
    <w:rsid w:val="00A84438"/>
    <w:rsid w:val="00A84A06"/>
    <w:rsid w:val="00A852A3"/>
    <w:rsid w:val="00A8538B"/>
    <w:rsid w:val="00A85B2B"/>
    <w:rsid w:val="00A87F91"/>
    <w:rsid w:val="00A91A05"/>
    <w:rsid w:val="00A92405"/>
    <w:rsid w:val="00A92770"/>
    <w:rsid w:val="00A928BE"/>
    <w:rsid w:val="00A93631"/>
    <w:rsid w:val="00A93E1F"/>
    <w:rsid w:val="00A93EF0"/>
    <w:rsid w:val="00A955A9"/>
    <w:rsid w:val="00A956E4"/>
    <w:rsid w:val="00A97A6C"/>
    <w:rsid w:val="00A97C7D"/>
    <w:rsid w:val="00AA0BC4"/>
    <w:rsid w:val="00AA0F46"/>
    <w:rsid w:val="00AA10D1"/>
    <w:rsid w:val="00AA164B"/>
    <w:rsid w:val="00AA180A"/>
    <w:rsid w:val="00AA2CF5"/>
    <w:rsid w:val="00AA3414"/>
    <w:rsid w:val="00AA5865"/>
    <w:rsid w:val="00AA59A4"/>
    <w:rsid w:val="00AA78D9"/>
    <w:rsid w:val="00AB0AFB"/>
    <w:rsid w:val="00AB25D1"/>
    <w:rsid w:val="00AB40ED"/>
    <w:rsid w:val="00AB581A"/>
    <w:rsid w:val="00AB5F53"/>
    <w:rsid w:val="00AB5FEA"/>
    <w:rsid w:val="00AB7DE3"/>
    <w:rsid w:val="00AC18E6"/>
    <w:rsid w:val="00AC23A4"/>
    <w:rsid w:val="00AC2B10"/>
    <w:rsid w:val="00AC3CD6"/>
    <w:rsid w:val="00AC5030"/>
    <w:rsid w:val="00AC50FA"/>
    <w:rsid w:val="00AC5822"/>
    <w:rsid w:val="00AC59E5"/>
    <w:rsid w:val="00AC76D6"/>
    <w:rsid w:val="00AD023D"/>
    <w:rsid w:val="00AD074D"/>
    <w:rsid w:val="00AD22A1"/>
    <w:rsid w:val="00AD232B"/>
    <w:rsid w:val="00AD4A98"/>
    <w:rsid w:val="00AD51C2"/>
    <w:rsid w:val="00AD5840"/>
    <w:rsid w:val="00AD7191"/>
    <w:rsid w:val="00AD73FB"/>
    <w:rsid w:val="00AD76F0"/>
    <w:rsid w:val="00AD7CAB"/>
    <w:rsid w:val="00AE08E0"/>
    <w:rsid w:val="00AE0A45"/>
    <w:rsid w:val="00AE0BF8"/>
    <w:rsid w:val="00AE263A"/>
    <w:rsid w:val="00AE3815"/>
    <w:rsid w:val="00AE58D5"/>
    <w:rsid w:val="00AE5913"/>
    <w:rsid w:val="00AE7039"/>
    <w:rsid w:val="00AE758C"/>
    <w:rsid w:val="00AE7DA7"/>
    <w:rsid w:val="00AF017D"/>
    <w:rsid w:val="00AF01FD"/>
    <w:rsid w:val="00AF0784"/>
    <w:rsid w:val="00AF329B"/>
    <w:rsid w:val="00AF48B8"/>
    <w:rsid w:val="00AF5F56"/>
    <w:rsid w:val="00AF76F0"/>
    <w:rsid w:val="00B01519"/>
    <w:rsid w:val="00B018C8"/>
    <w:rsid w:val="00B04653"/>
    <w:rsid w:val="00B05152"/>
    <w:rsid w:val="00B054CF"/>
    <w:rsid w:val="00B06413"/>
    <w:rsid w:val="00B07A88"/>
    <w:rsid w:val="00B07B29"/>
    <w:rsid w:val="00B1009F"/>
    <w:rsid w:val="00B10DAA"/>
    <w:rsid w:val="00B10FC1"/>
    <w:rsid w:val="00B11213"/>
    <w:rsid w:val="00B133C0"/>
    <w:rsid w:val="00B13C29"/>
    <w:rsid w:val="00B13D63"/>
    <w:rsid w:val="00B149B3"/>
    <w:rsid w:val="00B17807"/>
    <w:rsid w:val="00B17F2F"/>
    <w:rsid w:val="00B224E9"/>
    <w:rsid w:val="00B24B55"/>
    <w:rsid w:val="00B25898"/>
    <w:rsid w:val="00B2626E"/>
    <w:rsid w:val="00B27FAE"/>
    <w:rsid w:val="00B30C9D"/>
    <w:rsid w:val="00B31D17"/>
    <w:rsid w:val="00B32683"/>
    <w:rsid w:val="00B3370B"/>
    <w:rsid w:val="00B3395F"/>
    <w:rsid w:val="00B33C93"/>
    <w:rsid w:val="00B34A86"/>
    <w:rsid w:val="00B34D13"/>
    <w:rsid w:val="00B35330"/>
    <w:rsid w:val="00B36A48"/>
    <w:rsid w:val="00B36B46"/>
    <w:rsid w:val="00B37EB9"/>
    <w:rsid w:val="00B4000F"/>
    <w:rsid w:val="00B400F1"/>
    <w:rsid w:val="00B4018D"/>
    <w:rsid w:val="00B4051D"/>
    <w:rsid w:val="00B40706"/>
    <w:rsid w:val="00B41362"/>
    <w:rsid w:val="00B432DA"/>
    <w:rsid w:val="00B4334F"/>
    <w:rsid w:val="00B43A2D"/>
    <w:rsid w:val="00B44257"/>
    <w:rsid w:val="00B451C7"/>
    <w:rsid w:val="00B451F6"/>
    <w:rsid w:val="00B45208"/>
    <w:rsid w:val="00B50146"/>
    <w:rsid w:val="00B509F1"/>
    <w:rsid w:val="00B50BF1"/>
    <w:rsid w:val="00B512A7"/>
    <w:rsid w:val="00B513A7"/>
    <w:rsid w:val="00B5203C"/>
    <w:rsid w:val="00B522F9"/>
    <w:rsid w:val="00B5464A"/>
    <w:rsid w:val="00B54D0C"/>
    <w:rsid w:val="00B550E3"/>
    <w:rsid w:val="00B56774"/>
    <w:rsid w:val="00B56780"/>
    <w:rsid w:val="00B56F5B"/>
    <w:rsid w:val="00B57052"/>
    <w:rsid w:val="00B5777B"/>
    <w:rsid w:val="00B603B3"/>
    <w:rsid w:val="00B603E8"/>
    <w:rsid w:val="00B606EB"/>
    <w:rsid w:val="00B6072C"/>
    <w:rsid w:val="00B60B9D"/>
    <w:rsid w:val="00B60C4A"/>
    <w:rsid w:val="00B61ABA"/>
    <w:rsid w:val="00B61B7A"/>
    <w:rsid w:val="00B62A9A"/>
    <w:rsid w:val="00B62E2D"/>
    <w:rsid w:val="00B646AB"/>
    <w:rsid w:val="00B64973"/>
    <w:rsid w:val="00B64D97"/>
    <w:rsid w:val="00B65719"/>
    <w:rsid w:val="00B66F38"/>
    <w:rsid w:val="00B67BD8"/>
    <w:rsid w:val="00B708FA"/>
    <w:rsid w:val="00B71197"/>
    <w:rsid w:val="00B711C4"/>
    <w:rsid w:val="00B71CFF"/>
    <w:rsid w:val="00B729D4"/>
    <w:rsid w:val="00B72BD1"/>
    <w:rsid w:val="00B730D1"/>
    <w:rsid w:val="00B7326B"/>
    <w:rsid w:val="00B73BCC"/>
    <w:rsid w:val="00B75E0C"/>
    <w:rsid w:val="00B76372"/>
    <w:rsid w:val="00B76A8D"/>
    <w:rsid w:val="00B76D8C"/>
    <w:rsid w:val="00B779D2"/>
    <w:rsid w:val="00B77D4C"/>
    <w:rsid w:val="00B80539"/>
    <w:rsid w:val="00B80B06"/>
    <w:rsid w:val="00B8102E"/>
    <w:rsid w:val="00B817F1"/>
    <w:rsid w:val="00B8278A"/>
    <w:rsid w:val="00B837D3"/>
    <w:rsid w:val="00B83AB8"/>
    <w:rsid w:val="00B8458C"/>
    <w:rsid w:val="00B84A4A"/>
    <w:rsid w:val="00B84B9C"/>
    <w:rsid w:val="00B85A1E"/>
    <w:rsid w:val="00B8680B"/>
    <w:rsid w:val="00B86BB7"/>
    <w:rsid w:val="00B874BB"/>
    <w:rsid w:val="00B91419"/>
    <w:rsid w:val="00B91615"/>
    <w:rsid w:val="00B91DC6"/>
    <w:rsid w:val="00B92214"/>
    <w:rsid w:val="00B9283B"/>
    <w:rsid w:val="00B93911"/>
    <w:rsid w:val="00B94B46"/>
    <w:rsid w:val="00B94FE8"/>
    <w:rsid w:val="00B9579A"/>
    <w:rsid w:val="00B959FC"/>
    <w:rsid w:val="00B96911"/>
    <w:rsid w:val="00B97D8F"/>
    <w:rsid w:val="00BA14D0"/>
    <w:rsid w:val="00BA289C"/>
    <w:rsid w:val="00BA38C9"/>
    <w:rsid w:val="00BA5780"/>
    <w:rsid w:val="00BA693C"/>
    <w:rsid w:val="00BA745B"/>
    <w:rsid w:val="00BB0E0A"/>
    <w:rsid w:val="00BB104D"/>
    <w:rsid w:val="00BB23E2"/>
    <w:rsid w:val="00BB4A92"/>
    <w:rsid w:val="00BB77C7"/>
    <w:rsid w:val="00BB7882"/>
    <w:rsid w:val="00BB7FC0"/>
    <w:rsid w:val="00BC09CE"/>
    <w:rsid w:val="00BC2165"/>
    <w:rsid w:val="00BC40F3"/>
    <w:rsid w:val="00BC42EB"/>
    <w:rsid w:val="00BC6812"/>
    <w:rsid w:val="00BC69F9"/>
    <w:rsid w:val="00BC727F"/>
    <w:rsid w:val="00BC7BE7"/>
    <w:rsid w:val="00BD05B3"/>
    <w:rsid w:val="00BD2183"/>
    <w:rsid w:val="00BD4446"/>
    <w:rsid w:val="00BD55EB"/>
    <w:rsid w:val="00BD5A14"/>
    <w:rsid w:val="00BD5A33"/>
    <w:rsid w:val="00BD5CDE"/>
    <w:rsid w:val="00BD6535"/>
    <w:rsid w:val="00BD6551"/>
    <w:rsid w:val="00BD6F15"/>
    <w:rsid w:val="00BE01F5"/>
    <w:rsid w:val="00BE07E4"/>
    <w:rsid w:val="00BE3E9C"/>
    <w:rsid w:val="00BE483C"/>
    <w:rsid w:val="00BE4DC2"/>
    <w:rsid w:val="00BE4F06"/>
    <w:rsid w:val="00BE5B74"/>
    <w:rsid w:val="00BE734E"/>
    <w:rsid w:val="00BF0BD8"/>
    <w:rsid w:val="00BF2193"/>
    <w:rsid w:val="00BF23D1"/>
    <w:rsid w:val="00BF3419"/>
    <w:rsid w:val="00BF62BA"/>
    <w:rsid w:val="00BF7003"/>
    <w:rsid w:val="00BF7E23"/>
    <w:rsid w:val="00C01350"/>
    <w:rsid w:val="00C01866"/>
    <w:rsid w:val="00C01AA0"/>
    <w:rsid w:val="00C02A42"/>
    <w:rsid w:val="00C03FC2"/>
    <w:rsid w:val="00C04D45"/>
    <w:rsid w:val="00C05D46"/>
    <w:rsid w:val="00C05E40"/>
    <w:rsid w:val="00C11C13"/>
    <w:rsid w:val="00C13251"/>
    <w:rsid w:val="00C178C5"/>
    <w:rsid w:val="00C17B85"/>
    <w:rsid w:val="00C21739"/>
    <w:rsid w:val="00C21DA3"/>
    <w:rsid w:val="00C22471"/>
    <w:rsid w:val="00C2299C"/>
    <w:rsid w:val="00C22B5A"/>
    <w:rsid w:val="00C240A5"/>
    <w:rsid w:val="00C2416A"/>
    <w:rsid w:val="00C24211"/>
    <w:rsid w:val="00C25524"/>
    <w:rsid w:val="00C267CC"/>
    <w:rsid w:val="00C300D0"/>
    <w:rsid w:val="00C314CE"/>
    <w:rsid w:val="00C32823"/>
    <w:rsid w:val="00C33E11"/>
    <w:rsid w:val="00C34BDD"/>
    <w:rsid w:val="00C34E90"/>
    <w:rsid w:val="00C357F3"/>
    <w:rsid w:val="00C35808"/>
    <w:rsid w:val="00C3766C"/>
    <w:rsid w:val="00C4253F"/>
    <w:rsid w:val="00C42908"/>
    <w:rsid w:val="00C43199"/>
    <w:rsid w:val="00C436F8"/>
    <w:rsid w:val="00C43EEB"/>
    <w:rsid w:val="00C45701"/>
    <w:rsid w:val="00C46D46"/>
    <w:rsid w:val="00C5064C"/>
    <w:rsid w:val="00C50C5A"/>
    <w:rsid w:val="00C52297"/>
    <w:rsid w:val="00C5234A"/>
    <w:rsid w:val="00C52591"/>
    <w:rsid w:val="00C52CB3"/>
    <w:rsid w:val="00C54702"/>
    <w:rsid w:val="00C54C50"/>
    <w:rsid w:val="00C555B1"/>
    <w:rsid w:val="00C55728"/>
    <w:rsid w:val="00C563C3"/>
    <w:rsid w:val="00C5640D"/>
    <w:rsid w:val="00C56DA2"/>
    <w:rsid w:val="00C57789"/>
    <w:rsid w:val="00C60F8C"/>
    <w:rsid w:val="00C6138A"/>
    <w:rsid w:val="00C6152D"/>
    <w:rsid w:val="00C617E9"/>
    <w:rsid w:val="00C61F6D"/>
    <w:rsid w:val="00C62237"/>
    <w:rsid w:val="00C62B56"/>
    <w:rsid w:val="00C63FD5"/>
    <w:rsid w:val="00C641A5"/>
    <w:rsid w:val="00C64E7D"/>
    <w:rsid w:val="00C65102"/>
    <w:rsid w:val="00C653C4"/>
    <w:rsid w:val="00C659FF"/>
    <w:rsid w:val="00C663FB"/>
    <w:rsid w:val="00C66612"/>
    <w:rsid w:val="00C669DA"/>
    <w:rsid w:val="00C66CED"/>
    <w:rsid w:val="00C67E4C"/>
    <w:rsid w:val="00C705D6"/>
    <w:rsid w:val="00C706E9"/>
    <w:rsid w:val="00C70BB7"/>
    <w:rsid w:val="00C70F84"/>
    <w:rsid w:val="00C71FC0"/>
    <w:rsid w:val="00C73459"/>
    <w:rsid w:val="00C73CF6"/>
    <w:rsid w:val="00C7429A"/>
    <w:rsid w:val="00C75234"/>
    <w:rsid w:val="00C757C9"/>
    <w:rsid w:val="00C76155"/>
    <w:rsid w:val="00C76189"/>
    <w:rsid w:val="00C76F64"/>
    <w:rsid w:val="00C811FE"/>
    <w:rsid w:val="00C81408"/>
    <w:rsid w:val="00C81420"/>
    <w:rsid w:val="00C82ACD"/>
    <w:rsid w:val="00C84260"/>
    <w:rsid w:val="00C8480F"/>
    <w:rsid w:val="00C84BF4"/>
    <w:rsid w:val="00C84C7A"/>
    <w:rsid w:val="00C86765"/>
    <w:rsid w:val="00C876AB"/>
    <w:rsid w:val="00C90B83"/>
    <w:rsid w:val="00C91FC7"/>
    <w:rsid w:val="00C9200A"/>
    <w:rsid w:val="00C93050"/>
    <w:rsid w:val="00C9399F"/>
    <w:rsid w:val="00C94AAD"/>
    <w:rsid w:val="00C94F7F"/>
    <w:rsid w:val="00C9526C"/>
    <w:rsid w:val="00C957A2"/>
    <w:rsid w:val="00C95C61"/>
    <w:rsid w:val="00C965B3"/>
    <w:rsid w:val="00C96BDE"/>
    <w:rsid w:val="00C9775C"/>
    <w:rsid w:val="00C977FE"/>
    <w:rsid w:val="00CA2BDB"/>
    <w:rsid w:val="00CA31BC"/>
    <w:rsid w:val="00CA326D"/>
    <w:rsid w:val="00CA441A"/>
    <w:rsid w:val="00CA4E41"/>
    <w:rsid w:val="00CA5284"/>
    <w:rsid w:val="00CA70E6"/>
    <w:rsid w:val="00CB0FDE"/>
    <w:rsid w:val="00CB1611"/>
    <w:rsid w:val="00CB2129"/>
    <w:rsid w:val="00CB33D0"/>
    <w:rsid w:val="00CB4DA7"/>
    <w:rsid w:val="00CB72FE"/>
    <w:rsid w:val="00CB7415"/>
    <w:rsid w:val="00CB7484"/>
    <w:rsid w:val="00CB7C5A"/>
    <w:rsid w:val="00CC39BD"/>
    <w:rsid w:val="00CC3B01"/>
    <w:rsid w:val="00CC4667"/>
    <w:rsid w:val="00CC47F8"/>
    <w:rsid w:val="00CC73ED"/>
    <w:rsid w:val="00CD0A2A"/>
    <w:rsid w:val="00CD0B13"/>
    <w:rsid w:val="00CD2170"/>
    <w:rsid w:val="00CD2C37"/>
    <w:rsid w:val="00CD3423"/>
    <w:rsid w:val="00CD3823"/>
    <w:rsid w:val="00CD3A31"/>
    <w:rsid w:val="00CD5544"/>
    <w:rsid w:val="00CD55BA"/>
    <w:rsid w:val="00CD5A2E"/>
    <w:rsid w:val="00CD627E"/>
    <w:rsid w:val="00CD74EF"/>
    <w:rsid w:val="00CE0ACA"/>
    <w:rsid w:val="00CE1AD4"/>
    <w:rsid w:val="00CE1E2C"/>
    <w:rsid w:val="00CE2E09"/>
    <w:rsid w:val="00CE3902"/>
    <w:rsid w:val="00CE497B"/>
    <w:rsid w:val="00CE6F4F"/>
    <w:rsid w:val="00CE7BA3"/>
    <w:rsid w:val="00CE7CD1"/>
    <w:rsid w:val="00CF05CE"/>
    <w:rsid w:val="00CF1608"/>
    <w:rsid w:val="00CF1A10"/>
    <w:rsid w:val="00CF3E1B"/>
    <w:rsid w:val="00CF4EE9"/>
    <w:rsid w:val="00CF58F8"/>
    <w:rsid w:val="00CF6EB4"/>
    <w:rsid w:val="00CF708B"/>
    <w:rsid w:val="00CF735C"/>
    <w:rsid w:val="00CF76DD"/>
    <w:rsid w:val="00CF76FA"/>
    <w:rsid w:val="00CF7DE2"/>
    <w:rsid w:val="00CF7ED1"/>
    <w:rsid w:val="00D00254"/>
    <w:rsid w:val="00D008DE"/>
    <w:rsid w:val="00D030CC"/>
    <w:rsid w:val="00D03C68"/>
    <w:rsid w:val="00D03D95"/>
    <w:rsid w:val="00D04309"/>
    <w:rsid w:val="00D04A0C"/>
    <w:rsid w:val="00D059E1"/>
    <w:rsid w:val="00D0733F"/>
    <w:rsid w:val="00D07BDD"/>
    <w:rsid w:val="00D1055F"/>
    <w:rsid w:val="00D10608"/>
    <w:rsid w:val="00D1090D"/>
    <w:rsid w:val="00D11111"/>
    <w:rsid w:val="00D11576"/>
    <w:rsid w:val="00D11B21"/>
    <w:rsid w:val="00D11CE9"/>
    <w:rsid w:val="00D11E29"/>
    <w:rsid w:val="00D134EA"/>
    <w:rsid w:val="00D14045"/>
    <w:rsid w:val="00D14568"/>
    <w:rsid w:val="00D14C47"/>
    <w:rsid w:val="00D14CC6"/>
    <w:rsid w:val="00D15104"/>
    <w:rsid w:val="00D155D5"/>
    <w:rsid w:val="00D15B64"/>
    <w:rsid w:val="00D16A7F"/>
    <w:rsid w:val="00D16F41"/>
    <w:rsid w:val="00D17F05"/>
    <w:rsid w:val="00D20470"/>
    <w:rsid w:val="00D20CAC"/>
    <w:rsid w:val="00D24583"/>
    <w:rsid w:val="00D24901"/>
    <w:rsid w:val="00D250BC"/>
    <w:rsid w:val="00D25A0F"/>
    <w:rsid w:val="00D273E1"/>
    <w:rsid w:val="00D274D5"/>
    <w:rsid w:val="00D3044E"/>
    <w:rsid w:val="00D32547"/>
    <w:rsid w:val="00D33969"/>
    <w:rsid w:val="00D340FE"/>
    <w:rsid w:val="00D34860"/>
    <w:rsid w:val="00D34A90"/>
    <w:rsid w:val="00D35C30"/>
    <w:rsid w:val="00D3607A"/>
    <w:rsid w:val="00D366B6"/>
    <w:rsid w:val="00D3688F"/>
    <w:rsid w:val="00D36FF3"/>
    <w:rsid w:val="00D41AFC"/>
    <w:rsid w:val="00D41D5E"/>
    <w:rsid w:val="00D4218E"/>
    <w:rsid w:val="00D42B79"/>
    <w:rsid w:val="00D433EF"/>
    <w:rsid w:val="00D433FD"/>
    <w:rsid w:val="00D43BF4"/>
    <w:rsid w:val="00D466D3"/>
    <w:rsid w:val="00D50B53"/>
    <w:rsid w:val="00D51C1A"/>
    <w:rsid w:val="00D51C86"/>
    <w:rsid w:val="00D51FAA"/>
    <w:rsid w:val="00D523DB"/>
    <w:rsid w:val="00D529C5"/>
    <w:rsid w:val="00D52E02"/>
    <w:rsid w:val="00D548FC"/>
    <w:rsid w:val="00D550B3"/>
    <w:rsid w:val="00D558B3"/>
    <w:rsid w:val="00D56D61"/>
    <w:rsid w:val="00D57ADD"/>
    <w:rsid w:val="00D616A5"/>
    <w:rsid w:val="00D61928"/>
    <w:rsid w:val="00D61E71"/>
    <w:rsid w:val="00D64B43"/>
    <w:rsid w:val="00D653AD"/>
    <w:rsid w:val="00D65549"/>
    <w:rsid w:val="00D655EF"/>
    <w:rsid w:val="00D65C02"/>
    <w:rsid w:val="00D67FCB"/>
    <w:rsid w:val="00D70955"/>
    <w:rsid w:val="00D71908"/>
    <w:rsid w:val="00D72181"/>
    <w:rsid w:val="00D72347"/>
    <w:rsid w:val="00D723A9"/>
    <w:rsid w:val="00D7326F"/>
    <w:rsid w:val="00D7501E"/>
    <w:rsid w:val="00D75A67"/>
    <w:rsid w:val="00D75F57"/>
    <w:rsid w:val="00D76788"/>
    <w:rsid w:val="00D77C38"/>
    <w:rsid w:val="00D81156"/>
    <w:rsid w:val="00D8398C"/>
    <w:rsid w:val="00D844AE"/>
    <w:rsid w:val="00D8497C"/>
    <w:rsid w:val="00D85DB3"/>
    <w:rsid w:val="00D86500"/>
    <w:rsid w:val="00D8655B"/>
    <w:rsid w:val="00D86A34"/>
    <w:rsid w:val="00D91B31"/>
    <w:rsid w:val="00D91C6F"/>
    <w:rsid w:val="00D92119"/>
    <w:rsid w:val="00D93B02"/>
    <w:rsid w:val="00D94049"/>
    <w:rsid w:val="00D9462B"/>
    <w:rsid w:val="00D94631"/>
    <w:rsid w:val="00D94D7A"/>
    <w:rsid w:val="00D95D25"/>
    <w:rsid w:val="00D95EEB"/>
    <w:rsid w:val="00D9680A"/>
    <w:rsid w:val="00DA0220"/>
    <w:rsid w:val="00DA2C3D"/>
    <w:rsid w:val="00DA3639"/>
    <w:rsid w:val="00DA3CCB"/>
    <w:rsid w:val="00DA6E1D"/>
    <w:rsid w:val="00DA6F05"/>
    <w:rsid w:val="00DA7743"/>
    <w:rsid w:val="00DA7BF3"/>
    <w:rsid w:val="00DA7EAA"/>
    <w:rsid w:val="00DB152B"/>
    <w:rsid w:val="00DB17C4"/>
    <w:rsid w:val="00DB1AF0"/>
    <w:rsid w:val="00DB1C93"/>
    <w:rsid w:val="00DB3135"/>
    <w:rsid w:val="00DB399E"/>
    <w:rsid w:val="00DB6EA5"/>
    <w:rsid w:val="00DC148D"/>
    <w:rsid w:val="00DC14D4"/>
    <w:rsid w:val="00DC2844"/>
    <w:rsid w:val="00DC2B7D"/>
    <w:rsid w:val="00DC416C"/>
    <w:rsid w:val="00DC4625"/>
    <w:rsid w:val="00DC4B6A"/>
    <w:rsid w:val="00DC5777"/>
    <w:rsid w:val="00DC5D4B"/>
    <w:rsid w:val="00DC66FD"/>
    <w:rsid w:val="00DC72BA"/>
    <w:rsid w:val="00DD035C"/>
    <w:rsid w:val="00DD10FB"/>
    <w:rsid w:val="00DD126C"/>
    <w:rsid w:val="00DD15E2"/>
    <w:rsid w:val="00DD16AE"/>
    <w:rsid w:val="00DD1882"/>
    <w:rsid w:val="00DD238D"/>
    <w:rsid w:val="00DD23F3"/>
    <w:rsid w:val="00DD2848"/>
    <w:rsid w:val="00DD2B2A"/>
    <w:rsid w:val="00DD4456"/>
    <w:rsid w:val="00DD472C"/>
    <w:rsid w:val="00DD6508"/>
    <w:rsid w:val="00DD65CB"/>
    <w:rsid w:val="00DE044E"/>
    <w:rsid w:val="00DE192D"/>
    <w:rsid w:val="00DE2EAE"/>
    <w:rsid w:val="00DE2EB0"/>
    <w:rsid w:val="00DE38B3"/>
    <w:rsid w:val="00DE42F9"/>
    <w:rsid w:val="00DE43DA"/>
    <w:rsid w:val="00DE45F0"/>
    <w:rsid w:val="00DE462F"/>
    <w:rsid w:val="00DE4708"/>
    <w:rsid w:val="00DE4C20"/>
    <w:rsid w:val="00DE51CF"/>
    <w:rsid w:val="00DE5339"/>
    <w:rsid w:val="00DE5E14"/>
    <w:rsid w:val="00DE69B2"/>
    <w:rsid w:val="00DF0D9C"/>
    <w:rsid w:val="00DF1188"/>
    <w:rsid w:val="00DF2B6B"/>
    <w:rsid w:val="00DF3A35"/>
    <w:rsid w:val="00E0085F"/>
    <w:rsid w:val="00E033F1"/>
    <w:rsid w:val="00E03566"/>
    <w:rsid w:val="00E03837"/>
    <w:rsid w:val="00E03A91"/>
    <w:rsid w:val="00E0412E"/>
    <w:rsid w:val="00E057D2"/>
    <w:rsid w:val="00E05E5B"/>
    <w:rsid w:val="00E05F2D"/>
    <w:rsid w:val="00E06970"/>
    <w:rsid w:val="00E074DE"/>
    <w:rsid w:val="00E07C34"/>
    <w:rsid w:val="00E1031D"/>
    <w:rsid w:val="00E1054E"/>
    <w:rsid w:val="00E107B0"/>
    <w:rsid w:val="00E10B04"/>
    <w:rsid w:val="00E10BA3"/>
    <w:rsid w:val="00E11803"/>
    <w:rsid w:val="00E11B04"/>
    <w:rsid w:val="00E12418"/>
    <w:rsid w:val="00E12460"/>
    <w:rsid w:val="00E1286D"/>
    <w:rsid w:val="00E12FCC"/>
    <w:rsid w:val="00E154BF"/>
    <w:rsid w:val="00E16EDA"/>
    <w:rsid w:val="00E17A79"/>
    <w:rsid w:val="00E17E6D"/>
    <w:rsid w:val="00E20188"/>
    <w:rsid w:val="00E20573"/>
    <w:rsid w:val="00E20F81"/>
    <w:rsid w:val="00E211BD"/>
    <w:rsid w:val="00E215EC"/>
    <w:rsid w:val="00E21BB2"/>
    <w:rsid w:val="00E21C9B"/>
    <w:rsid w:val="00E23E54"/>
    <w:rsid w:val="00E253DE"/>
    <w:rsid w:val="00E26A9F"/>
    <w:rsid w:val="00E279F3"/>
    <w:rsid w:val="00E312DB"/>
    <w:rsid w:val="00E3431B"/>
    <w:rsid w:val="00E34484"/>
    <w:rsid w:val="00E374C5"/>
    <w:rsid w:val="00E375A5"/>
    <w:rsid w:val="00E37FD7"/>
    <w:rsid w:val="00E458D6"/>
    <w:rsid w:val="00E460DD"/>
    <w:rsid w:val="00E46192"/>
    <w:rsid w:val="00E463A2"/>
    <w:rsid w:val="00E46465"/>
    <w:rsid w:val="00E470E5"/>
    <w:rsid w:val="00E47E25"/>
    <w:rsid w:val="00E508E9"/>
    <w:rsid w:val="00E52699"/>
    <w:rsid w:val="00E52D3E"/>
    <w:rsid w:val="00E53EC9"/>
    <w:rsid w:val="00E546C0"/>
    <w:rsid w:val="00E549E3"/>
    <w:rsid w:val="00E55719"/>
    <w:rsid w:val="00E56EBC"/>
    <w:rsid w:val="00E57D42"/>
    <w:rsid w:val="00E61344"/>
    <w:rsid w:val="00E616CA"/>
    <w:rsid w:val="00E61B8E"/>
    <w:rsid w:val="00E620C0"/>
    <w:rsid w:val="00E62DA4"/>
    <w:rsid w:val="00E635FB"/>
    <w:rsid w:val="00E65D33"/>
    <w:rsid w:val="00E671DD"/>
    <w:rsid w:val="00E676CC"/>
    <w:rsid w:val="00E71BF1"/>
    <w:rsid w:val="00E75D1A"/>
    <w:rsid w:val="00E7696F"/>
    <w:rsid w:val="00E77B12"/>
    <w:rsid w:val="00E80099"/>
    <w:rsid w:val="00E80424"/>
    <w:rsid w:val="00E806EE"/>
    <w:rsid w:val="00E80E62"/>
    <w:rsid w:val="00E818EC"/>
    <w:rsid w:val="00E81C31"/>
    <w:rsid w:val="00E82A14"/>
    <w:rsid w:val="00E82EFF"/>
    <w:rsid w:val="00E842F2"/>
    <w:rsid w:val="00E84D65"/>
    <w:rsid w:val="00E84DDB"/>
    <w:rsid w:val="00E85D86"/>
    <w:rsid w:val="00E86B98"/>
    <w:rsid w:val="00E8748D"/>
    <w:rsid w:val="00E87693"/>
    <w:rsid w:val="00E87755"/>
    <w:rsid w:val="00E913BE"/>
    <w:rsid w:val="00E926BC"/>
    <w:rsid w:val="00E939E7"/>
    <w:rsid w:val="00E93CC4"/>
    <w:rsid w:val="00E94032"/>
    <w:rsid w:val="00E94949"/>
    <w:rsid w:val="00E96DF1"/>
    <w:rsid w:val="00E972DE"/>
    <w:rsid w:val="00E97BB1"/>
    <w:rsid w:val="00E97DBC"/>
    <w:rsid w:val="00EA134F"/>
    <w:rsid w:val="00EA23EB"/>
    <w:rsid w:val="00EA2D23"/>
    <w:rsid w:val="00EA3635"/>
    <w:rsid w:val="00EA3D3F"/>
    <w:rsid w:val="00EA4714"/>
    <w:rsid w:val="00EA47EB"/>
    <w:rsid w:val="00EA497F"/>
    <w:rsid w:val="00EA5AC5"/>
    <w:rsid w:val="00EA6C20"/>
    <w:rsid w:val="00EA788F"/>
    <w:rsid w:val="00EA7E18"/>
    <w:rsid w:val="00EB15D4"/>
    <w:rsid w:val="00EB18DF"/>
    <w:rsid w:val="00EB2CC3"/>
    <w:rsid w:val="00EB4EE4"/>
    <w:rsid w:val="00EB5064"/>
    <w:rsid w:val="00EB58E8"/>
    <w:rsid w:val="00EB61B8"/>
    <w:rsid w:val="00EC0201"/>
    <w:rsid w:val="00EC06ED"/>
    <w:rsid w:val="00EC0E76"/>
    <w:rsid w:val="00EC10DF"/>
    <w:rsid w:val="00EC15B7"/>
    <w:rsid w:val="00EC26D4"/>
    <w:rsid w:val="00EC2790"/>
    <w:rsid w:val="00EC29E5"/>
    <w:rsid w:val="00EC3949"/>
    <w:rsid w:val="00EC4237"/>
    <w:rsid w:val="00EC43AB"/>
    <w:rsid w:val="00EC44E6"/>
    <w:rsid w:val="00EC4E20"/>
    <w:rsid w:val="00EC614D"/>
    <w:rsid w:val="00EC62DC"/>
    <w:rsid w:val="00EC6F1A"/>
    <w:rsid w:val="00ED1386"/>
    <w:rsid w:val="00ED2258"/>
    <w:rsid w:val="00ED23DB"/>
    <w:rsid w:val="00ED2A9A"/>
    <w:rsid w:val="00ED339A"/>
    <w:rsid w:val="00ED33D0"/>
    <w:rsid w:val="00ED4221"/>
    <w:rsid w:val="00ED478D"/>
    <w:rsid w:val="00ED5346"/>
    <w:rsid w:val="00ED61F1"/>
    <w:rsid w:val="00ED72C9"/>
    <w:rsid w:val="00ED77AE"/>
    <w:rsid w:val="00EE0477"/>
    <w:rsid w:val="00EE24DF"/>
    <w:rsid w:val="00EE39AB"/>
    <w:rsid w:val="00EE41D8"/>
    <w:rsid w:val="00EE42E4"/>
    <w:rsid w:val="00EE5EC6"/>
    <w:rsid w:val="00EE661B"/>
    <w:rsid w:val="00EF024C"/>
    <w:rsid w:val="00EF12E5"/>
    <w:rsid w:val="00EF14F3"/>
    <w:rsid w:val="00EF2001"/>
    <w:rsid w:val="00EF21C3"/>
    <w:rsid w:val="00EF24FE"/>
    <w:rsid w:val="00EF2BDC"/>
    <w:rsid w:val="00EF5B80"/>
    <w:rsid w:val="00EF62C1"/>
    <w:rsid w:val="00F012EF"/>
    <w:rsid w:val="00F020DF"/>
    <w:rsid w:val="00F034A8"/>
    <w:rsid w:val="00F043D8"/>
    <w:rsid w:val="00F05A83"/>
    <w:rsid w:val="00F06809"/>
    <w:rsid w:val="00F0711E"/>
    <w:rsid w:val="00F1145B"/>
    <w:rsid w:val="00F1321C"/>
    <w:rsid w:val="00F1361D"/>
    <w:rsid w:val="00F1586F"/>
    <w:rsid w:val="00F1645F"/>
    <w:rsid w:val="00F1660B"/>
    <w:rsid w:val="00F1666D"/>
    <w:rsid w:val="00F205FC"/>
    <w:rsid w:val="00F2134F"/>
    <w:rsid w:val="00F22865"/>
    <w:rsid w:val="00F24070"/>
    <w:rsid w:val="00F24787"/>
    <w:rsid w:val="00F25019"/>
    <w:rsid w:val="00F25120"/>
    <w:rsid w:val="00F25D10"/>
    <w:rsid w:val="00F25E57"/>
    <w:rsid w:val="00F26382"/>
    <w:rsid w:val="00F26DA9"/>
    <w:rsid w:val="00F2799A"/>
    <w:rsid w:val="00F304FB"/>
    <w:rsid w:val="00F30729"/>
    <w:rsid w:val="00F308C0"/>
    <w:rsid w:val="00F30CED"/>
    <w:rsid w:val="00F317A9"/>
    <w:rsid w:val="00F31D24"/>
    <w:rsid w:val="00F3590C"/>
    <w:rsid w:val="00F366BA"/>
    <w:rsid w:val="00F36AFA"/>
    <w:rsid w:val="00F36F14"/>
    <w:rsid w:val="00F375CE"/>
    <w:rsid w:val="00F41638"/>
    <w:rsid w:val="00F4169A"/>
    <w:rsid w:val="00F42CF3"/>
    <w:rsid w:val="00F42F5C"/>
    <w:rsid w:val="00F43D51"/>
    <w:rsid w:val="00F43E82"/>
    <w:rsid w:val="00F449E5"/>
    <w:rsid w:val="00F462B9"/>
    <w:rsid w:val="00F4689D"/>
    <w:rsid w:val="00F479FE"/>
    <w:rsid w:val="00F503B1"/>
    <w:rsid w:val="00F50742"/>
    <w:rsid w:val="00F51CB4"/>
    <w:rsid w:val="00F52763"/>
    <w:rsid w:val="00F53B08"/>
    <w:rsid w:val="00F5403C"/>
    <w:rsid w:val="00F54551"/>
    <w:rsid w:val="00F54DED"/>
    <w:rsid w:val="00F5506C"/>
    <w:rsid w:val="00F556BF"/>
    <w:rsid w:val="00F56BAB"/>
    <w:rsid w:val="00F5716F"/>
    <w:rsid w:val="00F57D12"/>
    <w:rsid w:val="00F60306"/>
    <w:rsid w:val="00F6174E"/>
    <w:rsid w:val="00F6331D"/>
    <w:rsid w:val="00F6335A"/>
    <w:rsid w:val="00F63480"/>
    <w:rsid w:val="00F63BEC"/>
    <w:rsid w:val="00F65D74"/>
    <w:rsid w:val="00F664B7"/>
    <w:rsid w:val="00F673BB"/>
    <w:rsid w:val="00F6768A"/>
    <w:rsid w:val="00F67EBD"/>
    <w:rsid w:val="00F7005A"/>
    <w:rsid w:val="00F70579"/>
    <w:rsid w:val="00F70B60"/>
    <w:rsid w:val="00F71111"/>
    <w:rsid w:val="00F71E18"/>
    <w:rsid w:val="00F73114"/>
    <w:rsid w:val="00F73375"/>
    <w:rsid w:val="00F73EDC"/>
    <w:rsid w:val="00F76BCE"/>
    <w:rsid w:val="00F77007"/>
    <w:rsid w:val="00F7730D"/>
    <w:rsid w:val="00F8065B"/>
    <w:rsid w:val="00F81D35"/>
    <w:rsid w:val="00F81F78"/>
    <w:rsid w:val="00F821D9"/>
    <w:rsid w:val="00F82464"/>
    <w:rsid w:val="00F82BD8"/>
    <w:rsid w:val="00F82F87"/>
    <w:rsid w:val="00F8402D"/>
    <w:rsid w:val="00F84897"/>
    <w:rsid w:val="00F849FB"/>
    <w:rsid w:val="00F8510F"/>
    <w:rsid w:val="00F853AB"/>
    <w:rsid w:val="00F86010"/>
    <w:rsid w:val="00F87224"/>
    <w:rsid w:val="00F87955"/>
    <w:rsid w:val="00F93AD0"/>
    <w:rsid w:val="00F93E91"/>
    <w:rsid w:val="00F94678"/>
    <w:rsid w:val="00F946F6"/>
    <w:rsid w:val="00F94FAC"/>
    <w:rsid w:val="00F95F3E"/>
    <w:rsid w:val="00F96DDE"/>
    <w:rsid w:val="00F97CE1"/>
    <w:rsid w:val="00FA0142"/>
    <w:rsid w:val="00FA0814"/>
    <w:rsid w:val="00FA0DDC"/>
    <w:rsid w:val="00FA11C8"/>
    <w:rsid w:val="00FA2471"/>
    <w:rsid w:val="00FA3093"/>
    <w:rsid w:val="00FA31AE"/>
    <w:rsid w:val="00FA391D"/>
    <w:rsid w:val="00FA3DC3"/>
    <w:rsid w:val="00FA40CB"/>
    <w:rsid w:val="00FA4286"/>
    <w:rsid w:val="00FA43AE"/>
    <w:rsid w:val="00FA4A61"/>
    <w:rsid w:val="00FA4FDC"/>
    <w:rsid w:val="00FA52E9"/>
    <w:rsid w:val="00FB0343"/>
    <w:rsid w:val="00FB04D7"/>
    <w:rsid w:val="00FB0759"/>
    <w:rsid w:val="00FB31B8"/>
    <w:rsid w:val="00FB42AC"/>
    <w:rsid w:val="00FB6240"/>
    <w:rsid w:val="00FB6B29"/>
    <w:rsid w:val="00FC00B6"/>
    <w:rsid w:val="00FC09D1"/>
    <w:rsid w:val="00FC1347"/>
    <w:rsid w:val="00FC2CB3"/>
    <w:rsid w:val="00FC2D71"/>
    <w:rsid w:val="00FC39AA"/>
    <w:rsid w:val="00FC5853"/>
    <w:rsid w:val="00FC5948"/>
    <w:rsid w:val="00FC5FC3"/>
    <w:rsid w:val="00FC6301"/>
    <w:rsid w:val="00FC6C31"/>
    <w:rsid w:val="00FC6C93"/>
    <w:rsid w:val="00FD12FA"/>
    <w:rsid w:val="00FD23A1"/>
    <w:rsid w:val="00FD3CAF"/>
    <w:rsid w:val="00FD642C"/>
    <w:rsid w:val="00FE051D"/>
    <w:rsid w:val="00FE05EB"/>
    <w:rsid w:val="00FE0A4B"/>
    <w:rsid w:val="00FE0D17"/>
    <w:rsid w:val="00FE1D53"/>
    <w:rsid w:val="00FE2449"/>
    <w:rsid w:val="00FE2B4A"/>
    <w:rsid w:val="00FE4CA5"/>
    <w:rsid w:val="00FE4E17"/>
    <w:rsid w:val="00FE4E94"/>
    <w:rsid w:val="00FE5F43"/>
    <w:rsid w:val="00FE6F89"/>
    <w:rsid w:val="00FE6FC9"/>
    <w:rsid w:val="00FE7497"/>
    <w:rsid w:val="00FE795B"/>
    <w:rsid w:val="00FF0756"/>
    <w:rsid w:val="00FF1C29"/>
    <w:rsid w:val="00FF220E"/>
    <w:rsid w:val="00FF3B84"/>
    <w:rsid w:val="00FF4432"/>
    <w:rsid w:val="00FF6348"/>
    <w:rsid w:val="00FF73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F7DAD4"/>
  <w15:docId w15:val="{33E4DBE6-B51B-4667-886D-A7C98E89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06"/>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18"/>
      </w:numPr>
      <w:spacing w:before="240"/>
      <w:outlineLvl w:val="0"/>
    </w:pPr>
    <w:rPr>
      <w:b/>
    </w:rPr>
  </w:style>
  <w:style w:type="paragraph" w:styleId="Heading2">
    <w:name w:val="heading 2"/>
    <w:basedOn w:val="Normal"/>
    <w:next w:val="Normal"/>
    <w:qFormat/>
    <w:rsid w:val="00A573F4"/>
    <w:pPr>
      <w:keepNext/>
      <w:numPr>
        <w:ilvl w:val="1"/>
        <w:numId w:val="18"/>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8"/>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8"/>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096E6F"/>
    <w:pPr>
      <w:tabs>
        <w:tab w:val="left" w:pos="262"/>
      </w:tabs>
      <w:jc w:val="left"/>
    </w:pPr>
    <w:rPr>
      <w:rFonts w:cs="Arial"/>
      <w:b/>
      <w:color w:val="000000"/>
      <w:szCs w:val="22"/>
      <w:lang w:val="fr-BE" w:eastAsia="en-US"/>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9"/>
      </w:numPr>
      <w:ind w:left="357" w:hanging="357"/>
    </w:pPr>
    <w:rPr>
      <w:rFonts w:eastAsia="Times"/>
    </w:rPr>
  </w:style>
  <w:style w:type="paragraph" w:styleId="ListBullet2">
    <w:name w:val="List Bullet 2"/>
    <w:basedOn w:val="Normal"/>
    <w:rsid w:val="00A573F4"/>
    <w:pPr>
      <w:numPr>
        <w:numId w:val="20"/>
      </w:numPr>
      <w:tabs>
        <w:tab w:val="clear" w:pos="643"/>
        <w:tab w:val="num" w:pos="360"/>
      </w:tabs>
      <w:ind w:left="360"/>
    </w:pPr>
    <w:rPr>
      <w:rFonts w:eastAsia="Times"/>
    </w:rPr>
  </w:style>
  <w:style w:type="paragraph" w:styleId="ListBullet3">
    <w:name w:val="List Bullet 3"/>
    <w:basedOn w:val="Text3"/>
    <w:rsid w:val="00A573F4"/>
    <w:pPr>
      <w:numPr>
        <w:numId w:val="6"/>
      </w:numPr>
      <w:tabs>
        <w:tab w:val="clear" w:pos="2302"/>
      </w:tabs>
    </w:pPr>
  </w:style>
  <w:style w:type="paragraph" w:styleId="ListBullet4">
    <w:name w:val="List Bullet 4"/>
    <w:basedOn w:val="Text4"/>
    <w:rsid w:val="00A573F4"/>
    <w:pPr>
      <w:numPr>
        <w:numId w:val="7"/>
      </w:numPr>
    </w:pPr>
  </w:style>
  <w:style w:type="paragraph" w:styleId="ListBullet5">
    <w:name w:val="List Bullet 5"/>
    <w:basedOn w:val="Normal"/>
    <w:autoRedefine/>
    <w:rsid w:val="00A573F4"/>
    <w:pPr>
      <w:numPr>
        <w:numId w:val="3"/>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1"/>
      </w:numPr>
    </w:pPr>
    <w:rPr>
      <w:rFonts w:eastAsia="Times"/>
    </w:rPr>
  </w:style>
  <w:style w:type="paragraph" w:styleId="ListNumber2">
    <w:name w:val="List Number 2"/>
    <w:basedOn w:val="Text2"/>
    <w:rsid w:val="00A573F4"/>
    <w:pPr>
      <w:numPr>
        <w:numId w:val="14"/>
      </w:numPr>
      <w:tabs>
        <w:tab w:val="clear" w:pos="2160"/>
      </w:tabs>
    </w:pPr>
  </w:style>
  <w:style w:type="paragraph" w:styleId="ListNumber3">
    <w:name w:val="List Number 3"/>
    <w:basedOn w:val="Text3"/>
    <w:rsid w:val="00A573F4"/>
    <w:pPr>
      <w:numPr>
        <w:numId w:val="15"/>
      </w:numPr>
      <w:tabs>
        <w:tab w:val="clear" w:pos="2302"/>
      </w:tabs>
    </w:pPr>
  </w:style>
  <w:style w:type="paragraph" w:styleId="ListNumber4">
    <w:name w:val="List Number 4"/>
    <w:basedOn w:val="Text4"/>
    <w:rsid w:val="00A573F4"/>
    <w:pPr>
      <w:numPr>
        <w:numId w:val="16"/>
      </w:numPr>
    </w:pPr>
  </w:style>
  <w:style w:type="paragraph" w:styleId="ListNumber5">
    <w:name w:val="List Number 5"/>
    <w:basedOn w:val="Normal"/>
    <w:rsid w:val="00A573F4"/>
    <w:pPr>
      <w:numPr>
        <w:numId w:val="4"/>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5"/>
      </w:numPr>
    </w:pPr>
  </w:style>
  <w:style w:type="paragraph" w:customStyle="1" w:styleId="ListDash">
    <w:name w:val="List Dash"/>
    <w:basedOn w:val="Normal"/>
    <w:rsid w:val="00A573F4"/>
    <w:pPr>
      <w:numPr>
        <w:numId w:val="8"/>
      </w:numPr>
    </w:pPr>
  </w:style>
  <w:style w:type="paragraph" w:customStyle="1" w:styleId="ListDash2">
    <w:name w:val="List Dash 2"/>
    <w:basedOn w:val="Text2"/>
    <w:rsid w:val="00A573F4"/>
    <w:pPr>
      <w:numPr>
        <w:numId w:val="9"/>
      </w:numPr>
      <w:tabs>
        <w:tab w:val="clear" w:pos="2160"/>
      </w:tabs>
    </w:pPr>
  </w:style>
  <w:style w:type="paragraph" w:customStyle="1" w:styleId="ListDash3">
    <w:name w:val="List Dash 3"/>
    <w:basedOn w:val="Text3"/>
    <w:rsid w:val="00A573F4"/>
    <w:pPr>
      <w:numPr>
        <w:numId w:val="10"/>
      </w:numPr>
      <w:tabs>
        <w:tab w:val="clear" w:pos="2302"/>
      </w:tabs>
    </w:pPr>
  </w:style>
  <w:style w:type="paragraph" w:customStyle="1" w:styleId="ListDash4">
    <w:name w:val="List Dash 4"/>
    <w:basedOn w:val="Text4"/>
    <w:rsid w:val="00A573F4"/>
    <w:pPr>
      <w:numPr>
        <w:numId w:val="11"/>
      </w:numPr>
    </w:pPr>
  </w:style>
  <w:style w:type="paragraph" w:customStyle="1" w:styleId="ListNumberLevel20">
    <w:name w:val="List Number (Level 2)"/>
    <w:basedOn w:val="Normal"/>
    <w:rsid w:val="00A573F4"/>
    <w:pPr>
      <w:numPr>
        <w:ilvl w:val="1"/>
        <w:numId w:val="12"/>
      </w:numPr>
    </w:pPr>
  </w:style>
  <w:style w:type="paragraph" w:customStyle="1" w:styleId="ListNumberLevel3">
    <w:name w:val="List Number (Level 3)"/>
    <w:basedOn w:val="Normal"/>
    <w:rsid w:val="00A573F4"/>
    <w:pPr>
      <w:numPr>
        <w:ilvl w:val="2"/>
        <w:numId w:val="12"/>
      </w:numPr>
    </w:pPr>
  </w:style>
  <w:style w:type="paragraph" w:customStyle="1" w:styleId="ListNumberLevel4">
    <w:name w:val="List Number (Level 4)"/>
    <w:basedOn w:val="Normal"/>
    <w:rsid w:val="00A573F4"/>
    <w:pPr>
      <w:numPr>
        <w:ilvl w:val="3"/>
        <w:numId w:val="12"/>
      </w:numPr>
    </w:pPr>
  </w:style>
  <w:style w:type="paragraph" w:customStyle="1" w:styleId="ListNumber1">
    <w:name w:val="List Number 1"/>
    <w:basedOn w:val="Text1"/>
    <w:rsid w:val="00A573F4"/>
    <w:pPr>
      <w:numPr>
        <w:numId w:val="13"/>
      </w:numPr>
    </w:pPr>
  </w:style>
  <w:style w:type="paragraph" w:customStyle="1" w:styleId="ListNumber1Level2">
    <w:name w:val="List Number 1 (Level 2)"/>
    <w:basedOn w:val="Text1"/>
    <w:rsid w:val="00A573F4"/>
    <w:pPr>
      <w:numPr>
        <w:ilvl w:val="1"/>
        <w:numId w:val="13"/>
      </w:numPr>
    </w:pPr>
  </w:style>
  <w:style w:type="paragraph" w:customStyle="1" w:styleId="ListNumber1Level3">
    <w:name w:val="List Number 1 (Level 3)"/>
    <w:basedOn w:val="Text1"/>
    <w:rsid w:val="00A573F4"/>
    <w:pPr>
      <w:numPr>
        <w:ilvl w:val="2"/>
        <w:numId w:val="13"/>
      </w:numPr>
    </w:pPr>
  </w:style>
  <w:style w:type="paragraph" w:customStyle="1" w:styleId="ListNumber1Level4">
    <w:name w:val="List Number 1 (Level 4)"/>
    <w:basedOn w:val="Text1"/>
    <w:rsid w:val="00A573F4"/>
    <w:pPr>
      <w:numPr>
        <w:ilvl w:val="3"/>
        <w:numId w:val="13"/>
      </w:numPr>
    </w:pPr>
  </w:style>
  <w:style w:type="paragraph" w:customStyle="1" w:styleId="ListNumber2Level2">
    <w:name w:val="List Number 2 (Level 2)"/>
    <w:basedOn w:val="Text2"/>
    <w:rsid w:val="00A573F4"/>
    <w:pPr>
      <w:numPr>
        <w:ilvl w:val="1"/>
        <w:numId w:val="14"/>
      </w:numPr>
      <w:tabs>
        <w:tab w:val="clear" w:pos="2160"/>
      </w:tabs>
    </w:pPr>
  </w:style>
  <w:style w:type="paragraph" w:customStyle="1" w:styleId="ListNumber2Level3">
    <w:name w:val="List Number 2 (Level 3)"/>
    <w:basedOn w:val="Text2"/>
    <w:rsid w:val="00A573F4"/>
    <w:pPr>
      <w:numPr>
        <w:ilvl w:val="2"/>
        <w:numId w:val="14"/>
      </w:numPr>
      <w:tabs>
        <w:tab w:val="clear" w:pos="2160"/>
      </w:tabs>
    </w:pPr>
  </w:style>
  <w:style w:type="paragraph" w:customStyle="1" w:styleId="ListNumber2Level4">
    <w:name w:val="List Number 2 (Level 4)"/>
    <w:basedOn w:val="Text2"/>
    <w:rsid w:val="00A573F4"/>
    <w:pPr>
      <w:numPr>
        <w:ilvl w:val="3"/>
        <w:numId w:val="14"/>
      </w:numPr>
      <w:tabs>
        <w:tab w:val="clear" w:pos="2160"/>
      </w:tabs>
    </w:pPr>
  </w:style>
  <w:style w:type="paragraph" w:customStyle="1" w:styleId="ListNumber3Level2">
    <w:name w:val="List Number 3 (Level 2)"/>
    <w:basedOn w:val="Text3"/>
    <w:rsid w:val="00A573F4"/>
    <w:pPr>
      <w:numPr>
        <w:ilvl w:val="1"/>
        <w:numId w:val="15"/>
      </w:numPr>
      <w:tabs>
        <w:tab w:val="clear" w:pos="2302"/>
      </w:tabs>
    </w:pPr>
  </w:style>
  <w:style w:type="paragraph" w:customStyle="1" w:styleId="ListNumber3Level3">
    <w:name w:val="List Number 3 (Level 3)"/>
    <w:basedOn w:val="Text3"/>
    <w:rsid w:val="00A573F4"/>
    <w:pPr>
      <w:numPr>
        <w:ilvl w:val="2"/>
        <w:numId w:val="15"/>
      </w:numPr>
      <w:tabs>
        <w:tab w:val="clear" w:pos="2302"/>
      </w:tabs>
    </w:pPr>
  </w:style>
  <w:style w:type="paragraph" w:customStyle="1" w:styleId="ListNumber3Level4">
    <w:name w:val="List Number 3 (Level 4)"/>
    <w:basedOn w:val="Text3"/>
    <w:rsid w:val="00A573F4"/>
    <w:pPr>
      <w:numPr>
        <w:ilvl w:val="3"/>
        <w:numId w:val="15"/>
      </w:numPr>
      <w:tabs>
        <w:tab w:val="clear" w:pos="2302"/>
      </w:tabs>
    </w:pPr>
  </w:style>
  <w:style w:type="paragraph" w:customStyle="1" w:styleId="ListNumber4Level2">
    <w:name w:val="List Number 4 (Level 2)"/>
    <w:basedOn w:val="Text4"/>
    <w:rsid w:val="00A573F4"/>
    <w:pPr>
      <w:numPr>
        <w:ilvl w:val="1"/>
        <w:numId w:val="16"/>
      </w:numPr>
    </w:pPr>
  </w:style>
  <w:style w:type="paragraph" w:customStyle="1" w:styleId="ListNumber4Level3">
    <w:name w:val="List Number 4 (Level 3)"/>
    <w:basedOn w:val="Text4"/>
    <w:rsid w:val="00A573F4"/>
    <w:pPr>
      <w:numPr>
        <w:ilvl w:val="2"/>
        <w:numId w:val="16"/>
      </w:numPr>
    </w:pPr>
  </w:style>
  <w:style w:type="paragraph" w:customStyle="1" w:styleId="ListNumber4Level4">
    <w:name w:val="List Number 4 (Level 4)"/>
    <w:basedOn w:val="Text4"/>
    <w:rsid w:val="00A573F4"/>
    <w:pPr>
      <w:numPr>
        <w:ilvl w:val="3"/>
        <w:numId w:val="16"/>
      </w:numPr>
    </w:pPr>
  </w:style>
  <w:style w:type="paragraph" w:styleId="TOCHeading">
    <w:name w:val="TOC Heading"/>
    <w:basedOn w:val="Normal"/>
    <w:next w:val="Normal"/>
    <w:qFormat/>
    <w:rsid w:val="00A573F4"/>
    <w:pPr>
      <w:keepNext/>
      <w:spacing w:before="240"/>
      <w:jc w:val="center"/>
    </w:pPr>
    <w:rPr>
      <w:b/>
    </w:rPr>
  </w:style>
  <w:style w:type="paragraph" w:customStyle="1" w:styleId="Article">
    <w:name w:val="Article"/>
    <w:basedOn w:val="Normal"/>
    <w:next w:val="Normal"/>
    <w:rsid w:val="00A573F4"/>
    <w:pPr>
      <w:numPr>
        <w:numId w:val="17"/>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2"/>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listnumberlevel2">
    <w:name w:val="listnumberlevel2"/>
    <w:basedOn w:val="Normal"/>
    <w:rsid w:val="00146020"/>
    <w:pPr>
      <w:numPr>
        <w:ilvl w:val="1"/>
        <w:numId w:val="2"/>
      </w:numPr>
    </w:pPr>
    <w:rPr>
      <w:rFonts w:cs="Arial"/>
      <w:szCs w:val="22"/>
    </w:rPr>
  </w:style>
  <w:style w:type="paragraph" w:styleId="ListParagraph">
    <w:name w:val="List Paragraph"/>
    <w:basedOn w:val="Normal"/>
    <w:uiPriority w:val="34"/>
    <w:qFormat/>
    <w:rsid w:val="006B0972"/>
    <w:pPr>
      <w:ind w:left="720"/>
      <w:contextualSpacing/>
    </w:pPr>
  </w:style>
  <w:style w:type="character" w:styleId="CommentReference">
    <w:name w:val="annotation reference"/>
    <w:basedOn w:val="DefaultParagraphFont"/>
    <w:rsid w:val="00B40706"/>
    <w:rPr>
      <w:sz w:val="16"/>
      <w:szCs w:val="16"/>
    </w:rPr>
  </w:style>
  <w:style w:type="paragraph" w:styleId="CommentText">
    <w:name w:val="annotation text"/>
    <w:basedOn w:val="Normal"/>
    <w:link w:val="CommentTextChar"/>
    <w:rsid w:val="00B40706"/>
    <w:rPr>
      <w:sz w:val="20"/>
    </w:rPr>
  </w:style>
  <w:style w:type="character" w:customStyle="1" w:styleId="CommentTextChar">
    <w:name w:val="Comment Text Char"/>
    <w:basedOn w:val="DefaultParagraphFont"/>
    <w:link w:val="CommentText"/>
    <w:rsid w:val="00B40706"/>
    <w:rPr>
      <w:rFonts w:ascii="Arial" w:hAnsi="Arial"/>
      <w:lang w:val="fr-FR" w:eastAsia="fr-FR"/>
    </w:rPr>
  </w:style>
  <w:style w:type="paragraph" w:styleId="Caption">
    <w:name w:val="caption"/>
    <w:basedOn w:val="Normal"/>
    <w:next w:val="Normal"/>
    <w:qFormat/>
    <w:rsid w:val="001355C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0158">
      <w:bodyDiv w:val="1"/>
      <w:marLeft w:val="0"/>
      <w:marRight w:val="0"/>
      <w:marTop w:val="0"/>
      <w:marBottom w:val="0"/>
      <w:divBdr>
        <w:top w:val="none" w:sz="0" w:space="0" w:color="auto"/>
        <w:left w:val="none" w:sz="0" w:space="0" w:color="auto"/>
        <w:bottom w:val="none" w:sz="0" w:space="0" w:color="auto"/>
        <w:right w:val="none" w:sz="0" w:space="0" w:color="auto"/>
      </w:divBdr>
    </w:div>
    <w:div w:id="427654242">
      <w:bodyDiv w:val="1"/>
      <w:marLeft w:val="0"/>
      <w:marRight w:val="0"/>
      <w:marTop w:val="0"/>
      <w:marBottom w:val="0"/>
      <w:divBdr>
        <w:top w:val="none" w:sz="0" w:space="0" w:color="auto"/>
        <w:left w:val="none" w:sz="0" w:space="0" w:color="auto"/>
        <w:bottom w:val="none" w:sz="0" w:space="0" w:color="auto"/>
        <w:right w:val="none" w:sz="0" w:space="0" w:color="auto"/>
      </w:divBdr>
    </w:div>
    <w:div w:id="447116914">
      <w:bodyDiv w:val="1"/>
      <w:marLeft w:val="0"/>
      <w:marRight w:val="0"/>
      <w:marTop w:val="0"/>
      <w:marBottom w:val="0"/>
      <w:divBdr>
        <w:top w:val="none" w:sz="0" w:space="0" w:color="auto"/>
        <w:left w:val="none" w:sz="0" w:space="0" w:color="auto"/>
        <w:bottom w:val="none" w:sz="0" w:space="0" w:color="auto"/>
        <w:right w:val="none" w:sz="0" w:space="0" w:color="auto"/>
      </w:divBdr>
    </w:div>
    <w:div w:id="592669656">
      <w:bodyDiv w:val="1"/>
      <w:marLeft w:val="0"/>
      <w:marRight w:val="0"/>
      <w:marTop w:val="0"/>
      <w:marBottom w:val="0"/>
      <w:divBdr>
        <w:top w:val="none" w:sz="0" w:space="0" w:color="auto"/>
        <w:left w:val="none" w:sz="0" w:space="0" w:color="auto"/>
        <w:bottom w:val="none" w:sz="0" w:space="0" w:color="auto"/>
        <w:right w:val="none" w:sz="0" w:space="0" w:color="auto"/>
      </w:divBdr>
    </w:div>
    <w:div w:id="666514348">
      <w:bodyDiv w:val="1"/>
      <w:marLeft w:val="0"/>
      <w:marRight w:val="0"/>
      <w:marTop w:val="0"/>
      <w:marBottom w:val="0"/>
      <w:divBdr>
        <w:top w:val="none" w:sz="0" w:space="0" w:color="auto"/>
        <w:left w:val="none" w:sz="0" w:space="0" w:color="auto"/>
        <w:bottom w:val="none" w:sz="0" w:space="0" w:color="auto"/>
        <w:right w:val="none" w:sz="0" w:space="0" w:color="auto"/>
      </w:divBdr>
    </w:div>
    <w:div w:id="814103102">
      <w:bodyDiv w:val="1"/>
      <w:marLeft w:val="0"/>
      <w:marRight w:val="0"/>
      <w:marTop w:val="0"/>
      <w:marBottom w:val="0"/>
      <w:divBdr>
        <w:top w:val="none" w:sz="0" w:space="0" w:color="auto"/>
        <w:left w:val="none" w:sz="0" w:space="0" w:color="auto"/>
        <w:bottom w:val="none" w:sz="0" w:space="0" w:color="auto"/>
        <w:right w:val="none" w:sz="0" w:space="0" w:color="auto"/>
      </w:divBdr>
    </w:div>
    <w:div w:id="833758387">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987131080">
      <w:bodyDiv w:val="1"/>
      <w:marLeft w:val="0"/>
      <w:marRight w:val="0"/>
      <w:marTop w:val="0"/>
      <w:marBottom w:val="0"/>
      <w:divBdr>
        <w:top w:val="none" w:sz="0" w:space="0" w:color="auto"/>
        <w:left w:val="none" w:sz="0" w:space="0" w:color="auto"/>
        <w:bottom w:val="none" w:sz="0" w:space="0" w:color="auto"/>
        <w:right w:val="none" w:sz="0" w:space="0" w:color="auto"/>
      </w:divBdr>
    </w:div>
    <w:div w:id="1000502780">
      <w:bodyDiv w:val="1"/>
      <w:marLeft w:val="0"/>
      <w:marRight w:val="0"/>
      <w:marTop w:val="0"/>
      <w:marBottom w:val="0"/>
      <w:divBdr>
        <w:top w:val="none" w:sz="0" w:space="0" w:color="auto"/>
        <w:left w:val="none" w:sz="0" w:space="0" w:color="auto"/>
        <w:bottom w:val="none" w:sz="0" w:space="0" w:color="auto"/>
        <w:right w:val="none" w:sz="0" w:space="0" w:color="auto"/>
      </w:divBdr>
    </w:div>
    <w:div w:id="1059859533">
      <w:bodyDiv w:val="1"/>
      <w:marLeft w:val="0"/>
      <w:marRight w:val="0"/>
      <w:marTop w:val="0"/>
      <w:marBottom w:val="0"/>
      <w:divBdr>
        <w:top w:val="none" w:sz="0" w:space="0" w:color="auto"/>
        <w:left w:val="none" w:sz="0" w:space="0" w:color="auto"/>
        <w:bottom w:val="none" w:sz="0" w:space="0" w:color="auto"/>
        <w:right w:val="none" w:sz="0" w:space="0" w:color="auto"/>
      </w:divBdr>
    </w:div>
    <w:div w:id="1136412908">
      <w:bodyDiv w:val="1"/>
      <w:marLeft w:val="0"/>
      <w:marRight w:val="0"/>
      <w:marTop w:val="0"/>
      <w:marBottom w:val="0"/>
      <w:divBdr>
        <w:top w:val="none" w:sz="0" w:space="0" w:color="auto"/>
        <w:left w:val="none" w:sz="0" w:space="0" w:color="auto"/>
        <w:bottom w:val="none" w:sz="0" w:space="0" w:color="auto"/>
        <w:right w:val="none" w:sz="0" w:space="0" w:color="auto"/>
      </w:divBdr>
    </w:div>
    <w:div w:id="1169565656">
      <w:bodyDiv w:val="1"/>
      <w:marLeft w:val="0"/>
      <w:marRight w:val="0"/>
      <w:marTop w:val="0"/>
      <w:marBottom w:val="0"/>
      <w:divBdr>
        <w:top w:val="none" w:sz="0" w:space="0" w:color="auto"/>
        <w:left w:val="none" w:sz="0" w:space="0" w:color="auto"/>
        <w:bottom w:val="none" w:sz="0" w:space="0" w:color="auto"/>
        <w:right w:val="none" w:sz="0" w:space="0" w:color="auto"/>
      </w:divBdr>
    </w:div>
    <w:div w:id="1199706021">
      <w:bodyDiv w:val="1"/>
      <w:marLeft w:val="0"/>
      <w:marRight w:val="0"/>
      <w:marTop w:val="0"/>
      <w:marBottom w:val="0"/>
      <w:divBdr>
        <w:top w:val="none" w:sz="0" w:space="0" w:color="auto"/>
        <w:left w:val="none" w:sz="0" w:space="0" w:color="auto"/>
        <w:bottom w:val="none" w:sz="0" w:space="0" w:color="auto"/>
        <w:right w:val="none" w:sz="0" w:space="0" w:color="auto"/>
      </w:divBdr>
    </w:div>
    <w:div w:id="1250390330">
      <w:bodyDiv w:val="1"/>
      <w:marLeft w:val="0"/>
      <w:marRight w:val="0"/>
      <w:marTop w:val="0"/>
      <w:marBottom w:val="0"/>
      <w:divBdr>
        <w:top w:val="none" w:sz="0" w:space="0" w:color="auto"/>
        <w:left w:val="none" w:sz="0" w:space="0" w:color="auto"/>
        <w:bottom w:val="none" w:sz="0" w:space="0" w:color="auto"/>
        <w:right w:val="none" w:sz="0" w:space="0" w:color="auto"/>
      </w:divBdr>
    </w:div>
    <w:div w:id="1536194163">
      <w:bodyDiv w:val="1"/>
      <w:marLeft w:val="0"/>
      <w:marRight w:val="0"/>
      <w:marTop w:val="0"/>
      <w:marBottom w:val="0"/>
      <w:divBdr>
        <w:top w:val="none" w:sz="0" w:space="0" w:color="auto"/>
        <w:left w:val="none" w:sz="0" w:space="0" w:color="auto"/>
        <w:bottom w:val="none" w:sz="0" w:space="0" w:color="auto"/>
        <w:right w:val="none" w:sz="0" w:space="0" w:color="auto"/>
      </w:divBdr>
    </w:div>
    <w:div w:id="1678532363">
      <w:bodyDiv w:val="1"/>
      <w:marLeft w:val="0"/>
      <w:marRight w:val="0"/>
      <w:marTop w:val="0"/>
      <w:marBottom w:val="0"/>
      <w:divBdr>
        <w:top w:val="none" w:sz="0" w:space="0" w:color="auto"/>
        <w:left w:val="none" w:sz="0" w:space="0" w:color="auto"/>
        <w:bottom w:val="none" w:sz="0" w:space="0" w:color="auto"/>
        <w:right w:val="none" w:sz="0" w:space="0" w:color="auto"/>
      </w:divBdr>
    </w:div>
    <w:div w:id="1826965891">
      <w:bodyDiv w:val="1"/>
      <w:marLeft w:val="0"/>
      <w:marRight w:val="0"/>
      <w:marTop w:val="0"/>
      <w:marBottom w:val="0"/>
      <w:divBdr>
        <w:top w:val="none" w:sz="0" w:space="0" w:color="auto"/>
        <w:left w:val="none" w:sz="0" w:space="0" w:color="auto"/>
        <w:bottom w:val="none" w:sz="0" w:space="0" w:color="auto"/>
        <w:right w:val="none" w:sz="0" w:space="0" w:color="auto"/>
      </w:divBdr>
    </w:div>
    <w:div w:id="2072732611">
      <w:bodyDiv w:val="1"/>
      <w:marLeft w:val="0"/>
      <w:marRight w:val="0"/>
      <w:marTop w:val="0"/>
      <w:marBottom w:val="0"/>
      <w:divBdr>
        <w:top w:val="none" w:sz="0" w:space="0" w:color="auto"/>
        <w:left w:val="none" w:sz="0" w:space="0" w:color="auto"/>
        <w:bottom w:val="none" w:sz="0" w:space="0" w:color="auto"/>
        <w:right w:val="none" w:sz="0" w:space="0" w:color="auto"/>
      </w:divBdr>
    </w:div>
    <w:div w:id="2090689425">
      <w:bodyDiv w:val="1"/>
      <w:marLeft w:val="0"/>
      <w:marRight w:val="0"/>
      <w:marTop w:val="0"/>
      <w:marBottom w:val="0"/>
      <w:divBdr>
        <w:top w:val="none" w:sz="0" w:space="0" w:color="auto"/>
        <w:left w:val="none" w:sz="0" w:space="0" w:color="auto"/>
        <w:bottom w:val="none" w:sz="0" w:space="0" w:color="auto"/>
        <w:right w:val="none" w:sz="0" w:space="0" w:color="auto"/>
      </w:divBdr>
    </w:div>
    <w:div w:id="2124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sc.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9C14-6F7A-4CD5-B339-EB56F4CA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5866</Words>
  <Characters>34378</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helene.matundu-luzol@eursc.eu</dc:creator>
  <cp:lastModifiedBy>BALOGH Katalin (OSG)</cp:lastModifiedBy>
  <cp:revision>6</cp:revision>
  <cp:lastPrinted>2018-06-07T06:50:00Z</cp:lastPrinted>
  <dcterms:created xsi:type="dcterms:W3CDTF">2018-06-07T06:39:00Z</dcterms:created>
  <dcterms:modified xsi:type="dcterms:W3CDTF">2018-06-07T07:09:00Z</dcterms:modified>
</cp:coreProperties>
</file>