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E7C" w:rsidRDefault="00523E7C" w:rsidP="00523E7C">
      <w:pPr>
        <w:rPr>
          <w:b/>
        </w:rPr>
      </w:pPr>
    </w:p>
    <w:p w:rsidR="00523E7C" w:rsidRDefault="00523E7C" w:rsidP="00523E7C">
      <w:pPr>
        <w:rPr>
          <w:b/>
        </w:rPr>
      </w:pPr>
    </w:p>
    <w:p w:rsidR="00877AB3" w:rsidRPr="00614BDB" w:rsidRDefault="00877AB3" w:rsidP="00877AB3">
      <w:pPr>
        <w:rPr>
          <w:lang w:val="en-GB"/>
        </w:rPr>
      </w:pPr>
      <w:r w:rsidRPr="00614BDB">
        <w:rPr>
          <w:lang w:val="en-GB"/>
        </w:rPr>
        <w:tab/>
        <w:t xml:space="preserve"> </w:t>
      </w:r>
    </w:p>
    <w:tbl>
      <w:tblPr>
        <w:tblW w:w="9469" w:type="dxa"/>
        <w:tblLayout w:type="fixed"/>
        <w:tblCellMar>
          <w:left w:w="0" w:type="dxa"/>
          <w:right w:w="0" w:type="dxa"/>
        </w:tblCellMar>
        <w:tblLook w:val="0000" w:firstRow="0" w:lastRow="0" w:firstColumn="0" w:lastColumn="0" w:noHBand="0" w:noVBand="0"/>
      </w:tblPr>
      <w:tblGrid>
        <w:gridCol w:w="5103"/>
        <w:gridCol w:w="4366"/>
      </w:tblGrid>
      <w:tr w:rsidR="00877AB3" w:rsidRPr="00614BDB">
        <w:trPr>
          <w:trHeight w:val="1440"/>
        </w:trPr>
        <w:tc>
          <w:tcPr>
            <w:tcW w:w="5103" w:type="dxa"/>
            <w:tcBorders>
              <w:top w:val="nil"/>
              <w:left w:val="nil"/>
              <w:bottom w:val="nil"/>
              <w:right w:val="nil"/>
            </w:tcBorders>
          </w:tcPr>
          <w:p w:rsidR="00877AB3" w:rsidRPr="00614BDB" w:rsidRDefault="00D40923" w:rsidP="00147A76">
            <w:pPr>
              <w:rPr>
                <w:lang w:val="en-GB"/>
              </w:rPr>
            </w:pPr>
            <w:r w:rsidRPr="00614BDB">
              <w:rPr>
                <w:noProof/>
                <w:sz w:val="20"/>
                <w:lang w:val="en-US" w:eastAsia="en-US"/>
              </w:rPr>
              <w:drawing>
                <wp:inline distT="0" distB="0" distL="0" distR="0">
                  <wp:extent cx="3019425" cy="1066800"/>
                  <wp:effectExtent l="0" t="0" r="0" b="0"/>
                  <wp:docPr id="1" name="Picture 1" descr="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19425" cy="1066800"/>
                          </a:xfrm>
                          <a:prstGeom prst="rect">
                            <a:avLst/>
                          </a:prstGeom>
                          <a:noFill/>
                          <a:ln>
                            <a:noFill/>
                          </a:ln>
                        </pic:spPr>
                      </pic:pic>
                    </a:graphicData>
                  </a:graphic>
                </wp:inline>
              </w:drawing>
            </w:r>
          </w:p>
        </w:tc>
        <w:tc>
          <w:tcPr>
            <w:tcW w:w="4366" w:type="dxa"/>
            <w:tcBorders>
              <w:top w:val="nil"/>
              <w:left w:val="nil"/>
              <w:bottom w:val="nil"/>
              <w:right w:val="nil"/>
            </w:tcBorders>
          </w:tcPr>
          <w:p w:rsidR="00877AB3" w:rsidRPr="00614BDB" w:rsidRDefault="00877AB3" w:rsidP="00147A76">
            <w:pPr>
              <w:pStyle w:val="ZCom"/>
              <w:rPr>
                <w:lang w:val="en-GB"/>
              </w:rPr>
            </w:pPr>
            <w:proofErr w:type="spellStart"/>
            <w:r w:rsidRPr="00614BDB">
              <w:rPr>
                <w:lang w:val="en-GB"/>
              </w:rPr>
              <w:t>Schola</w:t>
            </w:r>
            <w:proofErr w:type="spellEnd"/>
            <w:r w:rsidRPr="00614BDB">
              <w:rPr>
                <w:lang w:val="en-GB"/>
              </w:rPr>
              <w:t xml:space="preserve"> </w:t>
            </w:r>
            <w:proofErr w:type="spellStart"/>
            <w:r w:rsidRPr="00614BDB">
              <w:rPr>
                <w:lang w:val="en-GB"/>
              </w:rPr>
              <w:t>Europaea</w:t>
            </w:r>
            <w:proofErr w:type="spellEnd"/>
          </w:p>
          <w:p w:rsidR="00877AB3" w:rsidRPr="00614BDB" w:rsidRDefault="00877AB3" w:rsidP="00147A76">
            <w:pPr>
              <w:pStyle w:val="ZDGName"/>
              <w:rPr>
                <w:lang w:val="en-GB"/>
              </w:rPr>
            </w:pPr>
          </w:p>
          <w:p w:rsidR="00877AB3" w:rsidRPr="00614BDB" w:rsidRDefault="00877AB3" w:rsidP="00147A76">
            <w:pPr>
              <w:pStyle w:val="ZDGName"/>
              <w:rPr>
                <w:lang w:val="en-GB"/>
              </w:rPr>
            </w:pPr>
          </w:p>
          <w:p w:rsidR="00877AB3" w:rsidRPr="00614BDB" w:rsidRDefault="00877AB3" w:rsidP="00147A76">
            <w:pPr>
              <w:pStyle w:val="ZDGName"/>
              <w:rPr>
                <w:lang w:val="en-GB"/>
              </w:rPr>
            </w:pPr>
            <w:r w:rsidRPr="00614BDB">
              <w:rPr>
                <w:lang w:val="en-GB"/>
              </w:rPr>
              <w:t>Office of the Secretary-General</w:t>
            </w:r>
          </w:p>
          <w:p w:rsidR="00877AB3" w:rsidRPr="00614BDB" w:rsidRDefault="00877AB3" w:rsidP="00147A76">
            <w:pPr>
              <w:pStyle w:val="ZDGName"/>
              <w:rPr>
                <w:lang w:val="en-GB"/>
              </w:rPr>
            </w:pPr>
          </w:p>
          <w:p w:rsidR="00877AB3" w:rsidRPr="00614BDB" w:rsidRDefault="00B21999" w:rsidP="00147A76">
            <w:pPr>
              <w:pStyle w:val="ZDGName"/>
              <w:rPr>
                <w:lang w:val="en-GB"/>
              </w:rPr>
            </w:pPr>
            <w:r>
              <w:rPr>
                <w:lang w:val="en-GB"/>
              </w:rPr>
              <w:t>Human Resources Unit</w:t>
            </w:r>
          </w:p>
          <w:p w:rsidR="00877AB3" w:rsidRPr="00614BDB" w:rsidRDefault="00877AB3" w:rsidP="00147A76">
            <w:pPr>
              <w:pStyle w:val="ZDGName"/>
              <w:widowControl/>
              <w:rPr>
                <w:lang w:val="en-GB"/>
              </w:rPr>
            </w:pPr>
          </w:p>
        </w:tc>
      </w:tr>
    </w:tbl>
    <w:p w:rsidR="00877AB3" w:rsidRPr="00614BDB" w:rsidRDefault="00877AB3" w:rsidP="00877AB3">
      <w:pPr>
        <w:pStyle w:val="References"/>
        <w:rPr>
          <w:color w:val="FF0000"/>
          <w:lang w:val="en-GB"/>
        </w:rPr>
      </w:pPr>
      <w:r w:rsidRPr="000416A7">
        <w:rPr>
          <w:lang w:val="en-GB"/>
        </w:rPr>
        <w:t xml:space="preserve">Ref.: </w:t>
      </w:r>
      <w:r w:rsidR="00A235D6" w:rsidRPr="000416A7">
        <w:rPr>
          <w:lang w:val="en-GB"/>
        </w:rPr>
        <w:t>201</w:t>
      </w:r>
      <w:r w:rsidR="008C5F1D">
        <w:rPr>
          <w:lang w:val="en-GB"/>
        </w:rPr>
        <w:t>8-03</w:t>
      </w:r>
      <w:r w:rsidR="00A235D6" w:rsidRPr="000416A7">
        <w:rPr>
          <w:lang w:val="en-GB"/>
        </w:rPr>
        <w:t>-D-</w:t>
      </w:r>
      <w:r w:rsidR="005A003E">
        <w:rPr>
          <w:lang w:val="en-GB"/>
        </w:rPr>
        <w:t>8</w:t>
      </w:r>
      <w:r w:rsidR="00EE73F4">
        <w:rPr>
          <w:lang w:val="en-GB"/>
        </w:rPr>
        <w:t>-en-</w:t>
      </w:r>
      <w:r w:rsidR="007807E5">
        <w:rPr>
          <w:lang w:val="en-GB"/>
        </w:rPr>
        <w:t>2</w:t>
      </w:r>
    </w:p>
    <w:p w:rsidR="00877AB3" w:rsidRPr="00614BDB" w:rsidRDefault="00877AB3" w:rsidP="00877AB3">
      <w:pPr>
        <w:pStyle w:val="References"/>
        <w:rPr>
          <w:color w:val="000000"/>
          <w:lang w:val="en-GB"/>
        </w:rPr>
      </w:pPr>
      <w:r w:rsidRPr="00614BDB">
        <w:rPr>
          <w:lang w:val="en-GB"/>
        </w:rPr>
        <w:t xml:space="preserve">Orig.: </w:t>
      </w:r>
      <w:r w:rsidR="00B21999">
        <w:rPr>
          <w:color w:val="000000"/>
          <w:lang w:val="en-GB"/>
        </w:rPr>
        <w:t>EN</w:t>
      </w:r>
    </w:p>
    <w:p w:rsidR="00877AB3" w:rsidRPr="00614BDB" w:rsidRDefault="00877AB3" w:rsidP="00877AB3">
      <w:pPr>
        <w:pStyle w:val="References"/>
        <w:rPr>
          <w:color w:val="000000"/>
          <w:lang w:val="en-GB"/>
        </w:rPr>
      </w:pPr>
    </w:p>
    <w:p w:rsidR="00877AB3" w:rsidRPr="00614BDB" w:rsidRDefault="00877AB3" w:rsidP="00877AB3">
      <w:pPr>
        <w:pStyle w:val="References"/>
        <w:rPr>
          <w:color w:val="000000"/>
          <w:lang w:val="en-GB"/>
        </w:rPr>
      </w:pPr>
    </w:p>
    <w:p w:rsidR="00877AB3" w:rsidRPr="00614BDB" w:rsidRDefault="00877AB3" w:rsidP="00877AB3">
      <w:pPr>
        <w:pStyle w:val="References"/>
        <w:rPr>
          <w:color w:val="FF0000"/>
          <w:u w:val="single"/>
          <w:lang w:val="en-GB"/>
        </w:rPr>
      </w:pPr>
    </w:p>
    <w:p w:rsidR="00877AB3" w:rsidRPr="00614BDB" w:rsidRDefault="00877AB3" w:rsidP="00877AB3">
      <w:pPr>
        <w:pStyle w:val="References"/>
        <w:rPr>
          <w:color w:val="FF0000"/>
          <w:u w:val="single"/>
          <w:lang w:val="en-GB"/>
        </w:rPr>
      </w:pPr>
    </w:p>
    <w:p w:rsidR="00877AB3" w:rsidRPr="00614BDB" w:rsidRDefault="00295D44" w:rsidP="00877AB3">
      <w:pPr>
        <w:pStyle w:val="DocumentTitle"/>
        <w:pBdr>
          <w:bottom w:val="single" w:sz="4" w:space="0" w:color="auto"/>
        </w:pBdr>
        <w:ind w:right="-596"/>
        <w:rPr>
          <w:lang w:val="en-GB"/>
        </w:rPr>
      </w:pPr>
      <w:r>
        <w:rPr>
          <w:lang w:val="en-US"/>
        </w:rPr>
        <w:t xml:space="preserve">Recruiting and Retaining </w:t>
      </w:r>
      <w:r w:rsidR="008C5F1D">
        <w:rPr>
          <w:lang w:val="en-US"/>
        </w:rPr>
        <w:t>High</w:t>
      </w:r>
      <w:r>
        <w:rPr>
          <w:lang w:val="en-US"/>
        </w:rPr>
        <w:t>ly</w:t>
      </w:r>
      <w:r w:rsidR="008C5F1D">
        <w:rPr>
          <w:lang w:val="en-US"/>
        </w:rPr>
        <w:t xml:space="preserve"> Qualified Staff: Reflection on the C</w:t>
      </w:r>
      <w:r w:rsidR="008C5F1D" w:rsidRPr="008C5F1D">
        <w:rPr>
          <w:lang w:val="en-US"/>
        </w:rPr>
        <w:t>ompet</w:t>
      </w:r>
      <w:r w:rsidR="008C5F1D">
        <w:rPr>
          <w:lang w:val="en-US"/>
        </w:rPr>
        <w:t>i</w:t>
      </w:r>
      <w:r w:rsidR="007807E5">
        <w:rPr>
          <w:lang w:val="en-US"/>
        </w:rPr>
        <w:t>ti</w:t>
      </w:r>
      <w:r w:rsidR="008C5F1D">
        <w:rPr>
          <w:lang w:val="en-US"/>
        </w:rPr>
        <w:t xml:space="preserve">veness of </w:t>
      </w:r>
      <w:r w:rsidR="005A79D1">
        <w:rPr>
          <w:lang w:val="en-US"/>
        </w:rPr>
        <w:t xml:space="preserve">Administrative and Managerial Functions </w:t>
      </w:r>
      <w:r w:rsidR="008C5F1D">
        <w:rPr>
          <w:lang w:val="en-US"/>
        </w:rPr>
        <w:t>in the Office of the Secretary-General</w:t>
      </w:r>
      <w:r w:rsidR="00706042">
        <w:rPr>
          <w:lang w:val="en-GB"/>
        </w:rPr>
        <w:t xml:space="preserve"> </w:t>
      </w:r>
    </w:p>
    <w:p w:rsidR="00F8305A" w:rsidRDefault="00F8305A" w:rsidP="00877AB3">
      <w:pPr>
        <w:pStyle w:val="SubTitle1"/>
        <w:spacing w:before="120"/>
        <w:rPr>
          <w:sz w:val="24"/>
          <w:szCs w:val="24"/>
          <w:lang w:val="en-GB"/>
        </w:rPr>
      </w:pPr>
    </w:p>
    <w:p w:rsidR="00877AB3" w:rsidRDefault="005A003E" w:rsidP="00877AB3">
      <w:pPr>
        <w:pStyle w:val="SubTitle1"/>
        <w:spacing w:before="120"/>
        <w:rPr>
          <w:sz w:val="24"/>
          <w:szCs w:val="24"/>
          <w:lang w:val="en-GB"/>
        </w:rPr>
      </w:pPr>
      <w:r>
        <w:rPr>
          <w:sz w:val="24"/>
          <w:szCs w:val="24"/>
          <w:lang w:val="en-GB"/>
        </w:rPr>
        <w:t>B</w:t>
      </w:r>
      <w:r w:rsidR="007807E5">
        <w:rPr>
          <w:sz w:val="24"/>
          <w:szCs w:val="24"/>
          <w:lang w:val="en-GB"/>
        </w:rPr>
        <w:t>OARD OF GOVERNORS</w:t>
      </w:r>
      <w:r w:rsidR="00B01578">
        <w:rPr>
          <w:sz w:val="24"/>
          <w:szCs w:val="24"/>
          <w:lang w:val="en-GB"/>
        </w:rPr>
        <w:t xml:space="preserve"> </w:t>
      </w:r>
    </w:p>
    <w:p w:rsidR="00B01578" w:rsidRPr="005A003E" w:rsidRDefault="005A003E" w:rsidP="00B01578">
      <w:pPr>
        <w:spacing w:after="100" w:afterAutospacing="1"/>
        <w:jc w:val="both"/>
        <w:rPr>
          <w:rFonts w:ascii="Arial" w:eastAsia="Times" w:hAnsi="Arial"/>
          <w:b/>
          <w:sz w:val="22"/>
          <w:szCs w:val="20"/>
          <w:lang w:val="en-US"/>
        </w:rPr>
      </w:pPr>
      <w:r w:rsidRPr="005A003E">
        <w:rPr>
          <w:rFonts w:ascii="Arial" w:eastAsia="Times" w:hAnsi="Arial"/>
          <w:b/>
          <w:sz w:val="22"/>
          <w:szCs w:val="20"/>
          <w:lang w:val="en-US"/>
        </w:rPr>
        <w:t>Meeting on 1</w:t>
      </w:r>
      <w:r w:rsidR="007807E5">
        <w:rPr>
          <w:rFonts w:ascii="Arial" w:eastAsia="Times" w:hAnsi="Arial"/>
          <w:b/>
          <w:sz w:val="22"/>
          <w:szCs w:val="20"/>
          <w:lang w:val="en-US"/>
        </w:rPr>
        <w:t>7</w:t>
      </w:r>
      <w:r w:rsidR="0063491F">
        <w:rPr>
          <w:rFonts w:ascii="Arial" w:eastAsia="Times" w:hAnsi="Arial"/>
          <w:b/>
          <w:sz w:val="22"/>
          <w:szCs w:val="20"/>
          <w:lang w:val="en-US"/>
        </w:rPr>
        <w:t>, 18 and</w:t>
      </w:r>
      <w:r w:rsidR="007807E5">
        <w:rPr>
          <w:rFonts w:ascii="Arial" w:eastAsia="Times" w:hAnsi="Arial"/>
          <w:b/>
          <w:sz w:val="22"/>
          <w:szCs w:val="20"/>
          <w:lang w:val="en-US"/>
        </w:rPr>
        <w:t xml:space="preserve"> 19 April</w:t>
      </w:r>
      <w:r w:rsidRPr="005A003E">
        <w:rPr>
          <w:rFonts w:ascii="Arial" w:eastAsia="Times" w:hAnsi="Arial"/>
          <w:b/>
          <w:sz w:val="22"/>
          <w:szCs w:val="20"/>
          <w:lang w:val="en-US"/>
        </w:rPr>
        <w:t xml:space="preserve"> 2018</w:t>
      </w:r>
      <w:r w:rsidR="00B01578" w:rsidRPr="005A003E">
        <w:rPr>
          <w:rFonts w:ascii="Arial" w:eastAsia="Times" w:hAnsi="Arial"/>
          <w:b/>
          <w:sz w:val="22"/>
          <w:szCs w:val="20"/>
          <w:lang w:val="en-US"/>
        </w:rPr>
        <w:t xml:space="preserve"> </w:t>
      </w:r>
    </w:p>
    <w:p w:rsidR="00B01578" w:rsidRPr="005A003E" w:rsidRDefault="00B01578" w:rsidP="00877AB3">
      <w:pPr>
        <w:pStyle w:val="SubTitle1"/>
        <w:spacing w:before="120"/>
        <w:rPr>
          <w:sz w:val="24"/>
          <w:szCs w:val="24"/>
          <w:lang w:val="en-US"/>
        </w:rPr>
      </w:pPr>
    </w:p>
    <w:p w:rsidR="00B01578" w:rsidRPr="005A003E" w:rsidRDefault="00B01578" w:rsidP="00877AB3">
      <w:pPr>
        <w:pStyle w:val="SubTitle1"/>
        <w:spacing w:before="120"/>
        <w:rPr>
          <w:sz w:val="24"/>
          <w:szCs w:val="24"/>
          <w:lang w:val="en-US"/>
        </w:rPr>
      </w:pPr>
    </w:p>
    <w:p w:rsidR="00B21999" w:rsidRPr="005A003E" w:rsidRDefault="00B21999" w:rsidP="00523E7C">
      <w:pPr>
        <w:rPr>
          <w:b/>
          <w:lang w:val="en-US"/>
        </w:rPr>
      </w:pPr>
    </w:p>
    <w:p w:rsidR="00B21999" w:rsidRPr="005A003E" w:rsidRDefault="00B21999" w:rsidP="00523E7C">
      <w:pPr>
        <w:rPr>
          <w:b/>
          <w:lang w:val="en-US"/>
        </w:rPr>
      </w:pPr>
    </w:p>
    <w:p w:rsidR="00B21999" w:rsidRPr="005A003E" w:rsidRDefault="00B21999" w:rsidP="00523E7C">
      <w:pPr>
        <w:rPr>
          <w:b/>
          <w:lang w:val="en-US"/>
        </w:rPr>
      </w:pPr>
    </w:p>
    <w:p w:rsidR="00523E7C" w:rsidRPr="005A003E" w:rsidRDefault="00877AB3" w:rsidP="00523E7C">
      <w:pPr>
        <w:rPr>
          <w:b/>
          <w:lang w:val="en-US"/>
        </w:rPr>
      </w:pPr>
      <w:r w:rsidRPr="005A003E">
        <w:rPr>
          <w:b/>
          <w:lang w:val="en-US"/>
        </w:rPr>
        <w:br w:type="page"/>
      </w:r>
    </w:p>
    <w:p w:rsidR="00B6205F" w:rsidRPr="00B5492E" w:rsidRDefault="00381C99" w:rsidP="00381C99">
      <w:pPr>
        <w:numPr>
          <w:ilvl w:val="0"/>
          <w:numId w:val="1"/>
        </w:numPr>
        <w:rPr>
          <w:rFonts w:ascii="Arial" w:hAnsi="Arial" w:cs="Arial"/>
          <w:b/>
        </w:rPr>
      </w:pPr>
      <w:r w:rsidRPr="00B5492E">
        <w:rPr>
          <w:rFonts w:ascii="Arial" w:hAnsi="Arial" w:cs="Arial"/>
          <w:b/>
          <w:lang w:val="fr-BE"/>
        </w:rPr>
        <w:lastRenderedPageBreak/>
        <w:t>Introduction</w:t>
      </w:r>
    </w:p>
    <w:p w:rsidR="00624541" w:rsidRDefault="00624541" w:rsidP="0080088C">
      <w:pPr>
        <w:jc w:val="both"/>
        <w:rPr>
          <w:rFonts w:ascii="Arial" w:hAnsi="Arial" w:cs="Arial"/>
          <w:lang w:val="en-GB"/>
        </w:rPr>
      </w:pPr>
    </w:p>
    <w:p w:rsidR="008C5F1D" w:rsidRDefault="008C5F1D" w:rsidP="0080088C">
      <w:pPr>
        <w:jc w:val="both"/>
        <w:rPr>
          <w:rFonts w:ascii="Arial" w:hAnsi="Arial" w:cs="Arial"/>
          <w:lang w:val="en-GB"/>
        </w:rPr>
      </w:pPr>
      <w:r>
        <w:rPr>
          <w:rFonts w:ascii="Arial" w:hAnsi="Arial" w:cs="Arial"/>
          <w:lang w:val="en-GB"/>
        </w:rPr>
        <w:t>The Office of the Secretary-General (OSG) is facing more and more problems in recruiting and retaining qualified staff in certain areas.</w:t>
      </w:r>
    </w:p>
    <w:p w:rsidR="008C5F1D" w:rsidRDefault="008C5F1D" w:rsidP="0080088C">
      <w:pPr>
        <w:jc w:val="both"/>
        <w:rPr>
          <w:rFonts w:ascii="Arial" w:hAnsi="Arial" w:cs="Arial"/>
          <w:lang w:val="en-GB"/>
        </w:rPr>
      </w:pPr>
    </w:p>
    <w:p w:rsidR="008C5F1D" w:rsidRDefault="008C5F1D" w:rsidP="0080088C">
      <w:pPr>
        <w:jc w:val="both"/>
        <w:rPr>
          <w:rFonts w:ascii="Arial" w:hAnsi="Arial" w:cs="Arial"/>
          <w:lang w:val="en-GB"/>
        </w:rPr>
      </w:pPr>
      <w:r>
        <w:rPr>
          <w:rFonts w:ascii="Arial" w:hAnsi="Arial" w:cs="Arial"/>
          <w:lang w:val="en-GB"/>
        </w:rPr>
        <w:t xml:space="preserve">This concerns some </w:t>
      </w:r>
      <w:r w:rsidR="005A79D1">
        <w:rPr>
          <w:rFonts w:ascii="Arial" w:hAnsi="Arial" w:cs="Arial"/>
          <w:lang w:val="en-GB"/>
        </w:rPr>
        <w:t>managerial</w:t>
      </w:r>
      <w:r>
        <w:rPr>
          <w:rFonts w:ascii="Arial" w:hAnsi="Arial" w:cs="Arial"/>
          <w:lang w:val="en-GB"/>
        </w:rPr>
        <w:t xml:space="preserve"> seconded posts as well as some administrative posts (AAS posts).</w:t>
      </w:r>
    </w:p>
    <w:p w:rsidR="008C5F1D" w:rsidRDefault="008C5F1D" w:rsidP="0080088C">
      <w:pPr>
        <w:jc w:val="both"/>
        <w:rPr>
          <w:rFonts w:ascii="Arial" w:hAnsi="Arial" w:cs="Arial"/>
          <w:lang w:val="en-GB"/>
        </w:rPr>
      </w:pPr>
    </w:p>
    <w:p w:rsidR="008C5F1D" w:rsidRDefault="008C5F1D" w:rsidP="0080088C">
      <w:pPr>
        <w:jc w:val="both"/>
        <w:rPr>
          <w:rFonts w:ascii="Arial" w:hAnsi="Arial" w:cs="Arial"/>
          <w:lang w:val="en-GB"/>
        </w:rPr>
      </w:pPr>
      <w:r>
        <w:rPr>
          <w:rFonts w:ascii="Arial" w:hAnsi="Arial" w:cs="Arial"/>
          <w:lang w:val="en-GB"/>
        </w:rPr>
        <w:t>This</w:t>
      </w:r>
      <w:r w:rsidR="005C7BF8">
        <w:rPr>
          <w:rFonts w:ascii="Arial" w:hAnsi="Arial" w:cs="Arial"/>
          <w:lang w:val="en-GB"/>
        </w:rPr>
        <w:t xml:space="preserve"> is</w:t>
      </w:r>
      <w:r>
        <w:rPr>
          <w:rFonts w:ascii="Arial" w:hAnsi="Arial" w:cs="Arial"/>
          <w:lang w:val="en-GB"/>
        </w:rPr>
        <w:t xml:space="preserve"> also highlighted in the risk analysis carried out for the OSG.</w:t>
      </w:r>
    </w:p>
    <w:p w:rsidR="008C5F1D" w:rsidRDefault="008C5F1D" w:rsidP="0080088C">
      <w:pPr>
        <w:jc w:val="both"/>
        <w:rPr>
          <w:rFonts w:ascii="Arial" w:hAnsi="Arial" w:cs="Arial"/>
          <w:lang w:val="en-GB"/>
        </w:rPr>
      </w:pPr>
    </w:p>
    <w:p w:rsidR="008C5F1D" w:rsidRDefault="008C5F1D" w:rsidP="0080088C">
      <w:pPr>
        <w:jc w:val="both"/>
        <w:rPr>
          <w:rFonts w:ascii="Arial" w:hAnsi="Arial" w:cs="Arial"/>
          <w:lang w:val="en-GB"/>
        </w:rPr>
      </w:pPr>
      <w:r>
        <w:rPr>
          <w:rFonts w:ascii="Arial" w:hAnsi="Arial" w:cs="Arial"/>
          <w:lang w:val="en-GB"/>
        </w:rPr>
        <w:t>The growing difficulty to recruit and retain qualified staff is not limited to the OSG. It can also be observed in the 13 schools with respect to certain administrative posts as well as with respect to teaching posts.</w:t>
      </w:r>
    </w:p>
    <w:p w:rsidR="008C5F1D" w:rsidRDefault="008C5F1D" w:rsidP="0080088C">
      <w:pPr>
        <w:jc w:val="both"/>
        <w:rPr>
          <w:rFonts w:ascii="Arial" w:hAnsi="Arial" w:cs="Arial"/>
          <w:lang w:val="en-GB"/>
        </w:rPr>
      </w:pPr>
    </w:p>
    <w:p w:rsidR="0002273E" w:rsidRDefault="008C5F1D" w:rsidP="0080088C">
      <w:pPr>
        <w:jc w:val="both"/>
        <w:rPr>
          <w:rFonts w:ascii="Arial" w:hAnsi="Arial" w:cs="Arial"/>
          <w:lang w:val="en-GB"/>
        </w:rPr>
      </w:pPr>
      <w:r>
        <w:rPr>
          <w:rFonts w:ascii="Arial" w:hAnsi="Arial" w:cs="Arial"/>
          <w:lang w:val="en-GB"/>
        </w:rPr>
        <w:t xml:space="preserve">The purpose of this document is to illustrate the concrete problems of the OSG and to provide </w:t>
      </w:r>
      <w:r w:rsidR="005C7BF8">
        <w:rPr>
          <w:rFonts w:ascii="Arial" w:hAnsi="Arial" w:cs="Arial"/>
          <w:lang w:val="en-GB"/>
        </w:rPr>
        <w:t xml:space="preserve">first reflections how </w:t>
      </w:r>
      <w:r>
        <w:rPr>
          <w:rFonts w:ascii="Arial" w:hAnsi="Arial" w:cs="Arial"/>
          <w:lang w:val="en-GB"/>
        </w:rPr>
        <w:t xml:space="preserve">to tackle the problem. </w:t>
      </w:r>
      <w:r w:rsidR="0002273E">
        <w:rPr>
          <w:rFonts w:ascii="Arial" w:hAnsi="Arial" w:cs="Arial"/>
          <w:lang w:val="en-GB"/>
        </w:rPr>
        <w:t xml:space="preserve">Although this document focuses on the OSG, the </w:t>
      </w:r>
      <w:r w:rsidR="005C7BF8">
        <w:rPr>
          <w:rFonts w:ascii="Arial" w:hAnsi="Arial" w:cs="Arial"/>
          <w:lang w:val="en-GB"/>
        </w:rPr>
        <w:t xml:space="preserve">reflections also </w:t>
      </w:r>
      <w:r w:rsidR="0002273E">
        <w:rPr>
          <w:rFonts w:ascii="Arial" w:hAnsi="Arial" w:cs="Arial"/>
          <w:lang w:val="en-GB"/>
        </w:rPr>
        <w:t>have a val</w:t>
      </w:r>
      <w:r w:rsidR="005C7BF8">
        <w:rPr>
          <w:rFonts w:ascii="Arial" w:hAnsi="Arial" w:cs="Arial"/>
          <w:lang w:val="en-GB"/>
        </w:rPr>
        <w:t>ue</w:t>
      </w:r>
      <w:r w:rsidR="0002273E">
        <w:rPr>
          <w:rFonts w:ascii="Arial" w:hAnsi="Arial" w:cs="Arial"/>
          <w:lang w:val="en-GB"/>
        </w:rPr>
        <w:t xml:space="preserve"> with respect to the</w:t>
      </w:r>
      <w:r w:rsidR="005C7BF8">
        <w:rPr>
          <w:rFonts w:ascii="Arial" w:hAnsi="Arial" w:cs="Arial"/>
          <w:lang w:val="en-GB"/>
        </w:rPr>
        <w:t xml:space="preserve"> 13</w:t>
      </w:r>
      <w:r w:rsidR="0002273E">
        <w:rPr>
          <w:rFonts w:ascii="Arial" w:hAnsi="Arial" w:cs="Arial"/>
          <w:lang w:val="en-GB"/>
        </w:rPr>
        <w:t xml:space="preserve"> schools.</w:t>
      </w:r>
    </w:p>
    <w:p w:rsidR="0002273E" w:rsidRDefault="0002273E" w:rsidP="0080088C">
      <w:pPr>
        <w:jc w:val="both"/>
        <w:rPr>
          <w:rFonts w:ascii="Arial" w:hAnsi="Arial" w:cs="Arial"/>
          <w:lang w:val="en-GB"/>
        </w:rPr>
      </w:pPr>
    </w:p>
    <w:p w:rsidR="001B1693" w:rsidRDefault="001B1693" w:rsidP="0080088C">
      <w:pPr>
        <w:jc w:val="both"/>
        <w:rPr>
          <w:rFonts w:ascii="Arial" w:hAnsi="Arial" w:cs="Arial"/>
          <w:lang w:val="en-GB"/>
        </w:rPr>
      </w:pPr>
    </w:p>
    <w:p w:rsidR="001B1693" w:rsidRPr="001B1693" w:rsidRDefault="0002273E" w:rsidP="001B1693">
      <w:pPr>
        <w:numPr>
          <w:ilvl w:val="0"/>
          <w:numId w:val="1"/>
        </w:numPr>
        <w:jc w:val="both"/>
        <w:rPr>
          <w:rFonts w:ascii="Arial" w:hAnsi="Arial" w:cs="Arial"/>
          <w:b/>
          <w:lang w:val="en-GB"/>
        </w:rPr>
      </w:pPr>
      <w:r>
        <w:rPr>
          <w:rFonts w:ascii="Arial" w:hAnsi="Arial" w:cs="Arial"/>
          <w:b/>
          <w:lang w:val="en-GB"/>
        </w:rPr>
        <w:t>Analysis</w:t>
      </w:r>
    </w:p>
    <w:p w:rsidR="001B1693" w:rsidRDefault="001B1693" w:rsidP="001B1693">
      <w:pPr>
        <w:jc w:val="both"/>
        <w:rPr>
          <w:rFonts w:ascii="Arial" w:hAnsi="Arial" w:cs="Arial"/>
          <w:lang w:val="en-GB"/>
        </w:rPr>
      </w:pPr>
    </w:p>
    <w:p w:rsidR="0002273E" w:rsidRDefault="001B1693" w:rsidP="001B1693">
      <w:pPr>
        <w:jc w:val="both"/>
        <w:rPr>
          <w:rFonts w:ascii="Arial" w:hAnsi="Arial" w:cs="Arial"/>
          <w:lang w:val="en-GB"/>
        </w:rPr>
      </w:pPr>
      <w:r>
        <w:rPr>
          <w:rFonts w:ascii="Arial" w:hAnsi="Arial" w:cs="Arial"/>
          <w:lang w:val="en-GB"/>
        </w:rPr>
        <w:t xml:space="preserve">The </w:t>
      </w:r>
      <w:r w:rsidR="0002273E">
        <w:rPr>
          <w:rFonts w:ascii="Arial" w:hAnsi="Arial" w:cs="Arial"/>
          <w:lang w:val="en-GB"/>
        </w:rPr>
        <w:t>analysis addresses the situation of seconded staff as well as the situation of administrative staff (AAS)</w:t>
      </w:r>
      <w:r w:rsidR="005C7BF8">
        <w:rPr>
          <w:rFonts w:ascii="Arial" w:hAnsi="Arial" w:cs="Arial"/>
          <w:lang w:val="en-GB"/>
        </w:rPr>
        <w:t xml:space="preserve"> in the OSG</w:t>
      </w:r>
      <w:r w:rsidR="0002273E">
        <w:rPr>
          <w:rFonts w:ascii="Arial" w:hAnsi="Arial" w:cs="Arial"/>
          <w:lang w:val="en-GB"/>
        </w:rPr>
        <w:t>.</w:t>
      </w:r>
    </w:p>
    <w:p w:rsidR="0002273E" w:rsidRDefault="0002273E" w:rsidP="001B1693">
      <w:pPr>
        <w:jc w:val="both"/>
        <w:rPr>
          <w:rFonts w:ascii="Arial" w:hAnsi="Arial" w:cs="Arial"/>
          <w:lang w:val="en-GB"/>
        </w:rPr>
      </w:pPr>
    </w:p>
    <w:p w:rsidR="0002273E" w:rsidRDefault="0002273E" w:rsidP="001B1693">
      <w:pPr>
        <w:jc w:val="both"/>
        <w:rPr>
          <w:rFonts w:ascii="Arial" w:hAnsi="Arial" w:cs="Arial"/>
          <w:lang w:val="en-GB"/>
        </w:rPr>
      </w:pPr>
    </w:p>
    <w:p w:rsidR="0002273E" w:rsidRDefault="0002273E" w:rsidP="0002273E">
      <w:pPr>
        <w:numPr>
          <w:ilvl w:val="0"/>
          <w:numId w:val="34"/>
        </w:numPr>
        <w:jc w:val="both"/>
        <w:rPr>
          <w:rFonts w:ascii="Arial" w:hAnsi="Arial" w:cs="Arial"/>
          <w:b/>
          <w:lang w:val="en-GB"/>
        </w:rPr>
      </w:pPr>
      <w:r>
        <w:rPr>
          <w:rFonts w:ascii="Arial" w:hAnsi="Arial" w:cs="Arial"/>
          <w:b/>
          <w:lang w:val="en-GB"/>
        </w:rPr>
        <w:t>Seconded Staff</w:t>
      </w:r>
    </w:p>
    <w:p w:rsidR="0002273E" w:rsidRDefault="0002273E" w:rsidP="0002273E">
      <w:pPr>
        <w:jc w:val="both"/>
        <w:rPr>
          <w:rFonts w:ascii="Arial" w:hAnsi="Arial" w:cs="Arial"/>
          <w:b/>
          <w:lang w:val="en-GB"/>
        </w:rPr>
      </w:pPr>
    </w:p>
    <w:p w:rsidR="00756318" w:rsidRPr="00756318" w:rsidRDefault="00756318" w:rsidP="00756318">
      <w:pPr>
        <w:numPr>
          <w:ilvl w:val="0"/>
          <w:numId w:val="35"/>
        </w:numPr>
        <w:jc w:val="both"/>
        <w:rPr>
          <w:rFonts w:ascii="Arial" w:hAnsi="Arial" w:cs="Arial"/>
          <w:b/>
          <w:lang w:val="en-GB"/>
        </w:rPr>
      </w:pPr>
      <w:r w:rsidRPr="00756318">
        <w:rPr>
          <w:rFonts w:ascii="Arial" w:hAnsi="Arial" w:cs="Arial"/>
          <w:b/>
          <w:lang w:val="en-GB"/>
        </w:rPr>
        <w:t>General remarks</w:t>
      </w:r>
    </w:p>
    <w:p w:rsidR="00756318" w:rsidRDefault="00756318" w:rsidP="00756318">
      <w:pPr>
        <w:ind w:left="360"/>
        <w:jc w:val="both"/>
        <w:rPr>
          <w:rFonts w:ascii="Arial" w:hAnsi="Arial" w:cs="Arial"/>
          <w:lang w:val="en-GB"/>
        </w:rPr>
      </w:pPr>
    </w:p>
    <w:p w:rsidR="0002273E" w:rsidRDefault="0002273E" w:rsidP="00756318">
      <w:pPr>
        <w:jc w:val="both"/>
        <w:rPr>
          <w:rFonts w:ascii="Arial" w:hAnsi="Arial" w:cs="Arial"/>
          <w:lang w:val="en-GB"/>
        </w:rPr>
      </w:pPr>
      <w:r>
        <w:rPr>
          <w:rFonts w:ascii="Arial" w:hAnsi="Arial" w:cs="Arial"/>
          <w:lang w:val="en-GB"/>
        </w:rPr>
        <w:t>The rights and obligations of the seconded staff members are laid down in the Service Regulations for Members of the Seconded Staff of the European Schools.</w:t>
      </w:r>
    </w:p>
    <w:p w:rsidR="0002273E" w:rsidRDefault="0002273E" w:rsidP="0002273E">
      <w:pPr>
        <w:jc w:val="both"/>
        <w:rPr>
          <w:rFonts w:ascii="Arial" w:hAnsi="Arial" w:cs="Arial"/>
          <w:lang w:val="en-GB"/>
        </w:rPr>
      </w:pPr>
    </w:p>
    <w:p w:rsidR="0002273E" w:rsidRDefault="0002273E" w:rsidP="0002273E">
      <w:pPr>
        <w:jc w:val="both"/>
        <w:rPr>
          <w:rFonts w:ascii="Arial" w:hAnsi="Arial" w:cs="Arial"/>
          <w:lang w:val="en-GB"/>
        </w:rPr>
      </w:pPr>
      <w:r>
        <w:rPr>
          <w:rFonts w:ascii="Arial" w:hAnsi="Arial" w:cs="Arial"/>
          <w:lang w:val="en-GB"/>
        </w:rPr>
        <w:t xml:space="preserve">The Service Regulations fix the term of secondment and the salary. </w:t>
      </w:r>
    </w:p>
    <w:p w:rsidR="0002273E" w:rsidRDefault="0002273E" w:rsidP="0002273E">
      <w:pPr>
        <w:jc w:val="both"/>
        <w:rPr>
          <w:rFonts w:ascii="Arial" w:hAnsi="Arial" w:cs="Arial"/>
          <w:lang w:val="en-GB"/>
        </w:rPr>
      </w:pPr>
    </w:p>
    <w:p w:rsidR="0002273E" w:rsidRDefault="0002273E" w:rsidP="0002273E">
      <w:pPr>
        <w:jc w:val="both"/>
        <w:rPr>
          <w:rFonts w:ascii="Arial" w:hAnsi="Arial" w:cs="Arial"/>
          <w:lang w:val="en-GB"/>
        </w:rPr>
      </w:pPr>
      <w:r>
        <w:rPr>
          <w:rFonts w:ascii="Arial" w:hAnsi="Arial" w:cs="Arial"/>
          <w:lang w:val="en-GB"/>
        </w:rPr>
        <w:t xml:space="preserve">Based on a decision of the Board of Governors the salaries of the seconded staff decreased as of September 2011 by around 20%. One main factor for the salary decrease has been the introduction of a new method of the determination of the initial salary step. </w:t>
      </w:r>
    </w:p>
    <w:p w:rsidR="005C7BF8" w:rsidRDefault="005C7BF8" w:rsidP="0002273E">
      <w:pPr>
        <w:jc w:val="both"/>
        <w:rPr>
          <w:rFonts w:ascii="Arial" w:hAnsi="Arial" w:cs="Arial"/>
          <w:lang w:val="en-GB"/>
        </w:rPr>
      </w:pPr>
    </w:p>
    <w:p w:rsidR="00756318" w:rsidRDefault="00756318" w:rsidP="0002273E">
      <w:pPr>
        <w:jc w:val="both"/>
        <w:rPr>
          <w:rFonts w:ascii="Arial" w:hAnsi="Arial" w:cs="Arial"/>
          <w:lang w:val="en-GB"/>
        </w:rPr>
      </w:pPr>
    </w:p>
    <w:p w:rsidR="00756318" w:rsidRDefault="00756318" w:rsidP="00756318">
      <w:pPr>
        <w:numPr>
          <w:ilvl w:val="0"/>
          <w:numId w:val="35"/>
        </w:numPr>
        <w:jc w:val="both"/>
        <w:rPr>
          <w:rFonts w:ascii="Arial" w:hAnsi="Arial" w:cs="Arial"/>
          <w:b/>
          <w:lang w:val="en-GB"/>
        </w:rPr>
      </w:pPr>
      <w:r>
        <w:rPr>
          <w:rFonts w:ascii="Arial" w:hAnsi="Arial" w:cs="Arial"/>
          <w:b/>
          <w:lang w:val="en-GB"/>
        </w:rPr>
        <w:t>Situation in the OSG</w:t>
      </w:r>
    </w:p>
    <w:p w:rsidR="00756318" w:rsidRPr="00756318" w:rsidRDefault="00756318" w:rsidP="00756318">
      <w:pPr>
        <w:jc w:val="both"/>
        <w:rPr>
          <w:rFonts w:ascii="Arial" w:hAnsi="Arial" w:cs="Arial"/>
          <w:b/>
          <w:lang w:val="en-GB"/>
        </w:rPr>
      </w:pPr>
    </w:p>
    <w:p w:rsidR="0002273E" w:rsidRDefault="0002273E" w:rsidP="0002273E">
      <w:pPr>
        <w:jc w:val="both"/>
        <w:rPr>
          <w:rFonts w:ascii="Arial" w:hAnsi="Arial" w:cs="Arial"/>
          <w:lang w:val="en-GB"/>
        </w:rPr>
      </w:pPr>
      <w:r>
        <w:rPr>
          <w:rFonts w:ascii="Arial" w:hAnsi="Arial" w:cs="Arial"/>
          <w:lang w:val="en-GB"/>
        </w:rPr>
        <w:t xml:space="preserve">The </w:t>
      </w:r>
      <w:r w:rsidR="000B0862">
        <w:rPr>
          <w:rFonts w:ascii="Arial" w:hAnsi="Arial" w:cs="Arial"/>
          <w:lang w:val="en-GB"/>
        </w:rPr>
        <w:t xml:space="preserve">Secretary-General informs the heads of delegations about future vacancies of managerial functions in the OSG. The further circulation of the vacancy </w:t>
      </w:r>
      <w:r w:rsidR="004B2D4F">
        <w:rPr>
          <w:rFonts w:ascii="Arial" w:hAnsi="Arial" w:cs="Arial"/>
          <w:lang w:val="en-GB"/>
        </w:rPr>
        <w:t>notes</w:t>
      </w:r>
      <w:r w:rsidR="000B0862">
        <w:rPr>
          <w:rFonts w:ascii="Arial" w:hAnsi="Arial" w:cs="Arial"/>
          <w:lang w:val="en-GB"/>
        </w:rPr>
        <w:t xml:space="preserve"> and the </w:t>
      </w:r>
      <w:r w:rsidR="005C7BF8">
        <w:rPr>
          <w:rFonts w:ascii="Arial" w:hAnsi="Arial" w:cs="Arial"/>
          <w:lang w:val="en-GB"/>
        </w:rPr>
        <w:t xml:space="preserve">potential </w:t>
      </w:r>
      <w:r w:rsidR="000B0862">
        <w:rPr>
          <w:rFonts w:ascii="Arial" w:hAnsi="Arial" w:cs="Arial"/>
          <w:lang w:val="en-GB"/>
        </w:rPr>
        <w:t xml:space="preserve">conduction of national selection procedures lies in the autonomy of the national delegations. </w:t>
      </w:r>
    </w:p>
    <w:p w:rsidR="0002273E" w:rsidRDefault="0002273E" w:rsidP="0002273E">
      <w:pPr>
        <w:jc w:val="both"/>
        <w:rPr>
          <w:rFonts w:ascii="Arial" w:hAnsi="Arial" w:cs="Arial"/>
          <w:lang w:val="en-GB"/>
        </w:rPr>
      </w:pPr>
    </w:p>
    <w:p w:rsidR="00757943" w:rsidRDefault="0002273E" w:rsidP="0002273E">
      <w:pPr>
        <w:jc w:val="both"/>
        <w:rPr>
          <w:rFonts w:ascii="Arial" w:hAnsi="Arial" w:cs="Arial"/>
          <w:lang w:val="en-GB"/>
        </w:rPr>
      </w:pPr>
      <w:r>
        <w:rPr>
          <w:rFonts w:ascii="Arial" w:hAnsi="Arial" w:cs="Arial"/>
          <w:lang w:val="en-GB"/>
        </w:rPr>
        <w:t xml:space="preserve">Since 2010 </w:t>
      </w:r>
      <w:r w:rsidR="00D31B5B">
        <w:rPr>
          <w:rFonts w:ascii="Arial" w:hAnsi="Arial" w:cs="Arial"/>
          <w:lang w:val="en-GB"/>
        </w:rPr>
        <w:t>eleven</w:t>
      </w:r>
      <w:r>
        <w:rPr>
          <w:rFonts w:ascii="Arial" w:hAnsi="Arial" w:cs="Arial"/>
          <w:lang w:val="en-GB"/>
        </w:rPr>
        <w:t xml:space="preserve"> </w:t>
      </w:r>
      <w:r w:rsidR="00D31B5B">
        <w:rPr>
          <w:rFonts w:ascii="Arial" w:hAnsi="Arial" w:cs="Arial"/>
          <w:lang w:val="en-GB"/>
        </w:rPr>
        <w:t xml:space="preserve">managerial </w:t>
      </w:r>
      <w:r>
        <w:rPr>
          <w:rFonts w:ascii="Arial" w:hAnsi="Arial" w:cs="Arial"/>
          <w:lang w:val="en-GB"/>
        </w:rPr>
        <w:t xml:space="preserve">posts </w:t>
      </w:r>
      <w:r w:rsidR="000B0862">
        <w:rPr>
          <w:rFonts w:ascii="Arial" w:hAnsi="Arial" w:cs="Arial"/>
          <w:lang w:val="en-GB"/>
        </w:rPr>
        <w:t xml:space="preserve">of the OSG </w:t>
      </w:r>
      <w:r>
        <w:rPr>
          <w:rFonts w:ascii="Arial" w:hAnsi="Arial" w:cs="Arial"/>
          <w:lang w:val="en-GB"/>
        </w:rPr>
        <w:t xml:space="preserve">had been published. </w:t>
      </w:r>
    </w:p>
    <w:p w:rsidR="00D31B5B" w:rsidRDefault="00D31B5B" w:rsidP="0002273E">
      <w:pPr>
        <w:jc w:val="both"/>
        <w:rPr>
          <w:rFonts w:ascii="Arial" w:hAnsi="Arial" w:cs="Arial"/>
          <w:lang w:val="en-GB"/>
        </w:rPr>
      </w:pPr>
    </w:p>
    <w:p w:rsidR="000B0862" w:rsidRDefault="0002273E" w:rsidP="0002273E">
      <w:pPr>
        <w:jc w:val="both"/>
        <w:rPr>
          <w:rFonts w:ascii="Arial" w:hAnsi="Arial" w:cs="Arial"/>
          <w:lang w:val="en-GB"/>
        </w:rPr>
      </w:pPr>
      <w:r>
        <w:rPr>
          <w:rFonts w:ascii="Arial" w:hAnsi="Arial" w:cs="Arial"/>
          <w:lang w:val="en-GB"/>
        </w:rPr>
        <w:t xml:space="preserve">In general, it can be stated that the OSG </w:t>
      </w:r>
      <w:r w:rsidR="00A40A26">
        <w:rPr>
          <w:rFonts w:ascii="Arial" w:hAnsi="Arial" w:cs="Arial"/>
          <w:lang w:val="en-GB"/>
        </w:rPr>
        <w:t xml:space="preserve">faces no major difficulties </w:t>
      </w:r>
      <w:r w:rsidR="00757943">
        <w:rPr>
          <w:rFonts w:ascii="Arial" w:hAnsi="Arial" w:cs="Arial"/>
          <w:lang w:val="en-GB"/>
        </w:rPr>
        <w:t xml:space="preserve">to attract candidates for the pedagogical posts (Head of Unit Baccalaureate and Head of Unit Pedagogical Development). </w:t>
      </w:r>
      <w:r w:rsidR="00A40A26">
        <w:rPr>
          <w:rFonts w:ascii="Arial" w:hAnsi="Arial" w:cs="Arial"/>
          <w:lang w:val="en-GB"/>
        </w:rPr>
        <w:t>Only in one case the first call for candidates was not sufficient. This case concerned the newly created function of Head of Unit Pedagogical Development where the OSG received only one valid candidature in the first call.</w:t>
      </w:r>
    </w:p>
    <w:p w:rsidR="00A40A26" w:rsidRDefault="00A40A26" w:rsidP="0002273E">
      <w:pPr>
        <w:jc w:val="both"/>
        <w:rPr>
          <w:rFonts w:ascii="Arial" w:hAnsi="Arial" w:cs="Arial"/>
          <w:lang w:val="en-GB"/>
        </w:rPr>
      </w:pPr>
    </w:p>
    <w:p w:rsidR="0002273E" w:rsidRDefault="00757943" w:rsidP="0002273E">
      <w:pPr>
        <w:jc w:val="both"/>
        <w:rPr>
          <w:rFonts w:ascii="Arial" w:hAnsi="Arial" w:cs="Arial"/>
          <w:lang w:val="en-GB"/>
        </w:rPr>
      </w:pPr>
      <w:r>
        <w:rPr>
          <w:rFonts w:ascii="Arial" w:hAnsi="Arial" w:cs="Arial"/>
          <w:lang w:val="en-GB"/>
        </w:rPr>
        <w:t>On the contrary, delegation</w:t>
      </w:r>
      <w:r w:rsidR="00FE4B97">
        <w:rPr>
          <w:rFonts w:ascii="Arial" w:hAnsi="Arial" w:cs="Arial"/>
          <w:lang w:val="en-GB"/>
        </w:rPr>
        <w:t>s</w:t>
      </w:r>
      <w:r>
        <w:rPr>
          <w:rFonts w:ascii="Arial" w:hAnsi="Arial" w:cs="Arial"/>
          <w:lang w:val="en-GB"/>
        </w:rPr>
        <w:t xml:space="preserve"> faced problems to provide candidates for the administrative functions (Head of Unit HR, Head of Accountancy, Head of Unit ICT, Financial Controller, Deputy Financial Controller and Central Accounting Officer).</w:t>
      </w:r>
    </w:p>
    <w:p w:rsidR="00757943" w:rsidRDefault="00757943" w:rsidP="0002273E">
      <w:pPr>
        <w:jc w:val="both"/>
        <w:rPr>
          <w:rFonts w:ascii="Arial" w:hAnsi="Arial" w:cs="Arial"/>
          <w:lang w:val="en-GB"/>
        </w:rPr>
      </w:pPr>
    </w:p>
    <w:p w:rsidR="00757943" w:rsidRDefault="00757943" w:rsidP="0002273E">
      <w:pPr>
        <w:jc w:val="both"/>
        <w:rPr>
          <w:rFonts w:ascii="Arial" w:hAnsi="Arial" w:cs="Arial"/>
          <w:lang w:val="en-GB"/>
        </w:rPr>
      </w:pPr>
      <w:r>
        <w:rPr>
          <w:rFonts w:ascii="Arial" w:hAnsi="Arial" w:cs="Arial"/>
          <w:lang w:val="en-GB"/>
        </w:rPr>
        <w:t>The following table gives an overview on the recruitment procedures since 2010:</w:t>
      </w:r>
    </w:p>
    <w:p w:rsidR="00757943" w:rsidRDefault="00757943" w:rsidP="0002273E">
      <w:pPr>
        <w:jc w:val="both"/>
        <w:rPr>
          <w:rFonts w:ascii="Arial" w:hAnsi="Arial" w:cs="Arial"/>
          <w:lang w:val="en-GB"/>
        </w:rPr>
      </w:pPr>
    </w:p>
    <w:p w:rsidR="00757943" w:rsidRDefault="0002273E" w:rsidP="00757943">
      <w:pPr>
        <w:jc w:val="both"/>
        <w:rPr>
          <w:rFonts w:ascii="Arial" w:hAnsi="Arial" w:cs="Arial"/>
          <w:lang w:val="en-US"/>
        </w:rPr>
      </w:pPr>
      <w:r>
        <w:rPr>
          <w:rFonts w:ascii="Arial" w:hAnsi="Arial" w:cs="Arial"/>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5"/>
        <w:gridCol w:w="1570"/>
        <w:gridCol w:w="1498"/>
        <w:gridCol w:w="1578"/>
        <w:gridCol w:w="1630"/>
        <w:gridCol w:w="1440"/>
      </w:tblGrid>
      <w:tr w:rsidR="00A8052F" w:rsidRPr="0019710B" w:rsidTr="0019710B">
        <w:tc>
          <w:tcPr>
            <w:tcW w:w="1725" w:type="dxa"/>
            <w:shd w:val="clear" w:color="auto" w:fill="auto"/>
          </w:tcPr>
          <w:p w:rsidR="00A8052F" w:rsidRPr="0019710B" w:rsidRDefault="00A8052F" w:rsidP="0019710B">
            <w:pPr>
              <w:jc w:val="center"/>
              <w:rPr>
                <w:rFonts w:ascii="Arial" w:hAnsi="Arial" w:cs="Arial"/>
                <w:b/>
                <w:lang w:val="en-US"/>
              </w:rPr>
            </w:pPr>
            <w:r w:rsidRPr="0019710B">
              <w:rPr>
                <w:rFonts w:ascii="Arial" w:hAnsi="Arial" w:cs="Arial"/>
                <w:b/>
                <w:lang w:val="en-US"/>
              </w:rPr>
              <w:t>Function</w:t>
            </w:r>
          </w:p>
        </w:tc>
        <w:tc>
          <w:tcPr>
            <w:tcW w:w="1602" w:type="dxa"/>
            <w:shd w:val="clear" w:color="auto" w:fill="auto"/>
          </w:tcPr>
          <w:p w:rsidR="00A8052F" w:rsidRPr="0019710B" w:rsidRDefault="00A8052F" w:rsidP="0019710B">
            <w:pPr>
              <w:jc w:val="center"/>
              <w:rPr>
                <w:rFonts w:ascii="Arial" w:hAnsi="Arial" w:cs="Arial"/>
                <w:b/>
                <w:lang w:val="en-US"/>
              </w:rPr>
            </w:pPr>
            <w:r w:rsidRPr="0019710B">
              <w:rPr>
                <w:rFonts w:ascii="Arial" w:hAnsi="Arial" w:cs="Arial"/>
                <w:b/>
                <w:lang w:val="en-US"/>
              </w:rPr>
              <w:t>Vacancy as of</w:t>
            </w:r>
          </w:p>
        </w:tc>
        <w:tc>
          <w:tcPr>
            <w:tcW w:w="1577" w:type="dxa"/>
            <w:shd w:val="clear" w:color="auto" w:fill="auto"/>
          </w:tcPr>
          <w:p w:rsidR="00A8052F" w:rsidRPr="0019710B" w:rsidRDefault="00A8052F" w:rsidP="0019710B">
            <w:pPr>
              <w:jc w:val="center"/>
              <w:rPr>
                <w:rFonts w:ascii="Arial" w:hAnsi="Arial" w:cs="Arial"/>
                <w:b/>
                <w:lang w:val="en-US"/>
              </w:rPr>
            </w:pPr>
            <w:r w:rsidRPr="0019710B">
              <w:rPr>
                <w:rFonts w:ascii="Arial" w:hAnsi="Arial" w:cs="Arial"/>
                <w:b/>
                <w:lang w:val="en-US"/>
              </w:rPr>
              <w:t>Number of calls</w:t>
            </w:r>
          </w:p>
        </w:tc>
        <w:tc>
          <w:tcPr>
            <w:tcW w:w="1601" w:type="dxa"/>
            <w:shd w:val="clear" w:color="auto" w:fill="auto"/>
          </w:tcPr>
          <w:p w:rsidR="00A8052F" w:rsidRPr="0019710B" w:rsidRDefault="00A8052F" w:rsidP="0019710B">
            <w:pPr>
              <w:jc w:val="center"/>
              <w:rPr>
                <w:rFonts w:ascii="Arial" w:hAnsi="Arial" w:cs="Arial"/>
                <w:b/>
                <w:lang w:val="en-US"/>
              </w:rPr>
            </w:pPr>
            <w:r w:rsidRPr="0019710B">
              <w:rPr>
                <w:rFonts w:ascii="Arial" w:hAnsi="Arial" w:cs="Arial"/>
                <w:b/>
                <w:lang w:val="en-US"/>
              </w:rPr>
              <w:t>Number of qualified candidates</w:t>
            </w:r>
          </w:p>
        </w:tc>
        <w:tc>
          <w:tcPr>
            <w:tcW w:w="1630" w:type="dxa"/>
            <w:shd w:val="clear" w:color="auto" w:fill="auto"/>
          </w:tcPr>
          <w:p w:rsidR="00A8052F" w:rsidRPr="0019710B" w:rsidRDefault="00A8052F" w:rsidP="0019710B">
            <w:pPr>
              <w:jc w:val="center"/>
              <w:rPr>
                <w:rFonts w:ascii="Arial" w:hAnsi="Arial" w:cs="Arial"/>
                <w:b/>
                <w:lang w:val="en-US"/>
              </w:rPr>
            </w:pPr>
            <w:r w:rsidRPr="0019710B">
              <w:rPr>
                <w:rFonts w:ascii="Arial" w:hAnsi="Arial" w:cs="Arial"/>
                <w:b/>
                <w:lang w:val="en-US"/>
              </w:rPr>
              <w:t xml:space="preserve">Start of </w:t>
            </w:r>
            <w:proofErr w:type="spellStart"/>
            <w:r w:rsidRPr="0019710B">
              <w:rPr>
                <w:rFonts w:ascii="Arial" w:hAnsi="Arial" w:cs="Arial"/>
                <w:b/>
                <w:lang w:val="en-US"/>
              </w:rPr>
              <w:t>secondment</w:t>
            </w:r>
            <w:proofErr w:type="spellEnd"/>
          </w:p>
        </w:tc>
        <w:tc>
          <w:tcPr>
            <w:tcW w:w="1532" w:type="dxa"/>
            <w:shd w:val="clear" w:color="auto" w:fill="auto"/>
          </w:tcPr>
          <w:p w:rsidR="00A8052F" w:rsidRPr="0019710B" w:rsidRDefault="00A8052F" w:rsidP="0019710B">
            <w:pPr>
              <w:jc w:val="center"/>
              <w:rPr>
                <w:rFonts w:ascii="Arial" w:hAnsi="Arial" w:cs="Arial"/>
                <w:b/>
                <w:lang w:val="en-US"/>
              </w:rPr>
            </w:pPr>
            <w:r w:rsidRPr="0019710B">
              <w:rPr>
                <w:rFonts w:ascii="Arial" w:hAnsi="Arial" w:cs="Arial"/>
                <w:b/>
                <w:lang w:val="en-US"/>
              </w:rPr>
              <w:t xml:space="preserve">Post being vacant for </w:t>
            </w:r>
          </w:p>
        </w:tc>
      </w:tr>
      <w:tr w:rsidR="00A8052F" w:rsidRPr="0019710B" w:rsidTr="0019710B">
        <w:tc>
          <w:tcPr>
            <w:tcW w:w="1725" w:type="dxa"/>
            <w:shd w:val="clear" w:color="auto" w:fill="auto"/>
          </w:tcPr>
          <w:p w:rsidR="00A8052F" w:rsidRPr="0019710B" w:rsidRDefault="00A8052F" w:rsidP="0019710B">
            <w:pPr>
              <w:jc w:val="both"/>
              <w:rPr>
                <w:rFonts w:ascii="Arial" w:hAnsi="Arial" w:cs="Arial"/>
                <w:b/>
                <w:lang w:val="en-US"/>
              </w:rPr>
            </w:pPr>
            <w:r w:rsidRPr="0019710B">
              <w:rPr>
                <w:rFonts w:ascii="Arial" w:hAnsi="Arial" w:cs="Arial"/>
                <w:b/>
                <w:lang w:val="en-US"/>
              </w:rPr>
              <w:t xml:space="preserve">Head of </w:t>
            </w:r>
            <w:r w:rsidR="00D31B5B" w:rsidRPr="0019710B">
              <w:rPr>
                <w:rFonts w:ascii="Arial" w:hAnsi="Arial" w:cs="Arial"/>
                <w:b/>
                <w:lang w:val="en-US"/>
              </w:rPr>
              <w:t xml:space="preserve">Unit </w:t>
            </w:r>
            <w:r w:rsidRPr="0019710B">
              <w:rPr>
                <w:rFonts w:ascii="Arial" w:hAnsi="Arial" w:cs="Arial"/>
                <w:b/>
                <w:lang w:val="en-US"/>
              </w:rPr>
              <w:t>HR</w:t>
            </w:r>
          </w:p>
        </w:tc>
        <w:tc>
          <w:tcPr>
            <w:tcW w:w="1602" w:type="dxa"/>
            <w:shd w:val="clear" w:color="auto" w:fill="auto"/>
          </w:tcPr>
          <w:p w:rsidR="00A8052F" w:rsidRPr="0019710B" w:rsidRDefault="00A8052F" w:rsidP="0019710B">
            <w:pPr>
              <w:jc w:val="both"/>
              <w:rPr>
                <w:rFonts w:ascii="Arial" w:hAnsi="Arial" w:cs="Arial"/>
                <w:lang w:val="en-US"/>
              </w:rPr>
            </w:pPr>
            <w:r w:rsidRPr="0019710B">
              <w:rPr>
                <w:rFonts w:ascii="Arial" w:hAnsi="Arial" w:cs="Arial"/>
                <w:lang w:val="en-US"/>
              </w:rPr>
              <w:t>01.09.2009</w:t>
            </w:r>
          </w:p>
        </w:tc>
        <w:tc>
          <w:tcPr>
            <w:tcW w:w="1577" w:type="dxa"/>
            <w:shd w:val="clear" w:color="auto" w:fill="auto"/>
          </w:tcPr>
          <w:p w:rsidR="00A8052F" w:rsidRPr="0019710B" w:rsidRDefault="00A8052F" w:rsidP="0019710B">
            <w:pPr>
              <w:jc w:val="center"/>
              <w:rPr>
                <w:rFonts w:ascii="Arial" w:hAnsi="Arial" w:cs="Arial"/>
                <w:lang w:val="en-US"/>
              </w:rPr>
            </w:pPr>
            <w:r w:rsidRPr="0019710B">
              <w:rPr>
                <w:rFonts w:ascii="Arial" w:hAnsi="Arial" w:cs="Arial"/>
                <w:lang w:val="en-US"/>
              </w:rPr>
              <w:t>3</w:t>
            </w:r>
          </w:p>
        </w:tc>
        <w:tc>
          <w:tcPr>
            <w:tcW w:w="1601" w:type="dxa"/>
            <w:shd w:val="clear" w:color="auto" w:fill="auto"/>
          </w:tcPr>
          <w:p w:rsidR="00A8052F" w:rsidRPr="0019710B" w:rsidRDefault="00A8052F" w:rsidP="0019710B">
            <w:pPr>
              <w:jc w:val="center"/>
              <w:rPr>
                <w:rFonts w:ascii="Arial" w:hAnsi="Arial" w:cs="Arial"/>
                <w:lang w:val="en-US"/>
              </w:rPr>
            </w:pPr>
            <w:r w:rsidRPr="0019710B">
              <w:rPr>
                <w:rFonts w:ascii="Arial" w:hAnsi="Arial" w:cs="Arial"/>
                <w:lang w:val="en-US"/>
              </w:rPr>
              <w:t>1</w:t>
            </w:r>
          </w:p>
        </w:tc>
        <w:tc>
          <w:tcPr>
            <w:tcW w:w="1630" w:type="dxa"/>
            <w:shd w:val="clear" w:color="auto" w:fill="auto"/>
          </w:tcPr>
          <w:p w:rsidR="00A8052F" w:rsidRPr="0019710B" w:rsidRDefault="00A8052F" w:rsidP="0019710B">
            <w:pPr>
              <w:jc w:val="both"/>
              <w:rPr>
                <w:rFonts w:ascii="Arial" w:hAnsi="Arial" w:cs="Arial"/>
                <w:lang w:val="en-US"/>
              </w:rPr>
            </w:pPr>
            <w:r w:rsidRPr="0019710B">
              <w:rPr>
                <w:rFonts w:ascii="Arial" w:hAnsi="Arial" w:cs="Arial"/>
                <w:lang w:val="en-US"/>
              </w:rPr>
              <w:t>01.06.2010</w:t>
            </w:r>
          </w:p>
        </w:tc>
        <w:tc>
          <w:tcPr>
            <w:tcW w:w="1532" w:type="dxa"/>
            <w:shd w:val="clear" w:color="auto" w:fill="auto"/>
          </w:tcPr>
          <w:p w:rsidR="00A8052F" w:rsidRPr="0019710B" w:rsidRDefault="00A8052F" w:rsidP="0019710B">
            <w:pPr>
              <w:jc w:val="center"/>
              <w:rPr>
                <w:rFonts w:ascii="Arial" w:hAnsi="Arial" w:cs="Arial"/>
                <w:lang w:val="en-US"/>
              </w:rPr>
            </w:pPr>
            <w:r w:rsidRPr="0019710B">
              <w:rPr>
                <w:rFonts w:ascii="Arial" w:hAnsi="Arial" w:cs="Arial"/>
                <w:lang w:val="en-US"/>
              </w:rPr>
              <w:t>9 months</w:t>
            </w:r>
          </w:p>
        </w:tc>
      </w:tr>
      <w:tr w:rsidR="00A8052F" w:rsidRPr="0019710B" w:rsidTr="0019710B">
        <w:tc>
          <w:tcPr>
            <w:tcW w:w="1725" w:type="dxa"/>
            <w:shd w:val="clear" w:color="auto" w:fill="auto"/>
          </w:tcPr>
          <w:p w:rsidR="00A8052F" w:rsidRPr="0019710B" w:rsidRDefault="00A8052F" w:rsidP="0019710B">
            <w:pPr>
              <w:jc w:val="both"/>
              <w:rPr>
                <w:rFonts w:ascii="Arial" w:hAnsi="Arial" w:cs="Arial"/>
                <w:lang w:val="en-US"/>
              </w:rPr>
            </w:pPr>
          </w:p>
        </w:tc>
        <w:tc>
          <w:tcPr>
            <w:tcW w:w="1602" w:type="dxa"/>
            <w:shd w:val="clear" w:color="auto" w:fill="auto"/>
          </w:tcPr>
          <w:p w:rsidR="00A8052F" w:rsidRPr="0019710B" w:rsidRDefault="00A8052F" w:rsidP="0019710B">
            <w:pPr>
              <w:jc w:val="both"/>
              <w:rPr>
                <w:rFonts w:ascii="Arial" w:hAnsi="Arial" w:cs="Arial"/>
                <w:lang w:val="en-US"/>
              </w:rPr>
            </w:pPr>
            <w:r w:rsidRPr="0019710B">
              <w:rPr>
                <w:rFonts w:ascii="Arial" w:hAnsi="Arial" w:cs="Arial"/>
                <w:lang w:val="en-US"/>
              </w:rPr>
              <w:t>01.01.2017</w:t>
            </w:r>
          </w:p>
        </w:tc>
        <w:tc>
          <w:tcPr>
            <w:tcW w:w="1577" w:type="dxa"/>
            <w:shd w:val="clear" w:color="auto" w:fill="auto"/>
          </w:tcPr>
          <w:p w:rsidR="00A8052F" w:rsidRPr="0019710B" w:rsidRDefault="00A8052F" w:rsidP="0019710B">
            <w:pPr>
              <w:jc w:val="center"/>
              <w:rPr>
                <w:rFonts w:ascii="Arial" w:hAnsi="Arial" w:cs="Arial"/>
                <w:lang w:val="en-US"/>
              </w:rPr>
            </w:pPr>
            <w:r w:rsidRPr="0019710B">
              <w:rPr>
                <w:rFonts w:ascii="Arial" w:hAnsi="Arial" w:cs="Arial"/>
                <w:lang w:val="en-US"/>
              </w:rPr>
              <w:t>3</w:t>
            </w:r>
          </w:p>
        </w:tc>
        <w:tc>
          <w:tcPr>
            <w:tcW w:w="1601" w:type="dxa"/>
            <w:shd w:val="clear" w:color="auto" w:fill="auto"/>
          </w:tcPr>
          <w:p w:rsidR="00A8052F" w:rsidRPr="0019710B" w:rsidRDefault="00A8052F" w:rsidP="0019710B">
            <w:pPr>
              <w:jc w:val="center"/>
              <w:rPr>
                <w:rFonts w:ascii="Arial" w:hAnsi="Arial" w:cs="Arial"/>
                <w:lang w:val="en-US"/>
              </w:rPr>
            </w:pPr>
            <w:r w:rsidRPr="0019710B">
              <w:rPr>
                <w:rFonts w:ascii="Arial" w:hAnsi="Arial" w:cs="Arial"/>
                <w:lang w:val="en-US"/>
              </w:rPr>
              <w:t>1</w:t>
            </w:r>
          </w:p>
        </w:tc>
        <w:tc>
          <w:tcPr>
            <w:tcW w:w="1630" w:type="dxa"/>
            <w:shd w:val="clear" w:color="auto" w:fill="auto"/>
          </w:tcPr>
          <w:p w:rsidR="00A8052F" w:rsidRPr="0019710B" w:rsidRDefault="00A8052F" w:rsidP="0019710B">
            <w:pPr>
              <w:jc w:val="both"/>
              <w:rPr>
                <w:rFonts w:ascii="Arial" w:hAnsi="Arial" w:cs="Arial"/>
                <w:lang w:val="en-US"/>
              </w:rPr>
            </w:pPr>
            <w:r w:rsidRPr="0019710B">
              <w:rPr>
                <w:rFonts w:ascii="Arial" w:hAnsi="Arial" w:cs="Arial"/>
                <w:lang w:val="en-US"/>
              </w:rPr>
              <w:t>Still open</w:t>
            </w:r>
          </w:p>
        </w:tc>
        <w:tc>
          <w:tcPr>
            <w:tcW w:w="1532" w:type="dxa"/>
            <w:shd w:val="clear" w:color="auto" w:fill="auto"/>
          </w:tcPr>
          <w:p w:rsidR="00A8052F" w:rsidRPr="0019710B" w:rsidRDefault="00A8052F" w:rsidP="0019710B">
            <w:pPr>
              <w:jc w:val="center"/>
              <w:rPr>
                <w:rFonts w:ascii="Arial" w:hAnsi="Arial" w:cs="Arial"/>
                <w:lang w:val="en-US"/>
              </w:rPr>
            </w:pPr>
            <w:r w:rsidRPr="0019710B">
              <w:rPr>
                <w:rFonts w:ascii="Arial" w:hAnsi="Arial" w:cs="Arial"/>
                <w:lang w:val="en-US"/>
              </w:rPr>
              <w:t>15 months</w:t>
            </w:r>
          </w:p>
        </w:tc>
      </w:tr>
      <w:tr w:rsidR="00A8052F" w:rsidRPr="0019710B" w:rsidTr="0019710B">
        <w:tc>
          <w:tcPr>
            <w:tcW w:w="1725" w:type="dxa"/>
            <w:shd w:val="clear" w:color="auto" w:fill="auto"/>
          </w:tcPr>
          <w:p w:rsidR="00A8052F" w:rsidRPr="0019710B" w:rsidRDefault="00A8052F" w:rsidP="0019710B">
            <w:pPr>
              <w:jc w:val="both"/>
              <w:rPr>
                <w:rFonts w:ascii="Arial" w:hAnsi="Arial" w:cs="Arial"/>
                <w:lang w:val="en-US"/>
              </w:rPr>
            </w:pPr>
          </w:p>
        </w:tc>
        <w:tc>
          <w:tcPr>
            <w:tcW w:w="1602" w:type="dxa"/>
            <w:shd w:val="clear" w:color="auto" w:fill="auto"/>
          </w:tcPr>
          <w:p w:rsidR="00A8052F" w:rsidRPr="0019710B" w:rsidRDefault="00A8052F" w:rsidP="0019710B">
            <w:pPr>
              <w:jc w:val="both"/>
              <w:rPr>
                <w:rFonts w:ascii="Arial" w:hAnsi="Arial" w:cs="Arial"/>
                <w:lang w:val="en-US"/>
              </w:rPr>
            </w:pPr>
          </w:p>
        </w:tc>
        <w:tc>
          <w:tcPr>
            <w:tcW w:w="1577" w:type="dxa"/>
            <w:shd w:val="clear" w:color="auto" w:fill="auto"/>
          </w:tcPr>
          <w:p w:rsidR="00A8052F" w:rsidRPr="0019710B" w:rsidRDefault="00A8052F" w:rsidP="0019710B">
            <w:pPr>
              <w:jc w:val="center"/>
              <w:rPr>
                <w:rFonts w:ascii="Arial" w:hAnsi="Arial" w:cs="Arial"/>
                <w:lang w:val="en-US"/>
              </w:rPr>
            </w:pPr>
          </w:p>
        </w:tc>
        <w:tc>
          <w:tcPr>
            <w:tcW w:w="1601" w:type="dxa"/>
            <w:shd w:val="clear" w:color="auto" w:fill="auto"/>
          </w:tcPr>
          <w:p w:rsidR="00A8052F" w:rsidRPr="0019710B" w:rsidRDefault="00A8052F" w:rsidP="0019710B">
            <w:pPr>
              <w:jc w:val="center"/>
              <w:rPr>
                <w:rFonts w:ascii="Arial" w:hAnsi="Arial" w:cs="Arial"/>
                <w:lang w:val="en-US"/>
              </w:rPr>
            </w:pPr>
          </w:p>
        </w:tc>
        <w:tc>
          <w:tcPr>
            <w:tcW w:w="1630" w:type="dxa"/>
            <w:shd w:val="clear" w:color="auto" w:fill="auto"/>
          </w:tcPr>
          <w:p w:rsidR="00A8052F" w:rsidRPr="0019710B" w:rsidRDefault="00A8052F" w:rsidP="0019710B">
            <w:pPr>
              <w:jc w:val="both"/>
              <w:rPr>
                <w:rFonts w:ascii="Arial" w:hAnsi="Arial" w:cs="Arial"/>
                <w:lang w:val="en-US"/>
              </w:rPr>
            </w:pPr>
          </w:p>
        </w:tc>
        <w:tc>
          <w:tcPr>
            <w:tcW w:w="1532" w:type="dxa"/>
            <w:shd w:val="clear" w:color="auto" w:fill="auto"/>
          </w:tcPr>
          <w:p w:rsidR="00A8052F" w:rsidRPr="0019710B" w:rsidRDefault="00A8052F" w:rsidP="0019710B">
            <w:pPr>
              <w:jc w:val="center"/>
              <w:rPr>
                <w:rFonts w:ascii="Arial" w:hAnsi="Arial" w:cs="Arial"/>
                <w:lang w:val="en-US"/>
              </w:rPr>
            </w:pPr>
          </w:p>
        </w:tc>
      </w:tr>
      <w:tr w:rsidR="00A8052F" w:rsidRPr="0019710B" w:rsidTr="0019710B">
        <w:tc>
          <w:tcPr>
            <w:tcW w:w="1725" w:type="dxa"/>
            <w:shd w:val="clear" w:color="auto" w:fill="auto"/>
          </w:tcPr>
          <w:p w:rsidR="00A8052F" w:rsidRPr="0019710B" w:rsidRDefault="00A8052F" w:rsidP="00757943">
            <w:pPr>
              <w:rPr>
                <w:rFonts w:ascii="Arial" w:hAnsi="Arial" w:cs="Arial"/>
                <w:b/>
                <w:lang w:val="en-US"/>
              </w:rPr>
            </w:pPr>
            <w:r w:rsidRPr="0019710B">
              <w:rPr>
                <w:rFonts w:ascii="Arial" w:hAnsi="Arial" w:cs="Arial"/>
                <w:b/>
                <w:lang w:val="en-US"/>
              </w:rPr>
              <w:t>Head of Accountancy</w:t>
            </w:r>
          </w:p>
        </w:tc>
        <w:tc>
          <w:tcPr>
            <w:tcW w:w="1602" w:type="dxa"/>
            <w:shd w:val="clear" w:color="auto" w:fill="auto"/>
          </w:tcPr>
          <w:p w:rsidR="00A8052F" w:rsidRPr="0019710B" w:rsidRDefault="00A8052F" w:rsidP="0019710B">
            <w:pPr>
              <w:jc w:val="both"/>
              <w:rPr>
                <w:rFonts w:ascii="Arial" w:hAnsi="Arial" w:cs="Arial"/>
                <w:lang w:val="en-US"/>
              </w:rPr>
            </w:pPr>
            <w:r w:rsidRPr="0019710B">
              <w:rPr>
                <w:rFonts w:ascii="Arial" w:hAnsi="Arial" w:cs="Arial"/>
                <w:lang w:val="en-US"/>
              </w:rPr>
              <w:t>01.02.2014</w:t>
            </w:r>
          </w:p>
        </w:tc>
        <w:tc>
          <w:tcPr>
            <w:tcW w:w="1577" w:type="dxa"/>
            <w:shd w:val="clear" w:color="auto" w:fill="auto"/>
          </w:tcPr>
          <w:p w:rsidR="00A8052F" w:rsidRPr="0019710B" w:rsidRDefault="00A8052F" w:rsidP="0019710B">
            <w:pPr>
              <w:jc w:val="center"/>
              <w:rPr>
                <w:rFonts w:ascii="Arial" w:hAnsi="Arial" w:cs="Arial"/>
                <w:lang w:val="en-US"/>
              </w:rPr>
            </w:pPr>
            <w:r w:rsidRPr="0019710B">
              <w:rPr>
                <w:rFonts w:ascii="Arial" w:hAnsi="Arial" w:cs="Arial"/>
                <w:lang w:val="en-US"/>
              </w:rPr>
              <w:t>3</w:t>
            </w:r>
          </w:p>
        </w:tc>
        <w:tc>
          <w:tcPr>
            <w:tcW w:w="1601" w:type="dxa"/>
            <w:shd w:val="clear" w:color="auto" w:fill="auto"/>
          </w:tcPr>
          <w:p w:rsidR="00A8052F" w:rsidRPr="0019710B" w:rsidRDefault="00A8052F" w:rsidP="0019710B">
            <w:pPr>
              <w:jc w:val="center"/>
              <w:rPr>
                <w:rFonts w:ascii="Arial" w:hAnsi="Arial" w:cs="Arial"/>
                <w:lang w:val="en-US"/>
              </w:rPr>
            </w:pPr>
            <w:r w:rsidRPr="0019710B">
              <w:rPr>
                <w:rFonts w:ascii="Arial" w:hAnsi="Arial" w:cs="Arial"/>
                <w:lang w:val="en-US"/>
              </w:rPr>
              <w:t>2</w:t>
            </w:r>
          </w:p>
        </w:tc>
        <w:tc>
          <w:tcPr>
            <w:tcW w:w="1630" w:type="dxa"/>
            <w:shd w:val="clear" w:color="auto" w:fill="auto"/>
          </w:tcPr>
          <w:p w:rsidR="00A8052F" w:rsidRPr="0019710B" w:rsidRDefault="00A8052F" w:rsidP="0019710B">
            <w:pPr>
              <w:jc w:val="both"/>
              <w:rPr>
                <w:rFonts w:ascii="Arial" w:hAnsi="Arial" w:cs="Arial"/>
                <w:lang w:val="en-US"/>
              </w:rPr>
            </w:pPr>
            <w:r w:rsidRPr="0019710B">
              <w:rPr>
                <w:rFonts w:ascii="Arial" w:hAnsi="Arial" w:cs="Arial"/>
                <w:lang w:val="en-US"/>
              </w:rPr>
              <w:t>01.04.2014</w:t>
            </w:r>
          </w:p>
        </w:tc>
        <w:tc>
          <w:tcPr>
            <w:tcW w:w="1532" w:type="dxa"/>
            <w:shd w:val="clear" w:color="auto" w:fill="auto"/>
          </w:tcPr>
          <w:p w:rsidR="00A8052F" w:rsidRPr="0019710B" w:rsidRDefault="00A8052F" w:rsidP="0019710B">
            <w:pPr>
              <w:jc w:val="center"/>
              <w:rPr>
                <w:rFonts w:ascii="Arial" w:hAnsi="Arial" w:cs="Arial"/>
                <w:lang w:val="en-US"/>
              </w:rPr>
            </w:pPr>
            <w:r w:rsidRPr="0019710B">
              <w:rPr>
                <w:rFonts w:ascii="Arial" w:hAnsi="Arial" w:cs="Arial"/>
                <w:lang w:val="en-US"/>
              </w:rPr>
              <w:t>2 months</w:t>
            </w:r>
          </w:p>
        </w:tc>
      </w:tr>
      <w:tr w:rsidR="00A8052F" w:rsidRPr="0019710B" w:rsidTr="0019710B">
        <w:tc>
          <w:tcPr>
            <w:tcW w:w="1725" w:type="dxa"/>
            <w:shd w:val="clear" w:color="auto" w:fill="auto"/>
          </w:tcPr>
          <w:p w:rsidR="00A8052F" w:rsidRPr="0019710B" w:rsidRDefault="00A8052F" w:rsidP="0019710B">
            <w:pPr>
              <w:jc w:val="both"/>
              <w:rPr>
                <w:rFonts w:ascii="Arial" w:hAnsi="Arial" w:cs="Arial"/>
                <w:lang w:val="en-US"/>
              </w:rPr>
            </w:pPr>
          </w:p>
        </w:tc>
        <w:tc>
          <w:tcPr>
            <w:tcW w:w="1602" w:type="dxa"/>
            <w:shd w:val="clear" w:color="auto" w:fill="auto"/>
          </w:tcPr>
          <w:p w:rsidR="00A8052F" w:rsidRPr="0019710B" w:rsidRDefault="00A8052F" w:rsidP="0019710B">
            <w:pPr>
              <w:jc w:val="both"/>
              <w:rPr>
                <w:rFonts w:ascii="Arial" w:hAnsi="Arial" w:cs="Arial"/>
                <w:lang w:val="en-US"/>
              </w:rPr>
            </w:pPr>
          </w:p>
        </w:tc>
        <w:tc>
          <w:tcPr>
            <w:tcW w:w="1577" w:type="dxa"/>
            <w:shd w:val="clear" w:color="auto" w:fill="auto"/>
          </w:tcPr>
          <w:p w:rsidR="00A8052F" w:rsidRPr="0019710B" w:rsidRDefault="00A8052F" w:rsidP="0019710B">
            <w:pPr>
              <w:jc w:val="center"/>
              <w:rPr>
                <w:rFonts w:ascii="Arial" w:hAnsi="Arial" w:cs="Arial"/>
                <w:lang w:val="en-US"/>
              </w:rPr>
            </w:pPr>
          </w:p>
        </w:tc>
        <w:tc>
          <w:tcPr>
            <w:tcW w:w="1601" w:type="dxa"/>
            <w:shd w:val="clear" w:color="auto" w:fill="auto"/>
          </w:tcPr>
          <w:p w:rsidR="00A8052F" w:rsidRPr="0019710B" w:rsidRDefault="00A8052F" w:rsidP="0019710B">
            <w:pPr>
              <w:jc w:val="center"/>
              <w:rPr>
                <w:rFonts w:ascii="Arial" w:hAnsi="Arial" w:cs="Arial"/>
                <w:lang w:val="en-US"/>
              </w:rPr>
            </w:pPr>
          </w:p>
        </w:tc>
        <w:tc>
          <w:tcPr>
            <w:tcW w:w="1630" w:type="dxa"/>
            <w:shd w:val="clear" w:color="auto" w:fill="auto"/>
          </w:tcPr>
          <w:p w:rsidR="00A8052F" w:rsidRPr="0019710B" w:rsidRDefault="00A8052F" w:rsidP="0019710B">
            <w:pPr>
              <w:jc w:val="both"/>
              <w:rPr>
                <w:rFonts w:ascii="Arial" w:hAnsi="Arial" w:cs="Arial"/>
                <w:lang w:val="en-US"/>
              </w:rPr>
            </w:pPr>
          </w:p>
        </w:tc>
        <w:tc>
          <w:tcPr>
            <w:tcW w:w="1532" w:type="dxa"/>
            <w:shd w:val="clear" w:color="auto" w:fill="auto"/>
          </w:tcPr>
          <w:p w:rsidR="00A8052F" w:rsidRPr="0019710B" w:rsidRDefault="00A8052F" w:rsidP="0019710B">
            <w:pPr>
              <w:jc w:val="center"/>
              <w:rPr>
                <w:rFonts w:ascii="Arial" w:hAnsi="Arial" w:cs="Arial"/>
                <w:lang w:val="en-US"/>
              </w:rPr>
            </w:pPr>
          </w:p>
        </w:tc>
      </w:tr>
      <w:tr w:rsidR="00A8052F" w:rsidRPr="0019710B" w:rsidTr="0019710B">
        <w:tc>
          <w:tcPr>
            <w:tcW w:w="1725" w:type="dxa"/>
            <w:shd w:val="clear" w:color="auto" w:fill="auto"/>
          </w:tcPr>
          <w:p w:rsidR="00A8052F" w:rsidRPr="0019710B" w:rsidRDefault="00A8052F" w:rsidP="0019710B">
            <w:pPr>
              <w:jc w:val="both"/>
              <w:rPr>
                <w:rFonts w:ascii="Arial" w:hAnsi="Arial" w:cs="Arial"/>
                <w:b/>
                <w:lang w:val="en-US"/>
              </w:rPr>
            </w:pPr>
            <w:r w:rsidRPr="0019710B">
              <w:rPr>
                <w:rFonts w:ascii="Arial" w:hAnsi="Arial" w:cs="Arial"/>
                <w:b/>
                <w:lang w:val="en-US"/>
              </w:rPr>
              <w:t xml:space="preserve">Head of </w:t>
            </w:r>
            <w:r w:rsidR="00D31B5B" w:rsidRPr="0019710B">
              <w:rPr>
                <w:rFonts w:ascii="Arial" w:hAnsi="Arial" w:cs="Arial"/>
                <w:b/>
                <w:lang w:val="en-US"/>
              </w:rPr>
              <w:t xml:space="preserve">Unit </w:t>
            </w:r>
            <w:r w:rsidRPr="0019710B">
              <w:rPr>
                <w:rFonts w:ascii="Arial" w:hAnsi="Arial" w:cs="Arial"/>
                <w:b/>
                <w:lang w:val="en-US"/>
              </w:rPr>
              <w:t>ICT</w:t>
            </w:r>
          </w:p>
        </w:tc>
        <w:tc>
          <w:tcPr>
            <w:tcW w:w="1602" w:type="dxa"/>
            <w:shd w:val="clear" w:color="auto" w:fill="auto"/>
          </w:tcPr>
          <w:p w:rsidR="00A8052F" w:rsidRPr="0019710B" w:rsidRDefault="009B6F4F" w:rsidP="0019710B">
            <w:pPr>
              <w:jc w:val="both"/>
              <w:rPr>
                <w:rFonts w:ascii="Arial" w:hAnsi="Arial" w:cs="Arial"/>
                <w:lang w:val="en-US"/>
              </w:rPr>
            </w:pPr>
            <w:r w:rsidRPr="0019710B">
              <w:rPr>
                <w:rFonts w:ascii="Arial" w:hAnsi="Arial" w:cs="Arial"/>
                <w:lang w:val="en-US"/>
              </w:rPr>
              <w:t>16.08.2011</w:t>
            </w:r>
          </w:p>
        </w:tc>
        <w:tc>
          <w:tcPr>
            <w:tcW w:w="1577" w:type="dxa"/>
            <w:shd w:val="clear" w:color="auto" w:fill="auto"/>
          </w:tcPr>
          <w:p w:rsidR="00A8052F" w:rsidRPr="0019710B" w:rsidRDefault="0088073E" w:rsidP="0019710B">
            <w:pPr>
              <w:jc w:val="center"/>
              <w:rPr>
                <w:rFonts w:ascii="Arial" w:hAnsi="Arial" w:cs="Arial"/>
                <w:lang w:val="en-US"/>
              </w:rPr>
            </w:pPr>
            <w:r w:rsidRPr="0019710B">
              <w:rPr>
                <w:rFonts w:ascii="Arial" w:hAnsi="Arial" w:cs="Arial"/>
                <w:lang w:val="en-US"/>
              </w:rPr>
              <w:t>1</w:t>
            </w:r>
          </w:p>
        </w:tc>
        <w:tc>
          <w:tcPr>
            <w:tcW w:w="1601" w:type="dxa"/>
            <w:shd w:val="clear" w:color="auto" w:fill="auto"/>
          </w:tcPr>
          <w:p w:rsidR="00A8052F" w:rsidRPr="0019710B" w:rsidRDefault="0088073E" w:rsidP="0019710B">
            <w:pPr>
              <w:jc w:val="center"/>
              <w:rPr>
                <w:rFonts w:ascii="Arial" w:hAnsi="Arial" w:cs="Arial"/>
                <w:lang w:val="en-US"/>
              </w:rPr>
            </w:pPr>
            <w:r w:rsidRPr="0019710B">
              <w:rPr>
                <w:rFonts w:ascii="Arial" w:hAnsi="Arial" w:cs="Arial"/>
                <w:lang w:val="en-US"/>
              </w:rPr>
              <w:t>3</w:t>
            </w:r>
          </w:p>
        </w:tc>
        <w:tc>
          <w:tcPr>
            <w:tcW w:w="1630" w:type="dxa"/>
            <w:shd w:val="clear" w:color="auto" w:fill="auto"/>
          </w:tcPr>
          <w:p w:rsidR="00A8052F" w:rsidRPr="0019710B" w:rsidRDefault="0088073E" w:rsidP="0019710B">
            <w:pPr>
              <w:jc w:val="both"/>
              <w:rPr>
                <w:rFonts w:ascii="Arial" w:hAnsi="Arial" w:cs="Arial"/>
                <w:lang w:val="en-US"/>
              </w:rPr>
            </w:pPr>
            <w:r w:rsidRPr="0019710B">
              <w:rPr>
                <w:rFonts w:ascii="Arial" w:hAnsi="Arial" w:cs="Arial"/>
                <w:lang w:val="en-US"/>
              </w:rPr>
              <w:t>16.08.2011</w:t>
            </w:r>
          </w:p>
        </w:tc>
        <w:tc>
          <w:tcPr>
            <w:tcW w:w="1532" w:type="dxa"/>
            <w:shd w:val="clear" w:color="auto" w:fill="auto"/>
          </w:tcPr>
          <w:p w:rsidR="00A8052F" w:rsidRPr="0019710B" w:rsidRDefault="0088073E" w:rsidP="0019710B">
            <w:pPr>
              <w:jc w:val="center"/>
              <w:rPr>
                <w:rFonts w:ascii="Arial" w:hAnsi="Arial" w:cs="Arial"/>
                <w:lang w:val="en-US"/>
              </w:rPr>
            </w:pPr>
            <w:r w:rsidRPr="0019710B">
              <w:rPr>
                <w:rFonts w:ascii="Arial" w:hAnsi="Arial" w:cs="Arial"/>
                <w:lang w:val="en-US"/>
              </w:rPr>
              <w:t>-</w:t>
            </w:r>
          </w:p>
        </w:tc>
      </w:tr>
      <w:tr w:rsidR="00A8052F" w:rsidRPr="0019710B" w:rsidTr="0019710B">
        <w:tc>
          <w:tcPr>
            <w:tcW w:w="1725" w:type="dxa"/>
            <w:shd w:val="clear" w:color="auto" w:fill="auto"/>
          </w:tcPr>
          <w:p w:rsidR="00A8052F" w:rsidRPr="0019710B" w:rsidRDefault="00A8052F" w:rsidP="0019710B">
            <w:pPr>
              <w:jc w:val="both"/>
              <w:rPr>
                <w:rFonts w:ascii="Arial" w:hAnsi="Arial" w:cs="Arial"/>
                <w:b/>
                <w:lang w:val="en-US"/>
              </w:rPr>
            </w:pPr>
          </w:p>
        </w:tc>
        <w:tc>
          <w:tcPr>
            <w:tcW w:w="1602" w:type="dxa"/>
            <w:shd w:val="clear" w:color="auto" w:fill="auto"/>
          </w:tcPr>
          <w:p w:rsidR="00A8052F" w:rsidRPr="0019710B" w:rsidRDefault="0088073E" w:rsidP="0019710B">
            <w:pPr>
              <w:jc w:val="both"/>
              <w:rPr>
                <w:rFonts w:ascii="Arial" w:hAnsi="Arial" w:cs="Arial"/>
                <w:lang w:val="en-US"/>
              </w:rPr>
            </w:pPr>
            <w:r w:rsidRPr="0019710B">
              <w:rPr>
                <w:rFonts w:ascii="Arial" w:hAnsi="Arial" w:cs="Arial"/>
                <w:lang w:val="en-US"/>
              </w:rPr>
              <w:t>01.07.2012</w:t>
            </w:r>
          </w:p>
        </w:tc>
        <w:tc>
          <w:tcPr>
            <w:tcW w:w="1577" w:type="dxa"/>
            <w:shd w:val="clear" w:color="auto" w:fill="auto"/>
          </w:tcPr>
          <w:p w:rsidR="00A8052F" w:rsidRPr="0019710B" w:rsidRDefault="0088073E" w:rsidP="0019710B">
            <w:pPr>
              <w:jc w:val="center"/>
              <w:rPr>
                <w:rFonts w:ascii="Arial" w:hAnsi="Arial" w:cs="Arial"/>
                <w:lang w:val="en-US"/>
              </w:rPr>
            </w:pPr>
            <w:r w:rsidRPr="0019710B">
              <w:rPr>
                <w:rFonts w:ascii="Arial" w:hAnsi="Arial" w:cs="Arial"/>
                <w:lang w:val="en-US"/>
              </w:rPr>
              <w:t>3</w:t>
            </w:r>
          </w:p>
        </w:tc>
        <w:tc>
          <w:tcPr>
            <w:tcW w:w="1601" w:type="dxa"/>
            <w:shd w:val="clear" w:color="auto" w:fill="auto"/>
          </w:tcPr>
          <w:p w:rsidR="00A8052F" w:rsidRPr="0019710B" w:rsidRDefault="0088073E" w:rsidP="0019710B">
            <w:pPr>
              <w:jc w:val="center"/>
              <w:rPr>
                <w:rFonts w:ascii="Arial" w:hAnsi="Arial" w:cs="Arial"/>
                <w:lang w:val="en-US"/>
              </w:rPr>
            </w:pPr>
            <w:r w:rsidRPr="0019710B">
              <w:rPr>
                <w:rFonts w:ascii="Arial" w:hAnsi="Arial" w:cs="Arial"/>
                <w:lang w:val="en-US"/>
              </w:rPr>
              <w:t>3</w:t>
            </w:r>
          </w:p>
        </w:tc>
        <w:tc>
          <w:tcPr>
            <w:tcW w:w="1630" w:type="dxa"/>
            <w:shd w:val="clear" w:color="auto" w:fill="auto"/>
          </w:tcPr>
          <w:p w:rsidR="00A8052F" w:rsidRPr="0019710B" w:rsidRDefault="00461B49" w:rsidP="0019710B">
            <w:pPr>
              <w:jc w:val="both"/>
              <w:rPr>
                <w:rFonts w:ascii="Arial" w:hAnsi="Arial" w:cs="Arial"/>
                <w:lang w:val="en-US"/>
              </w:rPr>
            </w:pPr>
            <w:r w:rsidRPr="0019710B">
              <w:rPr>
                <w:rFonts w:ascii="Arial" w:hAnsi="Arial" w:cs="Arial"/>
                <w:lang w:val="en-US"/>
              </w:rPr>
              <w:t>01.02.2013</w:t>
            </w:r>
          </w:p>
        </w:tc>
        <w:tc>
          <w:tcPr>
            <w:tcW w:w="1532" w:type="dxa"/>
            <w:shd w:val="clear" w:color="auto" w:fill="auto"/>
          </w:tcPr>
          <w:p w:rsidR="00A8052F" w:rsidRPr="0019710B" w:rsidRDefault="00461B49" w:rsidP="0019710B">
            <w:pPr>
              <w:jc w:val="center"/>
              <w:rPr>
                <w:rFonts w:ascii="Arial" w:hAnsi="Arial" w:cs="Arial"/>
                <w:lang w:val="en-US"/>
              </w:rPr>
            </w:pPr>
            <w:r w:rsidRPr="0019710B">
              <w:rPr>
                <w:rFonts w:ascii="Arial" w:hAnsi="Arial" w:cs="Arial"/>
                <w:lang w:val="en-US"/>
              </w:rPr>
              <w:t>7 months</w:t>
            </w:r>
          </w:p>
        </w:tc>
      </w:tr>
      <w:tr w:rsidR="00461B49" w:rsidRPr="0019710B" w:rsidTr="0019710B">
        <w:tc>
          <w:tcPr>
            <w:tcW w:w="1725" w:type="dxa"/>
            <w:shd w:val="clear" w:color="auto" w:fill="auto"/>
          </w:tcPr>
          <w:p w:rsidR="00461B49" w:rsidRPr="0019710B" w:rsidRDefault="00461B49" w:rsidP="0019710B">
            <w:pPr>
              <w:jc w:val="both"/>
              <w:rPr>
                <w:rFonts w:ascii="Arial" w:hAnsi="Arial" w:cs="Arial"/>
                <w:b/>
                <w:lang w:val="en-US"/>
              </w:rPr>
            </w:pPr>
          </w:p>
        </w:tc>
        <w:tc>
          <w:tcPr>
            <w:tcW w:w="1602" w:type="dxa"/>
            <w:shd w:val="clear" w:color="auto" w:fill="auto"/>
          </w:tcPr>
          <w:p w:rsidR="00461B49" w:rsidRPr="0019710B" w:rsidRDefault="00461B49" w:rsidP="0019710B">
            <w:pPr>
              <w:jc w:val="both"/>
              <w:rPr>
                <w:rFonts w:ascii="Arial" w:hAnsi="Arial" w:cs="Arial"/>
                <w:lang w:val="en-US"/>
              </w:rPr>
            </w:pPr>
          </w:p>
        </w:tc>
        <w:tc>
          <w:tcPr>
            <w:tcW w:w="1577" w:type="dxa"/>
            <w:shd w:val="clear" w:color="auto" w:fill="auto"/>
          </w:tcPr>
          <w:p w:rsidR="00461B49" w:rsidRPr="0019710B" w:rsidRDefault="00461B49" w:rsidP="0019710B">
            <w:pPr>
              <w:jc w:val="center"/>
              <w:rPr>
                <w:rFonts w:ascii="Arial" w:hAnsi="Arial" w:cs="Arial"/>
                <w:lang w:val="en-US"/>
              </w:rPr>
            </w:pPr>
          </w:p>
        </w:tc>
        <w:tc>
          <w:tcPr>
            <w:tcW w:w="1601" w:type="dxa"/>
            <w:shd w:val="clear" w:color="auto" w:fill="auto"/>
          </w:tcPr>
          <w:p w:rsidR="00461B49" w:rsidRPr="0019710B" w:rsidRDefault="00461B49" w:rsidP="0019710B">
            <w:pPr>
              <w:jc w:val="center"/>
              <w:rPr>
                <w:rFonts w:ascii="Arial" w:hAnsi="Arial" w:cs="Arial"/>
                <w:lang w:val="en-US"/>
              </w:rPr>
            </w:pPr>
          </w:p>
        </w:tc>
        <w:tc>
          <w:tcPr>
            <w:tcW w:w="1630" w:type="dxa"/>
            <w:shd w:val="clear" w:color="auto" w:fill="auto"/>
          </w:tcPr>
          <w:p w:rsidR="00461B49" w:rsidRPr="0019710B" w:rsidRDefault="00461B49" w:rsidP="0019710B">
            <w:pPr>
              <w:jc w:val="both"/>
              <w:rPr>
                <w:rFonts w:ascii="Arial" w:hAnsi="Arial" w:cs="Arial"/>
                <w:lang w:val="en-US"/>
              </w:rPr>
            </w:pPr>
          </w:p>
        </w:tc>
        <w:tc>
          <w:tcPr>
            <w:tcW w:w="1532" w:type="dxa"/>
            <w:shd w:val="clear" w:color="auto" w:fill="auto"/>
          </w:tcPr>
          <w:p w:rsidR="00461B49" w:rsidRPr="0019710B" w:rsidRDefault="00461B49" w:rsidP="0019710B">
            <w:pPr>
              <w:jc w:val="center"/>
              <w:rPr>
                <w:rFonts w:ascii="Arial" w:hAnsi="Arial" w:cs="Arial"/>
                <w:lang w:val="en-US"/>
              </w:rPr>
            </w:pPr>
          </w:p>
        </w:tc>
      </w:tr>
      <w:tr w:rsidR="00A8052F" w:rsidRPr="0019710B" w:rsidTr="0019710B">
        <w:tc>
          <w:tcPr>
            <w:tcW w:w="1725" w:type="dxa"/>
            <w:shd w:val="clear" w:color="auto" w:fill="auto"/>
          </w:tcPr>
          <w:p w:rsidR="00A8052F" w:rsidRPr="0019710B" w:rsidRDefault="00A8052F" w:rsidP="0019710B">
            <w:pPr>
              <w:jc w:val="both"/>
              <w:rPr>
                <w:rFonts w:ascii="Arial" w:hAnsi="Arial" w:cs="Arial"/>
                <w:b/>
                <w:lang w:val="en-US"/>
              </w:rPr>
            </w:pPr>
            <w:r w:rsidRPr="0019710B">
              <w:rPr>
                <w:rFonts w:ascii="Arial" w:hAnsi="Arial" w:cs="Arial"/>
                <w:b/>
                <w:lang w:val="en-US"/>
              </w:rPr>
              <w:t>Financial Controller</w:t>
            </w:r>
          </w:p>
        </w:tc>
        <w:tc>
          <w:tcPr>
            <w:tcW w:w="1602" w:type="dxa"/>
            <w:shd w:val="clear" w:color="auto" w:fill="auto"/>
          </w:tcPr>
          <w:p w:rsidR="00A8052F" w:rsidRPr="0019710B" w:rsidRDefault="00EC45E9" w:rsidP="0019710B">
            <w:pPr>
              <w:jc w:val="both"/>
              <w:rPr>
                <w:rFonts w:ascii="Arial" w:hAnsi="Arial" w:cs="Arial"/>
                <w:lang w:val="en-US"/>
              </w:rPr>
            </w:pPr>
            <w:r w:rsidRPr="0019710B">
              <w:rPr>
                <w:rFonts w:ascii="Arial" w:hAnsi="Arial" w:cs="Arial"/>
                <w:lang w:val="en-US"/>
              </w:rPr>
              <w:t>01.09.2011</w:t>
            </w:r>
          </w:p>
        </w:tc>
        <w:tc>
          <w:tcPr>
            <w:tcW w:w="1577" w:type="dxa"/>
            <w:shd w:val="clear" w:color="auto" w:fill="auto"/>
          </w:tcPr>
          <w:p w:rsidR="00A8052F" w:rsidRPr="0019710B" w:rsidRDefault="00EC45E9" w:rsidP="0019710B">
            <w:pPr>
              <w:jc w:val="center"/>
              <w:rPr>
                <w:rFonts w:ascii="Arial" w:hAnsi="Arial" w:cs="Arial"/>
                <w:lang w:val="en-US"/>
              </w:rPr>
            </w:pPr>
            <w:r w:rsidRPr="0019710B">
              <w:rPr>
                <w:rFonts w:ascii="Arial" w:hAnsi="Arial" w:cs="Arial"/>
                <w:lang w:val="en-US"/>
              </w:rPr>
              <w:t>2</w:t>
            </w:r>
          </w:p>
        </w:tc>
        <w:tc>
          <w:tcPr>
            <w:tcW w:w="1601" w:type="dxa"/>
            <w:shd w:val="clear" w:color="auto" w:fill="auto"/>
          </w:tcPr>
          <w:p w:rsidR="00C3352B" w:rsidRDefault="00C3352B" w:rsidP="0019710B">
            <w:pPr>
              <w:jc w:val="center"/>
              <w:rPr>
                <w:rFonts w:ascii="Arial" w:hAnsi="Arial" w:cs="Arial"/>
                <w:lang w:val="en-US"/>
              </w:rPr>
            </w:pPr>
            <w:r>
              <w:rPr>
                <w:rFonts w:ascii="Arial" w:hAnsi="Arial" w:cs="Arial"/>
                <w:lang w:val="en-US"/>
              </w:rPr>
              <w:t>6</w:t>
            </w:r>
          </w:p>
          <w:p w:rsidR="00A8052F" w:rsidRPr="0019710B" w:rsidRDefault="00C3352B" w:rsidP="0019710B">
            <w:pPr>
              <w:jc w:val="center"/>
              <w:rPr>
                <w:rFonts w:ascii="Arial" w:hAnsi="Arial" w:cs="Arial"/>
                <w:lang w:val="en-US"/>
              </w:rPr>
            </w:pPr>
            <w:r>
              <w:rPr>
                <w:rFonts w:ascii="Arial" w:hAnsi="Arial" w:cs="Arial"/>
                <w:lang w:val="en-US"/>
              </w:rPr>
              <w:t>(</w:t>
            </w:r>
            <w:r w:rsidR="00EC45E9" w:rsidRPr="0019710B">
              <w:rPr>
                <w:rFonts w:ascii="Arial" w:hAnsi="Arial" w:cs="Arial"/>
                <w:lang w:val="en-US"/>
              </w:rPr>
              <w:t>2 + 4</w:t>
            </w:r>
            <w:r>
              <w:rPr>
                <w:rFonts w:ascii="Arial" w:hAnsi="Arial" w:cs="Arial"/>
                <w:lang w:val="en-US"/>
              </w:rPr>
              <w:t>)</w:t>
            </w:r>
          </w:p>
        </w:tc>
        <w:tc>
          <w:tcPr>
            <w:tcW w:w="1630" w:type="dxa"/>
            <w:shd w:val="clear" w:color="auto" w:fill="auto"/>
          </w:tcPr>
          <w:p w:rsidR="00A8052F" w:rsidRPr="0019710B" w:rsidRDefault="00EC45E9" w:rsidP="0019710B">
            <w:pPr>
              <w:jc w:val="both"/>
              <w:rPr>
                <w:rFonts w:ascii="Arial" w:hAnsi="Arial" w:cs="Arial"/>
                <w:lang w:val="en-US"/>
              </w:rPr>
            </w:pPr>
            <w:r w:rsidRPr="0019710B">
              <w:rPr>
                <w:rFonts w:ascii="Arial" w:hAnsi="Arial" w:cs="Arial"/>
                <w:lang w:val="en-US"/>
              </w:rPr>
              <w:t>15.02.2012</w:t>
            </w:r>
          </w:p>
        </w:tc>
        <w:tc>
          <w:tcPr>
            <w:tcW w:w="1532" w:type="dxa"/>
            <w:shd w:val="clear" w:color="auto" w:fill="auto"/>
          </w:tcPr>
          <w:p w:rsidR="00A8052F" w:rsidRPr="0019710B" w:rsidRDefault="00EC45E9" w:rsidP="0019710B">
            <w:pPr>
              <w:jc w:val="center"/>
              <w:rPr>
                <w:rFonts w:ascii="Arial" w:hAnsi="Arial" w:cs="Arial"/>
                <w:lang w:val="en-US"/>
              </w:rPr>
            </w:pPr>
            <w:r w:rsidRPr="0019710B">
              <w:rPr>
                <w:rFonts w:ascii="Arial" w:hAnsi="Arial" w:cs="Arial"/>
                <w:lang w:val="en-US"/>
              </w:rPr>
              <w:t>5.5 months</w:t>
            </w:r>
          </w:p>
        </w:tc>
      </w:tr>
      <w:tr w:rsidR="00A8052F" w:rsidRPr="0019710B" w:rsidTr="0019710B">
        <w:tc>
          <w:tcPr>
            <w:tcW w:w="1725" w:type="dxa"/>
            <w:shd w:val="clear" w:color="auto" w:fill="auto"/>
          </w:tcPr>
          <w:p w:rsidR="00A8052F" w:rsidRPr="0019710B" w:rsidRDefault="00A8052F" w:rsidP="0019710B">
            <w:pPr>
              <w:jc w:val="both"/>
              <w:rPr>
                <w:rFonts w:ascii="Arial" w:hAnsi="Arial" w:cs="Arial"/>
                <w:lang w:val="en-US"/>
              </w:rPr>
            </w:pPr>
          </w:p>
        </w:tc>
        <w:tc>
          <w:tcPr>
            <w:tcW w:w="1602" w:type="dxa"/>
            <w:shd w:val="clear" w:color="auto" w:fill="auto"/>
          </w:tcPr>
          <w:p w:rsidR="00A8052F" w:rsidRPr="0019710B" w:rsidRDefault="00A8052F" w:rsidP="0019710B">
            <w:pPr>
              <w:jc w:val="both"/>
              <w:rPr>
                <w:rFonts w:ascii="Arial" w:hAnsi="Arial" w:cs="Arial"/>
                <w:lang w:val="en-US"/>
              </w:rPr>
            </w:pPr>
          </w:p>
        </w:tc>
        <w:tc>
          <w:tcPr>
            <w:tcW w:w="1577" w:type="dxa"/>
            <w:shd w:val="clear" w:color="auto" w:fill="auto"/>
          </w:tcPr>
          <w:p w:rsidR="00A8052F" w:rsidRPr="0019710B" w:rsidRDefault="00A8052F" w:rsidP="0019710B">
            <w:pPr>
              <w:jc w:val="center"/>
              <w:rPr>
                <w:rFonts w:ascii="Arial" w:hAnsi="Arial" w:cs="Arial"/>
                <w:lang w:val="en-US"/>
              </w:rPr>
            </w:pPr>
          </w:p>
        </w:tc>
        <w:tc>
          <w:tcPr>
            <w:tcW w:w="1601" w:type="dxa"/>
            <w:shd w:val="clear" w:color="auto" w:fill="auto"/>
          </w:tcPr>
          <w:p w:rsidR="00A8052F" w:rsidRPr="0019710B" w:rsidRDefault="00A8052F" w:rsidP="0019710B">
            <w:pPr>
              <w:jc w:val="center"/>
              <w:rPr>
                <w:rFonts w:ascii="Arial" w:hAnsi="Arial" w:cs="Arial"/>
                <w:lang w:val="en-US"/>
              </w:rPr>
            </w:pPr>
          </w:p>
        </w:tc>
        <w:tc>
          <w:tcPr>
            <w:tcW w:w="1630" w:type="dxa"/>
            <w:shd w:val="clear" w:color="auto" w:fill="auto"/>
          </w:tcPr>
          <w:p w:rsidR="00A8052F" w:rsidRPr="0019710B" w:rsidRDefault="00A8052F" w:rsidP="0019710B">
            <w:pPr>
              <w:jc w:val="both"/>
              <w:rPr>
                <w:rFonts w:ascii="Arial" w:hAnsi="Arial" w:cs="Arial"/>
                <w:lang w:val="en-US"/>
              </w:rPr>
            </w:pPr>
          </w:p>
        </w:tc>
        <w:tc>
          <w:tcPr>
            <w:tcW w:w="1532" w:type="dxa"/>
            <w:shd w:val="clear" w:color="auto" w:fill="auto"/>
          </w:tcPr>
          <w:p w:rsidR="00A8052F" w:rsidRPr="0019710B" w:rsidRDefault="00A8052F" w:rsidP="0019710B">
            <w:pPr>
              <w:jc w:val="center"/>
              <w:rPr>
                <w:rFonts w:ascii="Arial" w:hAnsi="Arial" w:cs="Arial"/>
                <w:lang w:val="en-US"/>
              </w:rPr>
            </w:pPr>
          </w:p>
        </w:tc>
      </w:tr>
      <w:tr w:rsidR="00A8052F" w:rsidRPr="0019710B" w:rsidTr="0019710B">
        <w:tc>
          <w:tcPr>
            <w:tcW w:w="1725" w:type="dxa"/>
            <w:shd w:val="clear" w:color="auto" w:fill="auto"/>
          </w:tcPr>
          <w:p w:rsidR="00A8052F" w:rsidRPr="0019710B" w:rsidRDefault="00A8052F" w:rsidP="0019710B">
            <w:pPr>
              <w:jc w:val="both"/>
              <w:rPr>
                <w:rFonts w:ascii="Arial" w:hAnsi="Arial" w:cs="Arial"/>
                <w:b/>
                <w:lang w:val="en-US"/>
              </w:rPr>
            </w:pPr>
            <w:r w:rsidRPr="0019710B">
              <w:rPr>
                <w:rFonts w:ascii="Arial" w:hAnsi="Arial" w:cs="Arial"/>
                <w:b/>
                <w:lang w:val="en-US"/>
              </w:rPr>
              <w:t>Deputy Financial Controller</w:t>
            </w:r>
          </w:p>
        </w:tc>
        <w:tc>
          <w:tcPr>
            <w:tcW w:w="1602" w:type="dxa"/>
            <w:shd w:val="clear" w:color="auto" w:fill="auto"/>
          </w:tcPr>
          <w:p w:rsidR="00A8052F" w:rsidRPr="0019710B" w:rsidRDefault="00FE2ACA" w:rsidP="0019710B">
            <w:pPr>
              <w:jc w:val="both"/>
              <w:rPr>
                <w:rFonts w:ascii="Arial" w:hAnsi="Arial" w:cs="Arial"/>
                <w:lang w:val="en-US"/>
              </w:rPr>
            </w:pPr>
            <w:r w:rsidRPr="0019710B">
              <w:rPr>
                <w:rFonts w:ascii="Arial" w:hAnsi="Arial" w:cs="Arial"/>
                <w:lang w:val="en-US"/>
              </w:rPr>
              <w:t>01.04.2011</w:t>
            </w:r>
          </w:p>
        </w:tc>
        <w:tc>
          <w:tcPr>
            <w:tcW w:w="1577" w:type="dxa"/>
            <w:shd w:val="clear" w:color="auto" w:fill="auto"/>
          </w:tcPr>
          <w:p w:rsidR="00A8052F" w:rsidRPr="0019710B" w:rsidRDefault="00FE2ACA" w:rsidP="0019710B">
            <w:pPr>
              <w:jc w:val="center"/>
              <w:rPr>
                <w:rFonts w:ascii="Arial" w:hAnsi="Arial" w:cs="Arial"/>
                <w:lang w:val="en-US"/>
              </w:rPr>
            </w:pPr>
            <w:r w:rsidRPr="0019710B">
              <w:rPr>
                <w:rFonts w:ascii="Arial" w:hAnsi="Arial" w:cs="Arial"/>
                <w:lang w:val="en-US"/>
              </w:rPr>
              <w:t>3</w:t>
            </w:r>
          </w:p>
        </w:tc>
        <w:tc>
          <w:tcPr>
            <w:tcW w:w="1601" w:type="dxa"/>
            <w:shd w:val="clear" w:color="auto" w:fill="auto"/>
          </w:tcPr>
          <w:p w:rsidR="00A8052F" w:rsidRPr="0019710B" w:rsidRDefault="00FE2ACA" w:rsidP="0019710B">
            <w:pPr>
              <w:jc w:val="center"/>
              <w:rPr>
                <w:rFonts w:ascii="Arial" w:hAnsi="Arial" w:cs="Arial"/>
                <w:lang w:val="en-US"/>
              </w:rPr>
            </w:pPr>
            <w:r w:rsidRPr="0019710B">
              <w:rPr>
                <w:rFonts w:ascii="Arial" w:hAnsi="Arial" w:cs="Arial"/>
                <w:lang w:val="en-US"/>
              </w:rPr>
              <w:t>3</w:t>
            </w:r>
          </w:p>
        </w:tc>
        <w:tc>
          <w:tcPr>
            <w:tcW w:w="1630" w:type="dxa"/>
            <w:shd w:val="clear" w:color="auto" w:fill="auto"/>
          </w:tcPr>
          <w:p w:rsidR="00A8052F" w:rsidRPr="0019710B" w:rsidRDefault="00FE2ACA" w:rsidP="0019710B">
            <w:pPr>
              <w:jc w:val="both"/>
              <w:rPr>
                <w:rFonts w:ascii="Arial" w:hAnsi="Arial" w:cs="Arial"/>
                <w:lang w:val="en-US"/>
              </w:rPr>
            </w:pPr>
            <w:r w:rsidRPr="0019710B">
              <w:rPr>
                <w:rFonts w:ascii="Arial" w:hAnsi="Arial" w:cs="Arial"/>
                <w:lang w:val="en-US"/>
              </w:rPr>
              <w:t>01.08.2011</w:t>
            </w:r>
          </w:p>
        </w:tc>
        <w:tc>
          <w:tcPr>
            <w:tcW w:w="1532" w:type="dxa"/>
            <w:shd w:val="clear" w:color="auto" w:fill="auto"/>
          </w:tcPr>
          <w:p w:rsidR="00A8052F" w:rsidRPr="0019710B" w:rsidRDefault="00FE2ACA" w:rsidP="0019710B">
            <w:pPr>
              <w:jc w:val="center"/>
              <w:rPr>
                <w:rFonts w:ascii="Arial" w:hAnsi="Arial" w:cs="Arial"/>
                <w:lang w:val="en-US"/>
              </w:rPr>
            </w:pPr>
            <w:r w:rsidRPr="0019710B">
              <w:rPr>
                <w:rFonts w:ascii="Arial" w:hAnsi="Arial" w:cs="Arial"/>
                <w:lang w:val="en-US"/>
              </w:rPr>
              <w:t>4 months</w:t>
            </w:r>
          </w:p>
        </w:tc>
      </w:tr>
      <w:tr w:rsidR="00A8052F" w:rsidRPr="0019710B" w:rsidTr="0019710B">
        <w:tc>
          <w:tcPr>
            <w:tcW w:w="1725" w:type="dxa"/>
            <w:shd w:val="clear" w:color="auto" w:fill="auto"/>
          </w:tcPr>
          <w:p w:rsidR="00A8052F" w:rsidRPr="0019710B" w:rsidRDefault="00A8052F" w:rsidP="0019710B">
            <w:pPr>
              <w:jc w:val="both"/>
              <w:rPr>
                <w:rFonts w:ascii="Arial" w:hAnsi="Arial" w:cs="Arial"/>
                <w:b/>
                <w:lang w:val="en-US"/>
              </w:rPr>
            </w:pPr>
          </w:p>
        </w:tc>
        <w:tc>
          <w:tcPr>
            <w:tcW w:w="1602" w:type="dxa"/>
            <w:shd w:val="clear" w:color="auto" w:fill="auto"/>
          </w:tcPr>
          <w:p w:rsidR="00A8052F" w:rsidRPr="0019710B" w:rsidRDefault="00A8052F" w:rsidP="0019710B">
            <w:pPr>
              <w:jc w:val="both"/>
              <w:rPr>
                <w:rFonts w:ascii="Arial" w:hAnsi="Arial" w:cs="Arial"/>
                <w:lang w:val="en-US"/>
              </w:rPr>
            </w:pPr>
          </w:p>
        </w:tc>
        <w:tc>
          <w:tcPr>
            <w:tcW w:w="1577" w:type="dxa"/>
            <w:shd w:val="clear" w:color="auto" w:fill="auto"/>
          </w:tcPr>
          <w:p w:rsidR="00A8052F" w:rsidRPr="0019710B" w:rsidRDefault="00A8052F" w:rsidP="0019710B">
            <w:pPr>
              <w:jc w:val="center"/>
              <w:rPr>
                <w:rFonts w:ascii="Arial" w:hAnsi="Arial" w:cs="Arial"/>
                <w:lang w:val="en-US"/>
              </w:rPr>
            </w:pPr>
          </w:p>
        </w:tc>
        <w:tc>
          <w:tcPr>
            <w:tcW w:w="1601" w:type="dxa"/>
            <w:shd w:val="clear" w:color="auto" w:fill="auto"/>
          </w:tcPr>
          <w:p w:rsidR="00A8052F" w:rsidRPr="0019710B" w:rsidRDefault="00A8052F" w:rsidP="0019710B">
            <w:pPr>
              <w:jc w:val="center"/>
              <w:rPr>
                <w:rFonts w:ascii="Arial" w:hAnsi="Arial" w:cs="Arial"/>
                <w:lang w:val="en-US"/>
              </w:rPr>
            </w:pPr>
          </w:p>
        </w:tc>
        <w:tc>
          <w:tcPr>
            <w:tcW w:w="1630" w:type="dxa"/>
            <w:shd w:val="clear" w:color="auto" w:fill="auto"/>
          </w:tcPr>
          <w:p w:rsidR="00A8052F" w:rsidRPr="0019710B" w:rsidRDefault="00A8052F" w:rsidP="0019710B">
            <w:pPr>
              <w:jc w:val="both"/>
              <w:rPr>
                <w:rFonts w:ascii="Arial" w:hAnsi="Arial" w:cs="Arial"/>
                <w:lang w:val="en-US"/>
              </w:rPr>
            </w:pPr>
          </w:p>
        </w:tc>
        <w:tc>
          <w:tcPr>
            <w:tcW w:w="1532" w:type="dxa"/>
            <w:shd w:val="clear" w:color="auto" w:fill="auto"/>
          </w:tcPr>
          <w:p w:rsidR="00A8052F" w:rsidRPr="0019710B" w:rsidRDefault="00A8052F" w:rsidP="0019710B">
            <w:pPr>
              <w:jc w:val="center"/>
              <w:rPr>
                <w:rFonts w:ascii="Arial" w:hAnsi="Arial" w:cs="Arial"/>
                <w:lang w:val="en-US"/>
              </w:rPr>
            </w:pPr>
          </w:p>
        </w:tc>
      </w:tr>
      <w:tr w:rsidR="00A8052F" w:rsidRPr="0019710B" w:rsidTr="0019710B">
        <w:tc>
          <w:tcPr>
            <w:tcW w:w="1725" w:type="dxa"/>
            <w:shd w:val="clear" w:color="auto" w:fill="auto"/>
          </w:tcPr>
          <w:p w:rsidR="00A8052F" w:rsidRPr="0019710B" w:rsidRDefault="00A8052F" w:rsidP="0019710B">
            <w:pPr>
              <w:jc w:val="both"/>
              <w:rPr>
                <w:rFonts w:ascii="Arial" w:hAnsi="Arial" w:cs="Arial"/>
                <w:b/>
                <w:lang w:val="en-US"/>
              </w:rPr>
            </w:pPr>
            <w:r w:rsidRPr="0019710B">
              <w:rPr>
                <w:rFonts w:ascii="Arial" w:hAnsi="Arial" w:cs="Arial"/>
                <w:b/>
                <w:lang w:val="en-US"/>
              </w:rPr>
              <w:t>Central Accounting Officer</w:t>
            </w:r>
          </w:p>
        </w:tc>
        <w:tc>
          <w:tcPr>
            <w:tcW w:w="1602" w:type="dxa"/>
            <w:shd w:val="clear" w:color="auto" w:fill="auto"/>
          </w:tcPr>
          <w:p w:rsidR="00A8052F" w:rsidRPr="0019710B" w:rsidRDefault="00FE2ACA" w:rsidP="0019710B">
            <w:pPr>
              <w:jc w:val="both"/>
              <w:rPr>
                <w:rFonts w:ascii="Arial" w:hAnsi="Arial" w:cs="Arial"/>
                <w:lang w:val="en-US"/>
              </w:rPr>
            </w:pPr>
            <w:r w:rsidRPr="0019710B">
              <w:rPr>
                <w:rFonts w:ascii="Arial" w:hAnsi="Arial" w:cs="Arial"/>
                <w:lang w:val="en-US"/>
              </w:rPr>
              <w:t>01.12.2017</w:t>
            </w:r>
          </w:p>
        </w:tc>
        <w:tc>
          <w:tcPr>
            <w:tcW w:w="1577" w:type="dxa"/>
            <w:shd w:val="clear" w:color="auto" w:fill="auto"/>
          </w:tcPr>
          <w:p w:rsidR="00A8052F" w:rsidRPr="0019710B" w:rsidRDefault="00EC45E9" w:rsidP="0019710B">
            <w:pPr>
              <w:jc w:val="center"/>
              <w:rPr>
                <w:rFonts w:ascii="Arial" w:hAnsi="Arial" w:cs="Arial"/>
                <w:lang w:val="en-US"/>
              </w:rPr>
            </w:pPr>
            <w:r w:rsidRPr="0019710B">
              <w:rPr>
                <w:rFonts w:ascii="Arial" w:hAnsi="Arial" w:cs="Arial"/>
                <w:lang w:val="en-US"/>
              </w:rPr>
              <w:t>1</w:t>
            </w:r>
          </w:p>
        </w:tc>
        <w:tc>
          <w:tcPr>
            <w:tcW w:w="1601" w:type="dxa"/>
            <w:shd w:val="clear" w:color="auto" w:fill="auto"/>
          </w:tcPr>
          <w:p w:rsidR="00A8052F" w:rsidRPr="0019710B" w:rsidRDefault="00EC45E9" w:rsidP="0019710B">
            <w:pPr>
              <w:jc w:val="center"/>
              <w:rPr>
                <w:rFonts w:ascii="Arial" w:hAnsi="Arial" w:cs="Arial"/>
                <w:lang w:val="en-US"/>
              </w:rPr>
            </w:pPr>
            <w:r w:rsidRPr="0019710B">
              <w:rPr>
                <w:rFonts w:ascii="Arial" w:hAnsi="Arial" w:cs="Arial"/>
                <w:lang w:val="en-US"/>
              </w:rPr>
              <w:t>1</w:t>
            </w:r>
          </w:p>
        </w:tc>
        <w:tc>
          <w:tcPr>
            <w:tcW w:w="1630" w:type="dxa"/>
            <w:shd w:val="clear" w:color="auto" w:fill="auto"/>
          </w:tcPr>
          <w:p w:rsidR="00A8052F" w:rsidRPr="0019710B" w:rsidRDefault="00EC45E9" w:rsidP="0019710B">
            <w:pPr>
              <w:jc w:val="both"/>
              <w:rPr>
                <w:rFonts w:ascii="Arial" w:hAnsi="Arial" w:cs="Arial"/>
                <w:lang w:val="en-US"/>
              </w:rPr>
            </w:pPr>
            <w:r w:rsidRPr="0019710B">
              <w:rPr>
                <w:rFonts w:ascii="Arial" w:hAnsi="Arial" w:cs="Arial"/>
                <w:lang w:val="en-US"/>
              </w:rPr>
              <w:t>Still open</w:t>
            </w:r>
          </w:p>
        </w:tc>
        <w:tc>
          <w:tcPr>
            <w:tcW w:w="1532" w:type="dxa"/>
            <w:shd w:val="clear" w:color="auto" w:fill="auto"/>
          </w:tcPr>
          <w:p w:rsidR="00A8052F" w:rsidRPr="0019710B" w:rsidRDefault="00FE2ACA" w:rsidP="0019710B">
            <w:pPr>
              <w:jc w:val="center"/>
              <w:rPr>
                <w:rFonts w:ascii="Arial" w:hAnsi="Arial" w:cs="Arial"/>
                <w:lang w:val="en-US"/>
              </w:rPr>
            </w:pPr>
            <w:r w:rsidRPr="0019710B">
              <w:rPr>
                <w:rFonts w:ascii="Arial" w:hAnsi="Arial" w:cs="Arial"/>
                <w:lang w:val="en-US"/>
              </w:rPr>
              <w:t>4 months</w:t>
            </w:r>
          </w:p>
        </w:tc>
      </w:tr>
      <w:tr w:rsidR="00A8052F" w:rsidRPr="0019710B" w:rsidTr="0019710B">
        <w:tc>
          <w:tcPr>
            <w:tcW w:w="1725" w:type="dxa"/>
            <w:shd w:val="clear" w:color="auto" w:fill="auto"/>
          </w:tcPr>
          <w:p w:rsidR="00A8052F" w:rsidRPr="0019710B" w:rsidRDefault="00A8052F" w:rsidP="0019710B">
            <w:pPr>
              <w:jc w:val="both"/>
              <w:rPr>
                <w:rFonts w:ascii="Arial" w:hAnsi="Arial" w:cs="Arial"/>
                <w:lang w:val="en-US"/>
              </w:rPr>
            </w:pPr>
          </w:p>
        </w:tc>
        <w:tc>
          <w:tcPr>
            <w:tcW w:w="1602" w:type="dxa"/>
            <w:shd w:val="clear" w:color="auto" w:fill="auto"/>
          </w:tcPr>
          <w:p w:rsidR="00A8052F" w:rsidRPr="0019710B" w:rsidRDefault="00A8052F" w:rsidP="0019710B">
            <w:pPr>
              <w:jc w:val="both"/>
              <w:rPr>
                <w:rFonts w:ascii="Arial" w:hAnsi="Arial" w:cs="Arial"/>
                <w:lang w:val="en-US"/>
              </w:rPr>
            </w:pPr>
          </w:p>
        </w:tc>
        <w:tc>
          <w:tcPr>
            <w:tcW w:w="1577" w:type="dxa"/>
            <w:shd w:val="clear" w:color="auto" w:fill="auto"/>
          </w:tcPr>
          <w:p w:rsidR="00A8052F" w:rsidRPr="0019710B" w:rsidRDefault="00A8052F" w:rsidP="0019710B">
            <w:pPr>
              <w:jc w:val="center"/>
              <w:rPr>
                <w:rFonts w:ascii="Arial" w:hAnsi="Arial" w:cs="Arial"/>
                <w:lang w:val="en-US"/>
              </w:rPr>
            </w:pPr>
          </w:p>
        </w:tc>
        <w:tc>
          <w:tcPr>
            <w:tcW w:w="1601" w:type="dxa"/>
            <w:shd w:val="clear" w:color="auto" w:fill="auto"/>
          </w:tcPr>
          <w:p w:rsidR="00A8052F" w:rsidRPr="0019710B" w:rsidRDefault="00A8052F" w:rsidP="0019710B">
            <w:pPr>
              <w:jc w:val="center"/>
              <w:rPr>
                <w:rFonts w:ascii="Arial" w:hAnsi="Arial" w:cs="Arial"/>
                <w:lang w:val="en-US"/>
              </w:rPr>
            </w:pPr>
          </w:p>
        </w:tc>
        <w:tc>
          <w:tcPr>
            <w:tcW w:w="1630" w:type="dxa"/>
            <w:shd w:val="clear" w:color="auto" w:fill="auto"/>
          </w:tcPr>
          <w:p w:rsidR="00A8052F" w:rsidRPr="0019710B" w:rsidRDefault="00A8052F" w:rsidP="0019710B">
            <w:pPr>
              <w:jc w:val="both"/>
              <w:rPr>
                <w:rFonts w:ascii="Arial" w:hAnsi="Arial" w:cs="Arial"/>
                <w:lang w:val="en-US"/>
              </w:rPr>
            </w:pPr>
          </w:p>
        </w:tc>
        <w:tc>
          <w:tcPr>
            <w:tcW w:w="1532" w:type="dxa"/>
            <w:shd w:val="clear" w:color="auto" w:fill="auto"/>
          </w:tcPr>
          <w:p w:rsidR="00A8052F" w:rsidRPr="0019710B" w:rsidRDefault="00A8052F" w:rsidP="0019710B">
            <w:pPr>
              <w:jc w:val="center"/>
              <w:rPr>
                <w:rFonts w:ascii="Arial" w:hAnsi="Arial" w:cs="Arial"/>
                <w:lang w:val="en-US"/>
              </w:rPr>
            </w:pPr>
          </w:p>
        </w:tc>
      </w:tr>
      <w:tr w:rsidR="001A260B" w:rsidRPr="0019710B" w:rsidTr="0019710B">
        <w:tc>
          <w:tcPr>
            <w:tcW w:w="1725" w:type="dxa"/>
            <w:shd w:val="clear" w:color="auto" w:fill="auto"/>
          </w:tcPr>
          <w:p w:rsidR="001A260B" w:rsidRPr="0019710B" w:rsidRDefault="001A260B" w:rsidP="0019710B">
            <w:pPr>
              <w:jc w:val="both"/>
              <w:rPr>
                <w:rFonts w:ascii="Arial" w:hAnsi="Arial" w:cs="Arial"/>
                <w:b/>
                <w:lang w:val="en-US"/>
              </w:rPr>
            </w:pPr>
            <w:r w:rsidRPr="0019710B">
              <w:rPr>
                <w:rFonts w:ascii="Arial" w:hAnsi="Arial" w:cs="Arial"/>
                <w:b/>
                <w:lang w:val="en-US"/>
              </w:rPr>
              <w:t>Head of Unit BAC</w:t>
            </w:r>
          </w:p>
        </w:tc>
        <w:tc>
          <w:tcPr>
            <w:tcW w:w="1602" w:type="dxa"/>
            <w:shd w:val="clear" w:color="auto" w:fill="auto"/>
          </w:tcPr>
          <w:p w:rsidR="001A260B" w:rsidRPr="0019710B" w:rsidRDefault="00D31B5B" w:rsidP="0019710B">
            <w:pPr>
              <w:jc w:val="both"/>
              <w:rPr>
                <w:rFonts w:ascii="Arial" w:hAnsi="Arial" w:cs="Arial"/>
                <w:lang w:val="en-US"/>
              </w:rPr>
            </w:pPr>
            <w:r w:rsidRPr="0019710B">
              <w:rPr>
                <w:rFonts w:ascii="Arial" w:hAnsi="Arial" w:cs="Arial"/>
                <w:lang w:val="en-US"/>
              </w:rPr>
              <w:t>01.09.2014</w:t>
            </w:r>
          </w:p>
        </w:tc>
        <w:tc>
          <w:tcPr>
            <w:tcW w:w="1577" w:type="dxa"/>
            <w:shd w:val="clear" w:color="auto" w:fill="auto"/>
          </w:tcPr>
          <w:p w:rsidR="001A260B" w:rsidRPr="0019710B" w:rsidRDefault="00D31B5B" w:rsidP="0019710B">
            <w:pPr>
              <w:jc w:val="center"/>
              <w:rPr>
                <w:rFonts w:ascii="Arial" w:hAnsi="Arial" w:cs="Arial"/>
                <w:lang w:val="en-US"/>
              </w:rPr>
            </w:pPr>
            <w:r w:rsidRPr="0019710B">
              <w:rPr>
                <w:rFonts w:ascii="Arial" w:hAnsi="Arial" w:cs="Arial"/>
                <w:lang w:val="en-US"/>
              </w:rPr>
              <w:t>1</w:t>
            </w:r>
          </w:p>
        </w:tc>
        <w:tc>
          <w:tcPr>
            <w:tcW w:w="1601" w:type="dxa"/>
            <w:shd w:val="clear" w:color="auto" w:fill="auto"/>
          </w:tcPr>
          <w:p w:rsidR="001A260B" w:rsidRPr="0019710B" w:rsidRDefault="00D31B5B" w:rsidP="0019710B">
            <w:pPr>
              <w:jc w:val="center"/>
              <w:rPr>
                <w:rFonts w:ascii="Arial" w:hAnsi="Arial" w:cs="Arial"/>
                <w:lang w:val="en-US"/>
              </w:rPr>
            </w:pPr>
            <w:r w:rsidRPr="0019710B">
              <w:rPr>
                <w:rFonts w:ascii="Arial" w:hAnsi="Arial" w:cs="Arial"/>
                <w:lang w:val="en-US"/>
              </w:rPr>
              <w:t>6</w:t>
            </w:r>
          </w:p>
        </w:tc>
        <w:tc>
          <w:tcPr>
            <w:tcW w:w="1630" w:type="dxa"/>
            <w:shd w:val="clear" w:color="auto" w:fill="auto"/>
          </w:tcPr>
          <w:p w:rsidR="001A260B" w:rsidRPr="0019710B" w:rsidRDefault="00D31B5B" w:rsidP="0019710B">
            <w:pPr>
              <w:jc w:val="both"/>
              <w:rPr>
                <w:rFonts w:ascii="Arial" w:hAnsi="Arial" w:cs="Arial"/>
                <w:lang w:val="en-US"/>
              </w:rPr>
            </w:pPr>
            <w:r w:rsidRPr="0019710B">
              <w:rPr>
                <w:rFonts w:ascii="Arial" w:hAnsi="Arial" w:cs="Arial"/>
                <w:lang w:val="en-US"/>
              </w:rPr>
              <w:t>01.09.2014</w:t>
            </w:r>
          </w:p>
        </w:tc>
        <w:tc>
          <w:tcPr>
            <w:tcW w:w="1532" w:type="dxa"/>
            <w:shd w:val="clear" w:color="auto" w:fill="auto"/>
          </w:tcPr>
          <w:p w:rsidR="001A260B" w:rsidRPr="0019710B" w:rsidRDefault="00D31B5B" w:rsidP="0019710B">
            <w:pPr>
              <w:jc w:val="center"/>
              <w:rPr>
                <w:rFonts w:ascii="Arial" w:hAnsi="Arial" w:cs="Arial"/>
                <w:lang w:val="en-US"/>
              </w:rPr>
            </w:pPr>
            <w:r w:rsidRPr="0019710B">
              <w:rPr>
                <w:rFonts w:ascii="Arial" w:hAnsi="Arial" w:cs="Arial"/>
                <w:lang w:val="en-US"/>
              </w:rPr>
              <w:t>-</w:t>
            </w:r>
          </w:p>
        </w:tc>
      </w:tr>
      <w:tr w:rsidR="001A260B" w:rsidRPr="0019710B" w:rsidTr="0019710B">
        <w:tc>
          <w:tcPr>
            <w:tcW w:w="1725" w:type="dxa"/>
            <w:shd w:val="clear" w:color="auto" w:fill="auto"/>
          </w:tcPr>
          <w:p w:rsidR="001A260B" w:rsidRPr="0019710B" w:rsidRDefault="001A260B" w:rsidP="0019710B">
            <w:pPr>
              <w:jc w:val="both"/>
              <w:rPr>
                <w:rFonts w:ascii="Arial" w:hAnsi="Arial" w:cs="Arial"/>
                <w:b/>
                <w:lang w:val="en-US"/>
              </w:rPr>
            </w:pPr>
          </w:p>
        </w:tc>
        <w:tc>
          <w:tcPr>
            <w:tcW w:w="1602" w:type="dxa"/>
            <w:shd w:val="clear" w:color="auto" w:fill="auto"/>
          </w:tcPr>
          <w:p w:rsidR="001A260B" w:rsidRPr="0019710B" w:rsidRDefault="00D31B5B" w:rsidP="0019710B">
            <w:pPr>
              <w:jc w:val="both"/>
              <w:rPr>
                <w:rFonts w:ascii="Arial" w:hAnsi="Arial" w:cs="Arial"/>
                <w:lang w:val="en-US"/>
              </w:rPr>
            </w:pPr>
            <w:r w:rsidRPr="0019710B">
              <w:rPr>
                <w:rFonts w:ascii="Arial" w:hAnsi="Arial" w:cs="Arial"/>
                <w:lang w:val="en-US"/>
              </w:rPr>
              <w:t>01.09.2017</w:t>
            </w:r>
          </w:p>
        </w:tc>
        <w:tc>
          <w:tcPr>
            <w:tcW w:w="1577" w:type="dxa"/>
            <w:shd w:val="clear" w:color="auto" w:fill="auto"/>
          </w:tcPr>
          <w:p w:rsidR="001A260B" w:rsidRPr="0019710B" w:rsidRDefault="00D31B5B" w:rsidP="0019710B">
            <w:pPr>
              <w:jc w:val="center"/>
              <w:rPr>
                <w:rFonts w:ascii="Arial" w:hAnsi="Arial" w:cs="Arial"/>
                <w:lang w:val="en-US"/>
              </w:rPr>
            </w:pPr>
            <w:r w:rsidRPr="0019710B">
              <w:rPr>
                <w:rFonts w:ascii="Arial" w:hAnsi="Arial" w:cs="Arial"/>
                <w:lang w:val="en-US"/>
              </w:rPr>
              <w:t>1</w:t>
            </w:r>
          </w:p>
        </w:tc>
        <w:tc>
          <w:tcPr>
            <w:tcW w:w="1601" w:type="dxa"/>
            <w:shd w:val="clear" w:color="auto" w:fill="auto"/>
          </w:tcPr>
          <w:p w:rsidR="001A260B" w:rsidRPr="0019710B" w:rsidRDefault="00D31B5B" w:rsidP="0019710B">
            <w:pPr>
              <w:jc w:val="center"/>
              <w:rPr>
                <w:rFonts w:ascii="Arial" w:hAnsi="Arial" w:cs="Arial"/>
                <w:lang w:val="en-US"/>
              </w:rPr>
            </w:pPr>
            <w:r w:rsidRPr="0019710B">
              <w:rPr>
                <w:rFonts w:ascii="Arial" w:hAnsi="Arial" w:cs="Arial"/>
                <w:lang w:val="en-US"/>
              </w:rPr>
              <w:t>6</w:t>
            </w:r>
          </w:p>
        </w:tc>
        <w:tc>
          <w:tcPr>
            <w:tcW w:w="1630" w:type="dxa"/>
            <w:shd w:val="clear" w:color="auto" w:fill="auto"/>
          </w:tcPr>
          <w:p w:rsidR="001A260B" w:rsidRPr="0019710B" w:rsidRDefault="00D31B5B" w:rsidP="0019710B">
            <w:pPr>
              <w:jc w:val="both"/>
              <w:rPr>
                <w:rFonts w:ascii="Arial" w:hAnsi="Arial" w:cs="Arial"/>
                <w:lang w:val="en-US"/>
              </w:rPr>
            </w:pPr>
            <w:r w:rsidRPr="0019710B">
              <w:rPr>
                <w:rFonts w:ascii="Arial" w:hAnsi="Arial" w:cs="Arial"/>
                <w:lang w:val="en-US"/>
              </w:rPr>
              <w:t>01.02.2018</w:t>
            </w:r>
          </w:p>
        </w:tc>
        <w:tc>
          <w:tcPr>
            <w:tcW w:w="1532" w:type="dxa"/>
            <w:shd w:val="clear" w:color="auto" w:fill="auto"/>
          </w:tcPr>
          <w:p w:rsidR="001A260B" w:rsidRPr="0019710B" w:rsidRDefault="00D31B5B" w:rsidP="0019710B">
            <w:pPr>
              <w:jc w:val="center"/>
              <w:rPr>
                <w:rFonts w:ascii="Arial" w:hAnsi="Arial" w:cs="Arial"/>
                <w:lang w:val="en-US"/>
              </w:rPr>
            </w:pPr>
            <w:r w:rsidRPr="0019710B">
              <w:rPr>
                <w:rFonts w:ascii="Arial" w:hAnsi="Arial" w:cs="Arial"/>
                <w:lang w:val="en-US"/>
              </w:rPr>
              <w:t>5 months</w:t>
            </w:r>
          </w:p>
        </w:tc>
      </w:tr>
      <w:tr w:rsidR="00D31B5B" w:rsidRPr="0019710B" w:rsidTr="0019710B">
        <w:tc>
          <w:tcPr>
            <w:tcW w:w="1725" w:type="dxa"/>
            <w:shd w:val="clear" w:color="auto" w:fill="auto"/>
          </w:tcPr>
          <w:p w:rsidR="00D31B5B" w:rsidRPr="0019710B" w:rsidRDefault="00D31B5B" w:rsidP="0019710B">
            <w:pPr>
              <w:jc w:val="both"/>
              <w:rPr>
                <w:rFonts w:ascii="Arial" w:hAnsi="Arial" w:cs="Arial"/>
                <w:b/>
                <w:lang w:val="en-US"/>
              </w:rPr>
            </w:pPr>
          </w:p>
        </w:tc>
        <w:tc>
          <w:tcPr>
            <w:tcW w:w="1602" w:type="dxa"/>
            <w:shd w:val="clear" w:color="auto" w:fill="auto"/>
          </w:tcPr>
          <w:p w:rsidR="00D31B5B" w:rsidRPr="0019710B" w:rsidRDefault="00D31B5B" w:rsidP="0019710B">
            <w:pPr>
              <w:jc w:val="both"/>
              <w:rPr>
                <w:rFonts w:ascii="Arial" w:hAnsi="Arial" w:cs="Arial"/>
                <w:lang w:val="en-US"/>
              </w:rPr>
            </w:pPr>
          </w:p>
        </w:tc>
        <w:tc>
          <w:tcPr>
            <w:tcW w:w="1577" w:type="dxa"/>
            <w:shd w:val="clear" w:color="auto" w:fill="auto"/>
          </w:tcPr>
          <w:p w:rsidR="00D31B5B" w:rsidRPr="0019710B" w:rsidRDefault="00D31B5B" w:rsidP="0019710B">
            <w:pPr>
              <w:jc w:val="center"/>
              <w:rPr>
                <w:rFonts w:ascii="Arial" w:hAnsi="Arial" w:cs="Arial"/>
                <w:lang w:val="en-US"/>
              </w:rPr>
            </w:pPr>
          </w:p>
        </w:tc>
        <w:tc>
          <w:tcPr>
            <w:tcW w:w="1601" w:type="dxa"/>
            <w:shd w:val="clear" w:color="auto" w:fill="auto"/>
          </w:tcPr>
          <w:p w:rsidR="00D31B5B" w:rsidRPr="0019710B" w:rsidRDefault="00D31B5B" w:rsidP="0019710B">
            <w:pPr>
              <w:jc w:val="center"/>
              <w:rPr>
                <w:rFonts w:ascii="Arial" w:hAnsi="Arial" w:cs="Arial"/>
                <w:lang w:val="en-US"/>
              </w:rPr>
            </w:pPr>
          </w:p>
        </w:tc>
        <w:tc>
          <w:tcPr>
            <w:tcW w:w="1630" w:type="dxa"/>
            <w:shd w:val="clear" w:color="auto" w:fill="auto"/>
          </w:tcPr>
          <w:p w:rsidR="00D31B5B" w:rsidRPr="0019710B" w:rsidRDefault="00D31B5B" w:rsidP="0019710B">
            <w:pPr>
              <w:jc w:val="both"/>
              <w:rPr>
                <w:rFonts w:ascii="Arial" w:hAnsi="Arial" w:cs="Arial"/>
                <w:lang w:val="en-US"/>
              </w:rPr>
            </w:pPr>
          </w:p>
        </w:tc>
        <w:tc>
          <w:tcPr>
            <w:tcW w:w="1532" w:type="dxa"/>
            <w:shd w:val="clear" w:color="auto" w:fill="auto"/>
          </w:tcPr>
          <w:p w:rsidR="00D31B5B" w:rsidRPr="0019710B" w:rsidRDefault="00D31B5B" w:rsidP="0019710B">
            <w:pPr>
              <w:jc w:val="center"/>
              <w:rPr>
                <w:rFonts w:ascii="Arial" w:hAnsi="Arial" w:cs="Arial"/>
                <w:lang w:val="en-US"/>
              </w:rPr>
            </w:pPr>
          </w:p>
        </w:tc>
      </w:tr>
      <w:tr w:rsidR="001A260B" w:rsidRPr="0019710B" w:rsidTr="0019710B">
        <w:tc>
          <w:tcPr>
            <w:tcW w:w="1725" w:type="dxa"/>
            <w:shd w:val="clear" w:color="auto" w:fill="auto"/>
          </w:tcPr>
          <w:p w:rsidR="001A260B" w:rsidRPr="0019710B" w:rsidRDefault="001A260B" w:rsidP="0019710B">
            <w:pPr>
              <w:jc w:val="both"/>
              <w:rPr>
                <w:rFonts w:ascii="Arial" w:hAnsi="Arial" w:cs="Arial"/>
                <w:b/>
                <w:lang w:val="en-US"/>
              </w:rPr>
            </w:pPr>
            <w:r w:rsidRPr="0019710B">
              <w:rPr>
                <w:rFonts w:ascii="Arial" w:hAnsi="Arial" w:cs="Arial"/>
                <w:b/>
                <w:lang w:val="en-US"/>
              </w:rPr>
              <w:t>Head of Unit PEDA</w:t>
            </w:r>
          </w:p>
        </w:tc>
        <w:tc>
          <w:tcPr>
            <w:tcW w:w="1602" w:type="dxa"/>
            <w:shd w:val="clear" w:color="auto" w:fill="auto"/>
          </w:tcPr>
          <w:p w:rsidR="001A260B" w:rsidRPr="0019710B" w:rsidRDefault="00D31B5B" w:rsidP="0019710B">
            <w:pPr>
              <w:jc w:val="both"/>
              <w:rPr>
                <w:rFonts w:ascii="Arial" w:hAnsi="Arial" w:cs="Arial"/>
                <w:lang w:val="en-US"/>
              </w:rPr>
            </w:pPr>
            <w:r w:rsidRPr="0019710B">
              <w:rPr>
                <w:rFonts w:ascii="Arial" w:hAnsi="Arial" w:cs="Arial"/>
                <w:lang w:val="en-US"/>
              </w:rPr>
              <w:t>01.09.2016</w:t>
            </w:r>
          </w:p>
        </w:tc>
        <w:tc>
          <w:tcPr>
            <w:tcW w:w="1577" w:type="dxa"/>
            <w:shd w:val="clear" w:color="auto" w:fill="auto"/>
          </w:tcPr>
          <w:p w:rsidR="001A260B" w:rsidRPr="0019710B" w:rsidRDefault="00D31B5B" w:rsidP="0019710B">
            <w:pPr>
              <w:jc w:val="center"/>
              <w:rPr>
                <w:rFonts w:ascii="Arial" w:hAnsi="Arial" w:cs="Arial"/>
                <w:lang w:val="en-US"/>
              </w:rPr>
            </w:pPr>
            <w:r w:rsidRPr="0019710B">
              <w:rPr>
                <w:rFonts w:ascii="Arial" w:hAnsi="Arial" w:cs="Arial"/>
                <w:lang w:val="en-US"/>
              </w:rPr>
              <w:t>2</w:t>
            </w:r>
          </w:p>
        </w:tc>
        <w:tc>
          <w:tcPr>
            <w:tcW w:w="1601" w:type="dxa"/>
            <w:shd w:val="clear" w:color="auto" w:fill="auto"/>
          </w:tcPr>
          <w:p w:rsidR="001A260B" w:rsidRPr="0019710B" w:rsidRDefault="00D31B5B" w:rsidP="0019710B">
            <w:pPr>
              <w:jc w:val="center"/>
              <w:rPr>
                <w:rFonts w:ascii="Arial" w:hAnsi="Arial" w:cs="Arial"/>
                <w:lang w:val="en-US"/>
              </w:rPr>
            </w:pPr>
            <w:r w:rsidRPr="0019710B">
              <w:rPr>
                <w:rFonts w:ascii="Arial" w:hAnsi="Arial" w:cs="Arial"/>
                <w:lang w:val="en-US"/>
              </w:rPr>
              <w:t>4</w:t>
            </w:r>
          </w:p>
        </w:tc>
        <w:tc>
          <w:tcPr>
            <w:tcW w:w="1630" w:type="dxa"/>
            <w:shd w:val="clear" w:color="auto" w:fill="auto"/>
          </w:tcPr>
          <w:p w:rsidR="001A260B" w:rsidRPr="0019710B" w:rsidRDefault="00D31B5B" w:rsidP="0019710B">
            <w:pPr>
              <w:jc w:val="both"/>
              <w:rPr>
                <w:rFonts w:ascii="Arial" w:hAnsi="Arial" w:cs="Arial"/>
                <w:lang w:val="en-US"/>
              </w:rPr>
            </w:pPr>
            <w:r w:rsidRPr="0019710B">
              <w:rPr>
                <w:rFonts w:ascii="Arial" w:hAnsi="Arial" w:cs="Arial"/>
                <w:lang w:val="en-US"/>
              </w:rPr>
              <w:t>01.04.2017</w:t>
            </w:r>
          </w:p>
        </w:tc>
        <w:tc>
          <w:tcPr>
            <w:tcW w:w="1532" w:type="dxa"/>
            <w:shd w:val="clear" w:color="auto" w:fill="auto"/>
          </w:tcPr>
          <w:p w:rsidR="001A260B" w:rsidRPr="0019710B" w:rsidRDefault="00D31B5B" w:rsidP="0019710B">
            <w:pPr>
              <w:jc w:val="center"/>
              <w:rPr>
                <w:rFonts w:ascii="Arial" w:hAnsi="Arial" w:cs="Arial"/>
                <w:lang w:val="en-US"/>
              </w:rPr>
            </w:pPr>
            <w:r w:rsidRPr="0019710B">
              <w:rPr>
                <w:rFonts w:ascii="Arial" w:hAnsi="Arial" w:cs="Arial"/>
                <w:lang w:val="en-US"/>
              </w:rPr>
              <w:t>7 months</w:t>
            </w:r>
          </w:p>
        </w:tc>
      </w:tr>
      <w:tr w:rsidR="00D31B5B" w:rsidRPr="0019710B" w:rsidTr="0019710B">
        <w:tc>
          <w:tcPr>
            <w:tcW w:w="1725" w:type="dxa"/>
            <w:shd w:val="clear" w:color="auto" w:fill="auto"/>
          </w:tcPr>
          <w:p w:rsidR="00D31B5B" w:rsidRPr="0019710B" w:rsidRDefault="00D31B5B" w:rsidP="0019710B">
            <w:pPr>
              <w:jc w:val="both"/>
              <w:rPr>
                <w:rFonts w:ascii="Arial" w:hAnsi="Arial" w:cs="Arial"/>
                <w:b/>
                <w:lang w:val="en-US"/>
              </w:rPr>
            </w:pPr>
          </w:p>
        </w:tc>
        <w:tc>
          <w:tcPr>
            <w:tcW w:w="1602" w:type="dxa"/>
            <w:shd w:val="clear" w:color="auto" w:fill="auto"/>
          </w:tcPr>
          <w:p w:rsidR="00D31B5B" w:rsidRPr="0019710B" w:rsidRDefault="00D31B5B" w:rsidP="0019710B">
            <w:pPr>
              <w:jc w:val="both"/>
              <w:rPr>
                <w:rFonts w:ascii="Arial" w:hAnsi="Arial" w:cs="Arial"/>
                <w:lang w:val="en-US"/>
              </w:rPr>
            </w:pPr>
          </w:p>
        </w:tc>
        <w:tc>
          <w:tcPr>
            <w:tcW w:w="1577" w:type="dxa"/>
            <w:shd w:val="clear" w:color="auto" w:fill="auto"/>
          </w:tcPr>
          <w:p w:rsidR="00D31B5B" w:rsidRPr="0019710B" w:rsidRDefault="00D31B5B" w:rsidP="0019710B">
            <w:pPr>
              <w:jc w:val="center"/>
              <w:rPr>
                <w:rFonts w:ascii="Arial" w:hAnsi="Arial" w:cs="Arial"/>
                <w:lang w:val="en-US"/>
              </w:rPr>
            </w:pPr>
          </w:p>
        </w:tc>
        <w:tc>
          <w:tcPr>
            <w:tcW w:w="1601" w:type="dxa"/>
            <w:shd w:val="clear" w:color="auto" w:fill="auto"/>
          </w:tcPr>
          <w:p w:rsidR="00D31B5B" w:rsidRPr="0019710B" w:rsidRDefault="00D31B5B" w:rsidP="0019710B">
            <w:pPr>
              <w:jc w:val="center"/>
              <w:rPr>
                <w:rFonts w:ascii="Arial" w:hAnsi="Arial" w:cs="Arial"/>
                <w:lang w:val="en-US"/>
              </w:rPr>
            </w:pPr>
          </w:p>
        </w:tc>
        <w:tc>
          <w:tcPr>
            <w:tcW w:w="1630" w:type="dxa"/>
            <w:shd w:val="clear" w:color="auto" w:fill="auto"/>
          </w:tcPr>
          <w:p w:rsidR="00D31B5B" w:rsidRPr="0019710B" w:rsidRDefault="00D31B5B" w:rsidP="0019710B">
            <w:pPr>
              <w:jc w:val="both"/>
              <w:rPr>
                <w:rFonts w:ascii="Arial" w:hAnsi="Arial" w:cs="Arial"/>
                <w:lang w:val="en-US"/>
              </w:rPr>
            </w:pPr>
          </w:p>
        </w:tc>
        <w:tc>
          <w:tcPr>
            <w:tcW w:w="1532" w:type="dxa"/>
            <w:shd w:val="clear" w:color="auto" w:fill="auto"/>
          </w:tcPr>
          <w:p w:rsidR="00D31B5B" w:rsidRPr="0019710B" w:rsidRDefault="00D31B5B" w:rsidP="0019710B">
            <w:pPr>
              <w:jc w:val="center"/>
              <w:rPr>
                <w:rFonts w:ascii="Arial" w:hAnsi="Arial" w:cs="Arial"/>
                <w:lang w:val="en-US"/>
              </w:rPr>
            </w:pPr>
          </w:p>
        </w:tc>
      </w:tr>
    </w:tbl>
    <w:p w:rsidR="00757943" w:rsidRDefault="00757943" w:rsidP="00757943">
      <w:pPr>
        <w:jc w:val="both"/>
        <w:rPr>
          <w:rFonts w:ascii="Arial" w:hAnsi="Arial" w:cs="Arial"/>
          <w:lang w:val="en-US"/>
        </w:rPr>
      </w:pPr>
    </w:p>
    <w:p w:rsidR="0053063C" w:rsidRDefault="0053063C" w:rsidP="0002273E">
      <w:pPr>
        <w:jc w:val="right"/>
        <w:rPr>
          <w:rFonts w:ascii="Arial" w:hAnsi="Arial" w:cs="Arial"/>
          <w:lang w:val="en-US"/>
        </w:rPr>
      </w:pPr>
    </w:p>
    <w:p w:rsidR="005C7BF8" w:rsidRDefault="005C7BF8" w:rsidP="000B0F05">
      <w:pPr>
        <w:jc w:val="both"/>
        <w:rPr>
          <w:rFonts w:ascii="Arial" w:hAnsi="Arial" w:cs="Arial"/>
          <w:lang w:val="en-US"/>
        </w:rPr>
      </w:pPr>
      <w:r>
        <w:rPr>
          <w:rFonts w:ascii="Arial" w:hAnsi="Arial" w:cs="Arial"/>
          <w:lang w:val="en-US"/>
        </w:rPr>
        <w:t>In three procedures the first ranked c</w:t>
      </w:r>
      <w:r w:rsidR="004B2D4F">
        <w:rPr>
          <w:rFonts w:ascii="Arial" w:hAnsi="Arial" w:cs="Arial"/>
          <w:lang w:val="en-US"/>
        </w:rPr>
        <w:t>andidate withdre</w:t>
      </w:r>
      <w:r>
        <w:rPr>
          <w:rFonts w:ascii="Arial" w:hAnsi="Arial" w:cs="Arial"/>
          <w:lang w:val="en-US"/>
        </w:rPr>
        <w:t>w his candidature due to the salary conditions:</w:t>
      </w:r>
    </w:p>
    <w:p w:rsidR="005C7BF8" w:rsidRDefault="005C7BF8" w:rsidP="000B0F05">
      <w:pPr>
        <w:jc w:val="both"/>
        <w:rPr>
          <w:rFonts w:ascii="Arial" w:hAnsi="Arial" w:cs="Arial"/>
          <w:lang w:val="en-US"/>
        </w:rPr>
      </w:pPr>
    </w:p>
    <w:p w:rsidR="000B0862" w:rsidRDefault="00A40A26" w:rsidP="00776DE1">
      <w:pPr>
        <w:jc w:val="both"/>
        <w:rPr>
          <w:rFonts w:ascii="Arial" w:hAnsi="Arial" w:cs="Arial"/>
          <w:lang w:val="en-US"/>
        </w:rPr>
      </w:pPr>
      <w:r>
        <w:rPr>
          <w:rFonts w:ascii="Arial" w:hAnsi="Arial" w:cs="Arial"/>
          <w:lang w:val="en-US"/>
        </w:rPr>
        <w:t>This concerned one</w:t>
      </w:r>
      <w:r w:rsidR="0088073E">
        <w:rPr>
          <w:rFonts w:ascii="Arial" w:hAnsi="Arial" w:cs="Arial"/>
          <w:lang w:val="en-US"/>
        </w:rPr>
        <w:t xml:space="preserve"> of the ICT recruitment procedures</w:t>
      </w:r>
      <w:r>
        <w:rPr>
          <w:rFonts w:ascii="Arial" w:hAnsi="Arial" w:cs="Arial"/>
          <w:lang w:val="en-US"/>
        </w:rPr>
        <w:t xml:space="preserve">, the first </w:t>
      </w:r>
      <w:r w:rsidR="00EC45E9">
        <w:rPr>
          <w:rFonts w:ascii="Arial" w:hAnsi="Arial" w:cs="Arial"/>
          <w:lang w:val="en-US"/>
        </w:rPr>
        <w:t>call for the function</w:t>
      </w:r>
      <w:r w:rsidR="004B2D4F">
        <w:rPr>
          <w:rFonts w:ascii="Arial" w:hAnsi="Arial" w:cs="Arial"/>
          <w:lang w:val="en-US"/>
        </w:rPr>
        <w:t xml:space="preserve"> of Financial Controller </w:t>
      </w:r>
      <w:r>
        <w:rPr>
          <w:rFonts w:ascii="Arial" w:hAnsi="Arial" w:cs="Arial"/>
          <w:lang w:val="en-US"/>
        </w:rPr>
        <w:t xml:space="preserve">and the recently created function of ‘Central Accounting Officer’. </w:t>
      </w:r>
    </w:p>
    <w:p w:rsidR="000B0862" w:rsidRDefault="00C3352B" w:rsidP="000B0F05">
      <w:pPr>
        <w:jc w:val="both"/>
        <w:rPr>
          <w:rFonts w:ascii="Arial" w:hAnsi="Arial" w:cs="Arial"/>
          <w:lang w:val="en-US"/>
        </w:rPr>
      </w:pPr>
      <w:r>
        <w:rPr>
          <w:rFonts w:ascii="Arial" w:hAnsi="Arial" w:cs="Arial"/>
          <w:lang w:val="en-US"/>
        </w:rPr>
        <w:br w:type="page"/>
      </w:r>
    </w:p>
    <w:p w:rsidR="000B0862" w:rsidRDefault="00352348" w:rsidP="000B0862">
      <w:pPr>
        <w:numPr>
          <w:ilvl w:val="0"/>
          <w:numId w:val="35"/>
        </w:numPr>
        <w:jc w:val="both"/>
        <w:rPr>
          <w:rFonts w:ascii="Arial" w:hAnsi="Arial" w:cs="Arial"/>
          <w:b/>
          <w:lang w:val="en-US"/>
        </w:rPr>
      </w:pPr>
      <w:r>
        <w:rPr>
          <w:rFonts w:ascii="Arial" w:hAnsi="Arial" w:cs="Arial"/>
          <w:b/>
          <w:lang w:val="en-US"/>
        </w:rPr>
        <w:lastRenderedPageBreak/>
        <w:t>Reflection</w:t>
      </w:r>
      <w:r w:rsidR="00C3352B">
        <w:rPr>
          <w:rFonts w:ascii="Arial" w:hAnsi="Arial" w:cs="Arial"/>
          <w:b/>
          <w:lang w:val="en-US"/>
        </w:rPr>
        <w:t>s</w:t>
      </w:r>
    </w:p>
    <w:p w:rsidR="000B0862" w:rsidRDefault="000B0862" w:rsidP="000B0862">
      <w:pPr>
        <w:jc w:val="both"/>
        <w:rPr>
          <w:rFonts w:ascii="Arial" w:hAnsi="Arial" w:cs="Arial"/>
          <w:b/>
          <w:lang w:val="en-US"/>
        </w:rPr>
      </w:pPr>
    </w:p>
    <w:p w:rsidR="00352348" w:rsidRDefault="00352348" w:rsidP="000B0862">
      <w:pPr>
        <w:jc w:val="both"/>
        <w:rPr>
          <w:rFonts w:ascii="Arial" w:hAnsi="Arial" w:cs="Arial"/>
          <w:lang w:val="en-US"/>
        </w:rPr>
      </w:pPr>
      <w:r>
        <w:rPr>
          <w:rFonts w:ascii="Arial" w:hAnsi="Arial" w:cs="Arial"/>
          <w:lang w:val="en-US"/>
        </w:rPr>
        <w:t>At least since 2010 o</w:t>
      </w:r>
      <w:r w:rsidR="000B0862">
        <w:rPr>
          <w:rFonts w:ascii="Arial" w:hAnsi="Arial" w:cs="Arial"/>
          <w:lang w:val="en-US"/>
        </w:rPr>
        <w:t xml:space="preserve">nly </w:t>
      </w:r>
      <w:r w:rsidR="00C3352B">
        <w:rPr>
          <w:rFonts w:ascii="Arial" w:hAnsi="Arial" w:cs="Arial"/>
          <w:lang w:val="en-US"/>
        </w:rPr>
        <w:t>a</w:t>
      </w:r>
      <w:r w:rsidR="000B0862">
        <w:rPr>
          <w:rFonts w:ascii="Arial" w:hAnsi="Arial" w:cs="Arial"/>
          <w:lang w:val="en-US"/>
        </w:rPr>
        <w:t xml:space="preserve"> few delegations </w:t>
      </w:r>
      <w:r w:rsidR="005C7BF8">
        <w:rPr>
          <w:rFonts w:ascii="Arial" w:hAnsi="Arial" w:cs="Arial"/>
          <w:lang w:val="en-US"/>
        </w:rPr>
        <w:t>(BE, DE, EL, ES, EU COM</w:t>
      </w:r>
      <w:r w:rsidR="00C3352B">
        <w:rPr>
          <w:rFonts w:ascii="Arial" w:hAnsi="Arial" w:cs="Arial"/>
          <w:lang w:val="en-US"/>
        </w:rPr>
        <w:t>, IT and SE</w:t>
      </w:r>
      <w:r w:rsidR="005C7BF8">
        <w:rPr>
          <w:rFonts w:ascii="Arial" w:hAnsi="Arial" w:cs="Arial"/>
          <w:lang w:val="en-US"/>
        </w:rPr>
        <w:t xml:space="preserve">) </w:t>
      </w:r>
      <w:r w:rsidR="000B0862">
        <w:rPr>
          <w:rFonts w:ascii="Arial" w:hAnsi="Arial" w:cs="Arial"/>
          <w:lang w:val="en-US"/>
        </w:rPr>
        <w:t xml:space="preserve">showed interest in the </w:t>
      </w:r>
      <w:r w:rsidR="00FE4B97">
        <w:rPr>
          <w:rFonts w:ascii="Arial" w:hAnsi="Arial" w:cs="Arial"/>
          <w:lang w:val="en-US"/>
        </w:rPr>
        <w:t>essentially</w:t>
      </w:r>
      <w:r w:rsidR="005C7BF8">
        <w:rPr>
          <w:rFonts w:ascii="Arial" w:hAnsi="Arial" w:cs="Arial"/>
          <w:lang w:val="en-US"/>
        </w:rPr>
        <w:t xml:space="preserve"> </w:t>
      </w:r>
      <w:r w:rsidR="000B0862">
        <w:rPr>
          <w:rFonts w:ascii="Arial" w:hAnsi="Arial" w:cs="Arial"/>
          <w:lang w:val="en-US"/>
        </w:rPr>
        <w:t>administrative</w:t>
      </w:r>
      <w:r w:rsidR="00FE4B97">
        <w:rPr>
          <w:rFonts w:ascii="Arial" w:hAnsi="Arial" w:cs="Arial"/>
          <w:lang w:val="en-US"/>
        </w:rPr>
        <w:t>/financial</w:t>
      </w:r>
      <w:r w:rsidR="000B0862">
        <w:rPr>
          <w:rFonts w:ascii="Arial" w:hAnsi="Arial" w:cs="Arial"/>
          <w:lang w:val="en-US"/>
        </w:rPr>
        <w:t xml:space="preserve"> managerial functions</w:t>
      </w:r>
      <w:r w:rsidR="005C7BF8">
        <w:rPr>
          <w:rFonts w:ascii="Arial" w:hAnsi="Arial" w:cs="Arial"/>
          <w:lang w:val="en-US"/>
        </w:rPr>
        <w:t xml:space="preserve"> of the OSG.</w:t>
      </w:r>
      <w:r w:rsidR="000B0862">
        <w:rPr>
          <w:rFonts w:ascii="Arial" w:hAnsi="Arial" w:cs="Arial"/>
          <w:lang w:val="en-US"/>
        </w:rPr>
        <w:t xml:space="preserve"> </w:t>
      </w:r>
    </w:p>
    <w:p w:rsidR="00352348" w:rsidRDefault="00352348" w:rsidP="000B0862">
      <w:pPr>
        <w:jc w:val="both"/>
        <w:rPr>
          <w:rFonts w:ascii="Arial" w:hAnsi="Arial" w:cs="Arial"/>
          <w:lang w:val="en-US"/>
        </w:rPr>
      </w:pPr>
    </w:p>
    <w:p w:rsidR="00352348" w:rsidRDefault="00352348" w:rsidP="000B0862">
      <w:pPr>
        <w:jc w:val="both"/>
        <w:rPr>
          <w:rFonts w:ascii="Arial" w:hAnsi="Arial" w:cs="Arial"/>
          <w:lang w:val="en-US"/>
        </w:rPr>
      </w:pPr>
      <w:r>
        <w:rPr>
          <w:rFonts w:ascii="Arial" w:hAnsi="Arial" w:cs="Arial"/>
          <w:lang w:val="en-US"/>
        </w:rPr>
        <w:t>The same phenomenon can be observed in the schools with respect to the function of Deputy Director for Finance and Administration (former ‘Bursar). Also here the schools face difficulties to recruit seconded experts.</w:t>
      </w:r>
    </w:p>
    <w:p w:rsidR="00352348" w:rsidRDefault="00352348" w:rsidP="000B0862">
      <w:pPr>
        <w:jc w:val="both"/>
        <w:rPr>
          <w:rFonts w:ascii="Arial" w:hAnsi="Arial" w:cs="Arial"/>
          <w:lang w:val="en-US"/>
        </w:rPr>
      </w:pPr>
    </w:p>
    <w:p w:rsidR="00352348" w:rsidRDefault="00352348" w:rsidP="000B0862">
      <w:pPr>
        <w:jc w:val="both"/>
        <w:rPr>
          <w:rFonts w:ascii="Arial" w:hAnsi="Arial" w:cs="Arial"/>
          <w:lang w:val="en-US"/>
        </w:rPr>
      </w:pPr>
      <w:r>
        <w:rPr>
          <w:rFonts w:ascii="Arial" w:hAnsi="Arial" w:cs="Arial"/>
          <w:lang w:val="en-US"/>
        </w:rPr>
        <w:t>This might have different reasons. It is unclear whether the majority of delegations are not interested in these administrative posts or whether the publication of the posts needs to be improved.</w:t>
      </w:r>
    </w:p>
    <w:p w:rsidR="00352348" w:rsidRDefault="00352348" w:rsidP="000B0862">
      <w:pPr>
        <w:jc w:val="both"/>
        <w:rPr>
          <w:rFonts w:ascii="Arial" w:hAnsi="Arial" w:cs="Arial"/>
          <w:lang w:val="en-US"/>
        </w:rPr>
      </w:pPr>
    </w:p>
    <w:p w:rsidR="000B0862" w:rsidRDefault="000B0862" w:rsidP="000B0862">
      <w:pPr>
        <w:jc w:val="both"/>
        <w:rPr>
          <w:rFonts w:ascii="Arial" w:hAnsi="Arial" w:cs="Arial"/>
          <w:lang w:val="en-US"/>
        </w:rPr>
      </w:pPr>
      <w:r w:rsidRPr="000B0862">
        <w:rPr>
          <w:rFonts w:ascii="Arial" w:hAnsi="Arial" w:cs="Arial"/>
          <w:lang w:val="en-US"/>
        </w:rPr>
        <w:t xml:space="preserve">The delegations are invited to </w:t>
      </w:r>
      <w:r w:rsidR="005C7BF8">
        <w:rPr>
          <w:rFonts w:ascii="Arial" w:hAnsi="Arial" w:cs="Arial"/>
          <w:lang w:val="en-US"/>
        </w:rPr>
        <w:t xml:space="preserve">discuss this phenomenon and to </w:t>
      </w:r>
      <w:r>
        <w:rPr>
          <w:rFonts w:ascii="Arial" w:hAnsi="Arial" w:cs="Arial"/>
          <w:lang w:val="en-US"/>
        </w:rPr>
        <w:t xml:space="preserve">provide proposals how the </w:t>
      </w:r>
      <w:r w:rsidR="005C7BF8">
        <w:rPr>
          <w:rFonts w:ascii="Arial" w:hAnsi="Arial" w:cs="Arial"/>
          <w:lang w:val="en-US"/>
        </w:rPr>
        <w:t xml:space="preserve">OSG could support the delegations in the </w:t>
      </w:r>
      <w:r>
        <w:rPr>
          <w:rFonts w:ascii="Arial" w:hAnsi="Arial" w:cs="Arial"/>
          <w:lang w:val="en-US"/>
        </w:rPr>
        <w:t>advertisement of the managerial posts in the OSG.</w:t>
      </w:r>
    </w:p>
    <w:p w:rsidR="00FE6F2C" w:rsidRDefault="00FE6F2C" w:rsidP="000B0862">
      <w:pPr>
        <w:jc w:val="both"/>
        <w:rPr>
          <w:rFonts w:ascii="Arial" w:hAnsi="Arial" w:cs="Arial"/>
          <w:lang w:val="en-US"/>
        </w:rPr>
      </w:pPr>
    </w:p>
    <w:p w:rsidR="00FE6F2C" w:rsidRDefault="00FE6F2C" w:rsidP="000B0862">
      <w:pPr>
        <w:jc w:val="both"/>
        <w:rPr>
          <w:rFonts w:ascii="Arial" w:hAnsi="Arial" w:cs="Arial"/>
          <w:lang w:val="en-US"/>
        </w:rPr>
      </w:pPr>
      <w:r>
        <w:rPr>
          <w:rFonts w:ascii="Arial" w:hAnsi="Arial" w:cs="Arial"/>
          <w:lang w:val="en-US"/>
        </w:rPr>
        <w:t>It is a fact that:</w:t>
      </w:r>
    </w:p>
    <w:p w:rsidR="00776DE1" w:rsidRDefault="00776DE1" w:rsidP="000B0862">
      <w:pPr>
        <w:jc w:val="both"/>
        <w:rPr>
          <w:rFonts w:ascii="Arial" w:hAnsi="Arial" w:cs="Arial"/>
          <w:lang w:val="en-US"/>
        </w:rPr>
      </w:pPr>
    </w:p>
    <w:p w:rsidR="00FE6F2C" w:rsidRDefault="00FE6F2C" w:rsidP="00776DE1">
      <w:pPr>
        <w:numPr>
          <w:ilvl w:val="0"/>
          <w:numId w:val="41"/>
        </w:numPr>
        <w:jc w:val="both"/>
        <w:rPr>
          <w:rFonts w:ascii="Arial" w:hAnsi="Arial" w:cs="Arial"/>
          <w:lang w:val="en-US"/>
        </w:rPr>
      </w:pPr>
      <w:r>
        <w:rPr>
          <w:rFonts w:ascii="Arial" w:hAnsi="Arial" w:cs="Arial"/>
          <w:lang w:val="en-US"/>
        </w:rPr>
        <w:t>the overall time of vacancy of the managerial position at OSG corresponds to 5 years (58,5 months), over a period of 7 years (2010-2017)</w:t>
      </w:r>
      <w:r w:rsidR="00776DE1">
        <w:rPr>
          <w:rFonts w:ascii="Arial" w:hAnsi="Arial" w:cs="Arial"/>
          <w:lang w:val="en-US"/>
        </w:rPr>
        <w:t>;</w:t>
      </w:r>
    </w:p>
    <w:p w:rsidR="00FE6F2C" w:rsidRPr="000B0862" w:rsidRDefault="00FE6F2C" w:rsidP="00776DE1">
      <w:pPr>
        <w:numPr>
          <w:ilvl w:val="0"/>
          <w:numId w:val="41"/>
        </w:numPr>
        <w:jc w:val="both"/>
        <w:rPr>
          <w:rFonts w:ascii="Arial" w:hAnsi="Arial" w:cs="Arial"/>
          <w:lang w:val="en-US"/>
        </w:rPr>
      </w:pPr>
      <w:r>
        <w:rPr>
          <w:rFonts w:ascii="Arial" w:hAnsi="Arial" w:cs="Arial"/>
          <w:lang w:val="en-US"/>
        </w:rPr>
        <w:t>at present two managerial positions are still vacant: this represent</w:t>
      </w:r>
      <w:r w:rsidR="00776DE1">
        <w:rPr>
          <w:rFonts w:ascii="Arial" w:hAnsi="Arial" w:cs="Arial"/>
          <w:lang w:val="en-US"/>
        </w:rPr>
        <w:t>s</w:t>
      </w:r>
      <w:r>
        <w:rPr>
          <w:rFonts w:ascii="Arial" w:hAnsi="Arial" w:cs="Arial"/>
          <w:lang w:val="en-US"/>
        </w:rPr>
        <w:t xml:space="preserve"> an important handicap for the normal </w:t>
      </w:r>
      <w:r w:rsidR="00776DE1">
        <w:rPr>
          <w:rFonts w:ascii="Arial" w:hAnsi="Arial" w:cs="Arial"/>
          <w:lang w:val="en-US"/>
        </w:rPr>
        <w:t>functioning</w:t>
      </w:r>
      <w:r>
        <w:rPr>
          <w:rFonts w:ascii="Arial" w:hAnsi="Arial" w:cs="Arial"/>
          <w:lang w:val="en-US"/>
        </w:rPr>
        <w:t xml:space="preserve"> of the OSG</w:t>
      </w:r>
      <w:r w:rsidR="00776DE1">
        <w:rPr>
          <w:rFonts w:ascii="Arial" w:hAnsi="Arial" w:cs="Arial"/>
          <w:lang w:val="en-US"/>
        </w:rPr>
        <w:t>.</w:t>
      </w:r>
    </w:p>
    <w:p w:rsidR="00295D44" w:rsidRDefault="00295D44" w:rsidP="000B0F05">
      <w:pPr>
        <w:jc w:val="both"/>
        <w:rPr>
          <w:rFonts w:ascii="Arial" w:hAnsi="Arial" w:cs="Arial"/>
          <w:lang w:val="en-US"/>
        </w:rPr>
      </w:pPr>
    </w:p>
    <w:p w:rsidR="000B0862" w:rsidRDefault="000B0862" w:rsidP="000B0F05">
      <w:pPr>
        <w:jc w:val="both"/>
        <w:rPr>
          <w:rFonts w:ascii="Arial" w:hAnsi="Arial" w:cs="Arial"/>
          <w:lang w:val="en-US"/>
        </w:rPr>
      </w:pPr>
    </w:p>
    <w:p w:rsidR="000B0862" w:rsidRDefault="000B0862" w:rsidP="000B0F05">
      <w:pPr>
        <w:jc w:val="both"/>
        <w:rPr>
          <w:rFonts w:ascii="Arial" w:hAnsi="Arial" w:cs="Arial"/>
          <w:lang w:val="en-US"/>
        </w:rPr>
      </w:pPr>
    </w:p>
    <w:p w:rsidR="00295D44" w:rsidRDefault="00295D44" w:rsidP="00295D44">
      <w:pPr>
        <w:numPr>
          <w:ilvl w:val="0"/>
          <w:numId w:val="34"/>
        </w:numPr>
        <w:jc w:val="both"/>
        <w:rPr>
          <w:rFonts w:ascii="Arial" w:hAnsi="Arial" w:cs="Arial"/>
          <w:b/>
          <w:lang w:val="en-US"/>
        </w:rPr>
      </w:pPr>
      <w:r>
        <w:rPr>
          <w:rFonts w:ascii="Arial" w:hAnsi="Arial" w:cs="Arial"/>
          <w:b/>
          <w:lang w:val="en-US"/>
        </w:rPr>
        <w:t>Administrative and Ancillary Staff (AAS)</w:t>
      </w:r>
    </w:p>
    <w:p w:rsidR="00295D44" w:rsidRDefault="00295D44" w:rsidP="00295D44">
      <w:pPr>
        <w:jc w:val="both"/>
        <w:rPr>
          <w:rFonts w:ascii="Arial" w:hAnsi="Arial" w:cs="Arial"/>
          <w:b/>
          <w:lang w:val="en-US"/>
        </w:rPr>
      </w:pPr>
    </w:p>
    <w:p w:rsidR="00756318" w:rsidRDefault="00756318" w:rsidP="00756318">
      <w:pPr>
        <w:numPr>
          <w:ilvl w:val="0"/>
          <w:numId w:val="36"/>
        </w:numPr>
        <w:jc w:val="both"/>
        <w:rPr>
          <w:rFonts w:ascii="Arial" w:hAnsi="Arial" w:cs="Arial"/>
          <w:b/>
          <w:lang w:val="en-US"/>
        </w:rPr>
      </w:pPr>
      <w:r>
        <w:rPr>
          <w:rFonts w:ascii="Arial" w:hAnsi="Arial" w:cs="Arial"/>
          <w:b/>
          <w:lang w:val="en-US"/>
        </w:rPr>
        <w:t>General remarks</w:t>
      </w:r>
    </w:p>
    <w:p w:rsidR="00756318" w:rsidRPr="00756318" w:rsidRDefault="00756318" w:rsidP="00756318">
      <w:pPr>
        <w:jc w:val="both"/>
        <w:rPr>
          <w:rFonts w:ascii="Arial" w:hAnsi="Arial" w:cs="Arial"/>
          <w:b/>
          <w:lang w:val="en-US"/>
        </w:rPr>
      </w:pPr>
    </w:p>
    <w:p w:rsidR="00A6003D" w:rsidRDefault="00A6003D" w:rsidP="00295D44">
      <w:pPr>
        <w:jc w:val="both"/>
        <w:rPr>
          <w:rFonts w:ascii="Arial" w:hAnsi="Arial" w:cs="Arial"/>
          <w:lang w:val="en-US"/>
        </w:rPr>
      </w:pPr>
      <w:r>
        <w:rPr>
          <w:rFonts w:ascii="Arial" w:hAnsi="Arial" w:cs="Arial"/>
          <w:lang w:val="en-US"/>
        </w:rPr>
        <w:t>The rights and duties of th</w:t>
      </w:r>
      <w:r w:rsidR="006B1185">
        <w:rPr>
          <w:rFonts w:ascii="Arial" w:hAnsi="Arial" w:cs="Arial"/>
          <w:lang w:val="en-US"/>
        </w:rPr>
        <w:t>e AAS are fixed in the Service R</w:t>
      </w:r>
      <w:r>
        <w:rPr>
          <w:rFonts w:ascii="Arial" w:hAnsi="Arial" w:cs="Arial"/>
          <w:lang w:val="en-US"/>
        </w:rPr>
        <w:t>egulations for the Administrative and Ancillary Staff (AAS) of the European Schools.</w:t>
      </w:r>
    </w:p>
    <w:p w:rsidR="006B1185" w:rsidRDefault="006B1185" w:rsidP="00295D44">
      <w:pPr>
        <w:jc w:val="both"/>
        <w:rPr>
          <w:rFonts w:ascii="Arial" w:hAnsi="Arial" w:cs="Arial"/>
          <w:lang w:val="en-US"/>
        </w:rPr>
      </w:pPr>
    </w:p>
    <w:p w:rsidR="006B1185" w:rsidRDefault="006B1185" w:rsidP="00295D44">
      <w:pPr>
        <w:jc w:val="both"/>
        <w:rPr>
          <w:rFonts w:ascii="Arial" w:hAnsi="Arial" w:cs="Arial"/>
          <w:lang w:val="en-US"/>
        </w:rPr>
      </w:pPr>
      <w:r>
        <w:rPr>
          <w:rFonts w:ascii="Arial" w:hAnsi="Arial" w:cs="Arial"/>
          <w:lang w:val="en-US"/>
        </w:rPr>
        <w:t>Their system of remuneration was partly changed with the introduction of the Service Regulations in 2007.</w:t>
      </w:r>
    </w:p>
    <w:p w:rsidR="006B1185" w:rsidRDefault="006B1185" w:rsidP="00295D44">
      <w:pPr>
        <w:jc w:val="both"/>
        <w:rPr>
          <w:rFonts w:ascii="Arial" w:hAnsi="Arial" w:cs="Arial"/>
          <w:lang w:val="en-US"/>
        </w:rPr>
      </w:pPr>
    </w:p>
    <w:p w:rsidR="006B1185" w:rsidRDefault="006B1185" w:rsidP="00295D44">
      <w:pPr>
        <w:jc w:val="both"/>
        <w:rPr>
          <w:rFonts w:ascii="Arial" w:hAnsi="Arial" w:cs="Arial"/>
          <w:lang w:val="en-US"/>
        </w:rPr>
      </w:pPr>
      <w:r>
        <w:rPr>
          <w:rFonts w:ascii="Arial" w:hAnsi="Arial" w:cs="Arial"/>
          <w:lang w:val="en-US"/>
        </w:rPr>
        <w:t>According to Article 25.2 of the Service Regulations the salary scheme should be reviewed every six years:</w:t>
      </w:r>
    </w:p>
    <w:p w:rsidR="006B1185" w:rsidRDefault="006B1185" w:rsidP="00295D44">
      <w:pPr>
        <w:jc w:val="both"/>
        <w:rPr>
          <w:rFonts w:ascii="Arial" w:hAnsi="Arial" w:cs="Arial"/>
          <w:lang w:val="en-US"/>
        </w:rPr>
      </w:pPr>
    </w:p>
    <w:p w:rsidR="006B1185" w:rsidRPr="006B1185" w:rsidRDefault="006B1185" w:rsidP="006B1185">
      <w:pPr>
        <w:tabs>
          <w:tab w:val="left" w:pos="-720"/>
          <w:tab w:val="left" w:pos="0"/>
          <w:tab w:val="left" w:pos="907"/>
          <w:tab w:val="left" w:pos="11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jc w:val="both"/>
        <w:outlineLvl w:val="0"/>
        <w:rPr>
          <w:rFonts w:ascii="Arial" w:hAnsi="Arial" w:cs="Arial"/>
          <w:i/>
          <w:lang w:val="en-GB" w:eastAsia="en-US"/>
        </w:rPr>
      </w:pPr>
      <w:r w:rsidRPr="006B1185">
        <w:rPr>
          <w:rFonts w:ascii="Arial" w:hAnsi="Arial" w:cs="Arial"/>
          <w:i/>
          <w:u w:val="single"/>
          <w:lang w:val="en-GB" w:eastAsia="en-US"/>
        </w:rPr>
        <w:t>Art. 25</w:t>
      </w:r>
      <w:r w:rsidRPr="006B1185">
        <w:rPr>
          <w:rFonts w:ascii="Arial" w:hAnsi="Arial" w:cs="Arial"/>
          <w:i/>
          <w:lang w:val="en-GB" w:eastAsia="en-US"/>
        </w:rPr>
        <w:t xml:space="preserve">    </w:t>
      </w:r>
      <w:r w:rsidRPr="006B1185">
        <w:rPr>
          <w:rFonts w:ascii="Arial" w:hAnsi="Arial" w:cs="Arial"/>
          <w:i/>
          <w:u w:val="single"/>
          <w:lang w:val="en-GB" w:eastAsia="en-US"/>
        </w:rPr>
        <w:t>Establishment and adjustment of remuneration</w:t>
      </w:r>
    </w:p>
    <w:p w:rsidR="006B1185" w:rsidRPr="006B1185" w:rsidRDefault="006B1185" w:rsidP="006B1185">
      <w:pPr>
        <w:tabs>
          <w:tab w:val="left" w:pos="-720"/>
          <w:tab w:val="left" w:pos="0"/>
          <w:tab w:val="left" w:pos="907"/>
          <w:tab w:val="left" w:pos="11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ind w:left="720"/>
        <w:jc w:val="both"/>
        <w:rPr>
          <w:rFonts w:ascii="Arial" w:hAnsi="Arial" w:cs="Arial"/>
          <w:i/>
          <w:color w:val="000000"/>
          <w:u w:val="single"/>
          <w:lang w:val="en-GB" w:eastAsia="en-US"/>
        </w:rPr>
      </w:pPr>
    </w:p>
    <w:p w:rsidR="006B1185" w:rsidRPr="006B1185" w:rsidRDefault="006B1185" w:rsidP="006B1185">
      <w:pPr>
        <w:ind w:left="1092" w:hanging="234"/>
        <w:jc w:val="both"/>
        <w:rPr>
          <w:i/>
          <w:noProof/>
          <w:color w:val="000000"/>
          <w:lang w:val="en-GB" w:eastAsia="en-US"/>
        </w:rPr>
      </w:pPr>
      <w:r w:rsidRPr="006B1185">
        <w:rPr>
          <w:i/>
          <w:noProof/>
          <w:color w:val="000000"/>
          <w:lang w:val="en-GB" w:eastAsia="en-US"/>
        </w:rPr>
        <w:t xml:space="preserve">1. </w:t>
      </w:r>
      <w:r w:rsidRPr="006B1185">
        <w:rPr>
          <w:rFonts w:ascii="Arial" w:hAnsi="Arial"/>
          <w:i/>
          <w:noProof/>
          <w:color w:val="000000"/>
          <w:lang w:val="en-GB" w:eastAsia="en-US"/>
        </w:rPr>
        <w:t>The salary rates for each School applicable to administrative and ancillary staff in post prior to the entry into force of these Service Regulations are those appearing in the relevant entries in Annex 3. The salary rates applicable to administrative and ancillary staff recruited after the entry into force of these Service Regulations are those appearing in the relevant entries in Annex 2.</w:t>
      </w:r>
    </w:p>
    <w:p w:rsidR="006B1185" w:rsidRPr="006B1185" w:rsidRDefault="006B1185" w:rsidP="006B1185">
      <w:pPr>
        <w:tabs>
          <w:tab w:val="left" w:pos="907"/>
          <w:tab w:val="left" w:pos="1404"/>
        </w:tabs>
        <w:ind w:left="1548" w:hanging="357"/>
        <w:jc w:val="both"/>
        <w:rPr>
          <w:rFonts w:ascii="Arial" w:hAnsi="Arial"/>
          <w:i/>
          <w:lang w:val="en-GB" w:eastAsia="en-US"/>
        </w:rPr>
      </w:pPr>
      <w:r w:rsidRPr="006B1185">
        <w:rPr>
          <w:rFonts w:ascii="Arial" w:hAnsi="Arial"/>
          <w:i/>
          <w:lang w:val="en-GB" w:eastAsia="en-US"/>
        </w:rPr>
        <w:tab/>
      </w:r>
    </w:p>
    <w:p w:rsidR="006B1185" w:rsidRPr="006B1185" w:rsidRDefault="006B1185" w:rsidP="006B1185">
      <w:pPr>
        <w:tabs>
          <w:tab w:val="left" w:pos="907"/>
          <w:tab w:val="left" w:pos="1404"/>
        </w:tabs>
        <w:ind w:left="1170" w:hanging="390"/>
        <w:jc w:val="both"/>
        <w:rPr>
          <w:rFonts w:ascii="Arial" w:hAnsi="Arial"/>
          <w:i/>
          <w:lang w:val="en-GB" w:eastAsia="en-US"/>
        </w:rPr>
      </w:pPr>
      <w:r w:rsidRPr="006B1185">
        <w:rPr>
          <w:rFonts w:ascii="Arial" w:hAnsi="Arial"/>
          <w:i/>
          <w:lang w:val="en-GB" w:eastAsia="en-US"/>
        </w:rPr>
        <w:t>2.</w:t>
      </w:r>
      <w:r w:rsidRPr="006B1185">
        <w:rPr>
          <w:rFonts w:ascii="Arial" w:hAnsi="Arial"/>
          <w:i/>
          <w:lang w:val="en-GB" w:eastAsia="en-US"/>
        </w:rPr>
        <w:tab/>
        <w:t>Without prejudice to the provisions of Art. 3.1 above, the salary levels for AAS will be reviewed, every six years, by the Administrative Board of each school, and by the Secretary-General for his/her staff, under the authority of and within prior limits set by the Board of Governors. The first such review will take place in 2012.</w:t>
      </w:r>
    </w:p>
    <w:p w:rsidR="006B1185" w:rsidRPr="006B1185" w:rsidRDefault="006B1185" w:rsidP="006B1185">
      <w:pPr>
        <w:tabs>
          <w:tab w:val="left" w:pos="546"/>
          <w:tab w:val="left" w:pos="702"/>
          <w:tab w:val="left" w:pos="1404"/>
        </w:tabs>
        <w:ind w:left="1248" w:hanging="390"/>
        <w:jc w:val="both"/>
        <w:rPr>
          <w:rFonts w:ascii="Arial" w:hAnsi="Arial"/>
          <w:i/>
          <w:lang w:val="en-GB" w:eastAsia="en-US"/>
        </w:rPr>
      </w:pPr>
    </w:p>
    <w:p w:rsidR="006B1185" w:rsidRPr="006B1185" w:rsidRDefault="006B1185" w:rsidP="006B1185">
      <w:pPr>
        <w:tabs>
          <w:tab w:val="left" w:pos="907"/>
        </w:tabs>
        <w:ind w:left="1170" w:hanging="390"/>
        <w:jc w:val="both"/>
        <w:rPr>
          <w:rFonts w:ascii="Arial" w:hAnsi="Arial"/>
          <w:i/>
          <w:lang w:val="en-GB" w:eastAsia="en-US"/>
        </w:rPr>
      </w:pPr>
      <w:r w:rsidRPr="006B1185">
        <w:rPr>
          <w:rFonts w:ascii="Arial" w:hAnsi="Arial"/>
          <w:i/>
          <w:lang w:val="en-GB" w:eastAsia="en-US"/>
        </w:rPr>
        <w:lastRenderedPageBreak/>
        <w:t>3.</w:t>
      </w:r>
      <w:r w:rsidRPr="006B1185">
        <w:rPr>
          <w:rFonts w:ascii="Arial" w:hAnsi="Arial"/>
          <w:i/>
          <w:lang w:val="en-GB" w:eastAsia="en-US"/>
        </w:rPr>
        <w:tab/>
        <w:t>This review should take all the following factors into account:</w:t>
      </w:r>
    </w:p>
    <w:p w:rsidR="006B1185" w:rsidRPr="006B1185" w:rsidRDefault="006B1185" w:rsidP="006B1185">
      <w:pPr>
        <w:tabs>
          <w:tab w:val="left" w:pos="702"/>
        </w:tabs>
        <w:ind w:left="1170" w:hanging="390"/>
        <w:jc w:val="both"/>
        <w:rPr>
          <w:rFonts w:ascii="Arial" w:hAnsi="Arial" w:cs="Arial"/>
          <w:i/>
          <w:lang w:val="en-GB" w:eastAsia="en-US"/>
        </w:rPr>
      </w:pPr>
      <w:r w:rsidRPr="006B1185">
        <w:rPr>
          <w:rFonts w:ascii="Arial" w:hAnsi="Arial" w:cs="Arial"/>
          <w:i/>
          <w:lang w:val="en-GB" w:eastAsia="en-US"/>
        </w:rPr>
        <w:tab/>
        <w:t xml:space="preserve">a) the salary scale for comparable posts in the country in which the school is situated; </w:t>
      </w:r>
    </w:p>
    <w:p w:rsidR="006B1185" w:rsidRPr="006B1185" w:rsidRDefault="006B1185" w:rsidP="006B1185">
      <w:pPr>
        <w:tabs>
          <w:tab w:val="left" w:pos="702"/>
        </w:tabs>
        <w:ind w:left="1170" w:hanging="390"/>
        <w:jc w:val="both"/>
        <w:rPr>
          <w:rFonts w:ascii="Arial" w:hAnsi="Arial" w:cs="Arial"/>
          <w:i/>
          <w:lang w:val="en-GB" w:eastAsia="en-US"/>
        </w:rPr>
      </w:pPr>
      <w:r w:rsidRPr="006B1185">
        <w:rPr>
          <w:rFonts w:ascii="Arial" w:hAnsi="Arial" w:cs="Arial"/>
          <w:i/>
          <w:lang w:val="en-GB" w:eastAsia="en-US"/>
        </w:rPr>
        <w:tab/>
        <w:t>b) the need to ensure recruitment and retention of suitably qualified staff;</w:t>
      </w:r>
    </w:p>
    <w:p w:rsidR="006B1185" w:rsidRPr="006B1185" w:rsidRDefault="006B1185" w:rsidP="006B1185">
      <w:pPr>
        <w:tabs>
          <w:tab w:val="left" w:pos="702"/>
        </w:tabs>
        <w:ind w:left="1170" w:hanging="390"/>
        <w:jc w:val="both"/>
        <w:rPr>
          <w:rFonts w:ascii="Arial" w:hAnsi="Arial" w:cs="Arial"/>
          <w:i/>
          <w:lang w:val="en-GB" w:eastAsia="en-US"/>
        </w:rPr>
      </w:pPr>
      <w:r w:rsidRPr="006B1185">
        <w:rPr>
          <w:rFonts w:ascii="Arial" w:hAnsi="Arial" w:cs="Arial"/>
          <w:i/>
          <w:lang w:val="en-GB" w:eastAsia="en-US"/>
        </w:rPr>
        <w:tab/>
        <w:t>c) the salary paid for the same posts in the European Schools in general, taking account of the correction coefficient;</w:t>
      </w:r>
    </w:p>
    <w:p w:rsidR="006B1185" w:rsidRPr="006B1185" w:rsidRDefault="006B1185" w:rsidP="006B1185">
      <w:pPr>
        <w:tabs>
          <w:tab w:val="left" w:pos="702"/>
        </w:tabs>
        <w:ind w:left="1170" w:hanging="390"/>
        <w:jc w:val="both"/>
        <w:rPr>
          <w:rFonts w:ascii="Arial" w:hAnsi="Arial" w:cs="Arial"/>
          <w:i/>
          <w:lang w:val="en-GB" w:eastAsia="en-US"/>
        </w:rPr>
      </w:pPr>
      <w:r w:rsidRPr="006B1185">
        <w:rPr>
          <w:rFonts w:ascii="Arial" w:hAnsi="Arial" w:cs="Arial"/>
          <w:i/>
          <w:lang w:val="en-GB" w:eastAsia="en-US"/>
        </w:rPr>
        <w:tab/>
        <w:t>d) the budgetary resources/limitations which may be indicated by the Board of Governors;</w:t>
      </w:r>
    </w:p>
    <w:p w:rsidR="006B1185" w:rsidRPr="006B1185" w:rsidRDefault="006B1185" w:rsidP="006B1185">
      <w:pPr>
        <w:tabs>
          <w:tab w:val="left" w:pos="-720"/>
          <w:tab w:val="left" w:pos="546"/>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ind w:left="1248" w:hanging="390"/>
        <w:jc w:val="both"/>
        <w:rPr>
          <w:rFonts w:ascii="Arial" w:hAnsi="Arial" w:cs="Arial"/>
          <w:i/>
          <w:lang w:val="en-GB" w:eastAsia="en-US"/>
        </w:rPr>
      </w:pPr>
    </w:p>
    <w:p w:rsidR="006B1185" w:rsidRPr="006B1185" w:rsidRDefault="006B1185" w:rsidP="006B1185">
      <w:pPr>
        <w:tabs>
          <w:tab w:val="left" w:pos="90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ind w:left="1170" w:hanging="312"/>
        <w:jc w:val="both"/>
        <w:rPr>
          <w:rFonts w:ascii="Arial" w:hAnsi="Arial" w:cs="Arial"/>
          <w:i/>
          <w:lang w:val="en-GB" w:eastAsia="en-US"/>
        </w:rPr>
      </w:pPr>
      <w:r w:rsidRPr="006B1185">
        <w:rPr>
          <w:rFonts w:ascii="Arial" w:hAnsi="Arial" w:cs="Arial"/>
          <w:i/>
          <w:lang w:val="en-GB" w:eastAsia="en-US"/>
        </w:rPr>
        <w:t>4. The annual adjustment of the remuneration of the AAS shall follow the annual adjustment made by the Board of Governors to the salaries and allowances of seconded staff unless national legislation provides for a higher level of adjustment.</w:t>
      </w:r>
    </w:p>
    <w:p w:rsidR="006B1185" w:rsidRDefault="006B1185" w:rsidP="00295D44">
      <w:pPr>
        <w:jc w:val="both"/>
        <w:rPr>
          <w:rFonts w:ascii="Arial" w:hAnsi="Arial" w:cs="Arial"/>
          <w:lang w:val="en-GB"/>
        </w:rPr>
      </w:pPr>
    </w:p>
    <w:p w:rsidR="006B1185" w:rsidRDefault="006B1185" w:rsidP="00295D44">
      <w:pPr>
        <w:jc w:val="both"/>
        <w:rPr>
          <w:rFonts w:ascii="Arial" w:hAnsi="Arial" w:cs="Arial"/>
          <w:lang w:val="en-GB"/>
        </w:rPr>
      </w:pPr>
    </w:p>
    <w:p w:rsidR="006B1185" w:rsidRDefault="006B1185" w:rsidP="00295D44">
      <w:pPr>
        <w:jc w:val="both"/>
        <w:rPr>
          <w:rFonts w:ascii="Arial" w:hAnsi="Arial" w:cs="Arial"/>
          <w:lang w:val="en-GB"/>
        </w:rPr>
      </w:pPr>
      <w:r>
        <w:rPr>
          <w:rFonts w:ascii="Arial" w:hAnsi="Arial" w:cs="Arial"/>
          <w:lang w:val="en-GB"/>
        </w:rPr>
        <w:t>In fact, the AAS Working Group worked on a review in 2013, but failed with its attempt to provide a comprehensive review of all salar</w:t>
      </w:r>
      <w:r w:rsidR="005C7BF8">
        <w:rPr>
          <w:rFonts w:ascii="Arial" w:hAnsi="Arial" w:cs="Arial"/>
          <w:lang w:val="en-GB"/>
        </w:rPr>
        <w:t>y grids</w:t>
      </w:r>
      <w:r>
        <w:rPr>
          <w:rFonts w:ascii="Arial" w:hAnsi="Arial" w:cs="Arial"/>
          <w:lang w:val="en-GB"/>
        </w:rPr>
        <w:t>. Finally, the AAS Working Group provided a proposal to revise at least Article 7 of the Service Regulations which deals with the initial grading of new</w:t>
      </w:r>
      <w:r w:rsidR="005C7BF8">
        <w:rPr>
          <w:rFonts w:ascii="Arial" w:hAnsi="Arial" w:cs="Arial"/>
          <w:lang w:val="en-GB"/>
        </w:rPr>
        <w:t>ly</w:t>
      </w:r>
      <w:r>
        <w:rPr>
          <w:rFonts w:ascii="Arial" w:hAnsi="Arial" w:cs="Arial"/>
          <w:lang w:val="en-GB"/>
        </w:rPr>
        <w:t xml:space="preserve"> recruit</w:t>
      </w:r>
      <w:r w:rsidR="005C7BF8">
        <w:rPr>
          <w:rFonts w:ascii="Arial" w:hAnsi="Arial" w:cs="Arial"/>
          <w:lang w:val="en-GB"/>
        </w:rPr>
        <w:t>ed staff.</w:t>
      </w:r>
    </w:p>
    <w:p w:rsidR="006B1185" w:rsidRDefault="006B1185" w:rsidP="00295D44">
      <w:pPr>
        <w:jc w:val="both"/>
        <w:rPr>
          <w:rFonts w:ascii="Arial" w:hAnsi="Arial" w:cs="Arial"/>
          <w:lang w:val="en-GB"/>
        </w:rPr>
      </w:pPr>
    </w:p>
    <w:p w:rsidR="006B1185" w:rsidRDefault="006B1185" w:rsidP="00295D44">
      <w:pPr>
        <w:jc w:val="both"/>
        <w:rPr>
          <w:rFonts w:ascii="Arial" w:hAnsi="Arial" w:cs="Arial"/>
          <w:lang w:val="en-GB"/>
        </w:rPr>
      </w:pPr>
      <w:r>
        <w:rPr>
          <w:rFonts w:ascii="Arial" w:hAnsi="Arial" w:cs="Arial"/>
          <w:lang w:val="en-GB"/>
        </w:rPr>
        <w:t xml:space="preserve">A </w:t>
      </w:r>
      <w:r w:rsidR="005C7BF8">
        <w:rPr>
          <w:rFonts w:ascii="Arial" w:hAnsi="Arial" w:cs="Arial"/>
          <w:lang w:val="en-GB"/>
        </w:rPr>
        <w:t xml:space="preserve">revised </w:t>
      </w:r>
      <w:r>
        <w:rPr>
          <w:rFonts w:ascii="Arial" w:hAnsi="Arial" w:cs="Arial"/>
          <w:lang w:val="en-GB"/>
        </w:rPr>
        <w:t xml:space="preserve">Article 7.3 of the AAS Regulations was introduced which foresees that the schools may offer under exceptional circumstances up to step 5 as initial step if the offered salary is not competitive. </w:t>
      </w:r>
    </w:p>
    <w:p w:rsidR="00FE6F2C" w:rsidRDefault="00FE6F2C" w:rsidP="00295D44">
      <w:pPr>
        <w:jc w:val="both"/>
        <w:rPr>
          <w:rFonts w:ascii="Arial" w:hAnsi="Arial" w:cs="Arial"/>
          <w:lang w:val="en-GB"/>
        </w:rPr>
      </w:pPr>
      <w:r>
        <w:rPr>
          <w:rFonts w:ascii="Arial" w:hAnsi="Arial" w:cs="Arial"/>
          <w:lang w:val="en-GB"/>
        </w:rPr>
        <w:t>I</w:t>
      </w:r>
      <w:r w:rsidR="00776DE1">
        <w:rPr>
          <w:rFonts w:ascii="Arial" w:hAnsi="Arial" w:cs="Arial"/>
          <w:lang w:val="en-GB"/>
        </w:rPr>
        <w:t>n this contex</w:t>
      </w:r>
      <w:r>
        <w:rPr>
          <w:rFonts w:ascii="Arial" w:hAnsi="Arial" w:cs="Arial"/>
          <w:lang w:val="en-GB"/>
        </w:rPr>
        <w:t>t</w:t>
      </w:r>
      <w:r w:rsidR="00776DE1">
        <w:rPr>
          <w:rFonts w:ascii="Arial" w:hAnsi="Arial" w:cs="Arial"/>
          <w:lang w:val="en-GB"/>
        </w:rPr>
        <w:t xml:space="preserve"> it</w:t>
      </w:r>
      <w:r>
        <w:rPr>
          <w:rFonts w:ascii="Arial" w:hAnsi="Arial" w:cs="Arial"/>
          <w:lang w:val="en-GB"/>
        </w:rPr>
        <w:t xml:space="preserve"> should be noted that</w:t>
      </w:r>
      <w:r w:rsidR="00776DE1">
        <w:rPr>
          <w:rFonts w:ascii="Arial" w:hAnsi="Arial" w:cs="Arial"/>
          <w:lang w:val="en-GB"/>
        </w:rPr>
        <w:t xml:space="preserve"> each grade foresees eight steps. Therefore, </w:t>
      </w:r>
      <w:r>
        <w:rPr>
          <w:rFonts w:ascii="Arial" w:hAnsi="Arial" w:cs="Arial"/>
          <w:lang w:val="en-GB"/>
        </w:rPr>
        <w:t xml:space="preserve">an initial step 5 makes the career very short. </w:t>
      </w:r>
    </w:p>
    <w:p w:rsidR="006B1185" w:rsidRDefault="006B1185" w:rsidP="00295D44">
      <w:pPr>
        <w:jc w:val="both"/>
        <w:rPr>
          <w:rFonts w:ascii="Arial" w:hAnsi="Arial" w:cs="Arial"/>
          <w:lang w:val="en-GB"/>
        </w:rPr>
      </w:pPr>
    </w:p>
    <w:p w:rsidR="006B1185" w:rsidRDefault="00756318" w:rsidP="00295D44">
      <w:pPr>
        <w:jc w:val="both"/>
        <w:rPr>
          <w:rFonts w:ascii="Arial" w:hAnsi="Arial" w:cs="Arial"/>
          <w:lang w:val="en-GB"/>
        </w:rPr>
      </w:pPr>
      <w:r>
        <w:rPr>
          <w:rFonts w:ascii="Arial" w:hAnsi="Arial" w:cs="Arial"/>
          <w:lang w:val="en-GB"/>
        </w:rPr>
        <w:t>Currently</w:t>
      </w:r>
      <w:r w:rsidR="005C7BF8">
        <w:rPr>
          <w:rFonts w:ascii="Arial" w:hAnsi="Arial" w:cs="Arial"/>
          <w:lang w:val="en-GB"/>
        </w:rPr>
        <w:t>,</w:t>
      </w:r>
      <w:r>
        <w:rPr>
          <w:rFonts w:ascii="Arial" w:hAnsi="Arial" w:cs="Arial"/>
          <w:lang w:val="en-GB"/>
        </w:rPr>
        <w:t xml:space="preserve"> the AAS Working Group is </w:t>
      </w:r>
      <w:r w:rsidR="005C7BF8">
        <w:rPr>
          <w:rFonts w:ascii="Arial" w:hAnsi="Arial" w:cs="Arial"/>
          <w:lang w:val="en-GB"/>
        </w:rPr>
        <w:t xml:space="preserve">discussing </w:t>
      </w:r>
      <w:r>
        <w:rPr>
          <w:rFonts w:ascii="Arial" w:hAnsi="Arial" w:cs="Arial"/>
          <w:lang w:val="en-GB"/>
        </w:rPr>
        <w:t xml:space="preserve">the model of a ‘single spine’ which aims to overcome the discrepancy between the salaries for those </w:t>
      </w:r>
      <w:r w:rsidR="005C7BF8">
        <w:rPr>
          <w:rFonts w:ascii="Arial" w:hAnsi="Arial" w:cs="Arial"/>
          <w:lang w:val="en-GB"/>
        </w:rPr>
        <w:t xml:space="preserve">staff members </w:t>
      </w:r>
      <w:r>
        <w:rPr>
          <w:rFonts w:ascii="Arial" w:hAnsi="Arial" w:cs="Arial"/>
          <w:lang w:val="en-GB"/>
        </w:rPr>
        <w:t>recruited before 2007 and those recruited after 2007.</w:t>
      </w:r>
      <w:r w:rsidR="006B1185">
        <w:rPr>
          <w:rFonts w:ascii="Arial" w:hAnsi="Arial" w:cs="Arial"/>
          <w:lang w:val="en-GB"/>
        </w:rPr>
        <w:t xml:space="preserve"> </w:t>
      </w:r>
      <w:r>
        <w:rPr>
          <w:rFonts w:ascii="Arial" w:hAnsi="Arial" w:cs="Arial"/>
          <w:lang w:val="en-GB"/>
        </w:rPr>
        <w:t xml:space="preserve">This discrepancy is </w:t>
      </w:r>
      <w:r w:rsidR="00FE6F2C">
        <w:rPr>
          <w:rFonts w:ascii="Arial" w:hAnsi="Arial" w:cs="Arial"/>
          <w:lang w:val="en-GB"/>
        </w:rPr>
        <w:t xml:space="preserve">also </w:t>
      </w:r>
      <w:r>
        <w:rPr>
          <w:rFonts w:ascii="Arial" w:hAnsi="Arial" w:cs="Arial"/>
          <w:lang w:val="en-GB"/>
        </w:rPr>
        <w:t>caused by the different method of annual salary adjustment laid down in Article 25.4 of the AAS R</w:t>
      </w:r>
      <w:r w:rsidR="00BF741D">
        <w:rPr>
          <w:rFonts w:ascii="Arial" w:hAnsi="Arial" w:cs="Arial"/>
          <w:lang w:val="en-GB"/>
        </w:rPr>
        <w:t>egulations</w:t>
      </w:r>
      <w:r w:rsidR="00FE6F2C">
        <w:rPr>
          <w:rFonts w:ascii="Arial" w:hAnsi="Arial" w:cs="Arial"/>
          <w:lang w:val="en-GB"/>
        </w:rPr>
        <w:t>,</w:t>
      </w:r>
      <w:r w:rsidR="00BF741D">
        <w:rPr>
          <w:rFonts w:ascii="Arial" w:hAnsi="Arial" w:cs="Arial"/>
          <w:lang w:val="en-GB"/>
        </w:rPr>
        <w:t xml:space="preserve"> which </w:t>
      </w:r>
      <w:r w:rsidR="00FE6F2C">
        <w:rPr>
          <w:rFonts w:ascii="Arial" w:hAnsi="Arial" w:cs="Arial"/>
          <w:lang w:val="en-GB"/>
        </w:rPr>
        <w:t xml:space="preserve">might need </w:t>
      </w:r>
      <w:r w:rsidR="00BF741D">
        <w:rPr>
          <w:rFonts w:ascii="Arial" w:hAnsi="Arial" w:cs="Arial"/>
          <w:lang w:val="en-GB"/>
        </w:rPr>
        <w:t>harmonis</w:t>
      </w:r>
      <w:r w:rsidR="00FE6F2C">
        <w:rPr>
          <w:rFonts w:ascii="Arial" w:hAnsi="Arial" w:cs="Arial"/>
          <w:lang w:val="en-GB"/>
        </w:rPr>
        <w:t>ation</w:t>
      </w:r>
      <w:r w:rsidR="00BF741D">
        <w:rPr>
          <w:rFonts w:ascii="Arial" w:hAnsi="Arial" w:cs="Arial"/>
          <w:lang w:val="en-GB"/>
        </w:rPr>
        <w:t>.</w:t>
      </w:r>
    </w:p>
    <w:p w:rsidR="00756318" w:rsidRPr="006B1185" w:rsidRDefault="00756318" w:rsidP="00295D44">
      <w:pPr>
        <w:jc w:val="both"/>
        <w:rPr>
          <w:rFonts w:ascii="Arial" w:hAnsi="Arial" w:cs="Arial"/>
          <w:lang w:val="en-GB"/>
        </w:rPr>
      </w:pPr>
    </w:p>
    <w:p w:rsidR="006B1185" w:rsidRDefault="006B1185" w:rsidP="00295D44">
      <w:pPr>
        <w:jc w:val="both"/>
        <w:rPr>
          <w:rFonts w:ascii="Arial" w:hAnsi="Arial" w:cs="Arial"/>
          <w:lang w:val="en-US"/>
        </w:rPr>
      </w:pPr>
    </w:p>
    <w:p w:rsidR="00756318" w:rsidRPr="00756318" w:rsidRDefault="00756318" w:rsidP="00756318">
      <w:pPr>
        <w:numPr>
          <w:ilvl w:val="0"/>
          <w:numId w:val="36"/>
        </w:numPr>
        <w:jc w:val="both"/>
        <w:rPr>
          <w:rFonts w:ascii="Arial" w:hAnsi="Arial" w:cs="Arial"/>
          <w:b/>
          <w:lang w:val="en-US"/>
        </w:rPr>
      </w:pPr>
      <w:r>
        <w:rPr>
          <w:rFonts w:ascii="Arial" w:hAnsi="Arial" w:cs="Arial"/>
          <w:b/>
          <w:lang w:val="en-US"/>
        </w:rPr>
        <w:t>Situation in the OSG</w:t>
      </w:r>
    </w:p>
    <w:p w:rsidR="00A6003D" w:rsidRDefault="006B1185" w:rsidP="00295D44">
      <w:pPr>
        <w:jc w:val="both"/>
        <w:rPr>
          <w:rFonts w:ascii="Arial" w:hAnsi="Arial" w:cs="Arial"/>
          <w:lang w:val="en-US"/>
        </w:rPr>
      </w:pPr>
      <w:r>
        <w:rPr>
          <w:rFonts w:ascii="Arial" w:hAnsi="Arial" w:cs="Arial"/>
          <w:lang w:val="en-US"/>
        </w:rPr>
        <w:t xml:space="preserve"> </w:t>
      </w:r>
    </w:p>
    <w:p w:rsidR="00295D44" w:rsidRDefault="00295D44" w:rsidP="00295D44">
      <w:pPr>
        <w:jc w:val="both"/>
        <w:rPr>
          <w:rFonts w:ascii="Arial" w:hAnsi="Arial" w:cs="Arial"/>
          <w:lang w:val="en-US"/>
        </w:rPr>
      </w:pPr>
      <w:r>
        <w:rPr>
          <w:rFonts w:ascii="Arial" w:hAnsi="Arial" w:cs="Arial"/>
          <w:lang w:val="en-US"/>
        </w:rPr>
        <w:t>The OSG faces more and more difficulties to recruit and retain highly qualified staff.</w:t>
      </w:r>
    </w:p>
    <w:p w:rsidR="00295D44" w:rsidRDefault="00295D44" w:rsidP="00295D44">
      <w:pPr>
        <w:jc w:val="both"/>
        <w:rPr>
          <w:rFonts w:ascii="Arial" w:hAnsi="Arial" w:cs="Arial"/>
          <w:lang w:val="en-US"/>
        </w:rPr>
      </w:pPr>
    </w:p>
    <w:p w:rsidR="00295D44" w:rsidRDefault="0092072B" w:rsidP="00295D44">
      <w:pPr>
        <w:jc w:val="both"/>
        <w:rPr>
          <w:rFonts w:ascii="Arial" w:hAnsi="Arial" w:cs="Arial"/>
          <w:lang w:val="en-US"/>
        </w:rPr>
      </w:pPr>
      <w:r>
        <w:rPr>
          <w:rFonts w:ascii="Arial" w:hAnsi="Arial" w:cs="Arial"/>
          <w:lang w:val="en-US"/>
        </w:rPr>
        <w:t>For the moment t</w:t>
      </w:r>
      <w:r w:rsidR="00295D44">
        <w:rPr>
          <w:rFonts w:ascii="Arial" w:hAnsi="Arial" w:cs="Arial"/>
          <w:lang w:val="en-US"/>
        </w:rPr>
        <w:t xml:space="preserve">his concerns in particular technical areas (ICT-, SAP- and Security-Experts). </w:t>
      </w:r>
      <w:r>
        <w:rPr>
          <w:rFonts w:ascii="Arial" w:hAnsi="Arial" w:cs="Arial"/>
          <w:lang w:val="en-US"/>
        </w:rPr>
        <w:t>The recruitment of experts in finance is also a potential area of risk.</w:t>
      </w:r>
      <w:r w:rsidR="00295D44">
        <w:rPr>
          <w:rFonts w:ascii="Arial" w:hAnsi="Arial" w:cs="Arial"/>
          <w:lang w:val="en-US"/>
        </w:rPr>
        <w:t xml:space="preserve"> In other, more administrative areas (posts of Secretaries, administrative Assistants) the OSG still receives a</w:t>
      </w:r>
      <w:r w:rsidR="00BF741D">
        <w:rPr>
          <w:rFonts w:ascii="Arial" w:hAnsi="Arial" w:cs="Arial"/>
          <w:lang w:val="en-US"/>
        </w:rPr>
        <w:t xml:space="preserve"> quite high number</w:t>
      </w:r>
      <w:r w:rsidR="00295D44">
        <w:rPr>
          <w:rFonts w:ascii="Arial" w:hAnsi="Arial" w:cs="Arial"/>
          <w:lang w:val="en-US"/>
        </w:rPr>
        <w:t xml:space="preserve"> of qualified candidates.</w:t>
      </w:r>
    </w:p>
    <w:p w:rsidR="00962A46" w:rsidRDefault="00962A46" w:rsidP="00295D44">
      <w:pPr>
        <w:jc w:val="both"/>
        <w:rPr>
          <w:rFonts w:ascii="Arial" w:hAnsi="Arial" w:cs="Arial"/>
          <w:lang w:val="en-US"/>
        </w:rPr>
      </w:pPr>
    </w:p>
    <w:p w:rsidR="00962A46" w:rsidRDefault="00962A46" w:rsidP="00295D44">
      <w:pPr>
        <w:jc w:val="both"/>
        <w:rPr>
          <w:rFonts w:ascii="Arial" w:hAnsi="Arial" w:cs="Arial"/>
          <w:lang w:val="en-US"/>
        </w:rPr>
      </w:pPr>
      <w:r>
        <w:rPr>
          <w:rFonts w:ascii="Arial" w:hAnsi="Arial" w:cs="Arial"/>
          <w:lang w:val="en-US"/>
        </w:rPr>
        <w:t>In order to be competitive in the area of SAP and ICT, the new Article 7.3 of the AAS Regulations has been applied in f</w:t>
      </w:r>
      <w:r w:rsidR="00C3352B">
        <w:rPr>
          <w:rFonts w:ascii="Arial" w:hAnsi="Arial" w:cs="Arial"/>
          <w:lang w:val="en-US"/>
        </w:rPr>
        <w:t>ive</w:t>
      </w:r>
      <w:r>
        <w:rPr>
          <w:rFonts w:ascii="Arial" w:hAnsi="Arial" w:cs="Arial"/>
          <w:lang w:val="en-US"/>
        </w:rPr>
        <w:t xml:space="preserve"> cases.</w:t>
      </w:r>
    </w:p>
    <w:p w:rsidR="00295D44" w:rsidRDefault="00C3352B" w:rsidP="00295D44">
      <w:pPr>
        <w:jc w:val="both"/>
        <w:rPr>
          <w:rFonts w:ascii="Arial" w:hAnsi="Arial" w:cs="Arial"/>
          <w:lang w:val="en-US"/>
        </w:rPr>
      </w:pPr>
      <w:r>
        <w:rPr>
          <w:rFonts w:ascii="Arial" w:hAnsi="Arial" w:cs="Arial"/>
          <w:lang w:val="en-US"/>
        </w:rPr>
        <w:br w:type="page"/>
      </w:r>
    </w:p>
    <w:p w:rsidR="00981A05" w:rsidRDefault="00981A05" w:rsidP="00295D44">
      <w:pPr>
        <w:jc w:val="both"/>
        <w:rPr>
          <w:rFonts w:ascii="Arial" w:hAnsi="Arial" w:cs="Arial"/>
          <w:lang w:val="en-US"/>
        </w:rPr>
      </w:pPr>
    </w:p>
    <w:p w:rsidR="00981A05" w:rsidRPr="00981A05" w:rsidRDefault="00981A05" w:rsidP="00295D44">
      <w:pPr>
        <w:jc w:val="both"/>
        <w:rPr>
          <w:rFonts w:ascii="Arial" w:hAnsi="Arial" w:cs="Arial"/>
          <w:b/>
          <w:lang w:val="en-US"/>
        </w:rPr>
      </w:pPr>
      <w:r w:rsidRPr="00981A05">
        <w:rPr>
          <w:rFonts w:ascii="Arial" w:hAnsi="Arial" w:cs="Arial"/>
          <w:b/>
          <w:lang w:val="en-US"/>
        </w:rPr>
        <w:t>aa) Recruiting qualified staff</w:t>
      </w:r>
    </w:p>
    <w:p w:rsidR="00981A05" w:rsidRDefault="00981A05" w:rsidP="00295D44">
      <w:pPr>
        <w:jc w:val="both"/>
        <w:rPr>
          <w:rFonts w:ascii="Arial" w:hAnsi="Arial" w:cs="Arial"/>
          <w:lang w:val="en-US"/>
        </w:rPr>
      </w:pPr>
    </w:p>
    <w:p w:rsidR="00295D44" w:rsidRDefault="00295D44" w:rsidP="00295D44">
      <w:pPr>
        <w:jc w:val="both"/>
        <w:rPr>
          <w:rFonts w:ascii="Arial" w:hAnsi="Arial" w:cs="Arial"/>
          <w:lang w:val="en-US"/>
        </w:rPr>
      </w:pPr>
      <w:r>
        <w:rPr>
          <w:rFonts w:ascii="Arial" w:hAnsi="Arial" w:cs="Arial"/>
          <w:lang w:val="en-US"/>
        </w:rPr>
        <w:t xml:space="preserve">The following table illustrates the </w:t>
      </w:r>
      <w:r w:rsidR="00756318">
        <w:rPr>
          <w:rFonts w:ascii="Arial" w:hAnsi="Arial" w:cs="Arial"/>
          <w:b/>
          <w:lang w:val="en-US"/>
        </w:rPr>
        <w:t>difficulties</w:t>
      </w:r>
      <w:r w:rsidRPr="00756318">
        <w:rPr>
          <w:rFonts w:ascii="Arial" w:hAnsi="Arial" w:cs="Arial"/>
          <w:b/>
          <w:lang w:val="en-US"/>
        </w:rPr>
        <w:t xml:space="preserve"> in recruiting </w:t>
      </w:r>
      <w:r>
        <w:rPr>
          <w:rFonts w:ascii="Arial" w:hAnsi="Arial" w:cs="Arial"/>
          <w:lang w:val="en-US"/>
        </w:rPr>
        <w:t xml:space="preserve">qualified staff in </w:t>
      </w:r>
      <w:r w:rsidR="00756318">
        <w:rPr>
          <w:rFonts w:ascii="Arial" w:hAnsi="Arial" w:cs="Arial"/>
          <w:lang w:val="en-US"/>
        </w:rPr>
        <w:t>the areas ICT, SAP and Security</w:t>
      </w:r>
      <w:r w:rsidR="00BF741D">
        <w:rPr>
          <w:rFonts w:ascii="Arial" w:hAnsi="Arial" w:cs="Arial"/>
          <w:lang w:val="en-US"/>
        </w:rPr>
        <w:t xml:space="preserve"> in the last years</w:t>
      </w:r>
      <w:r>
        <w:rPr>
          <w:rFonts w:ascii="Arial" w:hAnsi="Arial" w:cs="Arial"/>
          <w:lang w:val="en-US"/>
        </w:rPr>
        <w:t>:</w:t>
      </w:r>
    </w:p>
    <w:p w:rsidR="00BF741D" w:rsidRDefault="00BF741D" w:rsidP="00295D44">
      <w:pPr>
        <w:jc w:val="both"/>
        <w:rPr>
          <w:rFonts w:ascii="Arial" w:hAnsi="Arial" w:cs="Arial"/>
          <w:lang w:val="en-US"/>
        </w:rPr>
      </w:pPr>
    </w:p>
    <w:p w:rsidR="00295D44" w:rsidRDefault="00295D44" w:rsidP="00295D44">
      <w:pPr>
        <w:jc w:val="both"/>
        <w:rPr>
          <w:rFonts w:ascii="Arial" w:hAnsi="Arial" w:cs="Arial"/>
          <w:lang w:val="en-U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1"/>
        <w:gridCol w:w="1459"/>
        <w:gridCol w:w="1315"/>
        <w:gridCol w:w="1470"/>
        <w:gridCol w:w="2699"/>
        <w:gridCol w:w="1634"/>
      </w:tblGrid>
      <w:tr w:rsidR="00244B10" w:rsidRPr="00270CB0" w:rsidTr="006C1F65">
        <w:tc>
          <w:tcPr>
            <w:tcW w:w="1791" w:type="dxa"/>
            <w:shd w:val="clear" w:color="auto" w:fill="auto"/>
          </w:tcPr>
          <w:p w:rsidR="00244B10" w:rsidRPr="00270CB0" w:rsidRDefault="00244B10" w:rsidP="00270CB0">
            <w:pPr>
              <w:jc w:val="center"/>
              <w:rPr>
                <w:rFonts w:ascii="Arial" w:hAnsi="Arial" w:cs="Arial"/>
                <w:b/>
                <w:lang w:val="en-US"/>
              </w:rPr>
            </w:pPr>
            <w:r w:rsidRPr="00270CB0">
              <w:rPr>
                <w:rFonts w:ascii="Arial" w:hAnsi="Arial" w:cs="Arial"/>
                <w:b/>
                <w:lang w:val="en-US"/>
              </w:rPr>
              <w:t>Function</w:t>
            </w:r>
          </w:p>
        </w:tc>
        <w:tc>
          <w:tcPr>
            <w:tcW w:w="1459" w:type="dxa"/>
            <w:shd w:val="clear" w:color="auto" w:fill="auto"/>
          </w:tcPr>
          <w:p w:rsidR="00244B10" w:rsidRPr="00270CB0" w:rsidRDefault="00244B10" w:rsidP="00270CB0">
            <w:pPr>
              <w:jc w:val="center"/>
              <w:rPr>
                <w:rFonts w:ascii="Arial" w:hAnsi="Arial" w:cs="Arial"/>
                <w:b/>
                <w:lang w:val="en-US"/>
              </w:rPr>
            </w:pPr>
            <w:r w:rsidRPr="00270CB0">
              <w:rPr>
                <w:rFonts w:ascii="Arial" w:hAnsi="Arial" w:cs="Arial"/>
                <w:b/>
                <w:lang w:val="en-US"/>
              </w:rPr>
              <w:t>Vacancy as of</w:t>
            </w:r>
          </w:p>
        </w:tc>
        <w:tc>
          <w:tcPr>
            <w:tcW w:w="1315" w:type="dxa"/>
            <w:shd w:val="clear" w:color="auto" w:fill="auto"/>
          </w:tcPr>
          <w:p w:rsidR="00244B10" w:rsidRPr="00270CB0" w:rsidRDefault="00244B10" w:rsidP="00270CB0">
            <w:pPr>
              <w:jc w:val="center"/>
              <w:rPr>
                <w:rFonts w:ascii="Arial" w:hAnsi="Arial" w:cs="Arial"/>
                <w:b/>
                <w:lang w:val="en-US"/>
              </w:rPr>
            </w:pPr>
            <w:r w:rsidRPr="00270CB0">
              <w:rPr>
                <w:rFonts w:ascii="Arial" w:hAnsi="Arial" w:cs="Arial"/>
                <w:b/>
                <w:lang w:val="en-US"/>
              </w:rPr>
              <w:t>Number of calls</w:t>
            </w:r>
          </w:p>
        </w:tc>
        <w:tc>
          <w:tcPr>
            <w:tcW w:w="1470" w:type="dxa"/>
            <w:shd w:val="clear" w:color="auto" w:fill="auto"/>
          </w:tcPr>
          <w:p w:rsidR="00244B10" w:rsidRPr="00270CB0" w:rsidRDefault="00244B10" w:rsidP="00270CB0">
            <w:pPr>
              <w:jc w:val="center"/>
              <w:rPr>
                <w:rFonts w:ascii="Arial" w:hAnsi="Arial" w:cs="Arial"/>
                <w:b/>
                <w:lang w:val="en-US"/>
              </w:rPr>
            </w:pPr>
            <w:r w:rsidRPr="00270CB0">
              <w:rPr>
                <w:rFonts w:ascii="Arial" w:hAnsi="Arial" w:cs="Arial"/>
                <w:b/>
                <w:lang w:val="en-US"/>
              </w:rPr>
              <w:t>Number of invited candidates</w:t>
            </w:r>
          </w:p>
        </w:tc>
        <w:tc>
          <w:tcPr>
            <w:tcW w:w="2699" w:type="dxa"/>
            <w:shd w:val="clear" w:color="auto" w:fill="auto"/>
          </w:tcPr>
          <w:p w:rsidR="00244B10" w:rsidRPr="00270CB0" w:rsidRDefault="00244B10" w:rsidP="00270CB0">
            <w:pPr>
              <w:jc w:val="center"/>
              <w:rPr>
                <w:rFonts w:ascii="Arial" w:hAnsi="Arial" w:cs="Arial"/>
                <w:b/>
                <w:lang w:val="en-US"/>
              </w:rPr>
            </w:pPr>
            <w:r w:rsidRPr="00270CB0">
              <w:rPr>
                <w:rFonts w:ascii="Arial" w:hAnsi="Arial" w:cs="Arial"/>
                <w:b/>
                <w:lang w:val="en-US"/>
              </w:rPr>
              <w:t xml:space="preserve">Difficulty faced </w:t>
            </w:r>
          </w:p>
        </w:tc>
        <w:tc>
          <w:tcPr>
            <w:tcW w:w="1634" w:type="dxa"/>
          </w:tcPr>
          <w:p w:rsidR="00244B10" w:rsidRPr="00270CB0" w:rsidRDefault="00244B10" w:rsidP="00270CB0">
            <w:pPr>
              <w:jc w:val="center"/>
              <w:rPr>
                <w:rFonts w:ascii="Arial" w:hAnsi="Arial" w:cs="Arial"/>
                <w:b/>
                <w:lang w:val="en-US"/>
              </w:rPr>
            </w:pPr>
            <w:r>
              <w:rPr>
                <w:rFonts w:ascii="Arial" w:hAnsi="Arial" w:cs="Arial"/>
                <w:b/>
                <w:lang w:val="en-US"/>
              </w:rPr>
              <w:t>Post being vacant for</w:t>
            </w:r>
          </w:p>
        </w:tc>
      </w:tr>
      <w:tr w:rsidR="00244B10" w:rsidRPr="00270CB0" w:rsidTr="006C1F65">
        <w:tc>
          <w:tcPr>
            <w:tcW w:w="1791" w:type="dxa"/>
            <w:shd w:val="clear" w:color="auto" w:fill="auto"/>
          </w:tcPr>
          <w:p w:rsidR="00244B10" w:rsidRPr="00270CB0" w:rsidRDefault="00244B10" w:rsidP="00270CB0">
            <w:pPr>
              <w:jc w:val="both"/>
              <w:rPr>
                <w:rFonts w:ascii="Arial" w:hAnsi="Arial" w:cs="Arial"/>
                <w:b/>
                <w:lang w:val="en-US"/>
              </w:rPr>
            </w:pPr>
            <w:r w:rsidRPr="00270CB0">
              <w:rPr>
                <w:rFonts w:ascii="Arial" w:hAnsi="Arial" w:cs="Arial"/>
                <w:b/>
                <w:lang w:val="en-US"/>
              </w:rPr>
              <w:t>Security Officer</w:t>
            </w:r>
          </w:p>
        </w:tc>
        <w:tc>
          <w:tcPr>
            <w:tcW w:w="1459" w:type="dxa"/>
            <w:shd w:val="clear" w:color="auto" w:fill="auto"/>
          </w:tcPr>
          <w:p w:rsidR="00244B10" w:rsidRPr="00270CB0" w:rsidRDefault="006C1F65" w:rsidP="00270CB0">
            <w:pPr>
              <w:jc w:val="both"/>
              <w:rPr>
                <w:rFonts w:ascii="Arial" w:hAnsi="Arial" w:cs="Arial"/>
                <w:lang w:val="en-US"/>
              </w:rPr>
            </w:pPr>
            <w:r>
              <w:rPr>
                <w:rFonts w:ascii="Arial" w:hAnsi="Arial" w:cs="Arial"/>
                <w:lang w:val="en-US"/>
              </w:rPr>
              <w:t>01.09</w:t>
            </w:r>
            <w:r w:rsidR="00244B10" w:rsidRPr="00270CB0">
              <w:rPr>
                <w:rFonts w:ascii="Arial" w:hAnsi="Arial" w:cs="Arial"/>
                <w:lang w:val="en-US"/>
              </w:rPr>
              <w:t>.2016</w:t>
            </w:r>
          </w:p>
        </w:tc>
        <w:tc>
          <w:tcPr>
            <w:tcW w:w="1315" w:type="dxa"/>
            <w:shd w:val="clear" w:color="auto" w:fill="auto"/>
          </w:tcPr>
          <w:p w:rsidR="00244B10" w:rsidRPr="00270CB0" w:rsidRDefault="00244B10" w:rsidP="00F10FC4">
            <w:pPr>
              <w:rPr>
                <w:rFonts w:ascii="Arial" w:hAnsi="Arial" w:cs="Arial"/>
                <w:lang w:val="en-US"/>
              </w:rPr>
            </w:pPr>
            <w:r w:rsidRPr="00270CB0">
              <w:rPr>
                <w:rFonts w:ascii="Arial" w:hAnsi="Arial" w:cs="Arial"/>
                <w:lang w:val="en-US"/>
              </w:rPr>
              <w:t>First call</w:t>
            </w:r>
          </w:p>
        </w:tc>
        <w:tc>
          <w:tcPr>
            <w:tcW w:w="1470" w:type="dxa"/>
            <w:shd w:val="clear" w:color="auto" w:fill="auto"/>
          </w:tcPr>
          <w:p w:rsidR="00244B10" w:rsidRPr="00270CB0" w:rsidRDefault="00244B10" w:rsidP="00270CB0">
            <w:pPr>
              <w:jc w:val="center"/>
              <w:rPr>
                <w:rFonts w:ascii="Arial" w:hAnsi="Arial" w:cs="Arial"/>
                <w:lang w:val="en-US"/>
              </w:rPr>
            </w:pPr>
            <w:r w:rsidRPr="00270CB0">
              <w:rPr>
                <w:rFonts w:ascii="Arial" w:hAnsi="Arial" w:cs="Arial"/>
                <w:lang w:val="en-US"/>
              </w:rPr>
              <w:t>6</w:t>
            </w:r>
          </w:p>
        </w:tc>
        <w:tc>
          <w:tcPr>
            <w:tcW w:w="2699" w:type="dxa"/>
            <w:shd w:val="clear" w:color="auto" w:fill="auto"/>
          </w:tcPr>
          <w:p w:rsidR="00244B10" w:rsidRPr="00270CB0" w:rsidRDefault="00244B10" w:rsidP="009F07E1">
            <w:pPr>
              <w:numPr>
                <w:ilvl w:val="0"/>
                <w:numId w:val="37"/>
              </w:numPr>
              <w:rPr>
                <w:rFonts w:ascii="Arial" w:hAnsi="Arial" w:cs="Arial"/>
                <w:lang w:val="en-US"/>
              </w:rPr>
            </w:pPr>
            <w:r w:rsidRPr="00270CB0">
              <w:rPr>
                <w:rFonts w:ascii="Arial" w:hAnsi="Arial" w:cs="Arial"/>
                <w:lang w:val="en-US"/>
              </w:rPr>
              <w:t xml:space="preserve">Out of 6 qualified candidates only 4 followed </w:t>
            </w:r>
            <w:r>
              <w:rPr>
                <w:rFonts w:ascii="Arial" w:hAnsi="Arial" w:cs="Arial"/>
                <w:lang w:val="en-US"/>
              </w:rPr>
              <w:t xml:space="preserve">the </w:t>
            </w:r>
            <w:r w:rsidRPr="00270CB0">
              <w:rPr>
                <w:rFonts w:ascii="Arial" w:hAnsi="Arial" w:cs="Arial"/>
                <w:lang w:val="en-US"/>
              </w:rPr>
              <w:t>invitation.</w:t>
            </w:r>
          </w:p>
          <w:p w:rsidR="00244B10" w:rsidRPr="00270CB0" w:rsidRDefault="00244B10" w:rsidP="009F07E1">
            <w:pPr>
              <w:numPr>
                <w:ilvl w:val="0"/>
                <w:numId w:val="37"/>
              </w:numPr>
              <w:rPr>
                <w:rFonts w:ascii="Arial" w:hAnsi="Arial" w:cs="Arial"/>
                <w:lang w:val="en-US"/>
              </w:rPr>
            </w:pPr>
            <w:r w:rsidRPr="00270CB0">
              <w:rPr>
                <w:rFonts w:ascii="Arial" w:hAnsi="Arial" w:cs="Arial"/>
                <w:lang w:val="en-US"/>
              </w:rPr>
              <w:t>The o</w:t>
            </w:r>
            <w:r>
              <w:rPr>
                <w:rFonts w:ascii="Arial" w:hAnsi="Arial" w:cs="Arial"/>
                <w:lang w:val="en-US"/>
              </w:rPr>
              <w:t>nly successful candidate withdre</w:t>
            </w:r>
            <w:r w:rsidRPr="00270CB0">
              <w:rPr>
                <w:rFonts w:ascii="Arial" w:hAnsi="Arial" w:cs="Arial"/>
                <w:lang w:val="en-US"/>
              </w:rPr>
              <w:t xml:space="preserve">w </w:t>
            </w:r>
            <w:r>
              <w:rPr>
                <w:rFonts w:ascii="Arial" w:hAnsi="Arial" w:cs="Arial"/>
                <w:lang w:val="en-US"/>
              </w:rPr>
              <w:t xml:space="preserve">his </w:t>
            </w:r>
            <w:r w:rsidRPr="00270CB0">
              <w:rPr>
                <w:rFonts w:ascii="Arial" w:hAnsi="Arial" w:cs="Arial"/>
                <w:lang w:val="en-US"/>
              </w:rPr>
              <w:t xml:space="preserve">application due to </w:t>
            </w:r>
            <w:r>
              <w:rPr>
                <w:rFonts w:ascii="Arial" w:hAnsi="Arial" w:cs="Arial"/>
                <w:lang w:val="en-US"/>
              </w:rPr>
              <w:t xml:space="preserve">the </w:t>
            </w:r>
            <w:r w:rsidRPr="00270CB0">
              <w:rPr>
                <w:rFonts w:ascii="Arial" w:hAnsi="Arial" w:cs="Arial"/>
                <w:lang w:val="en-US"/>
              </w:rPr>
              <w:t>salary conditions.</w:t>
            </w:r>
          </w:p>
          <w:p w:rsidR="00244B10" w:rsidRPr="00270CB0" w:rsidRDefault="00244B10" w:rsidP="00683B37">
            <w:pPr>
              <w:rPr>
                <w:rFonts w:ascii="Arial" w:hAnsi="Arial" w:cs="Arial"/>
                <w:lang w:val="en-US"/>
              </w:rPr>
            </w:pPr>
          </w:p>
        </w:tc>
        <w:tc>
          <w:tcPr>
            <w:tcW w:w="1634" w:type="dxa"/>
          </w:tcPr>
          <w:p w:rsidR="00244B10" w:rsidRPr="00270CB0" w:rsidRDefault="006C1F65" w:rsidP="006C1F65">
            <w:pPr>
              <w:ind w:left="360"/>
              <w:jc w:val="center"/>
              <w:rPr>
                <w:rFonts w:ascii="Arial" w:hAnsi="Arial" w:cs="Arial"/>
                <w:lang w:val="en-US"/>
              </w:rPr>
            </w:pPr>
            <w:r>
              <w:rPr>
                <w:rFonts w:ascii="Arial" w:hAnsi="Arial" w:cs="Arial"/>
                <w:lang w:val="en-US"/>
              </w:rPr>
              <w:t>12 months</w:t>
            </w:r>
          </w:p>
        </w:tc>
      </w:tr>
      <w:tr w:rsidR="00244B10" w:rsidRPr="0063491F" w:rsidTr="006C1F65">
        <w:tc>
          <w:tcPr>
            <w:tcW w:w="1791" w:type="dxa"/>
            <w:shd w:val="clear" w:color="auto" w:fill="auto"/>
          </w:tcPr>
          <w:p w:rsidR="00244B10" w:rsidRPr="00270CB0" w:rsidRDefault="00244B10" w:rsidP="00270CB0">
            <w:pPr>
              <w:jc w:val="both"/>
              <w:rPr>
                <w:rFonts w:ascii="Arial" w:hAnsi="Arial" w:cs="Arial"/>
                <w:b/>
                <w:lang w:val="en-US"/>
              </w:rPr>
            </w:pPr>
          </w:p>
        </w:tc>
        <w:tc>
          <w:tcPr>
            <w:tcW w:w="1459" w:type="dxa"/>
            <w:shd w:val="clear" w:color="auto" w:fill="auto"/>
          </w:tcPr>
          <w:p w:rsidR="00244B10" w:rsidRPr="00270CB0" w:rsidRDefault="00244B10" w:rsidP="00270CB0">
            <w:pPr>
              <w:jc w:val="both"/>
              <w:rPr>
                <w:rFonts w:ascii="Arial" w:hAnsi="Arial" w:cs="Arial"/>
                <w:lang w:val="en-US"/>
              </w:rPr>
            </w:pPr>
          </w:p>
        </w:tc>
        <w:tc>
          <w:tcPr>
            <w:tcW w:w="1315" w:type="dxa"/>
            <w:shd w:val="clear" w:color="auto" w:fill="auto"/>
          </w:tcPr>
          <w:p w:rsidR="00244B10" w:rsidRPr="00270CB0" w:rsidRDefault="00244B10" w:rsidP="00A7552C">
            <w:pPr>
              <w:rPr>
                <w:rFonts w:ascii="Arial" w:hAnsi="Arial" w:cs="Arial"/>
                <w:lang w:val="en-US"/>
              </w:rPr>
            </w:pPr>
            <w:r w:rsidRPr="00270CB0">
              <w:rPr>
                <w:rFonts w:ascii="Arial" w:hAnsi="Arial" w:cs="Arial"/>
                <w:lang w:val="en-US"/>
              </w:rPr>
              <w:t>Second call</w:t>
            </w:r>
          </w:p>
        </w:tc>
        <w:tc>
          <w:tcPr>
            <w:tcW w:w="1470" w:type="dxa"/>
            <w:shd w:val="clear" w:color="auto" w:fill="auto"/>
          </w:tcPr>
          <w:p w:rsidR="00244B10" w:rsidRPr="00270CB0" w:rsidRDefault="00244B10" w:rsidP="00270CB0">
            <w:pPr>
              <w:jc w:val="center"/>
              <w:rPr>
                <w:rFonts w:ascii="Arial" w:hAnsi="Arial" w:cs="Arial"/>
                <w:lang w:val="en-US"/>
              </w:rPr>
            </w:pPr>
            <w:r w:rsidRPr="00270CB0">
              <w:rPr>
                <w:rFonts w:ascii="Arial" w:hAnsi="Arial" w:cs="Arial"/>
                <w:lang w:val="en-US"/>
              </w:rPr>
              <w:t>7</w:t>
            </w:r>
          </w:p>
        </w:tc>
        <w:tc>
          <w:tcPr>
            <w:tcW w:w="2699" w:type="dxa"/>
            <w:shd w:val="clear" w:color="auto" w:fill="auto"/>
          </w:tcPr>
          <w:p w:rsidR="00244B10" w:rsidRPr="00270CB0" w:rsidRDefault="00244B10" w:rsidP="00683B37">
            <w:pPr>
              <w:numPr>
                <w:ilvl w:val="0"/>
                <w:numId w:val="38"/>
              </w:numPr>
              <w:rPr>
                <w:rFonts w:ascii="Arial" w:hAnsi="Arial" w:cs="Arial"/>
                <w:lang w:val="en-US"/>
              </w:rPr>
            </w:pPr>
            <w:r w:rsidRPr="00270CB0">
              <w:rPr>
                <w:rFonts w:ascii="Arial" w:hAnsi="Arial" w:cs="Arial"/>
                <w:lang w:val="en-US"/>
              </w:rPr>
              <w:t xml:space="preserve">The </w:t>
            </w:r>
            <w:proofErr w:type="spellStart"/>
            <w:r w:rsidRPr="00270CB0">
              <w:rPr>
                <w:rFonts w:ascii="Arial" w:hAnsi="Arial" w:cs="Arial"/>
                <w:lang w:val="en-US"/>
              </w:rPr>
              <w:t>BoG</w:t>
            </w:r>
            <w:proofErr w:type="spellEnd"/>
            <w:r w:rsidRPr="00270CB0">
              <w:rPr>
                <w:rFonts w:ascii="Arial" w:hAnsi="Arial" w:cs="Arial"/>
                <w:lang w:val="en-US"/>
              </w:rPr>
              <w:t xml:space="preserve"> decided to foresee a higher salary grade, which was considered to be competitive.</w:t>
            </w:r>
          </w:p>
          <w:p w:rsidR="00244B10" w:rsidRPr="00270CB0" w:rsidRDefault="00244B10" w:rsidP="00683B37">
            <w:pPr>
              <w:numPr>
                <w:ilvl w:val="0"/>
                <w:numId w:val="38"/>
              </w:numPr>
              <w:rPr>
                <w:rFonts w:ascii="Arial" w:hAnsi="Arial" w:cs="Arial"/>
                <w:lang w:val="en-US"/>
              </w:rPr>
            </w:pPr>
            <w:r w:rsidRPr="00270CB0">
              <w:rPr>
                <w:rFonts w:ascii="Arial" w:hAnsi="Arial" w:cs="Arial"/>
                <w:lang w:val="en-US"/>
              </w:rPr>
              <w:t>The vacancy could be filled in September 2017.</w:t>
            </w:r>
          </w:p>
          <w:p w:rsidR="00244B10" w:rsidRPr="00270CB0" w:rsidRDefault="00244B10" w:rsidP="00683B37">
            <w:pPr>
              <w:numPr>
                <w:ilvl w:val="0"/>
                <w:numId w:val="38"/>
              </w:numPr>
              <w:rPr>
                <w:rFonts w:ascii="Arial" w:hAnsi="Arial" w:cs="Arial"/>
                <w:lang w:val="en-US"/>
              </w:rPr>
            </w:pPr>
            <w:r w:rsidRPr="00270CB0">
              <w:rPr>
                <w:rFonts w:ascii="Arial" w:hAnsi="Arial" w:cs="Arial"/>
                <w:lang w:val="en-US"/>
              </w:rPr>
              <w:t xml:space="preserve">The post holder terminated contract in March 2018 due to </w:t>
            </w:r>
            <w:r>
              <w:rPr>
                <w:rFonts w:ascii="Arial" w:hAnsi="Arial" w:cs="Arial"/>
                <w:lang w:val="en-US"/>
              </w:rPr>
              <w:t xml:space="preserve">a </w:t>
            </w:r>
            <w:r w:rsidRPr="00270CB0">
              <w:rPr>
                <w:rFonts w:ascii="Arial" w:hAnsi="Arial" w:cs="Arial"/>
                <w:lang w:val="en-US"/>
              </w:rPr>
              <w:t>more attractive offer.</w:t>
            </w:r>
          </w:p>
        </w:tc>
        <w:tc>
          <w:tcPr>
            <w:tcW w:w="1634" w:type="dxa"/>
          </w:tcPr>
          <w:p w:rsidR="00244B10" w:rsidRPr="00270CB0" w:rsidRDefault="00244B10" w:rsidP="00244B10">
            <w:pPr>
              <w:ind w:left="360"/>
              <w:rPr>
                <w:rFonts w:ascii="Arial" w:hAnsi="Arial" w:cs="Arial"/>
                <w:lang w:val="en-US"/>
              </w:rPr>
            </w:pPr>
          </w:p>
        </w:tc>
      </w:tr>
      <w:tr w:rsidR="00244B10" w:rsidRPr="0063491F" w:rsidTr="006C1F65">
        <w:tc>
          <w:tcPr>
            <w:tcW w:w="1791" w:type="dxa"/>
            <w:shd w:val="clear" w:color="auto" w:fill="auto"/>
          </w:tcPr>
          <w:p w:rsidR="00244B10" w:rsidRPr="00270CB0" w:rsidRDefault="00244B10" w:rsidP="00270CB0">
            <w:pPr>
              <w:jc w:val="both"/>
              <w:rPr>
                <w:rFonts w:ascii="Arial" w:hAnsi="Arial" w:cs="Arial"/>
                <w:b/>
                <w:lang w:val="en-US"/>
              </w:rPr>
            </w:pPr>
          </w:p>
        </w:tc>
        <w:tc>
          <w:tcPr>
            <w:tcW w:w="1459" w:type="dxa"/>
            <w:shd w:val="clear" w:color="auto" w:fill="auto"/>
          </w:tcPr>
          <w:p w:rsidR="00244B10" w:rsidRPr="00270CB0" w:rsidRDefault="00244B10" w:rsidP="00270CB0">
            <w:pPr>
              <w:jc w:val="both"/>
              <w:rPr>
                <w:rFonts w:ascii="Arial" w:hAnsi="Arial" w:cs="Arial"/>
                <w:lang w:val="en-US"/>
              </w:rPr>
            </w:pPr>
          </w:p>
        </w:tc>
        <w:tc>
          <w:tcPr>
            <w:tcW w:w="1315" w:type="dxa"/>
            <w:shd w:val="clear" w:color="auto" w:fill="auto"/>
          </w:tcPr>
          <w:p w:rsidR="00244B10" w:rsidRPr="00270CB0" w:rsidRDefault="00244B10" w:rsidP="00A7552C">
            <w:pPr>
              <w:rPr>
                <w:rFonts w:ascii="Arial" w:hAnsi="Arial" w:cs="Arial"/>
                <w:lang w:val="en-US"/>
              </w:rPr>
            </w:pPr>
          </w:p>
        </w:tc>
        <w:tc>
          <w:tcPr>
            <w:tcW w:w="1470" w:type="dxa"/>
            <w:shd w:val="clear" w:color="auto" w:fill="auto"/>
          </w:tcPr>
          <w:p w:rsidR="00244B10" w:rsidRPr="00270CB0" w:rsidRDefault="00244B10" w:rsidP="00270CB0">
            <w:pPr>
              <w:jc w:val="center"/>
              <w:rPr>
                <w:rFonts w:ascii="Arial" w:hAnsi="Arial" w:cs="Arial"/>
                <w:lang w:val="en-US"/>
              </w:rPr>
            </w:pPr>
          </w:p>
        </w:tc>
        <w:tc>
          <w:tcPr>
            <w:tcW w:w="2699" w:type="dxa"/>
            <w:shd w:val="clear" w:color="auto" w:fill="auto"/>
          </w:tcPr>
          <w:p w:rsidR="00244B10" w:rsidRPr="00270CB0" w:rsidRDefault="00244B10" w:rsidP="0092072B">
            <w:pPr>
              <w:ind w:left="360"/>
              <w:rPr>
                <w:rFonts w:ascii="Arial" w:hAnsi="Arial" w:cs="Arial"/>
                <w:lang w:val="en-US"/>
              </w:rPr>
            </w:pPr>
          </w:p>
        </w:tc>
        <w:tc>
          <w:tcPr>
            <w:tcW w:w="1634" w:type="dxa"/>
          </w:tcPr>
          <w:p w:rsidR="00244B10" w:rsidRPr="00270CB0" w:rsidRDefault="00244B10" w:rsidP="0092072B">
            <w:pPr>
              <w:ind w:left="360"/>
              <w:rPr>
                <w:rFonts w:ascii="Arial" w:hAnsi="Arial" w:cs="Arial"/>
                <w:lang w:val="en-US"/>
              </w:rPr>
            </w:pPr>
          </w:p>
        </w:tc>
      </w:tr>
      <w:tr w:rsidR="00244B10" w:rsidRPr="00270CB0" w:rsidTr="006C1F65">
        <w:tc>
          <w:tcPr>
            <w:tcW w:w="1791" w:type="dxa"/>
            <w:shd w:val="clear" w:color="auto" w:fill="auto"/>
          </w:tcPr>
          <w:p w:rsidR="00244B10" w:rsidRPr="00270CB0" w:rsidRDefault="00244B10" w:rsidP="00270CB0">
            <w:pPr>
              <w:jc w:val="both"/>
              <w:rPr>
                <w:rFonts w:ascii="Arial" w:hAnsi="Arial" w:cs="Arial"/>
                <w:b/>
                <w:lang w:val="en-US"/>
              </w:rPr>
            </w:pPr>
            <w:r w:rsidRPr="00270CB0">
              <w:rPr>
                <w:rFonts w:ascii="Arial" w:hAnsi="Arial" w:cs="Arial"/>
                <w:b/>
                <w:lang w:val="en-US"/>
              </w:rPr>
              <w:t>SAP Expert</w:t>
            </w:r>
          </w:p>
        </w:tc>
        <w:tc>
          <w:tcPr>
            <w:tcW w:w="1459" w:type="dxa"/>
            <w:shd w:val="clear" w:color="auto" w:fill="auto"/>
          </w:tcPr>
          <w:p w:rsidR="00244B10" w:rsidRPr="00270CB0" w:rsidRDefault="00244B10" w:rsidP="00270CB0">
            <w:pPr>
              <w:jc w:val="both"/>
              <w:rPr>
                <w:rFonts w:ascii="Arial" w:hAnsi="Arial" w:cs="Arial"/>
                <w:lang w:val="en-US"/>
              </w:rPr>
            </w:pPr>
            <w:r w:rsidRPr="00270CB0">
              <w:rPr>
                <w:rFonts w:ascii="Arial" w:hAnsi="Arial" w:cs="Arial"/>
                <w:lang w:val="en-US"/>
              </w:rPr>
              <w:t>01.05.2014</w:t>
            </w:r>
          </w:p>
        </w:tc>
        <w:tc>
          <w:tcPr>
            <w:tcW w:w="1315" w:type="dxa"/>
            <w:shd w:val="clear" w:color="auto" w:fill="auto"/>
          </w:tcPr>
          <w:p w:rsidR="00244B10" w:rsidRPr="00270CB0" w:rsidRDefault="00244B10" w:rsidP="00270CB0">
            <w:pPr>
              <w:jc w:val="center"/>
              <w:rPr>
                <w:rFonts w:ascii="Arial" w:hAnsi="Arial" w:cs="Arial"/>
                <w:lang w:val="en-US"/>
              </w:rPr>
            </w:pPr>
            <w:r w:rsidRPr="00270CB0">
              <w:rPr>
                <w:rFonts w:ascii="Arial" w:hAnsi="Arial" w:cs="Arial"/>
                <w:lang w:val="en-US"/>
              </w:rPr>
              <w:t>1</w:t>
            </w:r>
          </w:p>
        </w:tc>
        <w:tc>
          <w:tcPr>
            <w:tcW w:w="1470" w:type="dxa"/>
            <w:shd w:val="clear" w:color="auto" w:fill="auto"/>
          </w:tcPr>
          <w:p w:rsidR="00244B10" w:rsidRPr="00270CB0" w:rsidRDefault="00244B10" w:rsidP="00270CB0">
            <w:pPr>
              <w:jc w:val="center"/>
              <w:rPr>
                <w:rFonts w:ascii="Arial" w:hAnsi="Arial" w:cs="Arial"/>
                <w:lang w:val="en-US"/>
              </w:rPr>
            </w:pPr>
            <w:r w:rsidRPr="00270CB0">
              <w:rPr>
                <w:rFonts w:ascii="Arial" w:hAnsi="Arial" w:cs="Arial"/>
                <w:lang w:val="en-US"/>
              </w:rPr>
              <w:t>6</w:t>
            </w:r>
          </w:p>
        </w:tc>
        <w:tc>
          <w:tcPr>
            <w:tcW w:w="2699" w:type="dxa"/>
            <w:shd w:val="clear" w:color="auto" w:fill="auto"/>
          </w:tcPr>
          <w:p w:rsidR="00244B10" w:rsidRDefault="00244B10" w:rsidP="00683B37">
            <w:pPr>
              <w:numPr>
                <w:ilvl w:val="0"/>
                <w:numId w:val="39"/>
              </w:numPr>
              <w:rPr>
                <w:rFonts w:ascii="Arial" w:hAnsi="Arial" w:cs="Arial"/>
                <w:lang w:val="en-US"/>
              </w:rPr>
            </w:pPr>
            <w:r>
              <w:rPr>
                <w:rFonts w:ascii="Arial" w:hAnsi="Arial" w:cs="Arial"/>
                <w:lang w:val="en-US"/>
              </w:rPr>
              <w:t>Out of a total of 20 candidates six had been invited.</w:t>
            </w:r>
          </w:p>
          <w:p w:rsidR="00244B10" w:rsidRPr="00270CB0" w:rsidRDefault="00244B10" w:rsidP="00683B37">
            <w:pPr>
              <w:numPr>
                <w:ilvl w:val="0"/>
                <w:numId w:val="39"/>
              </w:numPr>
              <w:rPr>
                <w:rFonts w:ascii="Arial" w:hAnsi="Arial" w:cs="Arial"/>
                <w:lang w:val="en-US"/>
              </w:rPr>
            </w:pPr>
            <w:r w:rsidRPr="00270CB0">
              <w:rPr>
                <w:rFonts w:ascii="Arial" w:hAnsi="Arial" w:cs="Arial"/>
                <w:lang w:val="en-US"/>
              </w:rPr>
              <w:t>Only one candidate could entirely convince.</w:t>
            </w:r>
          </w:p>
          <w:p w:rsidR="00244B10" w:rsidRPr="00270CB0" w:rsidRDefault="00244B10" w:rsidP="00683B37">
            <w:pPr>
              <w:numPr>
                <w:ilvl w:val="0"/>
                <w:numId w:val="39"/>
              </w:numPr>
              <w:rPr>
                <w:rFonts w:ascii="Arial" w:hAnsi="Arial" w:cs="Arial"/>
                <w:lang w:val="en-US"/>
              </w:rPr>
            </w:pPr>
            <w:r w:rsidRPr="00270CB0">
              <w:rPr>
                <w:rFonts w:ascii="Arial" w:hAnsi="Arial" w:cs="Arial"/>
                <w:lang w:val="en-US"/>
              </w:rPr>
              <w:t>In order to be competitive step 5 was offered.</w:t>
            </w:r>
          </w:p>
          <w:p w:rsidR="00244B10" w:rsidRPr="00270CB0" w:rsidRDefault="00244B10" w:rsidP="00683B37">
            <w:pPr>
              <w:numPr>
                <w:ilvl w:val="0"/>
                <w:numId w:val="39"/>
              </w:numPr>
              <w:rPr>
                <w:rFonts w:ascii="Arial" w:hAnsi="Arial" w:cs="Arial"/>
                <w:lang w:val="en-US"/>
              </w:rPr>
            </w:pPr>
            <w:r w:rsidRPr="00270CB0">
              <w:rPr>
                <w:rFonts w:ascii="Arial" w:hAnsi="Arial" w:cs="Arial"/>
                <w:lang w:val="en-US"/>
              </w:rPr>
              <w:t>The post holder terminated contract in March 2018 due to</w:t>
            </w:r>
            <w:r>
              <w:rPr>
                <w:rFonts w:ascii="Arial" w:hAnsi="Arial" w:cs="Arial"/>
                <w:lang w:val="en-US"/>
              </w:rPr>
              <w:t xml:space="preserve"> a</w:t>
            </w:r>
            <w:r w:rsidRPr="00270CB0">
              <w:rPr>
                <w:rFonts w:ascii="Arial" w:hAnsi="Arial" w:cs="Arial"/>
                <w:lang w:val="en-US"/>
              </w:rPr>
              <w:t xml:space="preserve"> more attractive offer.</w:t>
            </w:r>
          </w:p>
        </w:tc>
        <w:tc>
          <w:tcPr>
            <w:tcW w:w="1634" w:type="dxa"/>
          </w:tcPr>
          <w:p w:rsidR="00244B10" w:rsidRDefault="006C1F65" w:rsidP="00244B10">
            <w:pPr>
              <w:ind w:left="360"/>
              <w:rPr>
                <w:rFonts w:ascii="Arial" w:hAnsi="Arial" w:cs="Arial"/>
                <w:lang w:val="en-US"/>
              </w:rPr>
            </w:pPr>
            <w:r>
              <w:rPr>
                <w:rFonts w:ascii="Arial" w:hAnsi="Arial" w:cs="Arial"/>
                <w:lang w:val="en-US"/>
              </w:rPr>
              <w:t>1 month</w:t>
            </w:r>
          </w:p>
        </w:tc>
      </w:tr>
      <w:tr w:rsidR="00244B10" w:rsidRPr="00270CB0" w:rsidTr="006C1F65">
        <w:tc>
          <w:tcPr>
            <w:tcW w:w="1791" w:type="dxa"/>
            <w:shd w:val="clear" w:color="auto" w:fill="auto"/>
          </w:tcPr>
          <w:p w:rsidR="00244B10" w:rsidRPr="00270CB0" w:rsidRDefault="00244B10" w:rsidP="00270CB0">
            <w:pPr>
              <w:jc w:val="both"/>
              <w:rPr>
                <w:rFonts w:ascii="Arial" w:hAnsi="Arial" w:cs="Arial"/>
                <w:b/>
                <w:lang w:val="en-US"/>
              </w:rPr>
            </w:pPr>
          </w:p>
        </w:tc>
        <w:tc>
          <w:tcPr>
            <w:tcW w:w="1459" w:type="dxa"/>
            <w:shd w:val="clear" w:color="auto" w:fill="auto"/>
          </w:tcPr>
          <w:p w:rsidR="00244B10" w:rsidRPr="00270CB0" w:rsidRDefault="00244B10" w:rsidP="00270CB0">
            <w:pPr>
              <w:jc w:val="both"/>
              <w:rPr>
                <w:rFonts w:ascii="Arial" w:hAnsi="Arial" w:cs="Arial"/>
                <w:lang w:val="en-US"/>
              </w:rPr>
            </w:pPr>
          </w:p>
        </w:tc>
        <w:tc>
          <w:tcPr>
            <w:tcW w:w="1315" w:type="dxa"/>
            <w:shd w:val="clear" w:color="auto" w:fill="auto"/>
          </w:tcPr>
          <w:p w:rsidR="00244B10" w:rsidRPr="00270CB0" w:rsidRDefault="00244B10" w:rsidP="00270CB0">
            <w:pPr>
              <w:jc w:val="center"/>
              <w:rPr>
                <w:rFonts w:ascii="Arial" w:hAnsi="Arial" w:cs="Arial"/>
                <w:lang w:val="en-US"/>
              </w:rPr>
            </w:pPr>
          </w:p>
        </w:tc>
        <w:tc>
          <w:tcPr>
            <w:tcW w:w="1470" w:type="dxa"/>
            <w:shd w:val="clear" w:color="auto" w:fill="auto"/>
          </w:tcPr>
          <w:p w:rsidR="00244B10" w:rsidRPr="00270CB0" w:rsidRDefault="00244B10" w:rsidP="00270CB0">
            <w:pPr>
              <w:jc w:val="center"/>
              <w:rPr>
                <w:rFonts w:ascii="Arial" w:hAnsi="Arial" w:cs="Arial"/>
                <w:lang w:val="en-US"/>
              </w:rPr>
            </w:pPr>
          </w:p>
        </w:tc>
        <w:tc>
          <w:tcPr>
            <w:tcW w:w="2699" w:type="dxa"/>
            <w:shd w:val="clear" w:color="auto" w:fill="auto"/>
          </w:tcPr>
          <w:p w:rsidR="00244B10" w:rsidRPr="00270CB0" w:rsidRDefault="00244B10" w:rsidP="00683B37">
            <w:pPr>
              <w:rPr>
                <w:rFonts w:ascii="Arial" w:hAnsi="Arial" w:cs="Arial"/>
                <w:lang w:val="en-US"/>
              </w:rPr>
            </w:pPr>
          </w:p>
        </w:tc>
        <w:tc>
          <w:tcPr>
            <w:tcW w:w="1634" w:type="dxa"/>
          </w:tcPr>
          <w:p w:rsidR="00244B10" w:rsidRPr="00270CB0" w:rsidRDefault="00244B10" w:rsidP="00683B37">
            <w:pPr>
              <w:rPr>
                <w:rFonts w:ascii="Arial" w:hAnsi="Arial" w:cs="Arial"/>
                <w:lang w:val="en-US"/>
              </w:rPr>
            </w:pPr>
          </w:p>
        </w:tc>
      </w:tr>
      <w:tr w:rsidR="00244B10" w:rsidRPr="00270CB0" w:rsidTr="006C1F65">
        <w:tc>
          <w:tcPr>
            <w:tcW w:w="1791" w:type="dxa"/>
            <w:shd w:val="clear" w:color="auto" w:fill="auto"/>
          </w:tcPr>
          <w:p w:rsidR="00244B10" w:rsidRPr="00270CB0" w:rsidRDefault="00244B10" w:rsidP="00270CB0">
            <w:pPr>
              <w:jc w:val="both"/>
              <w:rPr>
                <w:rFonts w:ascii="Arial" w:hAnsi="Arial" w:cs="Arial"/>
                <w:b/>
                <w:lang w:val="en-US"/>
              </w:rPr>
            </w:pPr>
            <w:r w:rsidRPr="00270CB0">
              <w:rPr>
                <w:rFonts w:ascii="Arial" w:hAnsi="Arial" w:cs="Arial"/>
                <w:b/>
                <w:lang w:val="en-US"/>
              </w:rPr>
              <w:t>SAP Assistant</w:t>
            </w:r>
          </w:p>
        </w:tc>
        <w:tc>
          <w:tcPr>
            <w:tcW w:w="1459" w:type="dxa"/>
            <w:shd w:val="clear" w:color="auto" w:fill="auto"/>
          </w:tcPr>
          <w:p w:rsidR="00244B10" w:rsidRPr="00270CB0" w:rsidRDefault="006C1F65" w:rsidP="00270CB0">
            <w:pPr>
              <w:jc w:val="both"/>
              <w:rPr>
                <w:rFonts w:ascii="Arial" w:hAnsi="Arial" w:cs="Arial"/>
                <w:lang w:val="en-US"/>
              </w:rPr>
            </w:pPr>
            <w:r>
              <w:rPr>
                <w:rFonts w:ascii="Arial" w:hAnsi="Arial" w:cs="Arial"/>
                <w:lang w:val="en-US"/>
              </w:rPr>
              <w:t>01.06</w:t>
            </w:r>
            <w:r w:rsidR="00244B10" w:rsidRPr="00270CB0">
              <w:rPr>
                <w:rFonts w:ascii="Arial" w:hAnsi="Arial" w:cs="Arial"/>
                <w:lang w:val="en-US"/>
              </w:rPr>
              <w:t>.2015</w:t>
            </w:r>
          </w:p>
        </w:tc>
        <w:tc>
          <w:tcPr>
            <w:tcW w:w="1315" w:type="dxa"/>
            <w:shd w:val="clear" w:color="auto" w:fill="auto"/>
          </w:tcPr>
          <w:p w:rsidR="00244B10" w:rsidRPr="00270CB0" w:rsidRDefault="00244B10" w:rsidP="00270CB0">
            <w:pPr>
              <w:jc w:val="center"/>
              <w:rPr>
                <w:rFonts w:ascii="Arial" w:hAnsi="Arial" w:cs="Arial"/>
                <w:lang w:val="en-US"/>
              </w:rPr>
            </w:pPr>
            <w:r w:rsidRPr="00270CB0">
              <w:rPr>
                <w:rFonts w:ascii="Arial" w:hAnsi="Arial" w:cs="Arial"/>
                <w:lang w:val="en-US"/>
              </w:rPr>
              <w:t>1</w:t>
            </w:r>
          </w:p>
        </w:tc>
        <w:tc>
          <w:tcPr>
            <w:tcW w:w="1470" w:type="dxa"/>
            <w:shd w:val="clear" w:color="auto" w:fill="auto"/>
          </w:tcPr>
          <w:p w:rsidR="00244B10" w:rsidRPr="00270CB0" w:rsidRDefault="00244B10" w:rsidP="00270CB0">
            <w:pPr>
              <w:jc w:val="center"/>
              <w:rPr>
                <w:rFonts w:ascii="Arial" w:hAnsi="Arial" w:cs="Arial"/>
                <w:lang w:val="en-US"/>
              </w:rPr>
            </w:pPr>
            <w:r>
              <w:rPr>
                <w:rFonts w:ascii="Arial" w:hAnsi="Arial" w:cs="Arial"/>
                <w:lang w:val="en-US"/>
              </w:rPr>
              <w:t>5</w:t>
            </w:r>
          </w:p>
        </w:tc>
        <w:tc>
          <w:tcPr>
            <w:tcW w:w="2699" w:type="dxa"/>
            <w:shd w:val="clear" w:color="auto" w:fill="auto"/>
          </w:tcPr>
          <w:p w:rsidR="00244B10" w:rsidRDefault="00244B10" w:rsidP="00683B37">
            <w:pPr>
              <w:numPr>
                <w:ilvl w:val="0"/>
                <w:numId w:val="39"/>
              </w:numPr>
              <w:rPr>
                <w:rFonts w:ascii="Arial" w:hAnsi="Arial" w:cs="Arial"/>
                <w:lang w:val="en-US"/>
              </w:rPr>
            </w:pPr>
            <w:r>
              <w:rPr>
                <w:rFonts w:ascii="Arial" w:hAnsi="Arial" w:cs="Arial"/>
                <w:lang w:val="en-US"/>
              </w:rPr>
              <w:t>Out of a total of 50 candidates five had been invited.</w:t>
            </w:r>
          </w:p>
          <w:p w:rsidR="00244B10" w:rsidRPr="00270CB0" w:rsidRDefault="00244B10" w:rsidP="00683B37">
            <w:pPr>
              <w:numPr>
                <w:ilvl w:val="0"/>
                <w:numId w:val="39"/>
              </w:numPr>
              <w:rPr>
                <w:rFonts w:ascii="Arial" w:hAnsi="Arial" w:cs="Arial"/>
                <w:lang w:val="en-US"/>
              </w:rPr>
            </w:pPr>
            <w:r w:rsidRPr="00270CB0">
              <w:rPr>
                <w:rFonts w:ascii="Arial" w:hAnsi="Arial" w:cs="Arial"/>
                <w:lang w:val="en-US"/>
              </w:rPr>
              <w:lastRenderedPageBreak/>
              <w:t>Only one candidate could entirely convince.</w:t>
            </w:r>
          </w:p>
          <w:p w:rsidR="00244B10" w:rsidRPr="00270CB0" w:rsidRDefault="00244B10" w:rsidP="00683B37">
            <w:pPr>
              <w:numPr>
                <w:ilvl w:val="0"/>
                <w:numId w:val="39"/>
              </w:numPr>
              <w:rPr>
                <w:rFonts w:ascii="Arial" w:hAnsi="Arial" w:cs="Arial"/>
                <w:lang w:val="en-US"/>
              </w:rPr>
            </w:pPr>
            <w:r w:rsidRPr="00270CB0">
              <w:rPr>
                <w:rFonts w:ascii="Arial" w:hAnsi="Arial" w:cs="Arial"/>
                <w:lang w:val="en-US"/>
              </w:rPr>
              <w:t>In order to be competitive step 5 was offered.</w:t>
            </w:r>
          </w:p>
        </w:tc>
        <w:tc>
          <w:tcPr>
            <w:tcW w:w="1634" w:type="dxa"/>
          </w:tcPr>
          <w:p w:rsidR="00244B10" w:rsidRDefault="006C1F65" w:rsidP="00244B10">
            <w:pPr>
              <w:ind w:left="360"/>
              <w:rPr>
                <w:rFonts w:ascii="Arial" w:hAnsi="Arial" w:cs="Arial"/>
                <w:lang w:val="en-US"/>
              </w:rPr>
            </w:pPr>
            <w:r>
              <w:rPr>
                <w:rFonts w:ascii="Arial" w:hAnsi="Arial" w:cs="Arial"/>
                <w:lang w:val="en-US"/>
              </w:rPr>
              <w:lastRenderedPageBreak/>
              <w:t>1 month</w:t>
            </w:r>
          </w:p>
        </w:tc>
      </w:tr>
      <w:tr w:rsidR="00244B10" w:rsidRPr="00270CB0" w:rsidTr="006C1F65">
        <w:tc>
          <w:tcPr>
            <w:tcW w:w="1791" w:type="dxa"/>
            <w:shd w:val="clear" w:color="auto" w:fill="auto"/>
          </w:tcPr>
          <w:p w:rsidR="00244B10" w:rsidRPr="00270CB0" w:rsidRDefault="00244B10" w:rsidP="00683B37">
            <w:pPr>
              <w:jc w:val="both"/>
              <w:rPr>
                <w:rFonts w:ascii="Arial" w:hAnsi="Arial" w:cs="Arial"/>
                <w:b/>
                <w:lang w:val="en-US"/>
              </w:rPr>
            </w:pPr>
          </w:p>
        </w:tc>
        <w:tc>
          <w:tcPr>
            <w:tcW w:w="1459" w:type="dxa"/>
            <w:shd w:val="clear" w:color="auto" w:fill="auto"/>
          </w:tcPr>
          <w:p w:rsidR="00244B10" w:rsidRPr="00270CB0" w:rsidRDefault="00244B10" w:rsidP="00683B37">
            <w:pPr>
              <w:jc w:val="both"/>
              <w:rPr>
                <w:rFonts w:ascii="Arial" w:hAnsi="Arial" w:cs="Arial"/>
                <w:lang w:val="en-US"/>
              </w:rPr>
            </w:pPr>
            <w:r>
              <w:rPr>
                <w:rFonts w:ascii="Arial" w:hAnsi="Arial" w:cs="Arial"/>
                <w:lang w:val="en-US"/>
              </w:rPr>
              <w:t>01.09</w:t>
            </w:r>
            <w:r w:rsidRPr="00270CB0">
              <w:rPr>
                <w:rFonts w:ascii="Arial" w:hAnsi="Arial" w:cs="Arial"/>
                <w:lang w:val="en-US"/>
              </w:rPr>
              <w:t>.201</w:t>
            </w:r>
            <w:r>
              <w:rPr>
                <w:rFonts w:ascii="Arial" w:hAnsi="Arial" w:cs="Arial"/>
                <w:lang w:val="en-US"/>
              </w:rPr>
              <w:t>6</w:t>
            </w:r>
          </w:p>
        </w:tc>
        <w:tc>
          <w:tcPr>
            <w:tcW w:w="1315" w:type="dxa"/>
            <w:shd w:val="clear" w:color="auto" w:fill="auto"/>
          </w:tcPr>
          <w:p w:rsidR="00244B10" w:rsidRPr="00270CB0" w:rsidRDefault="00244B10" w:rsidP="00683B37">
            <w:pPr>
              <w:jc w:val="center"/>
              <w:rPr>
                <w:rFonts w:ascii="Arial" w:hAnsi="Arial" w:cs="Arial"/>
                <w:lang w:val="en-US"/>
              </w:rPr>
            </w:pPr>
            <w:r>
              <w:rPr>
                <w:rFonts w:ascii="Arial" w:hAnsi="Arial" w:cs="Arial"/>
                <w:lang w:val="en-US"/>
              </w:rPr>
              <w:t xml:space="preserve">First </w:t>
            </w:r>
            <w:r w:rsidRPr="00270CB0">
              <w:rPr>
                <w:rFonts w:ascii="Arial" w:hAnsi="Arial" w:cs="Arial"/>
                <w:lang w:val="en-US"/>
              </w:rPr>
              <w:t>Call</w:t>
            </w:r>
            <w:r>
              <w:rPr>
                <w:rFonts w:ascii="Arial" w:hAnsi="Arial" w:cs="Arial"/>
                <w:lang w:val="en-US"/>
              </w:rPr>
              <w:t xml:space="preserve"> </w:t>
            </w:r>
          </w:p>
        </w:tc>
        <w:tc>
          <w:tcPr>
            <w:tcW w:w="1470" w:type="dxa"/>
            <w:shd w:val="clear" w:color="auto" w:fill="auto"/>
          </w:tcPr>
          <w:p w:rsidR="00244B10" w:rsidRPr="00270CB0" w:rsidRDefault="00244B10" w:rsidP="00683B37">
            <w:pPr>
              <w:jc w:val="center"/>
              <w:rPr>
                <w:rFonts w:ascii="Arial" w:hAnsi="Arial" w:cs="Arial"/>
                <w:lang w:val="en-US"/>
              </w:rPr>
            </w:pPr>
            <w:r>
              <w:rPr>
                <w:rFonts w:ascii="Arial" w:hAnsi="Arial" w:cs="Arial"/>
                <w:lang w:val="en-US"/>
              </w:rPr>
              <w:t>0</w:t>
            </w:r>
          </w:p>
        </w:tc>
        <w:tc>
          <w:tcPr>
            <w:tcW w:w="2699" w:type="dxa"/>
            <w:shd w:val="clear" w:color="auto" w:fill="auto"/>
          </w:tcPr>
          <w:p w:rsidR="00244B10" w:rsidRPr="00270CB0" w:rsidRDefault="00244B10" w:rsidP="00F13D51">
            <w:pPr>
              <w:numPr>
                <w:ilvl w:val="0"/>
                <w:numId w:val="39"/>
              </w:numPr>
              <w:rPr>
                <w:rFonts w:ascii="Arial" w:hAnsi="Arial" w:cs="Arial"/>
                <w:lang w:val="en-US"/>
              </w:rPr>
            </w:pPr>
            <w:r>
              <w:rPr>
                <w:rFonts w:ascii="Arial" w:hAnsi="Arial" w:cs="Arial"/>
                <w:lang w:val="en-US"/>
              </w:rPr>
              <w:t>None of the 30 candidates met the requested profile.</w:t>
            </w:r>
          </w:p>
        </w:tc>
        <w:tc>
          <w:tcPr>
            <w:tcW w:w="1634" w:type="dxa"/>
          </w:tcPr>
          <w:p w:rsidR="00244B10" w:rsidRDefault="006C1F65" w:rsidP="00244B10">
            <w:pPr>
              <w:ind w:left="360"/>
              <w:rPr>
                <w:rFonts w:ascii="Arial" w:hAnsi="Arial" w:cs="Arial"/>
                <w:lang w:val="en-US"/>
              </w:rPr>
            </w:pPr>
            <w:r>
              <w:rPr>
                <w:rFonts w:ascii="Arial" w:hAnsi="Arial" w:cs="Arial"/>
                <w:lang w:val="en-US"/>
              </w:rPr>
              <w:t>13 months</w:t>
            </w:r>
          </w:p>
        </w:tc>
      </w:tr>
      <w:tr w:rsidR="00244B10" w:rsidRPr="0063491F" w:rsidTr="006C1F65">
        <w:tc>
          <w:tcPr>
            <w:tcW w:w="1791" w:type="dxa"/>
            <w:shd w:val="clear" w:color="auto" w:fill="auto"/>
          </w:tcPr>
          <w:p w:rsidR="00244B10" w:rsidRPr="00270CB0" w:rsidRDefault="00244B10" w:rsidP="00683B37">
            <w:pPr>
              <w:jc w:val="both"/>
              <w:rPr>
                <w:rFonts w:ascii="Arial" w:hAnsi="Arial" w:cs="Arial"/>
                <w:b/>
                <w:lang w:val="en-US"/>
              </w:rPr>
            </w:pPr>
          </w:p>
        </w:tc>
        <w:tc>
          <w:tcPr>
            <w:tcW w:w="1459" w:type="dxa"/>
            <w:shd w:val="clear" w:color="auto" w:fill="auto"/>
          </w:tcPr>
          <w:p w:rsidR="00244B10" w:rsidRPr="00270CB0" w:rsidRDefault="00244B10" w:rsidP="00683B37">
            <w:pPr>
              <w:jc w:val="both"/>
              <w:rPr>
                <w:rFonts w:ascii="Arial" w:hAnsi="Arial" w:cs="Arial"/>
                <w:lang w:val="en-US"/>
              </w:rPr>
            </w:pPr>
          </w:p>
        </w:tc>
        <w:tc>
          <w:tcPr>
            <w:tcW w:w="1315" w:type="dxa"/>
            <w:shd w:val="clear" w:color="auto" w:fill="auto"/>
          </w:tcPr>
          <w:p w:rsidR="00244B10" w:rsidRPr="00270CB0" w:rsidRDefault="00244B10" w:rsidP="00683B37">
            <w:pPr>
              <w:jc w:val="center"/>
              <w:rPr>
                <w:rFonts w:ascii="Arial" w:hAnsi="Arial" w:cs="Arial"/>
                <w:lang w:val="en-US"/>
              </w:rPr>
            </w:pPr>
            <w:r w:rsidRPr="00270CB0">
              <w:rPr>
                <w:rFonts w:ascii="Arial" w:hAnsi="Arial" w:cs="Arial"/>
                <w:lang w:val="en-US"/>
              </w:rPr>
              <w:t>Second call</w:t>
            </w:r>
          </w:p>
        </w:tc>
        <w:tc>
          <w:tcPr>
            <w:tcW w:w="1470" w:type="dxa"/>
            <w:shd w:val="clear" w:color="auto" w:fill="auto"/>
          </w:tcPr>
          <w:p w:rsidR="00244B10" w:rsidRPr="00270CB0" w:rsidRDefault="00244B10" w:rsidP="00683B37">
            <w:pPr>
              <w:jc w:val="center"/>
              <w:rPr>
                <w:rFonts w:ascii="Arial" w:hAnsi="Arial" w:cs="Arial"/>
                <w:lang w:val="en-US"/>
              </w:rPr>
            </w:pPr>
            <w:r w:rsidRPr="00270CB0">
              <w:rPr>
                <w:rFonts w:ascii="Arial" w:hAnsi="Arial" w:cs="Arial"/>
                <w:lang w:val="en-US"/>
              </w:rPr>
              <w:t>2</w:t>
            </w:r>
          </w:p>
        </w:tc>
        <w:tc>
          <w:tcPr>
            <w:tcW w:w="2699" w:type="dxa"/>
            <w:shd w:val="clear" w:color="auto" w:fill="auto"/>
          </w:tcPr>
          <w:p w:rsidR="00244B10" w:rsidRDefault="00244B10" w:rsidP="00683B37">
            <w:pPr>
              <w:numPr>
                <w:ilvl w:val="0"/>
                <w:numId w:val="39"/>
              </w:numPr>
              <w:rPr>
                <w:rFonts w:ascii="Arial" w:hAnsi="Arial" w:cs="Arial"/>
                <w:lang w:val="en-US"/>
              </w:rPr>
            </w:pPr>
            <w:r>
              <w:rPr>
                <w:rFonts w:ascii="Arial" w:hAnsi="Arial" w:cs="Arial"/>
                <w:lang w:val="en-US"/>
              </w:rPr>
              <w:t>Out of a total of 11 candidates two had been invited.</w:t>
            </w:r>
          </w:p>
          <w:p w:rsidR="00244B10" w:rsidRPr="00270CB0" w:rsidRDefault="00244B10" w:rsidP="00683B37">
            <w:pPr>
              <w:numPr>
                <w:ilvl w:val="0"/>
                <w:numId w:val="39"/>
              </w:numPr>
              <w:rPr>
                <w:rFonts w:ascii="Arial" w:hAnsi="Arial" w:cs="Arial"/>
                <w:lang w:val="en-US"/>
              </w:rPr>
            </w:pPr>
            <w:r w:rsidRPr="00270CB0">
              <w:rPr>
                <w:rFonts w:ascii="Arial" w:hAnsi="Arial" w:cs="Arial"/>
                <w:lang w:val="en-US"/>
              </w:rPr>
              <w:t>Only one candidate could entirely convince.</w:t>
            </w:r>
          </w:p>
          <w:p w:rsidR="00244B10" w:rsidRPr="00270CB0" w:rsidRDefault="00244B10" w:rsidP="00683B37">
            <w:pPr>
              <w:numPr>
                <w:ilvl w:val="0"/>
                <w:numId w:val="39"/>
              </w:numPr>
              <w:rPr>
                <w:rFonts w:ascii="Arial" w:hAnsi="Arial" w:cs="Arial"/>
                <w:lang w:val="en-US"/>
              </w:rPr>
            </w:pPr>
            <w:r w:rsidRPr="00270CB0">
              <w:rPr>
                <w:rFonts w:ascii="Arial" w:hAnsi="Arial" w:cs="Arial"/>
                <w:lang w:val="en-US"/>
              </w:rPr>
              <w:t xml:space="preserve">This candidate declined the offer due to </w:t>
            </w:r>
            <w:r>
              <w:rPr>
                <w:rFonts w:ascii="Arial" w:hAnsi="Arial" w:cs="Arial"/>
                <w:lang w:val="en-US"/>
              </w:rPr>
              <w:t xml:space="preserve">the </w:t>
            </w:r>
            <w:r w:rsidRPr="00270CB0">
              <w:rPr>
                <w:rFonts w:ascii="Arial" w:hAnsi="Arial" w:cs="Arial"/>
                <w:lang w:val="en-US"/>
              </w:rPr>
              <w:t>salary conditions.</w:t>
            </w:r>
          </w:p>
          <w:p w:rsidR="00244B10" w:rsidRPr="00270CB0" w:rsidRDefault="00244B10" w:rsidP="00683B37">
            <w:pPr>
              <w:rPr>
                <w:rFonts w:ascii="Arial" w:hAnsi="Arial" w:cs="Arial"/>
                <w:lang w:val="en-US"/>
              </w:rPr>
            </w:pPr>
          </w:p>
        </w:tc>
        <w:tc>
          <w:tcPr>
            <w:tcW w:w="1634" w:type="dxa"/>
          </w:tcPr>
          <w:p w:rsidR="00244B10" w:rsidRDefault="00244B10" w:rsidP="00244B10">
            <w:pPr>
              <w:ind w:left="360"/>
              <w:rPr>
                <w:rFonts w:ascii="Arial" w:hAnsi="Arial" w:cs="Arial"/>
                <w:lang w:val="en-US"/>
              </w:rPr>
            </w:pPr>
          </w:p>
        </w:tc>
      </w:tr>
      <w:tr w:rsidR="00244B10" w:rsidRPr="0063491F" w:rsidTr="006C1F65">
        <w:tc>
          <w:tcPr>
            <w:tcW w:w="1791" w:type="dxa"/>
            <w:shd w:val="clear" w:color="auto" w:fill="auto"/>
          </w:tcPr>
          <w:p w:rsidR="00244B10" w:rsidRPr="00270CB0" w:rsidRDefault="00244B10" w:rsidP="00683B37">
            <w:pPr>
              <w:jc w:val="both"/>
              <w:rPr>
                <w:rFonts w:ascii="Arial" w:hAnsi="Arial" w:cs="Arial"/>
                <w:b/>
                <w:lang w:val="en-US"/>
              </w:rPr>
            </w:pPr>
          </w:p>
        </w:tc>
        <w:tc>
          <w:tcPr>
            <w:tcW w:w="1459" w:type="dxa"/>
            <w:shd w:val="clear" w:color="auto" w:fill="auto"/>
          </w:tcPr>
          <w:p w:rsidR="00244B10" w:rsidRPr="00270CB0" w:rsidRDefault="00244B10" w:rsidP="00683B37">
            <w:pPr>
              <w:jc w:val="both"/>
              <w:rPr>
                <w:rFonts w:ascii="Arial" w:hAnsi="Arial" w:cs="Arial"/>
                <w:lang w:val="en-US"/>
              </w:rPr>
            </w:pPr>
          </w:p>
        </w:tc>
        <w:tc>
          <w:tcPr>
            <w:tcW w:w="1315" w:type="dxa"/>
            <w:shd w:val="clear" w:color="auto" w:fill="auto"/>
          </w:tcPr>
          <w:p w:rsidR="00244B10" w:rsidRPr="00270CB0" w:rsidRDefault="00244B10" w:rsidP="00683B37">
            <w:pPr>
              <w:jc w:val="center"/>
              <w:rPr>
                <w:rFonts w:ascii="Arial" w:hAnsi="Arial" w:cs="Arial"/>
                <w:lang w:val="en-US"/>
              </w:rPr>
            </w:pPr>
            <w:r>
              <w:rPr>
                <w:rFonts w:ascii="Arial" w:hAnsi="Arial" w:cs="Arial"/>
                <w:lang w:val="en-US"/>
              </w:rPr>
              <w:t>Third call</w:t>
            </w:r>
          </w:p>
        </w:tc>
        <w:tc>
          <w:tcPr>
            <w:tcW w:w="1470" w:type="dxa"/>
            <w:shd w:val="clear" w:color="auto" w:fill="auto"/>
          </w:tcPr>
          <w:p w:rsidR="00244B10" w:rsidRPr="00270CB0" w:rsidRDefault="00244B10" w:rsidP="00683B37">
            <w:pPr>
              <w:jc w:val="center"/>
              <w:rPr>
                <w:rFonts w:ascii="Arial" w:hAnsi="Arial" w:cs="Arial"/>
                <w:lang w:val="en-US"/>
              </w:rPr>
            </w:pPr>
            <w:r>
              <w:rPr>
                <w:rFonts w:ascii="Arial" w:hAnsi="Arial" w:cs="Arial"/>
                <w:lang w:val="en-US"/>
              </w:rPr>
              <w:t>6</w:t>
            </w:r>
          </w:p>
        </w:tc>
        <w:tc>
          <w:tcPr>
            <w:tcW w:w="2699" w:type="dxa"/>
            <w:shd w:val="clear" w:color="auto" w:fill="auto"/>
          </w:tcPr>
          <w:p w:rsidR="00244B10" w:rsidRDefault="00244B10" w:rsidP="00683B37">
            <w:pPr>
              <w:numPr>
                <w:ilvl w:val="0"/>
                <w:numId w:val="39"/>
              </w:numPr>
              <w:rPr>
                <w:rFonts w:ascii="Arial" w:hAnsi="Arial" w:cs="Arial"/>
                <w:lang w:val="en-US"/>
              </w:rPr>
            </w:pPr>
            <w:r>
              <w:rPr>
                <w:rFonts w:ascii="Arial" w:hAnsi="Arial" w:cs="Arial"/>
                <w:lang w:val="en-US"/>
              </w:rPr>
              <w:t>Out of a total of 48 candidates six had been invited.</w:t>
            </w:r>
          </w:p>
          <w:p w:rsidR="00244B10" w:rsidRPr="00981A05" w:rsidRDefault="00244B10" w:rsidP="00981A05">
            <w:pPr>
              <w:numPr>
                <w:ilvl w:val="0"/>
                <w:numId w:val="39"/>
              </w:numPr>
              <w:rPr>
                <w:rFonts w:ascii="Arial" w:hAnsi="Arial" w:cs="Arial"/>
                <w:lang w:val="en-US"/>
              </w:rPr>
            </w:pPr>
            <w:r>
              <w:rPr>
                <w:rFonts w:ascii="Arial" w:hAnsi="Arial" w:cs="Arial"/>
                <w:lang w:val="en-US"/>
              </w:rPr>
              <w:t>Three of them did not follow the invitation due to the salary conditions, one was selected for another function and one did not show up.</w:t>
            </w:r>
          </w:p>
          <w:p w:rsidR="00244B10" w:rsidRPr="00270CB0" w:rsidRDefault="00244B10" w:rsidP="00683B37">
            <w:pPr>
              <w:numPr>
                <w:ilvl w:val="0"/>
                <w:numId w:val="39"/>
              </w:numPr>
              <w:rPr>
                <w:rFonts w:ascii="Arial" w:hAnsi="Arial" w:cs="Arial"/>
                <w:lang w:val="en-US"/>
              </w:rPr>
            </w:pPr>
            <w:r>
              <w:rPr>
                <w:rFonts w:ascii="Arial" w:hAnsi="Arial" w:cs="Arial"/>
                <w:lang w:val="en-US"/>
              </w:rPr>
              <w:t>In o</w:t>
            </w:r>
            <w:r w:rsidRPr="00270CB0">
              <w:rPr>
                <w:rFonts w:ascii="Arial" w:hAnsi="Arial" w:cs="Arial"/>
                <w:lang w:val="en-US"/>
              </w:rPr>
              <w:t xml:space="preserve">rder to be competitive step </w:t>
            </w:r>
            <w:r>
              <w:rPr>
                <w:rFonts w:ascii="Arial" w:hAnsi="Arial" w:cs="Arial"/>
                <w:lang w:val="en-US"/>
              </w:rPr>
              <w:t>4</w:t>
            </w:r>
            <w:r w:rsidRPr="00270CB0">
              <w:rPr>
                <w:rFonts w:ascii="Arial" w:hAnsi="Arial" w:cs="Arial"/>
                <w:lang w:val="en-US"/>
              </w:rPr>
              <w:t xml:space="preserve"> was offered</w:t>
            </w:r>
            <w:r>
              <w:rPr>
                <w:rFonts w:ascii="Arial" w:hAnsi="Arial" w:cs="Arial"/>
                <w:lang w:val="en-US"/>
              </w:rPr>
              <w:t xml:space="preserve"> to the remaining candidate</w:t>
            </w:r>
            <w:r w:rsidRPr="00270CB0">
              <w:rPr>
                <w:rFonts w:ascii="Arial" w:hAnsi="Arial" w:cs="Arial"/>
                <w:lang w:val="en-US"/>
              </w:rPr>
              <w:t>.</w:t>
            </w:r>
          </w:p>
          <w:p w:rsidR="00244B10" w:rsidRPr="00270CB0" w:rsidRDefault="00244B10" w:rsidP="00683B37">
            <w:pPr>
              <w:rPr>
                <w:rFonts w:ascii="Arial" w:hAnsi="Arial" w:cs="Arial"/>
                <w:lang w:val="en-US"/>
              </w:rPr>
            </w:pPr>
          </w:p>
        </w:tc>
        <w:tc>
          <w:tcPr>
            <w:tcW w:w="1634" w:type="dxa"/>
          </w:tcPr>
          <w:p w:rsidR="00244B10" w:rsidRDefault="00244B10" w:rsidP="00244B10">
            <w:pPr>
              <w:ind w:left="360"/>
              <w:rPr>
                <w:rFonts w:ascii="Arial" w:hAnsi="Arial" w:cs="Arial"/>
                <w:lang w:val="en-US"/>
              </w:rPr>
            </w:pPr>
          </w:p>
        </w:tc>
      </w:tr>
      <w:tr w:rsidR="00244B10" w:rsidRPr="0063491F" w:rsidTr="006C1F65">
        <w:tc>
          <w:tcPr>
            <w:tcW w:w="1791" w:type="dxa"/>
            <w:shd w:val="clear" w:color="auto" w:fill="auto"/>
          </w:tcPr>
          <w:p w:rsidR="00244B10" w:rsidRPr="00270CB0" w:rsidRDefault="00244B10" w:rsidP="00683B37">
            <w:pPr>
              <w:jc w:val="both"/>
              <w:rPr>
                <w:rFonts w:ascii="Arial" w:hAnsi="Arial" w:cs="Arial"/>
                <w:b/>
                <w:lang w:val="en-US"/>
              </w:rPr>
            </w:pPr>
          </w:p>
        </w:tc>
        <w:tc>
          <w:tcPr>
            <w:tcW w:w="1459" w:type="dxa"/>
            <w:shd w:val="clear" w:color="auto" w:fill="auto"/>
          </w:tcPr>
          <w:p w:rsidR="00244B10" w:rsidRPr="00270CB0" w:rsidRDefault="00244B10" w:rsidP="00683B37">
            <w:pPr>
              <w:jc w:val="both"/>
              <w:rPr>
                <w:rFonts w:ascii="Arial" w:hAnsi="Arial" w:cs="Arial"/>
                <w:lang w:val="en-US"/>
              </w:rPr>
            </w:pPr>
          </w:p>
        </w:tc>
        <w:tc>
          <w:tcPr>
            <w:tcW w:w="1315" w:type="dxa"/>
            <w:shd w:val="clear" w:color="auto" w:fill="auto"/>
          </w:tcPr>
          <w:p w:rsidR="00244B10" w:rsidRPr="00270CB0" w:rsidRDefault="00244B10" w:rsidP="00683B37">
            <w:pPr>
              <w:jc w:val="center"/>
              <w:rPr>
                <w:rFonts w:ascii="Arial" w:hAnsi="Arial" w:cs="Arial"/>
                <w:lang w:val="en-US"/>
              </w:rPr>
            </w:pPr>
          </w:p>
        </w:tc>
        <w:tc>
          <w:tcPr>
            <w:tcW w:w="1470" w:type="dxa"/>
            <w:shd w:val="clear" w:color="auto" w:fill="auto"/>
          </w:tcPr>
          <w:p w:rsidR="00244B10" w:rsidRPr="00270CB0" w:rsidRDefault="00244B10" w:rsidP="00683B37">
            <w:pPr>
              <w:jc w:val="center"/>
              <w:rPr>
                <w:rFonts w:ascii="Arial" w:hAnsi="Arial" w:cs="Arial"/>
                <w:lang w:val="en-US"/>
              </w:rPr>
            </w:pPr>
          </w:p>
        </w:tc>
        <w:tc>
          <w:tcPr>
            <w:tcW w:w="2699" w:type="dxa"/>
            <w:shd w:val="clear" w:color="auto" w:fill="auto"/>
          </w:tcPr>
          <w:p w:rsidR="00244B10" w:rsidRPr="00270CB0" w:rsidRDefault="00244B10" w:rsidP="00683B37">
            <w:pPr>
              <w:jc w:val="both"/>
              <w:rPr>
                <w:rFonts w:ascii="Arial" w:hAnsi="Arial" w:cs="Arial"/>
                <w:lang w:val="en-US"/>
              </w:rPr>
            </w:pPr>
          </w:p>
        </w:tc>
        <w:tc>
          <w:tcPr>
            <w:tcW w:w="1634" w:type="dxa"/>
          </w:tcPr>
          <w:p w:rsidR="00244B10" w:rsidRPr="00270CB0" w:rsidRDefault="00244B10" w:rsidP="00683B37">
            <w:pPr>
              <w:jc w:val="both"/>
              <w:rPr>
                <w:rFonts w:ascii="Arial" w:hAnsi="Arial" w:cs="Arial"/>
                <w:lang w:val="en-US"/>
              </w:rPr>
            </w:pPr>
          </w:p>
        </w:tc>
      </w:tr>
      <w:tr w:rsidR="00244B10" w:rsidRPr="00270CB0" w:rsidTr="006C1F65">
        <w:tc>
          <w:tcPr>
            <w:tcW w:w="1791" w:type="dxa"/>
            <w:shd w:val="clear" w:color="auto" w:fill="auto"/>
          </w:tcPr>
          <w:p w:rsidR="00244B10" w:rsidRPr="0092072B" w:rsidRDefault="00244B10" w:rsidP="00F13D51">
            <w:pPr>
              <w:jc w:val="both"/>
              <w:rPr>
                <w:rFonts w:ascii="Arial" w:hAnsi="Arial" w:cs="Arial"/>
                <w:b/>
                <w:lang w:val="en-US"/>
              </w:rPr>
            </w:pPr>
            <w:r w:rsidRPr="0092072B">
              <w:rPr>
                <w:rFonts w:ascii="Arial" w:hAnsi="Arial" w:cs="Arial"/>
                <w:b/>
                <w:lang w:val="en-US"/>
              </w:rPr>
              <w:t>ICT Network Engineer</w:t>
            </w:r>
          </w:p>
        </w:tc>
        <w:tc>
          <w:tcPr>
            <w:tcW w:w="1459" w:type="dxa"/>
            <w:shd w:val="clear" w:color="auto" w:fill="auto"/>
          </w:tcPr>
          <w:p w:rsidR="00244B10" w:rsidRPr="0092072B" w:rsidRDefault="0018656C" w:rsidP="00683B37">
            <w:pPr>
              <w:jc w:val="both"/>
              <w:rPr>
                <w:rFonts w:ascii="Arial" w:hAnsi="Arial" w:cs="Arial"/>
                <w:lang w:val="en-US"/>
              </w:rPr>
            </w:pPr>
            <w:r>
              <w:rPr>
                <w:rFonts w:ascii="Arial" w:hAnsi="Arial" w:cs="Arial"/>
                <w:lang w:val="en-US"/>
              </w:rPr>
              <w:t>01.08.2017</w:t>
            </w:r>
          </w:p>
        </w:tc>
        <w:tc>
          <w:tcPr>
            <w:tcW w:w="1315" w:type="dxa"/>
            <w:shd w:val="clear" w:color="auto" w:fill="auto"/>
          </w:tcPr>
          <w:p w:rsidR="00244B10" w:rsidRPr="00270CB0" w:rsidRDefault="00244B10" w:rsidP="00683B37">
            <w:pPr>
              <w:jc w:val="center"/>
              <w:rPr>
                <w:rFonts w:ascii="Arial" w:hAnsi="Arial" w:cs="Arial"/>
                <w:lang w:val="en-US"/>
              </w:rPr>
            </w:pPr>
            <w:r>
              <w:rPr>
                <w:rFonts w:ascii="Arial" w:hAnsi="Arial" w:cs="Arial"/>
                <w:lang w:val="en-US"/>
              </w:rPr>
              <w:t>First call</w:t>
            </w:r>
          </w:p>
        </w:tc>
        <w:tc>
          <w:tcPr>
            <w:tcW w:w="1470" w:type="dxa"/>
            <w:shd w:val="clear" w:color="auto" w:fill="auto"/>
          </w:tcPr>
          <w:p w:rsidR="00244B10" w:rsidRPr="00270CB0" w:rsidRDefault="00244B10" w:rsidP="00683B37">
            <w:pPr>
              <w:jc w:val="center"/>
              <w:rPr>
                <w:rFonts w:ascii="Arial" w:hAnsi="Arial" w:cs="Arial"/>
                <w:lang w:val="en-US"/>
              </w:rPr>
            </w:pPr>
            <w:r>
              <w:rPr>
                <w:rFonts w:ascii="Arial" w:hAnsi="Arial" w:cs="Arial"/>
                <w:lang w:val="en-US"/>
              </w:rPr>
              <w:t>0</w:t>
            </w:r>
          </w:p>
        </w:tc>
        <w:tc>
          <w:tcPr>
            <w:tcW w:w="2699" w:type="dxa"/>
            <w:shd w:val="clear" w:color="auto" w:fill="auto"/>
          </w:tcPr>
          <w:p w:rsidR="00244B10" w:rsidRPr="00270CB0" w:rsidRDefault="00244B10" w:rsidP="00F13D51">
            <w:pPr>
              <w:numPr>
                <w:ilvl w:val="0"/>
                <w:numId w:val="39"/>
              </w:numPr>
              <w:jc w:val="both"/>
              <w:rPr>
                <w:rFonts w:ascii="Arial" w:hAnsi="Arial" w:cs="Arial"/>
                <w:lang w:val="en-US"/>
              </w:rPr>
            </w:pPr>
            <w:r>
              <w:rPr>
                <w:rFonts w:ascii="Arial" w:hAnsi="Arial" w:cs="Arial"/>
                <w:lang w:val="en-US"/>
              </w:rPr>
              <w:t>None of the 24 candidates met the requested profile.</w:t>
            </w:r>
          </w:p>
        </w:tc>
        <w:tc>
          <w:tcPr>
            <w:tcW w:w="1634" w:type="dxa"/>
          </w:tcPr>
          <w:p w:rsidR="00244B10" w:rsidRDefault="0018656C" w:rsidP="006C1F65">
            <w:pPr>
              <w:ind w:left="360"/>
              <w:jc w:val="both"/>
              <w:rPr>
                <w:rFonts w:ascii="Arial" w:hAnsi="Arial" w:cs="Arial"/>
                <w:lang w:val="en-US"/>
              </w:rPr>
            </w:pPr>
            <w:r>
              <w:rPr>
                <w:rFonts w:ascii="Arial" w:hAnsi="Arial" w:cs="Arial"/>
                <w:lang w:val="en-US"/>
              </w:rPr>
              <w:t>6 months</w:t>
            </w:r>
          </w:p>
        </w:tc>
      </w:tr>
      <w:tr w:rsidR="00244B10" w:rsidRPr="0063491F" w:rsidTr="006C1F65">
        <w:tc>
          <w:tcPr>
            <w:tcW w:w="1791" w:type="dxa"/>
            <w:shd w:val="clear" w:color="auto" w:fill="auto"/>
          </w:tcPr>
          <w:p w:rsidR="00244B10" w:rsidRPr="0092072B" w:rsidRDefault="00244B10" w:rsidP="00683B37">
            <w:pPr>
              <w:jc w:val="both"/>
              <w:rPr>
                <w:rFonts w:ascii="Arial" w:hAnsi="Arial" w:cs="Arial"/>
                <w:b/>
                <w:lang w:val="en-US"/>
              </w:rPr>
            </w:pPr>
          </w:p>
        </w:tc>
        <w:tc>
          <w:tcPr>
            <w:tcW w:w="1459" w:type="dxa"/>
            <w:shd w:val="clear" w:color="auto" w:fill="auto"/>
          </w:tcPr>
          <w:p w:rsidR="00244B10" w:rsidRPr="0092072B" w:rsidRDefault="00244B10" w:rsidP="00683B37">
            <w:pPr>
              <w:jc w:val="both"/>
              <w:rPr>
                <w:rFonts w:ascii="Arial" w:hAnsi="Arial" w:cs="Arial"/>
                <w:lang w:val="en-US"/>
              </w:rPr>
            </w:pPr>
          </w:p>
        </w:tc>
        <w:tc>
          <w:tcPr>
            <w:tcW w:w="1315" w:type="dxa"/>
            <w:shd w:val="clear" w:color="auto" w:fill="auto"/>
          </w:tcPr>
          <w:p w:rsidR="00244B10" w:rsidRPr="00270CB0" w:rsidRDefault="00244B10" w:rsidP="00683B37">
            <w:pPr>
              <w:jc w:val="center"/>
              <w:rPr>
                <w:rFonts w:ascii="Arial" w:hAnsi="Arial" w:cs="Arial"/>
                <w:lang w:val="en-US"/>
              </w:rPr>
            </w:pPr>
            <w:r>
              <w:rPr>
                <w:rFonts w:ascii="Arial" w:hAnsi="Arial" w:cs="Arial"/>
                <w:lang w:val="en-US"/>
              </w:rPr>
              <w:t>Second call</w:t>
            </w:r>
          </w:p>
        </w:tc>
        <w:tc>
          <w:tcPr>
            <w:tcW w:w="1470" w:type="dxa"/>
            <w:shd w:val="clear" w:color="auto" w:fill="auto"/>
          </w:tcPr>
          <w:p w:rsidR="00244B10" w:rsidRPr="00270CB0" w:rsidRDefault="00244B10" w:rsidP="00683B37">
            <w:pPr>
              <w:jc w:val="center"/>
              <w:rPr>
                <w:rFonts w:ascii="Arial" w:hAnsi="Arial" w:cs="Arial"/>
                <w:lang w:val="en-US"/>
              </w:rPr>
            </w:pPr>
            <w:r>
              <w:rPr>
                <w:rFonts w:ascii="Arial" w:hAnsi="Arial" w:cs="Arial"/>
                <w:lang w:val="en-US"/>
              </w:rPr>
              <w:t>1</w:t>
            </w:r>
          </w:p>
        </w:tc>
        <w:tc>
          <w:tcPr>
            <w:tcW w:w="2699" w:type="dxa"/>
            <w:shd w:val="clear" w:color="auto" w:fill="auto"/>
          </w:tcPr>
          <w:p w:rsidR="00244B10" w:rsidRPr="00270CB0" w:rsidRDefault="00244B10" w:rsidP="00683B37">
            <w:pPr>
              <w:numPr>
                <w:ilvl w:val="0"/>
                <w:numId w:val="39"/>
              </w:numPr>
              <w:jc w:val="both"/>
              <w:rPr>
                <w:rFonts w:ascii="Arial" w:hAnsi="Arial" w:cs="Arial"/>
                <w:lang w:val="en-US"/>
              </w:rPr>
            </w:pPr>
            <w:r>
              <w:rPr>
                <w:rFonts w:ascii="Arial" w:hAnsi="Arial" w:cs="Arial"/>
                <w:lang w:val="en-US"/>
              </w:rPr>
              <w:t>The only sufficient candidate refused due to the salary conditions.</w:t>
            </w:r>
          </w:p>
        </w:tc>
        <w:tc>
          <w:tcPr>
            <w:tcW w:w="1634" w:type="dxa"/>
          </w:tcPr>
          <w:p w:rsidR="00244B10" w:rsidRDefault="00244B10" w:rsidP="006C1F65">
            <w:pPr>
              <w:ind w:left="360"/>
              <w:jc w:val="both"/>
              <w:rPr>
                <w:rFonts w:ascii="Arial" w:hAnsi="Arial" w:cs="Arial"/>
                <w:lang w:val="en-US"/>
              </w:rPr>
            </w:pPr>
          </w:p>
        </w:tc>
      </w:tr>
      <w:tr w:rsidR="00244B10" w:rsidRPr="0063491F" w:rsidTr="006C1F65">
        <w:tc>
          <w:tcPr>
            <w:tcW w:w="1791" w:type="dxa"/>
            <w:shd w:val="clear" w:color="auto" w:fill="auto"/>
          </w:tcPr>
          <w:p w:rsidR="00244B10" w:rsidRPr="0092072B" w:rsidRDefault="00244B10" w:rsidP="00683B37">
            <w:pPr>
              <w:jc w:val="both"/>
              <w:rPr>
                <w:rFonts w:ascii="Arial" w:hAnsi="Arial" w:cs="Arial"/>
                <w:b/>
                <w:lang w:val="en-US"/>
              </w:rPr>
            </w:pPr>
          </w:p>
        </w:tc>
        <w:tc>
          <w:tcPr>
            <w:tcW w:w="1459" w:type="dxa"/>
            <w:shd w:val="clear" w:color="auto" w:fill="auto"/>
          </w:tcPr>
          <w:p w:rsidR="00244B10" w:rsidRPr="0092072B" w:rsidRDefault="00244B10" w:rsidP="00683B37">
            <w:pPr>
              <w:jc w:val="both"/>
              <w:rPr>
                <w:rFonts w:ascii="Arial" w:hAnsi="Arial" w:cs="Arial"/>
                <w:lang w:val="en-US"/>
              </w:rPr>
            </w:pPr>
          </w:p>
        </w:tc>
        <w:tc>
          <w:tcPr>
            <w:tcW w:w="1315" w:type="dxa"/>
            <w:shd w:val="clear" w:color="auto" w:fill="auto"/>
          </w:tcPr>
          <w:p w:rsidR="00244B10" w:rsidRDefault="00244B10" w:rsidP="00683B37">
            <w:pPr>
              <w:jc w:val="center"/>
              <w:rPr>
                <w:rFonts w:ascii="Arial" w:hAnsi="Arial" w:cs="Arial"/>
                <w:lang w:val="en-US"/>
              </w:rPr>
            </w:pPr>
            <w:r>
              <w:rPr>
                <w:rFonts w:ascii="Arial" w:hAnsi="Arial" w:cs="Arial"/>
                <w:lang w:val="en-US"/>
              </w:rPr>
              <w:t>Third call</w:t>
            </w:r>
          </w:p>
        </w:tc>
        <w:tc>
          <w:tcPr>
            <w:tcW w:w="1470" w:type="dxa"/>
            <w:shd w:val="clear" w:color="auto" w:fill="auto"/>
          </w:tcPr>
          <w:p w:rsidR="00244B10" w:rsidRDefault="00244B10" w:rsidP="00683B37">
            <w:pPr>
              <w:jc w:val="center"/>
              <w:rPr>
                <w:rFonts w:ascii="Arial" w:hAnsi="Arial" w:cs="Arial"/>
                <w:lang w:val="en-US"/>
              </w:rPr>
            </w:pPr>
            <w:r>
              <w:rPr>
                <w:rFonts w:ascii="Arial" w:hAnsi="Arial" w:cs="Arial"/>
                <w:lang w:val="en-US"/>
              </w:rPr>
              <w:t>0</w:t>
            </w:r>
          </w:p>
        </w:tc>
        <w:tc>
          <w:tcPr>
            <w:tcW w:w="2699" w:type="dxa"/>
            <w:shd w:val="clear" w:color="auto" w:fill="auto"/>
          </w:tcPr>
          <w:p w:rsidR="00244B10" w:rsidRDefault="00244B10" w:rsidP="00683B37">
            <w:pPr>
              <w:numPr>
                <w:ilvl w:val="0"/>
                <w:numId w:val="39"/>
              </w:numPr>
              <w:jc w:val="both"/>
              <w:rPr>
                <w:rFonts w:ascii="Arial" w:hAnsi="Arial" w:cs="Arial"/>
                <w:lang w:val="en-US"/>
              </w:rPr>
            </w:pPr>
            <w:r>
              <w:rPr>
                <w:rFonts w:ascii="Arial" w:hAnsi="Arial" w:cs="Arial"/>
                <w:lang w:val="en-US"/>
              </w:rPr>
              <w:t>None of the 5 candidates met the requested profile.</w:t>
            </w:r>
          </w:p>
        </w:tc>
        <w:tc>
          <w:tcPr>
            <w:tcW w:w="1634" w:type="dxa"/>
          </w:tcPr>
          <w:p w:rsidR="00244B10" w:rsidRDefault="00244B10" w:rsidP="006C1F65">
            <w:pPr>
              <w:ind w:left="360"/>
              <w:jc w:val="both"/>
              <w:rPr>
                <w:rFonts w:ascii="Arial" w:hAnsi="Arial" w:cs="Arial"/>
                <w:lang w:val="en-US"/>
              </w:rPr>
            </w:pPr>
          </w:p>
        </w:tc>
      </w:tr>
      <w:tr w:rsidR="00244B10" w:rsidRPr="0063491F" w:rsidTr="006C1F65">
        <w:tc>
          <w:tcPr>
            <w:tcW w:w="1791" w:type="dxa"/>
            <w:shd w:val="clear" w:color="auto" w:fill="auto"/>
          </w:tcPr>
          <w:p w:rsidR="00244B10" w:rsidRPr="0092072B" w:rsidRDefault="00244B10" w:rsidP="00683B37">
            <w:pPr>
              <w:jc w:val="both"/>
              <w:rPr>
                <w:rFonts w:ascii="Arial" w:hAnsi="Arial" w:cs="Arial"/>
                <w:b/>
                <w:lang w:val="en-US"/>
              </w:rPr>
            </w:pPr>
          </w:p>
        </w:tc>
        <w:tc>
          <w:tcPr>
            <w:tcW w:w="1459" w:type="dxa"/>
            <w:shd w:val="clear" w:color="auto" w:fill="auto"/>
          </w:tcPr>
          <w:p w:rsidR="00244B10" w:rsidRPr="0092072B" w:rsidRDefault="00244B10" w:rsidP="00683B37">
            <w:pPr>
              <w:jc w:val="both"/>
              <w:rPr>
                <w:rFonts w:ascii="Arial" w:hAnsi="Arial" w:cs="Arial"/>
                <w:lang w:val="en-US"/>
              </w:rPr>
            </w:pPr>
          </w:p>
        </w:tc>
        <w:tc>
          <w:tcPr>
            <w:tcW w:w="1315" w:type="dxa"/>
            <w:shd w:val="clear" w:color="auto" w:fill="auto"/>
          </w:tcPr>
          <w:p w:rsidR="00244B10" w:rsidRDefault="00244B10" w:rsidP="00683B37">
            <w:pPr>
              <w:jc w:val="center"/>
              <w:rPr>
                <w:rFonts w:ascii="Arial" w:hAnsi="Arial" w:cs="Arial"/>
                <w:lang w:val="en-US"/>
              </w:rPr>
            </w:pPr>
          </w:p>
        </w:tc>
        <w:tc>
          <w:tcPr>
            <w:tcW w:w="1470" w:type="dxa"/>
            <w:shd w:val="clear" w:color="auto" w:fill="auto"/>
          </w:tcPr>
          <w:p w:rsidR="00244B10" w:rsidRDefault="00244B10" w:rsidP="00683B37">
            <w:pPr>
              <w:jc w:val="center"/>
              <w:rPr>
                <w:rFonts w:ascii="Arial" w:hAnsi="Arial" w:cs="Arial"/>
                <w:lang w:val="en-US"/>
              </w:rPr>
            </w:pPr>
          </w:p>
        </w:tc>
        <w:tc>
          <w:tcPr>
            <w:tcW w:w="2699" w:type="dxa"/>
            <w:shd w:val="clear" w:color="auto" w:fill="auto"/>
          </w:tcPr>
          <w:p w:rsidR="00244B10" w:rsidRDefault="00244B10" w:rsidP="00F13D51">
            <w:pPr>
              <w:ind w:left="360"/>
              <w:jc w:val="both"/>
              <w:rPr>
                <w:rFonts w:ascii="Arial" w:hAnsi="Arial" w:cs="Arial"/>
                <w:lang w:val="en-US"/>
              </w:rPr>
            </w:pPr>
          </w:p>
        </w:tc>
        <w:tc>
          <w:tcPr>
            <w:tcW w:w="1634" w:type="dxa"/>
          </w:tcPr>
          <w:p w:rsidR="00244B10" w:rsidRDefault="00244B10" w:rsidP="00F13D51">
            <w:pPr>
              <w:ind w:left="360"/>
              <w:jc w:val="both"/>
              <w:rPr>
                <w:rFonts w:ascii="Arial" w:hAnsi="Arial" w:cs="Arial"/>
                <w:lang w:val="en-US"/>
              </w:rPr>
            </w:pPr>
          </w:p>
        </w:tc>
      </w:tr>
      <w:tr w:rsidR="00244B10" w:rsidRPr="00270CB0" w:rsidTr="006C1F65">
        <w:tc>
          <w:tcPr>
            <w:tcW w:w="1791" w:type="dxa"/>
            <w:shd w:val="clear" w:color="auto" w:fill="auto"/>
          </w:tcPr>
          <w:p w:rsidR="00244B10" w:rsidRPr="0092072B" w:rsidRDefault="00244B10" w:rsidP="00683B37">
            <w:pPr>
              <w:jc w:val="both"/>
              <w:rPr>
                <w:rFonts w:ascii="Arial" w:hAnsi="Arial" w:cs="Arial"/>
                <w:b/>
                <w:lang w:val="en-US"/>
              </w:rPr>
            </w:pPr>
            <w:r w:rsidRPr="0092072B">
              <w:rPr>
                <w:rFonts w:ascii="Arial" w:hAnsi="Arial" w:cs="Arial"/>
                <w:b/>
                <w:lang w:val="en-US"/>
              </w:rPr>
              <w:t>ICT System Engineer</w:t>
            </w:r>
          </w:p>
        </w:tc>
        <w:tc>
          <w:tcPr>
            <w:tcW w:w="1459" w:type="dxa"/>
            <w:shd w:val="clear" w:color="auto" w:fill="auto"/>
          </w:tcPr>
          <w:p w:rsidR="00244B10" w:rsidRPr="0092072B" w:rsidRDefault="0018656C" w:rsidP="00683B37">
            <w:pPr>
              <w:jc w:val="both"/>
              <w:rPr>
                <w:rFonts w:ascii="Arial" w:hAnsi="Arial" w:cs="Arial"/>
                <w:lang w:val="en-US"/>
              </w:rPr>
            </w:pPr>
            <w:r>
              <w:rPr>
                <w:rFonts w:ascii="Arial" w:hAnsi="Arial" w:cs="Arial"/>
                <w:lang w:val="en-US"/>
              </w:rPr>
              <w:t>01.04</w:t>
            </w:r>
            <w:r w:rsidR="00244B10" w:rsidRPr="0092072B">
              <w:rPr>
                <w:rFonts w:ascii="Arial" w:hAnsi="Arial" w:cs="Arial"/>
                <w:lang w:val="en-US"/>
              </w:rPr>
              <w:t>.2017</w:t>
            </w:r>
          </w:p>
        </w:tc>
        <w:tc>
          <w:tcPr>
            <w:tcW w:w="1315" w:type="dxa"/>
            <w:shd w:val="clear" w:color="auto" w:fill="auto"/>
          </w:tcPr>
          <w:p w:rsidR="00244B10" w:rsidRDefault="00244B10" w:rsidP="00683B37">
            <w:pPr>
              <w:jc w:val="center"/>
              <w:rPr>
                <w:rFonts w:ascii="Arial" w:hAnsi="Arial" w:cs="Arial"/>
                <w:lang w:val="en-US"/>
              </w:rPr>
            </w:pPr>
            <w:r>
              <w:rPr>
                <w:rFonts w:ascii="Arial" w:hAnsi="Arial" w:cs="Arial"/>
                <w:lang w:val="en-US"/>
              </w:rPr>
              <w:t>1</w:t>
            </w:r>
          </w:p>
        </w:tc>
        <w:tc>
          <w:tcPr>
            <w:tcW w:w="1470" w:type="dxa"/>
            <w:shd w:val="clear" w:color="auto" w:fill="auto"/>
          </w:tcPr>
          <w:p w:rsidR="00244B10" w:rsidRDefault="00244B10" w:rsidP="00683B37">
            <w:pPr>
              <w:jc w:val="center"/>
              <w:rPr>
                <w:rFonts w:ascii="Arial" w:hAnsi="Arial" w:cs="Arial"/>
                <w:lang w:val="en-US"/>
              </w:rPr>
            </w:pPr>
            <w:r>
              <w:rPr>
                <w:rFonts w:ascii="Arial" w:hAnsi="Arial" w:cs="Arial"/>
                <w:lang w:val="en-US"/>
              </w:rPr>
              <w:t>3</w:t>
            </w:r>
          </w:p>
        </w:tc>
        <w:tc>
          <w:tcPr>
            <w:tcW w:w="2699" w:type="dxa"/>
            <w:shd w:val="clear" w:color="auto" w:fill="auto"/>
          </w:tcPr>
          <w:p w:rsidR="00244B10" w:rsidRDefault="00244B10" w:rsidP="00F13D51">
            <w:pPr>
              <w:numPr>
                <w:ilvl w:val="0"/>
                <w:numId w:val="39"/>
              </w:numPr>
              <w:jc w:val="both"/>
              <w:rPr>
                <w:rFonts w:ascii="Arial" w:hAnsi="Arial" w:cs="Arial"/>
                <w:lang w:val="en-US"/>
              </w:rPr>
            </w:pPr>
            <w:r>
              <w:rPr>
                <w:rFonts w:ascii="Arial" w:hAnsi="Arial" w:cs="Arial"/>
                <w:lang w:val="en-US"/>
              </w:rPr>
              <w:t>Two candidates did not follow the invitation.</w:t>
            </w:r>
          </w:p>
        </w:tc>
        <w:tc>
          <w:tcPr>
            <w:tcW w:w="1634" w:type="dxa"/>
          </w:tcPr>
          <w:p w:rsidR="00244B10" w:rsidRDefault="0018656C" w:rsidP="006C1F65">
            <w:pPr>
              <w:ind w:left="360"/>
              <w:jc w:val="both"/>
              <w:rPr>
                <w:rFonts w:ascii="Arial" w:hAnsi="Arial" w:cs="Arial"/>
                <w:lang w:val="en-US"/>
              </w:rPr>
            </w:pPr>
            <w:r>
              <w:rPr>
                <w:rFonts w:ascii="Arial" w:hAnsi="Arial" w:cs="Arial"/>
                <w:lang w:val="en-US"/>
              </w:rPr>
              <w:t>3 months</w:t>
            </w:r>
          </w:p>
        </w:tc>
      </w:tr>
      <w:tr w:rsidR="00244B10" w:rsidRPr="00270CB0" w:rsidTr="006C1F65">
        <w:tc>
          <w:tcPr>
            <w:tcW w:w="1791" w:type="dxa"/>
            <w:shd w:val="clear" w:color="auto" w:fill="auto"/>
          </w:tcPr>
          <w:p w:rsidR="00244B10" w:rsidRPr="0092072B" w:rsidRDefault="00244B10" w:rsidP="00683B37">
            <w:pPr>
              <w:jc w:val="both"/>
              <w:rPr>
                <w:rFonts w:ascii="Arial" w:hAnsi="Arial" w:cs="Arial"/>
                <w:b/>
                <w:lang w:val="en-US"/>
              </w:rPr>
            </w:pPr>
          </w:p>
        </w:tc>
        <w:tc>
          <w:tcPr>
            <w:tcW w:w="1459" w:type="dxa"/>
            <w:shd w:val="clear" w:color="auto" w:fill="auto"/>
          </w:tcPr>
          <w:p w:rsidR="00244B10" w:rsidRPr="0092072B" w:rsidRDefault="00244B10" w:rsidP="00683B37">
            <w:pPr>
              <w:jc w:val="both"/>
              <w:rPr>
                <w:rFonts w:ascii="Arial" w:hAnsi="Arial" w:cs="Arial"/>
                <w:lang w:val="en-US"/>
              </w:rPr>
            </w:pPr>
          </w:p>
        </w:tc>
        <w:tc>
          <w:tcPr>
            <w:tcW w:w="1315" w:type="dxa"/>
            <w:shd w:val="clear" w:color="auto" w:fill="auto"/>
          </w:tcPr>
          <w:p w:rsidR="00244B10" w:rsidRDefault="00244B10" w:rsidP="00683B37">
            <w:pPr>
              <w:jc w:val="center"/>
              <w:rPr>
                <w:rFonts w:ascii="Arial" w:hAnsi="Arial" w:cs="Arial"/>
                <w:lang w:val="en-US"/>
              </w:rPr>
            </w:pPr>
          </w:p>
        </w:tc>
        <w:tc>
          <w:tcPr>
            <w:tcW w:w="1470" w:type="dxa"/>
            <w:shd w:val="clear" w:color="auto" w:fill="auto"/>
          </w:tcPr>
          <w:p w:rsidR="00244B10" w:rsidRDefault="00244B10" w:rsidP="00683B37">
            <w:pPr>
              <w:jc w:val="center"/>
              <w:rPr>
                <w:rFonts w:ascii="Arial" w:hAnsi="Arial" w:cs="Arial"/>
                <w:lang w:val="en-US"/>
              </w:rPr>
            </w:pPr>
          </w:p>
        </w:tc>
        <w:tc>
          <w:tcPr>
            <w:tcW w:w="2699" w:type="dxa"/>
            <w:shd w:val="clear" w:color="auto" w:fill="auto"/>
          </w:tcPr>
          <w:p w:rsidR="00244B10" w:rsidRDefault="00244B10" w:rsidP="00F13D51">
            <w:pPr>
              <w:ind w:left="360"/>
              <w:jc w:val="both"/>
              <w:rPr>
                <w:rFonts w:ascii="Arial" w:hAnsi="Arial" w:cs="Arial"/>
                <w:lang w:val="en-US"/>
              </w:rPr>
            </w:pPr>
          </w:p>
        </w:tc>
        <w:tc>
          <w:tcPr>
            <w:tcW w:w="1634" w:type="dxa"/>
          </w:tcPr>
          <w:p w:rsidR="00244B10" w:rsidRDefault="00244B10" w:rsidP="00F13D51">
            <w:pPr>
              <w:ind w:left="360"/>
              <w:jc w:val="both"/>
              <w:rPr>
                <w:rFonts w:ascii="Arial" w:hAnsi="Arial" w:cs="Arial"/>
                <w:lang w:val="en-US"/>
              </w:rPr>
            </w:pPr>
          </w:p>
        </w:tc>
      </w:tr>
      <w:tr w:rsidR="00244B10" w:rsidRPr="00270CB0" w:rsidTr="006C1F65">
        <w:tc>
          <w:tcPr>
            <w:tcW w:w="1791" w:type="dxa"/>
            <w:shd w:val="clear" w:color="auto" w:fill="auto"/>
          </w:tcPr>
          <w:p w:rsidR="00244B10" w:rsidRPr="0092072B" w:rsidRDefault="00244B10" w:rsidP="00683B37">
            <w:pPr>
              <w:jc w:val="both"/>
              <w:rPr>
                <w:rFonts w:ascii="Arial" w:hAnsi="Arial" w:cs="Arial"/>
                <w:b/>
                <w:lang w:val="en-US"/>
              </w:rPr>
            </w:pPr>
            <w:r w:rsidRPr="0092072B">
              <w:rPr>
                <w:rFonts w:ascii="Arial" w:hAnsi="Arial" w:cs="Arial"/>
                <w:b/>
                <w:lang w:val="en-US"/>
              </w:rPr>
              <w:t xml:space="preserve">ICT </w:t>
            </w:r>
            <w:proofErr w:type="spellStart"/>
            <w:r w:rsidRPr="0092072B">
              <w:rPr>
                <w:rFonts w:ascii="Arial" w:hAnsi="Arial" w:cs="Arial"/>
                <w:b/>
                <w:lang w:val="en-US"/>
              </w:rPr>
              <w:t>Developper</w:t>
            </w:r>
            <w:proofErr w:type="spellEnd"/>
          </w:p>
        </w:tc>
        <w:tc>
          <w:tcPr>
            <w:tcW w:w="1459" w:type="dxa"/>
            <w:shd w:val="clear" w:color="auto" w:fill="auto"/>
          </w:tcPr>
          <w:p w:rsidR="00244B10" w:rsidRPr="0092072B" w:rsidRDefault="0018656C" w:rsidP="00683B37">
            <w:pPr>
              <w:jc w:val="both"/>
              <w:rPr>
                <w:rFonts w:ascii="Arial" w:hAnsi="Arial" w:cs="Arial"/>
                <w:lang w:val="en-US"/>
              </w:rPr>
            </w:pPr>
            <w:r>
              <w:rPr>
                <w:rFonts w:ascii="Arial" w:hAnsi="Arial" w:cs="Arial"/>
                <w:lang w:val="en-US"/>
              </w:rPr>
              <w:t>01.08</w:t>
            </w:r>
            <w:r w:rsidR="00244B10" w:rsidRPr="0092072B">
              <w:rPr>
                <w:rFonts w:ascii="Arial" w:hAnsi="Arial" w:cs="Arial"/>
                <w:lang w:val="en-US"/>
              </w:rPr>
              <w:t>.2017</w:t>
            </w:r>
          </w:p>
        </w:tc>
        <w:tc>
          <w:tcPr>
            <w:tcW w:w="1315" w:type="dxa"/>
            <w:shd w:val="clear" w:color="auto" w:fill="auto"/>
          </w:tcPr>
          <w:p w:rsidR="00244B10" w:rsidRDefault="00244B10" w:rsidP="00683B37">
            <w:pPr>
              <w:jc w:val="center"/>
              <w:rPr>
                <w:rFonts w:ascii="Arial" w:hAnsi="Arial" w:cs="Arial"/>
                <w:lang w:val="en-US"/>
              </w:rPr>
            </w:pPr>
            <w:r>
              <w:rPr>
                <w:rFonts w:ascii="Arial" w:hAnsi="Arial" w:cs="Arial"/>
                <w:lang w:val="en-US"/>
              </w:rPr>
              <w:t>First call</w:t>
            </w:r>
          </w:p>
        </w:tc>
        <w:tc>
          <w:tcPr>
            <w:tcW w:w="1470" w:type="dxa"/>
            <w:shd w:val="clear" w:color="auto" w:fill="auto"/>
          </w:tcPr>
          <w:p w:rsidR="00244B10" w:rsidRDefault="00244B10" w:rsidP="00683B37">
            <w:pPr>
              <w:jc w:val="center"/>
              <w:rPr>
                <w:rFonts w:ascii="Arial" w:hAnsi="Arial" w:cs="Arial"/>
                <w:lang w:val="en-US"/>
              </w:rPr>
            </w:pPr>
            <w:r>
              <w:rPr>
                <w:rFonts w:ascii="Arial" w:hAnsi="Arial" w:cs="Arial"/>
                <w:lang w:val="en-US"/>
              </w:rPr>
              <w:t>0</w:t>
            </w:r>
          </w:p>
        </w:tc>
        <w:tc>
          <w:tcPr>
            <w:tcW w:w="2699" w:type="dxa"/>
            <w:shd w:val="clear" w:color="auto" w:fill="auto"/>
          </w:tcPr>
          <w:p w:rsidR="00244B10" w:rsidRDefault="00244B10" w:rsidP="00F13D51">
            <w:pPr>
              <w:numPr>
                <w:ilvl w:val="0"/>
                <w:numId w:val="39"/>
              </w:numPr>
              <w:jc w:val="both"/>
              <w:rPr>
                <w:rFonts w:ascii="Arial" w:hAnsi="Arial" w:cs="Arial"/>
                <w:lang w:val="en-US"/>
              </w:rPr>
            </w:pPr>
            <w:r>
              <w:rPr>
                <w:rFonts w:ascii="Arial" w:hAnsi="Arial" w:cs="Arial"/>
                <w:lang w:val="en-US"/>
              </w:rPr>
              <w:t>None of the 19 candidates with the exception of one internal candidate met the requested profile.</w:t>
            </w:r>
          </w:p>
        </w:tc>
        <w:tc>
          <w:tcPr>
            <w:tcW w:w="1634" w:type="dxa"/>
          </w:tcPr>
          <w:p w:rsidR="00244B10" w:rsidRDefault="002B08FE" w:rsidP="006C1F65">
            <w:pPr>
              <w:ind w:left="360"/>
              <w:jc w:val="both"/>
              <w:rPr>
                <w:rFonts w:ascii="Arial" w:hAnsi="Arial" w:cs="Arial"/>
                <w:lang w:val="en-US"/>
              </w:rPr>
            </w:pPr>
            <w:r>
              <w:rPr>
                <w:rFonts w:ascii="Arial" w:hAnsi="Arial" w:cs="Arial"/>
                <w:lang w:val="en-US"/>
              </w:rPr>
              <w:t>5 months</w:t>
            </w:r>
          </w:p>
        </w:tc>
      </w:tr>
      <w:tr w:rsidR="00244B10" w:rsidRPr="0063491F" w:rsidTr="006C1F65">
        <w:tc>
          <w:tcPr>
            <w:tcW w:w="1791" w:type="dxa"/>
            <w:shd w:val="clear" w:color="auto" w:fill="auto"/>
          </w:tcPr>
          <w:p w:rsidR="00244B10" w:rsidRDefault="00244B10" w:rsidP="00683B37">
            <w:pPr>
              <w:jc w:val="both"/>
              <w:rPr>
                <w:rFonts w:ascii="Arial" w:hAnsi="Arial" w:cs="Arial"/>
                <w:b/>
                <w:highlight w:val="yellow"/>
                <w:lang w:val="en-US"/>
              </w:rPr>
            </w:pPr>
          </w:p>
        </w:tc>
        <w:tc>
          <w:tcPr>
            <w:tcW w:w="1459" w:type="dxa"/>
            <w:shd w:val="clear" w:color="auto" w:fill="auto"/>
          </w:tcPr>
          <w:p w:rsidR="00244B10" w:rsidRDefault="00244B10" w:rsidP="00683B37">
            <w:pPr>
              <w:jc w:val="both"/>
              <w:rPr>
                <w:rFonts w:ascii="Arial" w:hAnsi="Arial" w:cs="Arial"/>
                <w:highlight w:val="yellow"/>
                <w:lang w:val="en-US"/>
              </w:rPr>
            </w:pPr>
          </w:p>
        </w:tc>
        <w:tc>
          <w:tcPr>
            <w:tcW w:w="1315" w:type="dxa"/>
            <w:shd w:val="clear" w:color="auto" w:fill="auto"/>
          </w:tcPr>
          <w:p w:rsidR="00244B10" w:rsidRDefault="00244B10" w:rsidP="00683B37">
            <w:pPr>
              <w:jc w:val="center"/>
              <w:rPr>
                <w:rFonts w:ascii="Arial" w:hAnsi="Arial" w:cs="Arial"/>
                <w:lang w:val="en-US"/>
              </w:rPr>
            </w:pPr>
            <w:r>
              <w:rPr>
                <w:rFonts w:ascii="Arial" w:hAnsi="Arial" w:cs="Arial"/>
                <w:lang w:val="en-US"/>
              </w:rPr>
              <w:t>Second call</w:t>
            </w:r>
          </w:p>
        </w:tc>
        <w:tc>
          <w:tcPr>
            <w:tcW w:w="1470" w:type="dxa"/>
            <w:shd w:val="clear" w:color="auto" w:fill="auto"/>
          </w:tcPr>
          <w:p w:rsidR="00244B10" w:rsidRDefault="00244B10" w:rsidP="00683B37">
            <w:pPr>
              <w:jc w:val="center"/>
              <w:rPr>
                <w:rFonts w:ascii="Arial" w:hAnsi="Arial" w:cs="Arial"/>
                <w:lang w:val="en-US"/>
              </w:rPr>
            </w:pPr>
            <w:r>
              <w:rPr>
                <w:rFonts w:ascii="Arial" w:hAnsi="Arial" w:cs="Arial"/>
                <w:lang w:val="en-US"/>
              </w:rPr>
              <w:t>3</w:t>
            </w:r>
          </w:p>
        </w:tc>
        <w:tc>
          <w:tcPr>
            <w:tcW w:w="2699" w:type="dxa"/>
            <w:shd w:val="clear" w:color="auto" w:fill="auto"/>
          </w:tcPr>
          <w:p w:rsidR="00244B10" w:rsidRDefault="00244B10" w:rsidP="00F13D51">
            <w:pPr>
              <w:numPr>
                <w:ilvl w:val="0"/>
                <w:numId w:val="39"/>
              </w:numPr>
              <w:jc w:val="both"/>
              <w:rPr>
                <w:rFonts w:ascii="Arial" w:hAnsi="Arial" w:cs="Arial"/>
                <w:lang w:val="en-US"/>
              </w:rPr>
            </w:pPr>
            <w:r>
              <w:rPr>
                <w:rFonts w:ascii="Arial" w:hAnsi="Arial" w:cs="Arial"/>
                <w:lang w:val="en-US"/>
              </w:rPr>
              <w:t>Out of the total of 15 candidates three had been invited</w:t>
            </w:r>
          </w:p>
          <w:p w:rsidR="00244B10" w:rsidRDefault="00244B10" w:rsidP="00F13D51">
            <w:pPr>
              <w:numPr>
                <w:ilvl w:val="0"/>
                <w:numId w:val="39"/>
              </w:numPr>
              <w:jc w:val="both"/>
              <w:rPr>
                <w:rFonts w:ascii="Arial" w:hAnsi="Arial" w:cs="Arial"/>
                <w:lang w:val="en-US"/>
              </w:rPr>
            </w:pPr>
            <w:r>
              <w:rPr>
                <w:rFonts w:ascii="Arial" w:hAnsi="Arial" w:cs="Arial"/>
                <w:lang w:val="en-US"/>
              </w:rPr>
              <w:t>One of them refused the invitation</w:t>
            </w:r>
          </w:p>
          <w:p w:rsidR="00244B10" w:rsidRDefault="00244B10" w:rsidP="00F13D51">
            <w:pPr>
              <w:numPr>
                <w:ilvl w:val="0"/>
                <w:numId w:val="39"/>
              </w:numPr>
              <w:jc w:val="both"/>
              <w:rPr>
                <w:rFonts w:ascii="Arial" w:hAnsi="Arial" w:cs="Arial"/>
                <w:lang w:val="en-US"/>
              </w:rPr>
            </w:pPr>
            <w:r>
              <w:rPr>
                <w:rFonts w:ascii="Arial" w:hAnsi="Arial" w:cs="Arial"/>
                <w:lang w:val="en-US"/>
              </w:rPr>
              <w:t>One did not meet the requirements</w:t>
            </w:r>
          </w:p>
        </w:tc>
        <w:tc>
          <w:tcPr>
            <w:tcW w:w="1634" w:type="dxa"/>
          </w:tcPr>
          <w:p w:rsidR="00244B10" w:rsidRDefault="00244B10" w:rsidP="006C1F65">
            <w:pPr>
              <w:ind w:left="360"/>
              <w:jc w:val="both"/>
              <w:rPr>
                <w:rFonts w:ascii="Arial" w:hAnsi="Arial" w:cs="Arial"/>
                <w:lang w:val="en-US"/>
              </w:rPr>
            </w:pPr>
          </w:p>
        </w:tc>
      </w:tr>
      <w:tr w:rsidR="00244B10" w:rsidRPr="0063491F" w:rsidTr="006C1F65">
        <w:tc>
          <w:tcPr>
            <w:tcW w:w="1791" w:type="dxa"/>
            <w:shd w:val="clear" w:color="auto" w:fill="auto"/>
          </w:tcPr>
          <w:p w:rsidR="00244B10" w:rsidRPr="00270CB0" w:rsidRDefault="00244B10" w:rsidP="00683B37">
            <w:pPr>
              <w:jc w:val="both"/>
              <w:rPr>
                <w:rFonts w:ascii="Arial" w:hAnsi="Arial" w:cs="Arial"/>
                <w:b/>
                <w:highlight w:val="yellow"/>
                <w:lang w:val="en-US"/>
              </w:rPr>
            </w:pPr>
          </w:p>
        </w:tc>
        <w:tc>
          <w:tcPr>
            <w:tcW w:w="1459" w:type="dxa"/>
            <w:shd w:val="clear" w:color="auto" w:fill="auto"/>
          </w:tcPr>
          <w:p w:rsidR="00244B10" w:rsidRPr="00270CB0" w:rsidRDefault="00244B10" w:rsidP="00683B37">
            <w:pPr>
              <w:jc w:val="both"/>
              <w:rPr>
                <w:rFonts w:ascii="Arial" w:hAnsi="Arial" w:cs="Arial"/>
                <w:highlight w:val="yellow"/>
                <w:lang w:val="en-US"/>
              </w:rPr>
            </w:pPr>
          </w:p>
        </w:tc>
        <w:tc>
          <w:tcPr>
            <w:tcW w:w="1315" w:type="dxa"/>
            <w:shd w:val="clear" w:color="auto" w:fill="auto"/>
          </w:tcPr>
          <w:p w:rsidR="00244B10" w:rsidRPr="00270CB0" w:rsidRDefault="00244B10" w:rsidP="00683B37">
            <w:pPr>
              <w:jc w:val="center"/>
              <w:rPr>
                <w:rFonts w:ascii="Arial" w:hAnsi="Arial" w:cs="Arial"/>
                <w:lang w:val="en-US"/>
              </w:rPr>
            </w:pPr>
          </w:p>
        </w:tc>
        <w:tc>
          <w:tcPr>
            <w:tcW w:w="1470" w:type="dxa"/>
            <w:shd w:val="clear" w:color="auto" w:fill="auto"/>
          </w:tcPr>
          <w:p w:rsidR="00244B10" w:rsidRPr="00270CB0" w:rsidRDefault="00244B10" w:rsidP="00683B37">
            <w:pPr>
              <w:jc w:val="center"/>
              <w:rPr>
                <w:rFonts w:ascii="Arial" w:hAnsi="Arial" w:cs="Arial"/>
                <w:lang w:val="en-US"/>
              </w:rPr>
            </w:pPr>
          </w:p>
        </w:tc>
        <w:tc>
          <w:tcPr>
            <w:tcW w:w="2699" w:type="dxa"/>
            <w:shd w:val="clear" w:color="auto" w:fill="auto"/>
          </w:tcPr>
          <w:p w:rsidR="00244B10" w:rsidRPr="00270CB0" w:rsidRDefault="00244B10" w:rsidP="00683B37">
            <w:pPr>
              <w:jc w:val="both"/>
              <w:rPr>
                <w:rFonts w:ascii="Arial" w:hAnsi="Arial" w:cs="Arial"/>
                <w:lang w:val="en-US"/>
              </w:rPr>
            </w:pPr>
          </w:p>
        </w:tc>
        <w:tc>
          <w:tcPr>
            <w:tcW w:w="1634" w:type="dxa"/>
          </w:tcPr>
          <w:p w:rsidR="00244B10" w:rsidRPr="00270CB0" w:rsidRDefault="00244B10" w:rsidP="00683B37">
            <w:pPr>
              <w:jc w:val="both"/>
              <w:rPr>
                <w:rFonts w:ascii="Arial" w:hAnsi="Arial" w:cs="Arial"/>
                <w:lang w:val="en-US"/>
              </w:rPr>
            </w:pPr>
          </w:p>
        </w:tc>
      </w:tr>
      <w:tr w:rsidR="00244B10" w:rsidRPr="00270CB0" w:rsidTr="006C1F65">
        <w:tc>
          <w:tcPr>
            <w:tcW w:w="1791" w:type="dxa"/>
            <w:shd w:val="clear" w:color="auto" w:fill="auto"/>
          </w:tcPr>
          <w:p w:rsidR="00244B10" w:rsidRPr="00270CB0" w:rsidRDefault="00244B10" w:rsidP="00683B37">
            <w:pPr>
              <w:jc w:val="both"/>
              <w:rPr>
                <w:rFonts w:ascii="Arial" w:hAnsi="Arial" w:cs="Arial"/>
                <w:b/>
                <w:lang w:val="en-US"/>
              </w:rPr>
            </w:pPr>
            <w:r>
              <w:rPr>
                <w:rFonts w:ascii="Arial" w:hAnsi="Arial" w:cs="Arial"/>
                <w:b/>
                <w:lang w:val="en-US"/>
              </w:rPr>
              <w:t>ICT Administrator</w:t>
            </w:r>
            <w:r w:rsidR="002B08FE">
              <w:rPr>
                <w:rFonts w:ascii="Arial" w:hAnsi="Arial" w:cs="Arial"/>
                <w:b/>
                <w:lang w:val="en-US"/>
              </w:rPr>
              <w:t xml:space="preserve"> DBA SQL</w:t>
            </w:r>
          </w:p>
        </w:tc>
        <w:tc>
          <w:tcPr>
            <w:tcW w:w="1459" w:type="dxa"/>
            <w:shd w:val="clear" w:color="auto" w:fill="auto"/>
          </w:tcPr>
          <w:p w:rsidR="00244B10" w:rsidRPr="00270CB0" w:rsidRDefault="00244B10" w:rsidP="00683B37">
            <w:pPr>
              <w:jc w:val="both"/>
              <w:rPr>
                <w:rFonts w:ascii="Arial" w:hAnsi="Arial" w:cs="Arial"/>
                <w:lang w:val="en-US"/>
              </w:rPr>
            </w:pPr>
            <w:r>
              <w:rPr>
                <w:rFonts w:ascii="Arial" w:hAnsi="Arial" w:cs="Arial"/>
                <w:lang w:val="en-US"/>
              </w:rPr>
              <w:t>01.01.2018</w:t>
            </w:r>
          </w:p>
        </w:tc>
        <w:tc>
          <w:tcPr>
            <w:tcW w:w="1315" w:type="dxa"/>
            <w:shd w:val="clear" w:color="auto" w:fill="auto"/>
          </w:tcPr>
          <w:p w:rsidR="00244B10" w:rsidRPr="00270CB0" w:rsidRDefault="00244B10" w:rsidP="00683B37">
            <w:pPr>
              <w:jc w:val="center"/>
              <w:rPr>
                <w:rFonts w:ascii="Arial" w:hAnsi="Arial" w:cs="Arial"/>
                <w:lang w:val="en-US"/>
              </w:rPr>
            </w:pPr>
            <w:r>
              <w:rPr>
                <w:rFonts w:ascii="Arial" w:hAnsi="Arial" w:cs="Arial"/>
                <w:lang w:val="en-US"/>
              </w:rPr>
              <w:t>First call</w:t>
            </w:r>
          </w:p>
        </w:tc>
        <w:tc>
          <w:tcPr>
            <w:tcW w:w="1470" w:type="dxa"/>
            <w:shd w:val="clear" w:color="auto" w:fill="auto"/>
          </w:tcPr>
          <w:p w:rsidR="00244B10" w:rsidRPr="00270CB0" w:rsidRDefault="00244B10" w:rsidP="00683B37">
            <w:pPr>
              <w:jc w:val="center"/>
              <w:rPr>
                <w:rFonts w:ascii="Arial" w:hAnsi="Arial" w:cs="Arial"/>
                <w:lang w:val="en-US"/>
              </w:rPr>
            </w:pPr>
            <w:r>
              <w:rPr>
                <w:rFonts w:ascii="Arial" w:hAnsi="Arial" w:cs="Arial"/>
                <w:lang w:val="en-US"/>
              </w:rPr>
              <w:t>6</w:t>
            </w:r>
          </w:p>
        </w:tc>
        <w:tc>
          <w:tcPr>
            <w:tcW w:w="2699" w:type="dxa"/>
            <w:shd w:val="clear" w:color="auto" w:fill="auto"/>
          </w:tcPr>
          <w:p w:rsidR="00244B10" w:rsidRDefault="00244B10" w:rsidP="00F13D51">
            <w:pPr>
              <w:numPr>
                <w:ilvl w:val="0"/>
                <w:numId w:val="39"/>
              </w:numPr>
              <w:jc w:val="both"/>
              <w:rPr>
                <w:rFonts w:ascii="Arial" w:hAnsi="Arial" w:cs="Arial"/>
                <w:lang w:val="en-US"/>
              </w:rPr>
            </w:pPr>
            <w:r>
              <w:rPr>
                <w:rFonts w:ascii="Arial" w:hAnsi="Arial" w:cs="Arial"/>
                <w:lang w:val="en-US"/>
              </w:rPr>
              <w:t>Out of the total of 18 candidates six had been invited.</w:t>
            </w:r>
          </w:p>
          <w:p w:rsidR="00244B10" w:rsidRDefault="00244B10" w:rsidP="00F13D51">
            <w:pPr>
              <w:numPr>
                <w:ilvl w:val="0"/>
                <w:numId w:val="39"/>
              </w:numPr>
              <w:jc w:val="both"/>
              <w:rPr>
                <w:rFonts w:ascii="Arial" w:hAnsi="Arial" w:cs="Arial"/>
                <w:lang w:val="en-US"/>
              </w:rPr>
            </w:pPr>
            <w:r>
              <w:rPr>
                <w:rFonts w:ascii="Arial" w:hAnsi="Arial" w:cs="Arial"/>
                <w:lang w:val="en-US"/>
              </w:rPr>
              <w:t>Five did reject the invitation or did not show up.</w:t>
            </w:r>
          </w:p>
          <w:p w:rsidR="00244B10" w:rsidRPr="00270CB0" w:rsidRDefault="00244B10" w:rsidP="00F13D51">
            <w:pPr>
              <w:numPr>
                <w:ilvl w:val="0"/>
                <w:numId w:val="39"/>
              </w:numPr>
              <w:jc w:val="both"/>
              <w:rPr>
                <w:rFonts w:ascii="Arial" w:hAnsi="Arial" w:cs="Arial"/>
                <w:lang w:val="en-US"/>
              </w:rPr>
            </w:pPr>
            <w:r>
              <w:rPr>
                <w:rFonts w:ascii="Arial" w:hAnsi="Arial" w:cs="Arial"/>
                <w:lang w:val="en-US"/>
              </w:rPr>
              <w:t xml:space="preserve">The remaining candidate did not meet the requested requirements. </w:t>
            </w:r>
          </w:p>
        </w:tc>
        <w:tc>
          <w:tcPr>
            <w:tcW w:w="1634" w:type="dxa"/>
          </w:tcPr>
          <w:p w:rsidR="00244B10" w:rsidRDefault="002B08FE" w:rsidP="006C1F65">
            <w:pPr>
              <w:ind w:left="360"/>
              <w:jc w:val="both"/>
              <w:rPr>
                <w:rFonts w:ascii="Arial" w:hAnsi="Arial" w:cs="Arial"/>
                <w:lang w:val="en-US"/>
              </w:rPr>
            </w:pPr>
            <w:r>
              <w:rPr>
                <w:rFonts w:ascii="Arial" w:hAnsi="Arial" w:cs="Arial"/>
                <w:lang w:val="en-US"/>
              </w:rPr>
              <w:t>3 months</w:t>
            </w:r>
          </w:p>
        </w:tc>
      </w:tr>
      <w:tr w:rsidR="00244B10" w:rsidRPr="0063491F" w:rsidTr="006C1F65">
        <w:tc>
          <w:tcPr>
            <w:tcW w:w="1791" w:type="dxa"/>
            <w:shd w:val="clear" w:color="auto" w:fill="auto"/>
          </w:tcPr>
          <w:p w:rsidR="00244B10" w:rsidRPr="00270CB0" w:rsidRDefault="00244B10" w:rsidP="00683B37">
            <w:pPr>
              <w:jc w:val="both"/>
              <w:rPr>
                <w:rFonts w:ascii="Arial" w:hAnsi="Arial" w:cs="Arial"/>
                <w:b/>
                <w:lang w:val="en-US"/>
              </w:rPr>
            </w:pPr>
          </w:p>
        </w:tc>
        <w:tc>
          <w:tcPr>
            <w:tcW w:w="1459" w:type="dxa"/>
            <w:shd w:val="clear" w:color="auto" w:fill="auto"/>
          </w:tcPr>
          <w:p w:rsidR="00244B10" w:rsidRPr="00270CB0" w:rsidRDefault="00244B10" w:rsidP="00683B37">
            <w:pPr>
              <w:jc w:val="both"/>
              <w:rPr>
                <w:rFonts w:ascii="Arial" w:hAnsi="Arial" w:cs="Arial"/>
                <w:lang w:val="en-US"/>
              </w:rPr>
            </w:pPr>
          </w:p>
        </w:tc>
        <w:tc>
          <w:tcPr>
            <w:tcW w:w="1315" w:type="dxa"/>
            <w:shd w:val="clear" w:color="auto" w:fill="auto"/>
          </w:tcPr>
          <w:p w:rsidR="00244B10" w:rsidRPr="00270CB0" w:rsidRDefault="00244B10" w:rsidP="00683B37">
            <w:pPr>
              <w:jc w:val="center"/>
              <w:rPr>
                <w:rFonts w:ascii="Arial" w:hAnsi="Arial" w:cs="Arial"/>
                <w:lang w:val="en-US"/>
              </w:rPr>
            </w:pPr>
            <w:r>
              <w:rPr>
                <w:rFonts w:ascii="Arial" w:hAnsi="Arial" w:cs="Arial"/>
                <w:lang w:val="en-US"/>
              </w:rPr>
              <w:t>Second call</w:t>
            </w:r>
          </w:p>
        </w:tc>
        <w:tc>
          <w:tcPr>
            <w:tcW w:w="1470" w:type="dxa"/>
            <w:shd w:val="clear" w:color="auto" w:fill="auto"/>
          </w:tcPr>
          <w:p w:rsidR="00244B10" w:rsidRPr="00270CB0" w:rsidRDefault="00244B10" w:rsidP="00683B37">
            <w:pPr>
              <w:jc w:val="center"/>
              <w:rPr>
                <w:rFonts w:ascii="Arial" w:hAnsi="Arial" w:cs="Arial"/>
                <w:lang w:val="en-US"/>
              </w:rPr>
            </w:pPr>
            <w:r>
              <w:rPr>
                <w:rFonts w:ascii="Arial" w:hAnsi="Arial" w:cs="Arial"/>
                <w:lang w:val="en-US"/>
              </w:rPr>
              <w:t>0</w:t>
            </w:r>
          </w:p>
        </w:tc>
        <w:tc>
          <w:tcPr>
            <w:tcW w:w="2699" w:type="dxa"/>
            <w:shd w:val="clear" w:color="auto" w:fill="auto"/>
          </w:tcPr>
          <w:p w:rsidR="00244B10" w:rsidRPr="00270CB0" w:rsidRDefault="00244B10" w:rsidP="006C1F65">
            <w:pPr>
              <w:numPr>
                <w:ilvl w:val="0"/>
                <w:numId w:val="42"/>
              </w:numPr>
              <w:jc w:val="both"/>
              <w:rPr>
                <w:rFonts w:ascii="Arial" w:hAnsi="Arial" w:cs="Arial"/>
                <w:lang w:val="en-US"/>
              </w:rPr>
            </w:pPr>
            <w:r>
              <w:rPr>
                <w:rFonts w:ascii="Arial" w:hAnsi="Arial" w:cs="Arial"/>
                <w:lang w:val="en-US"/>
              </w:rPr>
              <w:t>This procedure involved a specialized agency, but finally no valid candidates could be attracted with the offered salary.</w:t>
            </w:r>
          </w:p>
        </w:tc>
        <w:tc>
          <w:tcPr>
            <w:tcW w:w="1634" w:type="dxa"/>
          </w:tcPr>
          <w:p w:rsidR="00244B10" w:rsidRDefault="00244B10" w:rsidP="006C1F65">
            <w:pPr>
              <w:ind w:left="360"/>
              <w:jc w:val="both"/>
              <w:rPr>
                <w:rFonts w:ascii="Arial" w:hAnsi="Arial" w:cs="Arial"/>
                <w:lang w:val="en-US"/>
              </w:rPr>
            </w:pPr>
          </w:p>
        </w:tc>
      </w:tr>
      <w:tr w:rsidR="00244B10" w:rsidRPr="0063491F" w:rsidTr="006C1F65">
        <w:tc>
          <w:tcPr>
            <w:tcW w:w="1791" w:type="dxa"/>
            <w:shd w:val="clear" w:color="auto" w:fill="auto"/>
          </w:tcPr>
          <w:p w:rsidR="00244B10" w:rsidRPr="00270CB0" w:rsidRDefault="00244B10" w:rsidP="00683B37">
            <w:pPr>
              <w:jc w:val="both"/>
              <w:rPr>
                <w:rFonts w:ascii="Arial" w:hAnsi="Arial" w:cs="Arial"/>
                <w:b/>
                <w:lang w:val="en-US"/>
              </w:rPr>
            </w:pPr>
          </w:p>
        </w:tc>
        <w:tc>
          <w:tcPr>
            <w:tcW w:w="1459" w:type="dxa"/>
            <w:shd w:val="clear" w:color="auto" w:fill="auto"/>
          </w:tcPr>
          <w:p w:rsidR="00244B10" w:rsidRPr="00270CB0" w:rsidRDefault="00244B10" w:rsidP="00683B37">
            <w:pPr>
              <w:jc w:val="both"/>
              <w:rPr>
                <w:rFonts w:ascii="Arial" w:hAnsi="Arial" w:cs="Arial"/>
                <w:lang w:val="en-US"/>
              </w:rPr>
            </w:pPr>
          </w:p>
        </w:tc>
        <w:tc>
          <w:tcPr>
            <w:tcW w:w="1315" w:type="dxa"/>
            <w:shd w:val="clear" w:color="auto" w:fill="auto"/>
          </w:tcPr>
          <w:p w:rsidR="00244B10" w:rsidRDefault="00244B10" w:rsidP="00683B37">
            <w:pPr>
              <w:jc w:val="center"/>
              <w:rPr>
                <w:rFonts w:ascii="Arial" w:hAnsi="Arial" w:cs="Arial"/>
                <w:lang w:val="en-US"/>
              </w:rPr>
            </w:pPr>
            <w:r>
              <w:rPr>
                <w:rFonts w:ascii="Arial" w:hAnsi="Arial" w:cs="Arial"/>
                <w:lang w:val="en-US"/>
              </w:rPr>
              <w:t>Third call</w:t>
            </w:r>
          </w:p>
        </w:tc>
        <w:tc>
          <w:tcPr>
            <w:tcW w:w="1470" w:type="dxa"/>
            <w:shd w:val="clear" w:color="auto" w:fill="auto"/>
          </w:tcPr>
          <w:p w:rsidR="00244B10" w:rsidRDefault="00244B10" w:rsidP="00683B37">
            <w:pPr>
              <w:jc w:val="center"/>
              <w:rPr>
                <w:rFonts w:ascii="Arial" w:hAnsi="Arial" w:cs="Arial"/>
                <w:lang w:val="en-US"/>
              </w:rPr>
            </w:pPr>
            <w:r>
              <w:rPr>
                <w:rFonts w:ascii="Arial" w:hAnsi="Arial" w:cs="Arial"/>
                <w:lang w:val="en-US"/>
              </w:rPr>
              <w:t>1</w:t>
            </w:r>
          </w:p>
        </w:tc>
        <w:tc>
          <w:tcPr>
            <w:tcW w:w="2699" w:type="dxa"/>
            <w:shd w:val="clear" w:color="auto" w:fill="auto"/>
          </w:tcPr>
          <w:p w:rsidR="00244B10" w:rsidRDefault="00244B10" w:rsidP="006C1F65">
            <w:pPr>
              <w:numPr>
                <w:ilvl w:val="0"/>
                <w:numId w:val="42"/>
              </w:numPr>
              <w:jc w:val="both"/>
              <w:rPr>
                <w:rFonts w:ascii="Arial" w:hAnsi="Arial" w:cs="Arial"/>
                <w:lang w:val="en-US"/>
              </w:rPr>
            </w:pPr>
            <w:r>
              <w:rPr>
                <w:rFonts w:ascii="Arial" w:hAnsi="Arial" w:cs="Arial"/>
                <w:lang w:val="en-US"/>
              </w:rPr>
              <w:t>Out of the 9 candidates only one met the requirements.</w:t>
            </w:r>
          </w:p>
          <w:p w:rsidR="00244B10" w:rsidRDefault="00244B10" w:rsidP="006C1F65">
            <w:pPr>
              <w:numPr>
                <w:ilvl w:val="0"/>
                <w:numId w:val="42"/>
              </w:numPr>
              <w:jc w:val="both"/>
              <w:rPr>
                <w:rFonts w:ascii="Arial" w:hAnsi="Arial" w:cs="Arial"/>
                <w:lang w:val="en-US"/>
              </w:rPr>
            </w:pPr>
            <w:r>
              <w:rPr>
                <w:rFonts w:ascii="Arial" w:hAnsi="Arial" w:cs="Arial"/>
                <w:lang w:val="en-US"/>
              </w:rPr>
              <w:t xml:space="preserve">This candidate rejected invitation due to the offered salary. </w:t>
            </w:r>
          </w:p>
        </w:tc>
        <w:tc>
          <w:tcPr>
            <w:tcW w:w="1634" w:type="dxa"/>
          </w:tcPr>
          <w:p w:rsidR="00244B10" w:rsidRDefault="00244B10" w:rsidP="006C1F65">
            <w:pPr>
              <w:ind w:left="360"/>
              <w:jc w:val="both"/>
              <w:rPr>
                <w:rFonts w:ascii="Arial" w:hAnsi="Arial" w:cs="Arial"/>
                <w:lang w:val="en-US"/>
              </w:rPr>
            </w:pPr>
          </w:p>
        </w:tc>
      </w:tr>
    </w:tbl>
    <w:p w:rsidR="00295D44" w:rsidRDefault="00295D44" w:rsidP="00295D44">
      <w:pPr>
        <w:jc w:val="both"/>
        <w:rPr>
          <w:rFonts w:ascii="Arial" w:hAnsi="Arial" w:cs="Arial"/>
          <w:lang w:val="en-US"/>
        </w:rPr>
      </w:pPr>
    </w:p>
    <w:p w:rsidR="00756318" w:rsidRDefault="00C3352B" w:rsidP="00295D44">
      <w:pPr>
        <w:jc w:val="both"/>
        <w:rPr>
          <w:rFonts w:ascii="Arial" w:hAnsi="Arial" w:cs="Arial"/>
          <w:lang w:val="en-US"/>
        </w:rPr>
      </w:pPr>
      <w:r>
        <w:rPr>
          <w:rFonts w:ascii="Arial" w:hAnsi="Arial" w:cs="Arial"/>
          <w:lang w:val="en-US"/>
        </w:rPr>
        <w:br w:type="page"/>
      </w:r>
    </w:p>
    <w:p w:rsidR="00962A46" w:rsidRPr="00981A05" w:rsidRDefault="00981A05" w:rsidP="00295D44">
      <w:pPr>
        <w:jc w:val="both"/>
        <w:rPr>
          <w:rFonts w:ascii="Arial" w:hAnsi="Arial" w:cs="Arial"/>
          <w:b/>
          <w:lang w:val="en-US"/>
        </w:rPr>
      </w:pPr>
      <w:r w:rsidRPr="00981A05">
        <w:rPr>
          <w:rFonts w:ascii="Arial" w:hAnsi="Arial" w:cs="Arial"/>
          <w:b/>
          <w:lang w:val="en-US"/>
        </w:rPr>
        <w:lastRenderedPageBreak/>
        <w:t>bb) Retaining qualified staff</w:t>
      </w:r>
    </w:p>
    <w:p w:rsidR="00981A05" w:rsidRDefault="00981A05" w:rsidP="00295D44">
      <w:pPr>
        <w:jc w:val="both"/>
        <w:rPr>
          <w:rFonts w:ascii="Arial" w:hAnsi="Arial" w:cs="Arial"/>
          <w:lang w:val="en-US"/>
        </w:rPr>
      </w:pPr>
    </w:p>
    <w:p w:rsidR="00295D44" w:rsidRDefault="00962A46" w:rsidP="00295D44">
      <w:pPr>
        <w:jc w:val="both"/>
        <w:rPr>
          <w:rFonts w:ascii="Arial" w:hAnsi="Arial" w:cs="Arial"/>
          <w:lang w:val="en-US"/>
        </w:rPr>
      </w:pPr>
      <w:r>
        <w:rPr>
          <w:rFonts w:ascii="Arial" w:hAnsi="Arial" w:cs="Arial"/>
          <w:lang w:val="en-US"/>
        </w:rPr>
        <w:t xml:space="preserve">As already indicated in the table above, the </w:t>
      </w:r>
      <w:r w:rsidR="00295D44">
        <w:rPr>
          <w:rFonts w:ascii="Arial" w:hAnsi="Arial" w:cs="Arial"/>
          <w:lang w:val="en-US"/>
        </w:rPr>
        <w:t xml:space="preserve">OSG also </w:t>
      </w:r>
      <w:r>
        <w:rPr>
          <w:rFonts w:ascii="Arial" w:hAnsi="Arial" w:cs="Arial"/>
          <w:lang w:val="en-US"/>
        </w:rPr>
        <w:t xml:space="preserve">has quite recently </w:t>
      </w:r>
      <w:r w:rsidR="00295D44">
        <w:rPr>
          <w:rFonts w:ascii="Arial" w:hAnsi="Arial" w:cs="Arial"/>
          <w:lang w:val="en-US"/>
        </w:rPr>
        <w:t xml:space="preserve">been faced with </w:t>
      </w:r>
      <w:r w:rsidR="00295D44" w:rsidRPr="00756318">
        <w:rPr>
          <w:rFonts w:ascii="Arial" w:hAnsi="Arial" w:cs="Arial"/>
          <w:b/>
          <w:lang w:val="en-US"/>
        </w:rPr>
        <w:t>difficulties to retain</w:t>
      </w:r>
      <w:r w:rsidR="00295D44">
        <w:rPr>
          <w:rFonts w:ascii="Arial" w:hAnsi="Arial" w:cs="Arial"/>
          <w:lang w:val="en-US"/>
        </w:rPr>
        <w:t xml:space="preserve"> experts in th</w:t>
      </w:r>
      <w:r w:rsidR="00BF741D">
        <w:rPr>
          <w:rFonts w:ascii="Arial" w:hAnsi="Arial" w:cs="Arial"/>
          <w:lang w:val="en-US"/>
        </w:rPr>
        <w:t>ese</w:t>
      </w:r>
      <w:r w:rsidR="00295D44">
        <w:rPr>
          <w:rFonts w:ascii="Arial" w:hAnsi="Arial" w:cs="Arial"/>
          <w:lang w:val="en-US"/>
        </w:rPr>
        <w:t xml:space="preserve"> f</w:t>
      </w:r>
      <w:r w:rsidR="00BF741D">
        <w:rPr>
          <w:rFonts w:ascii="Arial" w:hAnsi="Arial" w:cs="Arial"/>
          <w:lang w:val="en-US"/>
        </w:rPr>
        <w:t>unctions</w:t>
      </w:r>
      <w:r w:rsidR="00295D44">
        <w:rPr>
          <w:rFonts w:ascii="Arial" w:hAnsi="Arial" w:cs="Arial"/>
          <w:lang w:val="en-US"/>
        </w:rPr>
        <w:t>.</w:t>
      </w:r>
    </w:p>
    <w:p w:rsidR="00295D44" w:rsidRDefault="00295D44" w:rsidP="00295D44">
      <w:pPr>
        <w:jc w:val="both"/>
        <w:rPr>
          <w:rFonts w:ascii="Arial" w:hAnsi="Arial" w:cs="Arial"/>
          <w:lang w:val="en-US"/>
        </w:rPr>
      </w:pPr>
    </w:p>
    <w:p w:rsidR="00295D44" w:rsidRDefault="00295D44" w:rsidP="00295D44">
      <w:pPr>
        <w:jc w:val="both"/>
        <w:rPr>
          <w:rFonts w:ascii="Arial" w:hAnsi="Arial" w:cs="Arial"/>
          <w:lang w:val="en-US"/>
        </w:rPr>
      </w:pPr>
      <w:r>
        <w:rPr>
          <w:rFonts w:ascii="Arial" w:hAnsi="Arial" w:cs="Arial"/>
          <w:lang w:val="en-US"/>
        </w:rPr>
        <w:t xml:space="preserve">The following table illustrates </w:t>
      </w:r>
      <w:r w:rsidR="00BF741D">
        <w:rPr>
          <w:rFonts w:ascii="Arial" w:hAnsi="Arial" w:cs="Arial"/>
          <w:lang w:val="en-US"/>
        </w:rPr>
        <w:t xml:space="preserve">in more detail </w:t>
      </w:r>
      <w:r>
        <w:rPr>
          <w:rFonts w:ascii="Arial" w:hAnsi="Arial" w:cs="Arial"/>
          <w:lang w:val="en-US"/>
        </w:rPr>
        <w:t>the cases concerned:</w:t>
      </w:r>
    </w:p>
    <w:p w:rsidR="00295D44" w:rsidRDefault="00295D44" w:rsidP="00295D44">
      <w:pPr>
        <w:jc w:val="both"/>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1910"/>
        <w:gridCol w:w="1854"/>
        <w:gridCol w:w="1909"/>
        <w:gridCol w:w="1880"/>
      </w:tblGrid>
      <w:tr w:rsidR="00295D44" w:rsidRPr="00BF0F03" w:rsidTr="00BF0F03">
        <w:tc>
          <w:tcPr>
            <w:tcW w:w="1933" w:type="dxa"/>
            <w:shd w:val="clear" w:color="auto" w:fill="auto"/>
          </w:tcPr>
          <w:p w:rsidR="00295D44" w:rsidRPr="00BF0F03" w:rsidRDefault="00295D44" w:rsidP="00BF0F03">
            <w:pPr>
              <w:jc w:val="center"/>
              <w:rPr>
                <w:rFonts w:ascii="Arial" w:hAnsi="Arial" w:cs="Arial"/>
                <w:b/>
                <w:lang w:val="en-US"/>
              </w:rPr>
            </w:pPr>
            <w:r w:rsidRPr="00BF0F03">
              <w:rPr>
                <w:rFonts w:ascii="Arial" w:hAnsi="Arial" w:cs="Arial"/>
                <w:b/>
                <w:lang w:val="en-US"/>
              </w:rPr>
              <w:t>Function</w:t>
            </w:r>
          </w:p>
        </w:tc>
        <w:tc>
          <w:tcPr>
            <w:tcW w:w="1933" w:type="dxa"/>
            <w:shd w:val="clear" w:color="auto" w:fill="auto"/>
          </w:tcPr>
          <w:p w:rsidR="00295D44" w:rsidRPr="00BF0F03" w:rsidRDefault="00295D44" w:rsidP="00BF0F03">
            <w:pPr>
              <w:jc w:val="center"/>
              <w:rPr>
                <w:rFonts w:ascii="Arial" w:hAnsi="Arial" w:cs="Arial"/>
                <w:b/>
                <w:lang w:val="en-US"/>
              </w:rPr>
            </w:pPr>
            <w:r w:rsidRPr="00BF0F03">
              <w:rPr>
                <w:rFonts w:ascii="Arial" w:hAnsi="Arial" w:cs="Arial"/>
                <w:b/>
                <w:lang w:val="en-US"/>
              </w:rPr>
              <w:t>Recruitment</w:t>
            </w:r>
          </w:p>
        </w:tc>
        <w:tc>
          <w:tcPr>
            <w:tcW w:w="1933" w:type="dxa"/>
            <w:shd w:val="clear" w:color="auto" w:fill="auto"/>
          </w:tcPr>
          <w:p w:rsidR="00295D44" w:rsidRPr="00BF0F03" w:rsidRDefault="00295D44" w:rsidP="00BF0F03">
            <w:pPr>
              <w:jc w:val="center"/>
              <w:rPr>
                <w:rFonts w:ascii="Arial" w:hAnsi="Arial" w:cs="Arial"/>
                <w:b/>
                <w:lang w:val="en-US"/>
              </w:rPr>
            </w:pPr>
            <w:r w:rsidRPr="00BF0F03">
              <w:rPr>
                <w:rFonts w:ascii="Arial" w:hAnsi="Arial" w:cs="Arial"/>
                <w:b/>
                <w:lang w:val="en-US"/>
              </w:rPr>
              <w:t>Initial step</w:t>
            </w:r>
          </w:p>
        </w:tc>
        <w:tc>
          <w:tcPr>
            <w:tcW w:w="1934" w:type="dxa"/>
            <w:shd w:val="clear" w:color="auto" w:fill="auto"/>
          </w:tcPr>
          <w:p w:rsidR="00295D44" w:rsidRPr="00BF0F03" w:rsidRDefault="00295D44" w:rsidP="00BF0F03">
            <w:pPr>
              <w:jc w:val="center"/>
              <w:rPr>
                <w:rFonts w:ascii="Arial" w:hAnsi="Arial" w:cs="Arial"/>
                <w:b/>
                <w:lang w:val="en-US"/>
              </w:rPr>
            </w:pPr>
            <w:r w:rsidRPr="00BF0F03">
              <w:rPr>
                <w:rFonts w:ascii="Arial" w:hAnsi="Arial" w:cs="Arial"/>
                <w:b/>
                <w:lang w:val="en-US"/>
              </w:rPr>
              <w:t>Resignation</w:t>
            </w:r>
          </w:p>
        </w:tc>
        <w:tc>
          <w:tcPr>
            <w:tcW w:w="1934" w:type="dxa"/>
            <w:shd w:val="clear" w:color="auto" w:fill="auto"/>
          </w:tcPr>
          <w:p w:rsidR="00295D44" w:rsidRPr="00BF0F03" w:rsidRDefault="00295D44" w:rsidP="00BF0F03">
            <w:pPr>
              <w:jc w:val="center"/>
              <w:rPr>
                <w:rFonts w:ascii="Arial" w:hAnsi="Arial" w:cs="Arial"/>
                <w:b/>
                <w:lang w:val="en-US"/>
              </w:rPr>
            </w:pPr>
            <w:r w:rsidRPr="00BF0F03">
              <w:rPr>
                <w:rFonts w:ascii="Arial" w:hAnsi="Arial" w:cs="Arial"/>
                <w:b/>
                <w:lang w:val="en-US"/>
              </w:rPr>
              <w:t>reason</w:t>
            </w:r>
          </w:p>
        </w:tc>
      </w:tr>
      <w:tr w:rsidR="00295D44" w:rsidRPr="00BF0F03" w:rsidTr="00BF0F03">
        <w:tc>
          <w:tcPr>
            <w:tcW w:w="1933" w:type="dxa"/>
            <w:shd w:val="clear" w:color="auto" w:fill="auto"/>
          </w:tcPr>
          <w:p w:rsidR="00295D44" w:rsidRPr="00756318" w:rsidRDefault="00295D44" w:rsidP="00BF0F03">
            <w:pPr>
              <w:jc w:val="both"/>
              <w:rPr>
                <w:rFonts w:ascii="Arial" w:hAnsi="Arial" w:cs="Arial"/>
                <w:b/>
                <w:lang w:val="en-US"/>
              </w:rPr>
            </w:pPr>
            <w:r w:rsidRPr="00756318">
              <w:rPr>
                <w:rFonts w:ascii="Arial" w:hAnsi="Arial" w:cs="Arial"/>
                <w:b/>
                <w:lang w:val="en-US"/>
              </w:rPr>
              <w:t>IT Assistant</w:t>
            </w:r>
          </w:p>
        </w:tc>
        <w:tc>
          <w:tcPr>
            <w:tcW w:w="1933" w:type="dxa"/>
            <w:shd w:val="clear" w:color="auto" w:fill="auto"/>
          </w:tcPr>
          <w:p w:rsidR="00295D44" w:rsidRPr="00BF0F03" w:rsidRDefault="00A6003D" w:rsidP="00BF0F03">
            <w:pPr>
              <w:jc w:val="center"/>
              <w:rPr>
                <w:rFonts w:ascii="Arial" w:hAnsi="Arial" w:cs="Arial"/>
                <w:lang w:val="en-US"/>
              </w:rPr>
            </w:pPr>
            <w:r w:rsidRPr="00BF0F03">
              <w:rPr>
                <w:rFonts w:ascii="Arial" w:hAnsi="Arial" w:cs="Arial"/>
                <w:lang w:val="en-US"/>
              </w:rPr>
              <w:t>01.02.2015</w:t>
            </w:r>
          </w:p>
        </w:tc>
        <w:tc>
          <w:tcPr>
            <w:tcW w:w="1933" w:type="dxa"/>
            <w:shd w:val="clear" w:color="auto" w:fill="auto"/>
          </w:tcPr>
          <w:p w:rsidR="00295D44" w:rsidRPr="00BF0F03" w:rsidRDefault="00A6003D" w:rsidP="00BF0F03">
            <w:pPr>
              <w:jc w:val="center"/>
              <w:rPr>
                <w:rFonts w:ascii="Arial" w:hAnsi="Arial" w:cs="Arial"/>
                <w:lang w:val="en-US"/>
              </w:rPr>
            </w:pPr>
            <w:r w:rsidRPr="00BF0F03">
              <w:rPr>
                <w:rFonts w:ascii="Arial" w:hAnsi="Arial" w:cs="Arial"/>
                <w:lang w:val="en-US"/>
              </w:rPr>
              <w:t>1</w:t>
            </w:r>
          </w:p>
        </w:tc>
        <w:tc>
          <w:tcPr>
            <w:tcW w:w="1934" w:type="dxa"/>
            <w:shd w:val="clear" w:color="auto" w:fill="auto"/>
          </w:tcPr>
          <w:p w:rsidR="00295D44" w:rsidRPr="00BF0F03" w:rsidRDefault="00A6003D" w:rsidP="00BF0F03">
            <w:pPr>
              <w:jc w:val="center"/>
              <w:rPr>
                <w:rFonts w:ascii="Arial" w:hAnsi="Arial" w:cs="Arial"/>
                <w:lang w:val="en-US"/>
              </w:rPr>
            </w:pPr>
            <w:r w:rsidRPr="00BF0F03">
              <w:rPr>
                <w:rFonts w:ascii="Arial" w:hAnsi="Arial" w:cs="Arial"/>
                <w:lang w:val="en-US"/>
              </w:rPr>
              <w:t>31.07.2017</w:t>
            </w:r>
          </w:p>
        </w:tc>
        <w:tc>
          <w:tcPr>
            <w:tcW w:w="1934" w:type="dxa"/>
            <w:shd w:val="clear" w:color="auto" w:fill="auto"/>
          </w:tcPr>
          <w:p w:rsidR="00295D44" w:rsidRPr="00BF0F03" w:rsidRDefault="00A6003D" w:rsidP="00BF0F03">
            <w:pPr>
              <w:jc w:val="both"/>
              <w:rPr>
                <w:rFonts w:ascii="Arial" w:hAnsi="Arial" w:cs="Arial"/>
                <w:lang w:val="en-US"/>
              </w:rPr>
            </w:pPr>
            <w:r w:rsidRPr="00BF0F03">
              <w:rPr>
                <w:rFonts w:ascii="Arial" w:hAnsi="Arial" w:cs="Arial"/>
                <w:lang w:val="en-US"/>
              </w:rPr>
              <w:t>More attractive salary package</w:t>
            </w:r>
          </w:p>
        </w:tc>
      </w:tr>
      <w:tr w:rsidR="00295D44" w:rsidRPr="00BF0F03" w:rsidTr="00BF0F03">
        <w:tc>
          <w:tcPr>
            <w:tcW w:w="1933" w:type="dxa"/>
            <w:shd w:val="clear" w:color="auto" w:fill="auto"/>
          </w:tcPr>
          <w:p w:rsidR="00295D44" w:rsidRPr="00756318" w:rsidRDefault="00295D44" w:rsidP="00BF0F03">
            <w:pPr>
              <w:jc w:val="both"/>
              <w:rPr>
                <w:rFonts w:ascii="Arial" w:hAnsi="Arial" w:cs="Arial"/>
                <w:b/>
                <w:lang w:val="en-US"/>
              </w:rPr>
            </w:pPr>
            <w:r w:rsidRPr="00756318">
              <w:rPr>
                <w:rFonts w:ascii="Arial" w:hAnsi="Arial" w:cs="Arial"/>
                <w:b/>
                <w:lang w:val="en-US"/>
              </w:rPr>
              <w:t>SAP Expert</w:t>
            </w:r>
          </w:p>
        </w:tc>
        <w:tc>
          <w:tcPr>
            <w:tcW w:w="1933" w:type="dxa"/>
            <w:shd w:val="clear" w:color="auto" w:fill="auto"/>
          </w:tcPr>
          <w:p w:rsidR="00295D44" w:rsidRPr="00BF0F03" w:rsidRDefault="00A6003D" w:rsidP="00BF0F03">
            <w:pPr>
              <w:jc w:val="center"/>
              <w:rPr>
                <w:rFonts w:ascii="Arial" w:hAnsi="Arial" w:cs="Arial"/>
                <w:lang w:val="en-US"/>
              </w:rPr>
            </w:pPr>
            <w:r w:rsidRPr="00BF0F03">
              <w:rPr>
                <w:rFonts w:ascii="Arial" w:hAnsi="Arial" w:cs="Arial"/>
                <w:lang w:val="en-US"/>
              </w:rPr>
              <w:t>10.06.2014</w:t>
            </w:r>
          </w:p>
        </w:tc>
        <w:tc>
          <w:tcPr>
            <w:tcW w:w="1933" w:type="dxa"/>
            <w:shd w:val="clear" w:color="auto" w:fill="auto"/>
          </w:tcPr>
          <w:p w:rsidR="00295D44" w:rsidRPr="00BF0F03" w:rsidRDefault="00A6003D" w:rsidP="00BF0F03">
            <w:pPr>
              <w:jc w:val="center"/>
              <w:rPr>
                <w:rFonts w:ascii="Arial" w:hAnsi="Arial" w:cs="Arial"/>
                <w:lang w:val="en-US"/>
              </w:rPr>
            </w:pPr>
            <w:r w:rsidRPr="00BF0F03">
              <w:rPr>
                <w:rFonts w:ascii="Arial" w:hAnsi="Arial" w:cs="Arial"/>
                <w:lang w:val="en-US"/>
              </w:rPr>
              <w:t>5</w:t>
            </w:r>
          </w:p>
        </w:tc>
        <w:tc>
          <w:tcPr>
            <w:tcW w:w="1934" w:type="dxa"/>
            <w:shd w:val="clear" w:color="auto" w:fill="auto"/>
          </w:tcPr>
          <w:p w:rsidR="00295D44" w:rsidRPr="00BF0F03" w:rsidRDefault="00A6003D" w:rsidP="00BF0F03">
            <w:pPr>
              <w:jc w:val="center"/>
              <w:rPr>
                <w:rFonts w:ascii="Arial" w:hAnsi="Arial" w:cs="Arial"/>
                <w:lang w:val="en-US"/>
              </w:rPr>
            </w:pPr>
            <w:r w:rsidRPr="00BF0F03">
              <w:rPr>
                <w:rFonts w:ascii="Arial" w:hAnsi="Arial" w:cs="Arial"/>
                <w:lang w:val="en-US"/>
              </w:rPr>
              <w:t>31.03.2018</w:t>
            </w:r>
          </w:p>
        </w:tc>
        <w:tc>
          <w:tcPr>
            <w:tcW w:w="1934" w:type="dxa"/>
            <w:shd w:val="clear" w:color="auto" w:fill="auto"/>
          </w:tcPr>
          <w:p w:rsidR="00295D44" w:rsidRPr="00BF0F03" w:rsidRDefault="00A6003D" w:rsidP="00BF0F03">
            <w:pPr>
              <w:jc w:val="both"/>
              <w:rPr>
                <w:rFonts w:ascii="Arial" w:hAnsi="Arial" w:cs="Arial"/>
                <w:lang w:val="en-US"/>
              </w:rPr>
            </w:pPr>
            <w:r w:rsidRPr="00BF0F03">
              <w:rPr>
                <w:rFonts w:ascii="Arial" w:hAnsi="Arial" w:cs="Arial"/>
                <w:lang w:val="en-US"/>
              </w:rPr>
              <w:t>More attractive salary package</w:t>
            </w:r>
          </w:p>
        </w:tc>
      </w:tr>
      <w:tr w:rsidR="00295D44" w:rsidRPr="00BF0F03" w:rsidTr="00BF0F03">
        <w:tc>
          <w:tcPr>
            <w:tcW w:w="1933" w:type="dxa"/>
            <w:shd w:val="clear" w:color="auto" w:fill="auto"/>
          </w:tcPr>
          <w:p w:rsidR="00295D44" w:rsidRPr="00756318" w:rsidRDefault="00295D44" w:rsidP="00BF0F03">
            <w:pPr>
              <w:jc w:val="both"/>
              <w:rPr>
                <w:rFonts w:ascii="Arial" w:hAnsi="Arial" w:cs="Arial"/>
                <w:b/>
                <w:lang w:val="en-US"/>
              </w:rPr>
            </w:pPr>
            <w:r w:rsidRPr="00756318">
              <w:rPr>
                <w:rFonts w:ascii="Arial" w:hAnsi="Arial" w:cs="Arial"/>
                <w:b/>
                <w:lang w:val="en-US"/>
              </w:rPr>
              <w:t>Security Officer</w:t>
            </w:r>
          </w:p>
        </w:tc>
        <w:tc>
          <w:tcPr>
            <w:tcW w:w="1933" w:type="dxa"/>
            <w:shd w:val="clear" w:color="auto" w:fill="auto"/>
          </w:tcPr>
          <w:p w:rsidR="00295D44" w:rsidRPr="00BF0F03" w:rsidRDefault="00A6003D" w:rsidP="00BF0F03">
            <w:pPr>
              <w:jc w:val="center"/>
              <w:rPr>
                <w:rFonts w:ascii="Arial" w:hAnsi="Arial" w:cs="Arial"/>
                <w:lang w:val="en-US"/>
              </w:rPr>
            </w:pPr>
            <w:r w:rsidRPr="00BF0F03">
              <w:rPr>
                <w:rFonts w:ascii="Arial" w:hAnsi="Arial" w:cs="Arial"/>
                <w:lang w:val="en-US"/>
              </w:rPr>
              <w:t>01.09.2017</w:t>
            </w:r>
          </w:p>
        </w:tc>
        <w:tc>
          <w:tcPr>
            <w:tcW w:w="1933" w:type="dxa"/>
            <w:shd w:val="clear" w:color="auto" w:fill="auto"/>
          </w:tcPr>
          <w:p w:rsidR="00295D44" w:rsidRPr="00BF0F03" w:rsidRDefault="00A6003D" w:rsidP="00BF0F03">
            <w:pPr>
              <w:jc w:val="center"/>
              <w:rPr>
                <w:rFonts w:ascii="Arial" w:hAnsi="Arial" w:cs="Arial"/>
                <w:lang w:val="en-US"/>
              </w:rPr>
            </w:pPr>
            <w:r w:rsidRPr="00BF0F03">
              <w:rPr>
                <w:rFonts w:ascii="Arial" w:hAnsi="Arial" w:cs="Arial"/>
                <w:lang w:val="en-US"/>
              </w:rPr>
              <w:t>3</w:t>
            </w:r>
          </w:p>
        </w:tc>
        <w:tc>
          <w:tcPr>
            <w:tcW w:w="1934" w:type="dxa"/>
            <w:shd w:val="clear" w:color="auto" w:fill="auto"/>
          </w:tcPr>
          <w:p w:rsidR="00295D44" w:rsidRPr="00BF0F03" w:rsidRDefault="00A6003D" w:rsidP="00BF0F03">
            <w:pPr>
              <w:jc w:val="center"/>
              <w:rPr>
                <w:rFonts w:ascii="Arial" w:hAnsi="Arial" w:cs="Arial"/>
                <w:lang w:val="en-US"/>
              </w:rPr>
            </w:pPr>
            <w:r w:rsidRPr="00BF0F03">
              <w:rPr>
                <w:rFonts w:ascii="Arial" w:hAnsi="Arial" w:cs="Arial"/>
                <w:lang w:val="en-US"/>
              </w:rPr>
              <w:t>09.03.2018</w:t>
            </w:r>
          </w:p>
        </w:tc>
        <w:tc>
          <w:tcPr>
            <w:tcW w:w="1934" w:type="dxa"/>
            <w:shd w:val="clear" w:color="auto" w:fill="auto"/>
          </w:tcPr>
          <w:p w:rsidR="00295D44" w:rsidRPr="00BF0F03" w:rsidRDefault="00A6003D" w:rsidP="00BF0F03">
            <w:pPr>
              <w:jc w:val="both"/>
              <w:rPr>
                <w:rFonts w:ascii="Arial" w:hAnsi="Arial" w:cs="Arial"/>
                <w:lang w:val="en-US"/>
              </w:rPr>
            </w:pPr>
            <w:r w:rsidRPr="00BF0F03">
              <w:rPr>
                <w:rFonts w:ascii="Arial" w:hAnsi="Arial" w:cs="Arial"/>
                <w:lang w:val="en-US"/>
              </w:rPr>
              <w:t>More attractive salary package</w:t>
            </w:r>
          </w:p>
        </w:tc>
      </w:tr>
    </w:tbl>
    <w:p w:rsidR="00295D44" w:rsidRDefault="00295D44" w:rsidP="00295D44">
      <w:pPr>
        <w:jc w:val="both"/>
        <w:rPr>
          <w:rFonts w:ascii="Arial" w:hAnsi="Arial" w:cs="Arial"/>
          <w:lang w:val="en-US"/>
        </w:rPr>
      </w:pPr>
    </w:p>
    <w:p w:rsidR="00A6003D" w:rsidRDefault="00A6003D" w:rsidP="00295D44">
      <w:pPr>
        <w:jc w:val="both"/>
        <w:rPr>
          <w:rFonts w:ascii="Arial" w:hAnsi="Arial" w:cs="Arial"/>
          <w:lang w:val="en-US"/>
        </w:rPr>
      </w:pPr>
    </w:p>
    <w:p w:rsidR="00A6003D" w:rsidRDefault="00A6003D" w:rsidP="00295D44">
      <w:pPr>
        <w:jc w:val="both"/>
        <w:rPr>
          <w:rFonts w:ascii="Arial" w:hAnsi="Arial" w:cs="Arial"/>
          <w:lang w:val="en-US"/>
        </w:rPr>
      </w:pPr>
      <w:r>
        <w:rPr>
          <w:rFonts w:ascii="Arial" w:hAnsi="Arial" w:cs="Arial"/>
          <w:lang w:val="en-US"/>
        </w:rPr>
        <w:t>In the case of the Security Officer the Board of Governors had decided to increase the salary before publishing the post for a second time.</w:t>
      </w:r>
    </w:p>
    <w:p w:rsidR="002712A8" w:rsidRDefault="002712A8" w:rsidP="00295D44">
      <w:pPr>
        <w:jc w:val="both"/>
        <w:rPr>
          <w:rFonts w:ascii="Arial" w:hAnsi="Arial" w:cs="Arial"/>
          <w:lang w:val="en-US"/>
        </w:rPr>
      </w:pPr>
    </w:p>
    <w:p w:rsidR="002712A8" w:rsidRDefault="00BF741D" w:rsidP="00295D44">
      <w:pPr>
        <w:jc w:val="both"/>
        <w:rPr>
          <w:rFonts w:ascii="Arial" w:hAnsi="Arial" w:cs="Arial"/>
          <w:lang w:val="en-US"/>
        </w:rPr>
      </w:pPr>
      <w:r>
        <w:rPr>
          <w:rFonts w:ascii="Arial" w:hAnsi="Arial" w:cs="Arial"/>
          <w:lang w:val="en-US"/>
        </w:rPr>
        <w:t xml:space="preserve">With respect to the offered ‘salary package’ </w:t>
      </w:r>
      <w:r w:rsidR="002712A8">
        <w:rPr>
          <w:rFonts w:ascii="Arial" w:hAnsi="Arial" w:cs="Arial"/>
          <w:lang w:val="en-US"/>
        </w:rPr>
        <w:t>it needs to be noted that the monthly gross salary offered by the OSG is comparable and sometimes even slightly higher than the monthly gross salary offered by the competitors which are mainly companies on the private market. But these competitors offer a more interesting ‘package’ including a 13-month salary, group insurance, company car, meal checks, etc.</w:t>
      </w:r>
      <w:r w:rsidR="002B1A29">
        <w:rPr>
          <w:rFonts w:ascii="Arial" w:hAnsi="Arial" w:cs="Arial"/>
          <w:lang w:val="en-US"/>
        </w:rPr>
        <w:t>, which finally make</w:t>
      </w:r>
      <w:r w:rsidR="00776DE1">
        <w:rPr>
          <w:rFonts w:ascii="Arial" w:hAnsi="Arial" w:cs="Arial"/>
          <w:lang w:val="en-US"/>
        </w:rPr>
        <w:t>s</w:t>
      </w:r>
      <w:r w:rsidR="002B1A29">
        <w:rPr>
          <w:rFonts w:ascii="Arial" w:hAnsi="Arial" w:cs="Arial"/>
          <w:lang w:val="en-US"/>
        </w:rPr>
        <w:t xml:space="preserve"> the salary that </w:t>
      </w:r>
      <w:r w:rsidR="00776DE1">
        <w:rPr>
          <w:rFonts w:ascii="Arial" w:hAnsi="Arial" w:cs="Arial"/>
          <w:lang w:val="en-US"/>
        </w:rPr>
        <w:t xml:space="preserve">the OSG </w:t>
      </w:r>
      <w:r w:rsidR="002B1A29">
        <w:rPr>
          <w:rFonts w:ascii="Arial" w:hAnsi="Arial" w:cs="Arial"/>
          <w:lang w:val="en-US"/>
        </w:rPr>
        <w:t>can offer less attractive.</w:t>
      </w:r>
      <w:r w:rsidR="002712A8">
        <w:rPr>
          <w:rFonts w:ascii="Arial" w:hAnsi="Arial" w:cs="Arial"/>
          <w:lang w:val="en-US"/>
        </w:rPr>
        <w:t xml:space="preserve">  </w:t>
      </w:r>
    </w:p>
    <w:p w:rsidR="00962A46" w:rsidRDefault="00962A46" w:rsidP="00295D44">
      <w:pPr>
        <w:jc w:val="both"/>
        <w:rPr>
          <w:rFonts w:ascii="Arial" w:hAnsi="Arial" w:cs="Arial"/>
          <w:lang w:val="en-US"/>
        </w:rPr>
      </w:pPr>
    </w:p>
    <w:p w:rsidR="00962A46" w:rsidRDefault="00962A46" w:rsidP="00295D44">
      <w:pPr>
        <w:jc w:val="both"/>
        <w:rPr>
          <w:rFonts w:ascii="Arial" w:hAnsi="Arial" w:cs="Arial"/>
          <w:lang w:val="en-US"/>
        </w:rPr>
      </w:pPr>
    </w:p>
    <w:p w:rsidR="00962A46" w:rsidRDefault="00352348" w:rsidP="00962A46">
      <w:pPr>
        <w:numPr>
          <w:ilvl w:val="0"/>
          <w:numId w:val="36"/>
        </w:numPr>
        <w:jc w:val="both"/>
        <w:rPr>
          <w:rFonts w:ascii="Arial" w:hAnsi="Arial" w:cs="Arial"/>
          <w:b/>
          <w:lang w:val="en-US"/>
        </w:rPr>
      </w:pPr>
      <w:r>
        <w:rPr>
          <w:rFonts w:ascii="Arial" w:hAnsi="Arial" w:cs="Arial"/>
          <w:b/>
          <w:lang w:val="en-US"/>
        </w:rPr>
        <w:t>Reflection</w:t>
      </w:r>
      <w:r w:rsidR="00C3352B">
        <w:rPr>
          <w:rFonts w:ascii="Arial" w:hAnsi="Arial" w:cs="Arial"/>
          <w:b/>
          <w:lang w:val="en-US"/>
        </w:rPr>
        <w:t>s</w:t>
      </w:r>
    </w:p>
    <w:p w:rsidR="00962A46" w:rsidRDefault="00962A46" w:rsidP="00962A46">
      <w:pPr>
        <w:jc w:val="both"/>
        <w:rPr>
          <w:rFonts w:ascii="Arial" w:hAnsi="Arial" w:cs="Arial"/>
          <w:b/>
          <w:lang w:val="en-US"/>
        </w:rPr>
      </w:pPr>
    </w:p>
    <w:p w:rsidR="002B1A29" w:rsidRDefault="002B1A29" w:rsidP="00962A46">
      <w:pPr>
        <w:jc w:val="both"/>
        <w:rPr>
          <w:rFonts w:ascii="Arial" w:hAnsi="Arial" w:cs="Arial"/>
          <w:lang w:val="en-US"/>
        </w:rPr>
      </w:pPr>
      <w:r>
        <w:rPr>
          <w:rFonts w:ascii="Arial" w:hAnsi="Arial" w:cs="Arial"/>
          <w:lang w:val="en-US"/>
        </w:rPr>
        <w:t>It is a fact that for these high</w:t>
      </w:r>
      <w:r w:rsidR="00776DE1">
        <w:rPr>
          <w:rFonts w:ascii="Arial" w:hAnsi="Arial" w:cs="Arial"/>
          <w:lang w:val="en-US"/>
        </w:rPr>
        <w:t>ly</w:t>
      </w:r>
      <w:r>
        <w:rPr>
          <w:rFonts w:ascii="Arial" w:hAnsi="Arial" w:cs="Arial"/>
          <w:lang w:val="en-US"/>
        </w:rPr>
        <w:t xml:space="preserve"> qualified AAS staff </w:t>
      </w:r>
      <w:r w:rsidR="00776DE1">
        <w:rPr>
          <w:rFonts w:ascii="Arial" w:hAnsi="Arial" w:cs="Arial"/>
          <w:lang w:val="en-US"/>
        </w:rPr>
        <w:t>the OSG is</w:t>
      </w:r>
      <w:r>
        <w:rPr>
          <w:rFonts w:ascii="Arial" w:hAnsi="Arial" w:cs="Arial"/>
          <w:lang w:val="en-US"/>
        </w:rPr>
        <w:t xml:space="preserve"> not any longer able to compete. The consequences are:</w:t>
      </w:r>
    </w:p>
    <w:p w:rsidR="00776DE1" w:rsidRDefault="00776DE1" w:rsidP="00962A46">
      <w:pPr>
        <w:jc w:val="both"/>
        <w:rPr>
          <w:rFonts w:ascii="Arial" w:hAnsi="Arial" w:cs="Arial"/>
          <w:lang w:val="en-US"/>
        </w:rPr>
      </w:pPr>
    </w:p>
    <w:p w:rsidR="002B1A29" w:rsidRDefault="00776DE1" w:rsidP="00776DE1">
      <w:pPr>
        <w:numPr>
          <w:ilvl w:val="0"/>
          <w:numId w:val="40"/>
        </w:numPr>
        <w:jc w:val="both"/>
        <w:rPr>
          <w:rFonts w:ascii="Arial" w:hAnsi="Arial" w:cs="Arial"/>
          <w:lang w:val="en-US"/>
        </w:rPr>
      </w:pPr>
      <w:r>
        <w:rPr>
          <w:rFonts w:ascii="Arial" w:hAnsi="Arial" w:cs="Arial"/>
          <w:lang w:val="en-US"/>
        </w:rPr>
        <w:t>l</w:t>
      </w:r>
      <w:r w:rsidR="00BC3253">
        <w:rPr>
          <w:rFonts w:ascii="Arial" w:hAnsi="Arial" w:cs="Arial"/>
          <w:lang w:val="en-US"/>
        </w:rPr>
        <w:t>ong</w:t>
      </w:r>
      <w:r>
        <w:rPr>
          <w:rFonts w:ascii="Arial" w:hAnsi="Arial" w:cs="Arial"/>
          <w:lang w:val="en-US"/>
        </w:rPr>
        <w:t xml:space="preserve"> lasting </w:t>
      </w:r>
      <w:r w:rsidR="00BC3253">
        <w:rPr>
          <w:rFonts w:ascii="Arial" w:hAnsi="Arial" w:cs="Arial"/>
          <w:lang w:val="en-US"/>
        </w:rPr>
        <w:t>vacanc</w:t>
      </w:r>
      <w:r>
        <w:rPr>
          <w:rFonts w:ascii="Arial" w:hAnsi="Arial" w:cs="Arial"/>
          <w:lang w:val="en-US"/>
        </w:rPr>
        <w:t>ies of</w:t>
      </w:r>
      <w:r w:rsidR="00BC3253">
        <w:rPr>
          <w:rFonts w:ascii="Arial" w:hAnsi="Arial" w:cs="Arial"/>
          <w:lang w:val="en-US"/>
        </w:rPr>
        <w:t xml:space="preserve"> key positions</w:t>
      </w:r>
      <w:r>
        <w:rPr>
          <w:rFonts w:ascii="Arial" w:hAnsi="Arial" w:cs="Arial"/>
          <w:lang w:val="en-US"/>
        </w:rPr>
        <w:t>;</w:t>
      </w:r>
    </w:p>
    <w:p w:rsidR="00BC3253" w:rsidRDefault="00776DE1" w:rsidP="00776DE1">
      <w:pPr>
        <w:numPr>
          <w:ilvl w:val="0"/>
          <w:numId w:val="40"/>
        </w:numPr>
        <w:jc w:val="both"/>
        <w:rPr>
          <w:rFonts w:ascii="Arial" w:hAnsi="Arial" w:cs="Arial"/>
          <w:lang w:val="en-US"/>
        </w:rPr>
      </w:pPr>
      <w:r>
        <w:rPr>
          <w:rFonts w:ascii="Arial" w:hAnsi="Arial" w:cs="Arial"/>
          <w:lang w:val="en-US"/>
        </w:rPr>
        <w:t>i</w:t>
      </w:r>
      <w:r w:rsidR="00BC3253">
        <w:rPr>
          <w:rFonts w:ascii="Arial" w:hAnsi="Arial" w:cs="Arial"/>
          <w:lang w:val="en-US"/>
        </w:rPr>
        <w:t>nvestments in terms of experience and trainings which are lost with the departure of th</w:t>
      </w:r>
      <w:r>
        <w:rPr>
          <w:rFonts w:ascii="Arial" w:hAnsi="Arial" w:cs="Arial"/>
          <w:lang w:val="en-US"/>
        </w:rPr>
        <w:t>os</w:t>
      </w:r>
      <w:r w:rsidR="00BC3253">
        <w:rPr>
          <w:rFonts w:ascii="Arial" w:hAnsi="Arial" w:cs="Arial"/>
          <w:lang w:val="en-US"/>
        </w:rPr>
        <w:t>e members of staff</w:t>
      </w:r>
      <w:r>
        <w:rPr>
          <w:rFonts w:ascii="Arial" w:hAnsi="Arial" w:cs="Arial"/>
          <w:lang w:val="en-US"/>
        </w:rPr>
        <w:t>;</w:t>
      </w:r>
    </w:p>
    <w:p w:rsidR="00BC3253" w:rsidRDefault="00776DE1" w:rsidP="00776DE1">
      <w:pPr>
        <w:numPr>
          <w:ilvl w:val="0"/>
          <w:numId w:val="40"/>
        </w:numPr>
        <w:jc w:val="both"/>
        <w:rPr>
          <w:rFonts w:ascii="Arial" w:hAnsi="Arial" w:cs="Arial"/>
          <w:lang w:val="en-US"/>
        </w:rPr>
      </w:pPr>
      <w:r>
        <w:rPr>
          <w:rFonts w:ascii="Arial" w:hAnsi="Arial" w:cs="Arial"/>
          <w:lang w:val="en-US"/>
        </w:rPr>
        <w:t>e</w:t>
      </w:r>
      <w:r w:rsidR="00BC3253">
        <w:rPr>
          <w:rFonts w:ascii="Arial" w:hAnsi="Arial" w:cs="Arial"/>
          <w:lang w:val="en-US"/>
        </w:rPr>
        <w:t>xtra load on the HR Unit, due to repetitive publication of posts and recruitment procedures</w:t>
      </w:r>
      <w:r>
        <w:rPr>
          <w:rFonts w:ascii="Arial" w:hAnsi="Arial" w:cs="Arial"/>
          <w:lang w:val="en-US"/>
        </w:rPr>
        <w:t>;</w:t>
      </w:r>
    </w:p>
    <w:p w:rsidR="00BC3253" w:rsidRDefault="00776DE1" w:rsidP="00776DE1">
      <w:pPr>
        <w:numPr>
          <w:ilvl w:val="0"/>
          <w:numId w:val="40"/>
        </w:numPr>
        <w:jc w:val="both"/>
        <w:rPr>
          <w:rFonts w:ascii="Arial" w:hAnsi="Arial" w:cs="Arial"/>
          <w:lang w:val="en-US"/>
        </w:rPr>
      </w:pPr>
      <w:r>
        <w:rPr>
          <w:rFonts w:ascii="Arial" w:hAnsi="Arial" w:cs="Arial"/>
          <w:lang w:val="en-US"/>
        </w:rPr>
        <w:t>o</w:t>
      </w:r>
      <w:r w:rsidR="00BC3253">
        <w:rPr>
          <w:rFonts w:ascii="Arial" w:hAnsi="Arial" w:cs="Arial"/>
          <w:lang w:val="en-US"/>
        </w:rPr>
        <w:t>verall lack of efficiency</w:t>
      </w:r>
      <w:r>
        <w:rPr>
          <w:rFonts w:ascii="Arial" w:hAnsi="Arial" w:cs="Arial"/>
          <w:lang w:val="en-US"/>
        </w:rPr>
        <w:t>.</w:t>
      </w:r>
    </w:p>
    <w:p w:rsidR="00BC3253" w:rsidRDefault="00BC3253" w:rsidP="00776DE1">
      <w:pPr>
        <w:ind w:left="360"/>
        <w:jc w:val="both"/>
        <w:rPr>
          <w:rFonts w:ascii="Arial" w:hAnsi="Arial" w:cs="Arial"/>
          <w:lang w:val="en-US"/>
        </w:rPr>
      </w:pPr>
    </w:p>
    <w:p w:rsidR="00962A46" w:rsidRDefault="00962A46" w:rsidP="00962A46">
      <w:pPr>
        <w:jc w:val="both"/>
        <w:rPr>
          <w:rFonts w:ascii="Arial" w:hAnsi="Arial" w:cs="Arial"/>
          <w:lang w:val="en-US"/>
        </w:rPr>
      </w:pPr>
      <w:r w:rsidRPr="00962A46">
        <w:rPr>
          <w:rFonts w:ascii="Arial" w:hAnsi="Arial" w:cs="Arial"/>
          <w:lang w:val="en-US"/>
        </w:rPr>
        <w:t xml:space="preserve">As mentioned </w:t>
      </w:r>
      <w:r>
        <w:rPr>
          <w:rFonts w:ascii="Arial" w:hAnsi="Arial" w:cs="Arial"/>
          <w:lang w:val="en-US"/>
        </w:rPr>
        <w:t xml:space="preserve">in the ‘general remarks’ the AAS Working Group is </w:t>
      </w:r>
      <w:r w:rsidR="00352348">
        <w:rPr>
          <w:rFonts w:ascii="Arial" w:hAnsi="Arial" w:cs="Arial"/>
          <w:lang w:val="en-US"/>
        </w:rPr>
        <w:t xml:space="preserve">currently discussing </w:t>
      </w:r>
      <w:r>
        <w:rPr>
          <w:rFonts w:ascii="Arial" w:hAnsi="Arial" w:cs="Arial"/>
          <w:lang w:val="en-US"/>
        </w:rPr>
        <w:t>the model of a ‘single spine’ in order to harmonize the salaries of staff recruited before and after 2007.</w:t>
      </w:r>
    </w:p>
    <w:p w:rsidR="00962A46" w:rsidRDefault="00962A46" w:rsidP="00962A46">
      <w:pPr>
        <w:jc w:val="both"/>
        <w:rPr>
          <w:rFonts w:ascii="Arial" w:hAnsi="Arial" w:cs="Arial"/>
          <w:lang w:val="en-US"/>
        </w:rPr>
      </w:pPr>
    </w:p>
    <w:p w:rsidR="00962A46" w:rsidRDefault="00962A46" w:rsidP="00962A46">
      <w:pPr>
        <w:jc w:val="both"/>
        <w:rPr>
          <w:rFonts w:ascii="Arial" w:hAnsi="Arial" w:cs="Arial"/>
          <w:lang w:val="en-US"/>
        </w:rPr>
      </w:pPr>
      <w:r>
        <w:rPr>
          <w:rFonts w:ascii="Arial" w:hAnsi="Arial" w:cs="Arial"/>
          <w:lang w:val="en-US"/>
        </w:rPr>
        <w:t xml:space="preserve">The aim is to establish a single salary grid for both staff groups without major </w:t>
      </w:r>
      <w:r w:rsidR="002712A8">
        <w:rPr>
          <w:rFonts w:ascii="Arial" w:hAnsi="Arial" w:cs="Arial"/>
          <w:lang w:val="en-US"/>
        </w:rPr>
        <w:t>additional budgetary impact</w:t>
      </w:r>
      <w:r>
        <w:rPr>
          <w:rFonts w:ascii="Arial" w:hAnsi="Arial" w:cs="Arial"/>
          <w:lang w:val="en-US"/>
        </w:rPr>
        <w:t>.</w:t>
      </w:r>
      <w:r w:rsidR="00352348">
        <w:rPr>
          <w:rFonts w:ascii="Arial" w:hAnsi="Arial" w:cs="Arial"/>
          <w:lang w:val="en-US"/>
        </w:rPr>
        <w:t xml:space="preserve"> It is envisaged to forward a concrete proposal to the Board of Governors in December 2018.</w:t>
      </w:r>
    </w:p>
    <w:p w:rsidR="00962A46" w:rsidRDefault="00962A46" w:rsidP="00962A46">
      <w:pPr>
        <w:jc w:val="both"/>
        <w:rPr>
          <w:rFonts w:ascii="Arial" w:hAnsi="Arial" w:cs="Arial"/>
          <w:lang w:val="en-US"/>
        </w:rPr>
      </w:pPr>
    </w:p>
    <w:p w:rsidR="00962A46" w:rsidRDefault="00962A46" w:rsidP="00962A46">
      <w:pPr>
        <w:jc w:val="both"/>
        <w:rPr>
          <w:rFonts w:ascii="Arial" w:hAnsi="Arial" w:cs="Arial"/>
          <w:lang w:val="en-US"/>
        </w:rPr>
      </w:pPr>
      <w:r>
        <w:rPr>
          <w:rFonts w:ascii="Arial" w:hAnsi="Arial" w:cs="Arial"/>
          <w:lang w:val="en-US"/>
        </w:rPr>
        <w:t>However, the introduction of a ‘single spine’</w:t>
      </w:r>
      <w:r w:rsidR="00352348">
        <w:rPr>
          <w:rFonts w:ascii="Arial" w:hAnsi="Arial" w:cs="Arial"/>
          <w:lang w:val="en-US"/>
        </w:rPr>
        <w:t xml:space="preserve"> c</w:t>
      </w:r>
      <w:r>
        <w:rPr>
          <w:rFonts w:ascii="Arial" w:hAnsi="Arial" w:cs="Arial"/>
          <w:lang w:val="en-US"/>
        </w:rPr>
        <w:t>ould be combined with the review of the salary scales in order to tackle areas where the OSG (and the 13 schools) are no longer competitive.</w:t>
      </w:r>
    </w:p>
    <w:p w:rsidR="00962A46" w:rsidRDefault="00962A46" w:rsidP="00962A46">
      <w:pPr>
        <w:jc w:val="both"/>
        <w:rPr>
          <w:rFonts w:ascii="Arial" w:hAnsi="Arial" w:cs="Arial"/>
          <w:lang w:val="en-US"/>
        </w:rPr>
      </w:pPr>
    </w:p>
    <w:p w:rsidR="00962A46" w:rsidRDefault="00962A46" w:rsidP="00962A46">
      <w:pPr>
        <w:jc w:val="both"/>
        <w:rPr>
          <w:rFonts w:ascii="Arial" w:hAnsi="Arial" w:cs="Arial"/>
          <w:lang w:val="en-US"/>
        </w:rPr>
      </w:pPr>
      <w:r>
        <w:rPr>
          <w:rFonts w:ascii="Arial" w:hAnsi="Arial" w:cs="Arial"/>
          <w:lang w:val="en-US"/>
        </w:rPr>
        <w:lastRenderedPageBreak/>
        <w:t xml:space="preserve">As earlier mentioned, despite the clear </w:t>
      </w:r>
      <w:r w:rsidR="00352348">
        <w:rPr>
          <w:rFonts w:ascii="Arial" w:hAnsi="Arial" w:cs="Arial"/>
          <w:lang w:val="en-US"/>
        </w:rPr>
        <w:t xml:space="preserve">requirement established in </w:t>
      </w:r>
      <w:r>
        <w:rPr>
          <w:rFonts w:ascii="Arial" w:hAnsi="Arial" w:cs="Arial"/>
          <w:lang w:val="en-US"/>
        </w:rPr>
        <w:t>Article 25.2 of the AAS Regulations no comprehensive review of the salary scales has taken place since the adoption of the AAS Regulations in 2007.</w:t>
      </w:r>
    </w:p>
    <w:p w:rsidR="00962A46" w:rsidRDefault="00962A46" w:rsidP="00962A46">
      <w:pPr>
        <w:jc w:val="both"/>
        <w:rPr>
          <w:rFonts w:ascii="Arial" w:hAnsi="Arial" w:cs="Arial"/>
          <w:lang w:val="en-US"/>
        </w:rPr>
      </w:pPr>
    </w:p>
    <w:p w:rsidR="00962A46" w:rsidRPr="00962A46" w:rsidRDefault="002712A8" w:rsidP="00962A46">
      <w:pPr>
        <w:jc w:val="both"/>
        <w:rPr>
          <w:rFonts w:ascii="Arial" w:hAnsi="Arial" w:cs="Arial"/>
          <w:lang w:val="en-US"/>
        </w:rPr>
      </w:pPr>
      <w:r>
        <w:rPr>
          <w:rFonts w:ascii="Arial" w:hAnsi="Arial" w:cs="Arial"/>
          <w:lang w:val="en-US"/>
        </w:rPr>
        <w:t>Therefore, t</w:t>
      </w:r>
      <w:r w:rsidR="00962A46">
        <w:rPr>
          <w:rFonts w:ascii="Arial" w:hAnsi="Arial" w:cs="Arial"/>
          <w:lang w:val="en-US"/>
        </w:rPr>
        <w:t xml:space="preserve">he Board of Governors should mandate the AAS Working </w:t>
      </w:r>
      <w:r w:rsidR="00DD69F7">
        <w:rPr>
          <w:rFonts w:ascii="Arial" w:hAnsi="Arial" w:cs="Arial"/>
          <w:lang w:val="en-US"/>
        </w:rPr>
        <w:t>Group to combine both exercises – the creation of a single spine and the review of the salary scales</w:t>
      </w:r>
      <w:r>
        <w:rPr>
          <w:rFonts w:ascii="Arial" w:hAnsi="Arial" w:cs="Arial"/>
          <w:lang w:val="en-US"/>
        </w:rPr>
        <w:t xml:space="preserve"> as foreseen in Article 25.2 of the AAS Regulations.</w:t>
      </w:r>
    </w:p>
    <w:p w:rsidR="00A6003D" w:rsidRDefault="00A6003D" w:rsidP="00295D44">
      <w:pPr>
        <w:jc w:val="both"/>
        <w:rPr>
          <w:rFonts w:ascii="Arial" w:hAnsi="Arial" w:cs="Arial"/>
          <w:lang w:val="en-US"/>
        </w:rPr>
      </w:pPr>
    </w:p>
    <w:p w:rsidR="00A6003D" w:rsidRDefault="00A6003D" w:rsidP="00295D44">
      <w:pPr>
        <w:jc w:val="both"/>
        <w:rPr>
          <w:rFonts w:ascii="Arial" w:hAnsi="Arial" w:cs="Arial"/>
          <w:lang w:val="en-US"/>
        </w:rPr>
      </w:pPr>
    </w:p>
    <w:p w:rsidR="007807E5" w:rsidRDefault="007807E5" w:rsidP="00EB5F86">
      <w:pPr>
        <w:numPr>
          <w:ilvl w:val="0"/>
          <w:numId w:val="1"/>
        </w:numPr>
        <w:jc w:val="both"/>
        <w:rPr>
          <w:rFonts w:ascii="Arial" w:hAnsi="Arial" w:cs="Arial"/>
          <w:b/>
          <w:lang w:val="en-US"/>
        </w:rPr>
      </w:pPr>
      <w:r>
        <w:rPr>
          <w:rFonts w:ascii="Arial" w:hAnsi="Arial" w:cs="Arial"/>
          <w:b/>
          <w:lang w:val="en-US"/>
        </w:rPr>
        <w:t>Conclusions of the Budgetary Committee</w:t>
      </w:r>
    </w:p>
    <w:p w:rsidR="007807E5" w:rsidRDefault="007807E5" w:rsidP="007807E5">
      <w:pPr>
        <w:jc w:val="both"/>
        <w:rPr>
          <w:rFonts w:ascii="Arial" w:hAnsi="Arial" w:cs="Arial"/>
          <w:b/>
          <w:lang w:val="en-US"/>
        </w:rPr>
      </w:pPr>
    </w:p>
    <w:p w:rsidR="007807E5" w:rsidRPr="0063491F" w:rsidRDefault="007807E5" w:rsidP="007807E5">
      <w:pPr>
        <w:jc w:val="both"/>
        <w:rPr>
          <w:rFonts w:ascii="Arial" w:hAnsi="Arial" w:cs="Arial"/>
          <w:lang w:val="en-US"/>
        </w:rPr>
      </w:pPr>
      <w:r w:rsidRPr="0063491F">
        <w:rPr>
          <w:rFonts w:ascii="Arial" w:hAnsi="Arial" w:cs="Arial"/>
          <w:lang w:val="en-US"/>
        </w:rPr>
        <w:t xml:space="preserve">The members of the Budgetary Committee took </w:t>
      </w:r>
      <w:r w:rsidR="0063491F" w:rsidRPr="0063491F">
        <w:rPr>
          <w:rFonts w:ascii="Arial" w:hAnsi="Arial" w:cs="Arial"/>
          <w:lang w:val="en-US"/>
        </w:rPr>
        <w:t xml:space="preserve">a positive position on the document </w:t>
      </w:r>
      <w:r w:rsidRPr="0063491F">
        <w:rPr>
          <w:rFonts w:ascii="Arial" w:hAnsi="Arial" w:cs="Arial"/>
          <w:lang w:val="en-US"/>
        </w:rPr>
        <w:t xml:space="preserve">and </w:t>
      </w:r>
      <w:r w:rsidR="0063491F" w:rsidRPr="0063491F">
        <w:rPr>
          <w:rFonts w:ascii="Arial" w:hAnsi="Arial" w:cs="Arial"/>
          <w:lang w:val="en-US"/>
        </w:rPr>
        <w:t xml:space="preserve">invited the Board of Governors </w:t>
      </w:r>
      <w:r w:rsidRPr="0063491F">
        <w:rPr>
          <w:rFonts w:ascii="Arial" w:hAnsi="Arial" w:cs="Arial"/>
          <w:lang w:val="en-US"/>
        </w:rPr>
        <w:t xml:space="preserve">to mandate the AAS Working Group </w:t>
      </w:r>
      <w:r w:rsidR="0063491F" w:rsidRPr="0063491F">
        <w:rPr>
          <w:rFonts w:ascii="Arial" w:hAnsi="Arial" w:cs="Arial"/>
          <w:lang w:val="en-US"/>
        </w:rPr>
        <w:t xml:space="preserve">combine the reflections on a ‘single spine’ with the </w:t>
      </w:r>
      <w:r w:rsidRPr="0063491F">
        <w:rPr>
          <w:rFonts w:ascii="Arial" w:hAnsi="Arial" w:cs="Arial"/>
          <w:lang w:val="en-US"/>
        </w:rPr>
        <w:t>review the salary of the Administrative and Ancillary Staff in line with Article 25</w:t>
      </w:r>
      <w:r w:rsidR="0063491F" w:rsidRPr="0063491F">
        <w:rPr>
          <w:rFonts w:ascii="Arial" w:hAnsi="Arial" w:cs="Arial"/>
          <w:lang w:val="en-US"/>
        </w:rPr>
        <w:t>.2</w:t>
      </w:r>
      <w:r w:rsidRPr="0063491F">
        <w:rPr>
          <w:rFonts w:ascii="Arial" w:hAnsi="Arial" w:cs="Arial"/>
          <w:lang w:val="en-US"/>
        </w:rPr>
        <w:t xml:space="preserve"> of the AAS Regulations.</w:t>
      </w:r>
    </w:p>
    <w:p w:rsidR="007807E5" w:rsidRDefault="007807E5" w:rsidP="007807E5">
      <w:pPr>
        <w:jc w:val="both"/>
        <w:rPr>
          <w:rFonts w:ascii="Arial" w:hAnsi="Arial" w:cs="Arial"/>
          <w:b/>
          <w:lang w:val="en-US"/>
        </w:rPr>
      </w:pPr>
    </w:p>
    <w:p w:rsidR="007807E5" w:rsidRDefault="007807E5" w:rsidP="007807E5">
      <w:pPr>
        <w:jc w:val="both"/>
        <w:rPr>
          <w:rFonts w:ascii="Arial" w:hAnsi="Arial" w:cs="Arial"/>
          <w:b/>
          <w:lang w:val="en-US"/>
        </w:rPr>
      </w:pPr>
    </w:p>
    <w:p w:rsidR="00EB5F86" w:rsidRDefault="00EB5F86" w:rsidP="00EB5F86">
      <w:pPr>
        <w:numPr>
          <w:ilvl w:val="0"/>
          <w:numId w:val="1"/>
        </w:numPr>
        <w:jc w:val="both"/>
        <w:rPr>
          <w:rFonts w:ascii="Arial" w:hAnsi="Arial" w:cs="Arial"/>
          <w:b/>
          <w:lang w:val="en-US"/>
        </w:rPr>
      </w:pPr>
      <w:r>
        <w:rPr>
          <w:rFonts w:ascii="Arial" w:hAnsi="Arial" w:cs="Arial"/>
          <w:b/>
          <w:lang w:val="en-US"/>
        </w:rPr>
        <w:t>Proposal</w:t>
      </w:r>
    </w:p>
    <w:p w:rsidR="00EB5F86" w:rsidRDefault="00EB5F86" w:rsidP="00EB5F86">
      <w:pPr>
        <w:jc w:val="both"/>
        <w:rPr>
          <w:rFonts w:ascii="Arial" w:hAnsi="Arial" w:cs="Arial"/>
          <w:b/>
          <w:lang w:val="en-US"/>
        </w:rPr>
      </w:pPr>
    </w:p>
    <w:p w:rsidR="00EB5F86" w:rsidRPr="007807E5" w:rsidRDefault="00EB5F86" w:rsidP="00EB5F86">
      <w:pPr>
        <w:jc w:val="both"/>
        <w:rPr>
          <w:rFonts w:ascii="Arial" w:hAnsi="Arial" w:cs="Arial"/>
          <w:lang w:val="en-US"/>
        </w:rPr>
      </w:pPr>
      <w:r>
        <w:rPr>
          <w:rFonts w:ascii="Arial" w:hAnsi="Arial" w:cs="Arial"/>
          <w:lang w:val="en-US"/>
        </w:rPr>
        <w:t>The members of the B</w:t>
      </w:r>
      <w:r w:rsidR="007807E5">
        <w:rPr>
          <w:rFonts w:ascii="Arial" w:hAnsi="Arial" w:cs="Arial"/>
          <w:lang w:val="en-US"/>
        </w:rPr>
        <w:t xml:space="preserve">oard of Governors </w:t>
      </w:r>
      <w:r>
        <w:rPr>
          <w:rFonts w:ascii="Arial" w:hAnsi="Arial" w:cs="Arial"/>
          <w:lang w:val="en-US"/>
        </w:rPr>
        <w:t xml:space="preserve">are invited to discuss the document and </w:t>
      </w:r>
      <w:r w:rsidR="007807E5">
        <w:rPr>
          <w:rFonts w:ascii="Arial" w:hAnsi="Arial" w:cs="Arial"/>
          <w:lang w:val="en-US"/>
        </w:rPr>
        <w:t xml:space="preserve">to mandate the AAS Working Group </w:t>
      </w:r>
      <w:r w:rsidR="007807E5" w:rsidRPr="007807E5">
        <w:rPr>
          <w:rFonts w:ascii="Arial" w:hAnsi="Arial" w:cs="Arial"/>
          <w:lang w:val="en-US"/>
        </w:rPr>
        <w:t xml:space="preserve">to </w:t>
      </w:r>
      <w:r w:rsidR="0063491F">
        <w:rPr>
          <w:rFonts w:ascii="Arial" w:hAnsi="Arial" w:cs="Arial"/>
          <w:lang w:val="en-US"/>
        </w:rPr>
        <w:t xml:space="preserve">combine the reflection on a ‘single spine’ with the </w:t>
      </w:r>
      <w:bookmarkStart w:id="0" w:name="_GoBack"/>
      <w:bookmarkEnd w:id="0"/>
      <w:r w:rsidR="007807E5" w:rsidRPr="007807E5">
        <w:rPr>
          <w:rFonts w:ascii="Arial" w:hAnsi="Arial" w:cs="Arial"/>
          <w:lang w:val="en-US"/>
        </w:rPr>
        <w:t>review the salary of the Administrative and Ancillary Staff in line with Article 25 of the AAS Regulations.</w:t>
      </w:r>
    </w:p>
    <w:sectPr w:rsidR="00EB5F86" w:rsidRPr="007807E5" w:rsidSect="0002273E">
      <w:footerReference w:type="even" r:id="rId9"/>
      <w:footerReference w:type="default" r:id="rId10"/>
      <w:pgSz w:w="11909" w:h="16834"/>
      <w:pgMar w:top="1144" w:right="1474" w:bottom="360" w:left="984"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631" w:rsidRDefault="008E3631">
      <w:r>
        <w:separator/>
      </w:r>
    </w:p>
  </w:endnote>
  <w:endnote w:type="continuationSeparator" w:id="0">
    <w:p w:rsidR="008E3631" w:rsidRDefault="008E3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D6B" w:rsidRDefault="00D81D6B" w:rsidP="00147A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81D6B" w:rsidRDefault="00D81D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D6B" w:rsidRDefault="00D81D6B" w:rsidP="00147A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3491F">
      <w:rPr>
        <w:rStyle w:val="PageNumber"/>
        <w:noProof/>
      </w:rPr>
      <w:t>10</w:t>
    </w:r>
    <w:r>
      <w:rPr>
        <w:rStyle w:val="PageNumber"/>
      </w:rPr>
      <w:fldChar w:fldCharType="end"/>
    </w:r>
  </w:p>
  <w:p w:rsidR="00D81D6B" w:rsidRDefault="00D81D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631" w:rsidRDefault="008E3631">
      <w:r>
        <w:separator/>
      </w:r>
    </w:p>
  </w:footnote>
  <w:footnote w:type="continuationSeparator" w:id="0">
    <w:p w:rsidR="008E3631" w:rsidRDefault="008E36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F767B72"/>
    <w:lvl w:ilvl="0">
      <w:numFmt w:val="decimal"/>
      <w:lvlText w:val="*"/>
      <w:lvlJc w:val="left"/>
    </w:lvl>
  </w:abstractNum>
  <w:abstractNum w:abstractNumId="1" w15:restartNumberingAfterBreak="0">
    <w:nsid w:val="018D3555"/>
    <w:multiLevelType w:val="hybridMultilevel"/>
    <w:tmpl w:val="3A727A5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6A3C50"/>
    <w:multiLevelType w:val="hybridMultilevel"/>
    <w:tmpl w:val="10167562"/>
    <w:lvl w:ilvl="0" w:tplc="6D8CF826">
      <w:start w:val="4"/>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415AAF"/>
    <w:multiLevelType w:val="hybridMultilevel"/>
    <w:tmpl w:val="B372CA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0E1F65"/>
    <w:multiLevelType w:val="hybridMultilevel"/>
    <w:tmpl w:val="58B8EA32"/>
    <w:lvl w:ilvl="0" w:tplc="040C0001">
      <w:start w:val="1"/>
      <w:numFmt w:val="bullet"/>
      <w:lvlText w:val=""/>
      <w:lvlJc w:val="left"/>
      <w:pPr>
        <w:tabs>
          <w:tab w:val="num" w:pos="754"/>
        </w:tabs>
        <w:ind w:left="754" w:hanging="360"/>
      </w:pPr>
      <w:rPr>
        <w:rFonts w:ascii="Symbol" w:hAnsi="Symbol" w:hint="default"/>
      </w:rPr>
    </w:lvl>
    <w:lvl w:ilvl="1" w:tplc="040C0003" w:tentative="1">
      <w:start w:val="1"/>
      <w:numFmt w:val="bullet"/>
      <w:lvlText w:val="o"/>
      <w:lvlJc w:val="left"/>
      <w:pPr>
        <w:tabs>
          <w:tab w:val="num" w:pos="1474"/>
        </w:tabs>
        <w:ind w:left="1474" w:hanging="360"/>
      </w:pPr>
      <w:rPr>
        <w:rFonts w:ascii="Courier New" w:hAnsi="Courier New" w:cs="Courier New" w:hint="default"/>
      </w:rPr>
    </w:lvl>
    <w:lvl w:ilvl="2" w:tplc="040C0005" w:tentative="1">
      <w:start w:val="1"/>
      <w:numFmt w:val="bullet"/>
      <w:lvlText w:val=""/>
      <w:lvlJc w:val="left"/>
      <w:pPr>
        <w:tabs>
          <w:tab w:val="num" w:pos="2194"/>
        </w:tabs>
        <w:ind w:left="2194" w:hanging="360"/>
      </w:pPr>
      <w:rPr>
        <w:rFonts w:ascii="Wingdings" w:hAnsi="Wingdings" w:hint="default"/>
      </w:rPr>
    </w:lvl>
    <w:lvl w:ilvl="3" w:tplc="040C0001" w:tentative="1">
      <w:start w:val="1"/>
      <w:numFmt w:val="bullet"/>
      <w:lvlText w:val=""/>
      <w:lvlJc w:val="left"/>
      <w:pPr>
        <w:tabs>
          <w:tab w:val="num" w:pos="2914"/>
        </w:tabs>
        <w:ind w:left="2914" w:hanging="360"/>
      </w:pPr>
      <w:rPr>
        <w:rFonts w:ascii="Symbol" w:hAnsi="Symbol" w:hint="default"/>
      </w:rPr>
    </w:lvl>
    <w:lvl w:ilvl="4" w:tplc="040C0003" w:tentative="1">
      <w:start w:val="1"/>
      <w:numFmt w:val="bullet"/>
      <w:lvlText w:val="o"/>
      <w:lvlJc w:val="left"/>
      <w:pPr>
        <w:tabs>
          <w:tab w:val="num" w:pos="3634"/>
        </w:tabs>
        <w:ind w:left="3634" w:hanging="360"/>
      </w:pPr>
      <w:rPr>
        <w:rFonts w:ascii="Courier New" w:hAnsi="Courier New" w:cs="Courier New" w:hint="default"/>
      </w:rPr>
    </w:lvl>
    <w:lvl w:ilvl="5" w:tplc="040C0005" w:tentative="1">
      <w:start w:val="1"/>
      <w:numFmt w:val="bullet"/>
      <w:lvlText w:val=""/>
      <w:lvlJc w:val="left"/>
      <w:pPr>
        <w:tabs>
          <w:tab w:val="num" w:pos="4354"/>
        </w:tabs>
        <w:ind w:left="4354" w:hanging="360"/>
      </w:pPr>
      <w:rPr>
        <w:rFonts w:ascii="Wingdings" w:hAnsi="Wingdings" w:hint="default"/>
      </w:rPr>
    </w:lvl>
    <w:lvl w:ilvl="6" w:tplc="040C0001" w:tentative="1">
      <w:start w:val="1"/>
      <w:numFmt w:val="bullet"/>
      <w:lvlText w:val=""/>
      <w:lvlJc w:val="left"/>
      <w:pPr>
        <w:tabs>
          <w:tab w:val="num" w:pos="5074"/>
        </w:tabs>
        <w:ind w:left="5074" w:hanging="360"/>
      </w:pPr>
      <w:rPr>
        <w:rFonts w:ascii="Symbol" w:hAnsi="Symbol" w:hint="default"/>
      </w:rPr>
    </w:lvl>
    <w:lvl w:ilvl="7" w:tplc="040C0003" w:tentative="1">
      <w:start w:val="1"/>
      <w:numFmt w:val="bullet"/>
      <w:lvlText w:val="o"/>
      <w:lvlJc w:val="left"/>
      <w:pPr>
        <w:tabs>
          <w:tab w:val="num" w:pos="5794"/>
        </w:tabs>
        <w:ind w:left="5794" w:hanging="360"/>
      </w:pPr>
      <w:rPr>
        <w:rFonts w:ascii="Courier New" w:hAnsi="Courier New" w:cs="Courier New" w:hint="default"/>
      </w:rPr>
    </w:lvl>
    <w:lvl w:ilvl="8" w:tplc="040C0005" w:tentative="1">
      <w:start w:val="1"/>
      <w:numFmt w:val="bullet"/>
      <w:lvlText w:val=""/>
      <w:lvlJc w:val="left"/>
      <w:pPr>
        <w:tabs>
          <w:tab w:val="num" w:pos="6514"/>
        </w:tabs>
        <w:ind w:left="6514" w:hanging="360"/>
      </w:pPr>
      <w:rPr>
        <w:rFonts w:ascii="Wingdings" w:hAnsi="Wingdings" w:hint="default"/>
      </w:rPr>
    </w:lvl>
  </w:abstractNum>
  <w:abstractNum w:abstractNumId="5" w15:restartNumberingAfterBreak="0">
    <w:nsid w:val="1070514C"/>
    <w:multiLevelType w:val="hybridMultilevel"/>
    <w:tmpl w:val="62ACC4F2"/>
    <w:lvl w:ilvl="0" w:tplc="040C0001">
      <w:start w:val="1"/>
      <w:numFmt w:val="bullet"/>
      <w:lvlText w:val=""/>
      <w:lvlJc w:val="left"/>
      <w:pPr>
        <w:tabs>
          <w:tab w:val="num" w:pos="1440"/>
        </w:tabs>
        <w:ind w:left="1440" w:hanging="360"/>
      </w:pPr>
      <w:rPr>
        <w:rFonts w:ascii="Symbol" w:hAnsi="Symbol" w:hint="default"/>
      </w:rPr>
    </w:lvl>
    <w:lvl w:ilvl="1" w:tplc="040C0003">
      <w:start w:val="1"/>
      <w:numFmt w:val="bullet"/>
      <w:lvlText w:val="o"/>
      <w:lvlJc w:val="left"/>
      <w:pPr>
        <w:tabs>
          <w:tab w:val="num" w:pos="2160"/>
        </w:tabs>
        <w:ind w:left="2160" w:hanging="360"/>
      </w:pPr>
      <w:rPr>
        <w:rFonts w:ascii="Courier New" w:hAnsi="Courier New" w:cs="Courier New" w:hint="default"/>
      </w:rPr>
    </w:lvl>
    <w:lvl w:ilvl="2" w:tplc="040C0005">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2946EEB"/>
    <w:multiLevelType w:val="hybridMultilevel"/>
    <w:tmpl w:val="E45C43C2"/>
    <w:lvl w:ilvl="0" w:tplc="B7AE479A">
      <w:start w:val="2"/>
      <w:numFmt w:val="bullet"/>
      <w:lvlText w:val="-"/>
      <w:lvlJc w:val="left"/>
      <w:pPr>
        <w:ind w:left="360" w:hanging="360"/>
      </w:pPr>
      <w:rPr>
        <w:rFonts w:ascii="Arial" w:eastAsia="Arial"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CF3213"/>
    <w:multiLevelType w:val="hybridMultilevel"/>
    <w:tmpl w:val="739209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6E9268C"/>
    <w:multiLevelType w:val="hybridMultilevel"/>
    <w:tmpl w:val="E7261C02"/>
    <w:lvl w:ilvl="0" w:tplc="0409000B">
      <w:start w:val="1"/>
      <w:numFmt w:val="bullet"/>
      <w:lvlText w:val=""/>
      <w:lvlJc w:val="left"/>
      <w:pPr>
        <w:ind w:left="901" w:hanging="360"/>
      </w:pPr>
      <w:rPr>
        <w:rFonts w:ascii="Wingdings" w:hAnsi="Wingdings" w:hint="default"/>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9" w15:restartNumberingAfterBreak="0">
    <w:nsid w:val="1B153005"/>
    <w:multiLevelType w:val="hybridMultilevel"/>
    <w:tmpl w:val="46406A08"/>
    <w:lvl w:ilvl="0" w:tplc="B7AE479A">
      <w:start w:val="2"/>
      <w:numFmt w:val="bullet"/>
      <w:lvlText w:val="-"/>
      <w:lvlJc w:val="left"/>
      <w:pPr>
        <w:ind w:left="360" w:hanging="360"/>
      </w:pPr>
      <w:rPr>
        <w:rFonts w:ascii="Arial" w:eastAsia="Arial"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F23365A"/>
    <w:multiLevelType w:val="singleLevel"/>
    <w:tmpl w:val="9418ED5A"/>
    <w:lvl w:ilvl="0">
      <w:start w:val="1"/>
      <w:numFmt w:val="decimal"/>
      <w:lvlText w:val="%1"/>
      <w:legacy w:legacy="1" w:legacySpace="0" w:legacyIndent="182"/>
      <w:lvlJc w:val="left"/>
      <w:rPr>
        <w:rFonts w:ascii="Times New Roman" w:hAnsi="Times New Roman" w:cs="Times New Roman" w:hint="default"/>
      </w:rPr>
    </w:lvl>
  </w:abstractNum>
  <w:abstractNum w:abstractNumId="11" w15:restartNumberingAfterBreak="0">
    <w:nsid w:val="27906E20"/>
    <w:multiLevelType w:val="hybridMultilevel"/>
    <w:tmpl w:val="585C5A84"/>
    <w:lvl w:ilvl="0" w:tplc="04090013">
      <w:start w:val="1"/>
      <w:numFmt w:val="upperRoman"/>
      <w:lvlText w:val="%1."/>
      <w:lvlJc w:val="righ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2" w15:restartNumberingAfterBreak="0">
    <w:nsid w:val="2C6E207A"/>
    <w:multiLevelType w:val="hybridMultilevel"/>
    <w:tmpl w:val="0060D36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2540667"/>
    <w:multiLevelType w:val="hybridMultilevel"/>
    <w:tmpl w:val="DCE82CE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D215D2D"/>
    <w:multiLevelType w:val="singleLevel"/>
    <w:tmpl w:val="B22CC71E"/>
    <w:lvl w:ilvl="0">
      <w:start w:val="1"/>
      <w:numFmt w:val="decimal"/>
      <w:lvlText w:val="%1."/>
      <w:legacy w:legacy="1" w:legacySpace="0" w:legacyIndent="331"/>
      <w:lvlJc w:val="left"/>
      <w:rPr>
        <w:rFonts w:ascii="Times New Roman" w:hAnsi="Times New Roman" w:cs="Times New Roman" w:hint="default"/>
      </w:rPr>
    </w:lvl>
  </w:abstractNum>
  <w:abstractNum w:abstractNumId="15" w15:restartNumberingAfterBreak="0">
    <w:nsid w:val="3F4F79FD"/>
    <w:multiLevelType w:val="singleLevel"/>
    <w:tmpl w:val="5262E55C"/>
    <w:lvl w:ilvl="0">
      <w:start w:val="2"/>
      <w:numFmt w:val="decimal"/>
      <w:lvlText w:val="%1."/>
      <w:legacy w:legacy="1" w:legacySpace="0" w:legacyIndent="346"/>
      <w:lvlJc w:val="left"/>
      <w:rPr>
        <w:rFonts w:ascii="Times New Roman" w:hAnsi="Times New Roman" w:cs="Times New Roman" w:hint="default"/>
      </w:rPr>
    </w:lvl>
  </w:abstractNum>
  <w:abstractNum w:abstractNumId="16" w15:restartNumberingAfterBreak="0">
    <w:nsid w:val="421A0FE3"/>
    <w:multiLevelType w:val="hybridMultilevel"/>
    <w:tmpl w:val="D8000ED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2BD1B20"/>
    <w:multiLevelType w:val="hybridMultilevel"/>
    <w:tmpl w:val="2F7885E8"/>
    <w:lvl w:ilvl="0" w:tplc="B7AE479A">
      <w:start w:val="2"/>
      <w:numFmt w:val="bullet"/>
      <w:lvlText w:val="-"/>
      <w:lvlJc w:val="left"/>
      <w:pPr>
        <w:ind w:left="360" w:hanging="360"/>
      </w:pPr>
      <w:rPr>
        <w:rFonts w:ascii="Arial" w:eastAsia="Arial"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4AE1745"/>
    <w:multiLevelType w:val="hybridMultilevel"/>
    <w:tmpl w:val="BA34CBC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5AA42A0"/>
    <w:multiLevelType w:val="hybridMultilevel"/>
    <w:tmpl w:val="8C50634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7542CA2"/>
    <w:multiLevelType w:val="hybridMultilevel"/>
    <w:tmpl w:val="D8000ED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C063EA9"/>
    <w:multiLevelType w:val="hybridMultilevel"/>
    <w:tmpl w:val="19FADA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50F6BA8"/>
    <w:multiLevelType w:val="hybridMultilevel"/>
    <w:tmpl w:val="D6701154"/>
    <w:lvl w:ilvl="0" w:tplc="6F767B72">
      <w:start w:val="65535"/>
      <w:numFmt w:val="bullet"/>
      <w:lvlText w:val="□"/>
      <w:lvlJc w:val="left"/>
      <w:pPr>
        <w:ind w:left="1068" w:hanging="360"/>
      </w:pPr>
      <w:rPr>
        <w:rFonts w:ascii="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3" w15:restartNumberingAfterBreak="0">
    <w:nsid w:val="56860E26"/>
    <w:multiLevelType w:val="hybridMultilevel"/>
    <w:tmpl w:val="344E1A6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76C1A6C"/>
    <w:multiLevelType w:val="singleLevel"/>
    <w:tmpl w:val="C3A8BD44"/>
    <w:lvl w:ilvl="0">
      <w:start w:val="1"/>
      <w:numFmt w:val="decimal"/>
      <w:lvlText w:val="%1."/>
      <w:legacy w:legacy="1" w:legacySpace="0" w:legacyIndent="341"/>
      <w:lvlJc w:val="left"/>
      <w:rPr>
        <w:rFonts w:ascii="Times New Roman" w:hAnsi="Times New Roman" w:cs="Times New Roman" w:hint="default"/>
      </w:rPr>
    </w:lvl>
  </w:abstractNum>
  <w:abstractNum w:abstractNumId="25" w15:restartNumberingAfterBreak="0">
    <w:nsid w:val="5A8204D0"/>
    <w:multiLevelType w:val="hybridMultilevel"/>
    <w:tmpl w:val="927E5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BB4459F"/>
    <w:multiLevelType w:val="hybridMultilevel"/>
    <w:tmpl w:val="3C0ADB78"/>
    <w:lvl w:ilvl="0" w:tplc="040C000B">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7" w15:restartNumberingAfterBreak="0">
    <w:nsid w:val="5D3A3EC8"/>
    <w:multiLevelType w:val="hybridMultilevel"/>
    <w:tmpl w:val="36DCE0B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06E2DA5"/>
    <w:multiLevelType w:val="hybridMultilevel"/>
    <w:tmpl w:val="4A90F2D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2701CDC"/>
    <w:multiLevelType w:val="hybridMultilevel"/>
    <w:tmpl w:val="D7FA46D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91E6E12"/>
    <w:multiLevelType w:val="hybridMultilevel"/>
    <w:tmpl w:val="6F6048C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A2C69D9"/>
    <w:multiLevelType w:val="hybridMultilevel"/>
    <w:tmpl w:val="8D848B0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00360A3"/>
    <w:multiLevelType w:val="hybridMultilevel"/>
    <w:tmpl w:val="70ACF6D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0B53214"/>
    <w:multiLevelType w:val="hybridMultilevel"/>
    <w:tmpl w:val="EC924E38"/>
    <w:lvl w:ilvl="0" w:tplc="040C0001">
      <w:start w:val="1"/>
      <w:numFmt w:val="bullet"/>
      <w:lvlText w:val=""/>
      <w:lvlJc w:val="left"/>
      <w:pPr>
        <w:tabs>
          <w:tab w:val="num" w:pos="1068"/>
        </w:tabs>
        <w:ind w:left="1068" w:hanging="360"/>
      </w:pPr>
      <w:rPr>
        <w:rFonts w:ascii="Symbol" w:hAnsi="Symbol"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34" w15:restartNumberingAfterBreak="0">
    <w:nsid w:val="724B0A8C"/>
    <w:multiLevelType w:val="hybridMultilevel"/>
    <w:tmpl w:val="AF5841AA"/>
    <w:lvl w:ilvl="0" w:tplc="04100001">
      <w:start w:val="1"/>
      <w:numFmt w:val="bullet"/>
      <w:lvlText w:val=""/>
      <w:lvlJc w:val="left"/>
      <w:pPr>
        <w:tabs>
          <w:tab w:val="num" w:pos="1652"/>
        </w:tabs>
        <w:ind w:left="1652" w:hanging="360"/>
      </w:pPr>
      <w:rPr>
        <w:rFonts w:ascii="Symbol" w:hAnsi="Symbol" w:hint="default"/>
      </w:rPr>
    </w:lvl>
    <w:lvl w:ilvl="1" w:tplc="04100003" w:tentative="1">
      <w:start w:val="1"/>
      <w:numFmt w:val="bullet"/>
      <w:lvlText w:val="o"/>
      <w:lvlJc w:val="left"/>
      <w:pPr>
        <w:tabs>
          <w:tab w:val="num" w:pos="2372"/>
        </w:tabs>
        <w:ind w:left="2372" w:hanging="360"/>
      </w:pPr>
      <w:rPr>
        <w:rFonts w:ascii="Courier New" w:hAnsi="Courier New" w:cs="Courier New" w:hint="default"/>
      </w:rPr>
    </w:lvl>
    <w:lvl w:ilvl="2" w:tplc="04100005" w:tentative="1">
      <w:start w:val="1"/>
      <w:numFmt w:val="bullet"/>
      <w:lvlText w:val=""/>
      <w:lvlJc w:val="left"/>
      <w:pPr>
        <w:tabs>
          <w:tab w:val="num" w:pos="3092"/>
        </w:tabs>
        <w:ind w:left="3092" w:hanging="360"/>
      </w:pPr>
      <w:rPr>
        <w:rFonts w:ascii="Wingdings" w:hAnsi="Wingdings" w:hint="default"/>
      </w:rPr>
    </w:lvl>
    <w:lvl w:ilvl="3" w:tplc="04100001" w:tentative="1">
      <w:start w:val="1"/>
      <w:numFmt w:val="bullet"/>
      <w:lvlText w:val=""/>
      <w:lvlJc w:val="left"/>
      <w:pPr>
        <w:tabs>
          <w:tab w:val="num" w:pos="3812"/>
        </w:tabs>
        <w:ind w:left="3812" w:hanging="360"/>
      </w:pPr>
      <w:rPr>
        <w:rFonts w:ascii="Symbol" w:hAnsi="Symbol" w:hint="default"/>
      </w:rPr>
    </w:lvl>
    <w:lvl w:ilvl="4" w:tplc="04100003" w:tentative="1">
      <w:start w:val="1"/>
      <w:numFmt w:val="bullet"/>
      <w:lvlText w:val="o"/>
      <w:lvlJc w:val="left"/>
      <w:pPr>
        <w:tabs>
          <w:tab w:val="num" w:pos="4532"/>
        </w:tabs>
        <w:ind w:left="4532" w:hanging="360"/>
      </w:pPr>
      <w:rPr>
        <w:rFonts w:ascii="Courier New" w:hAnsi="Courier New" w:cs="Courier New" w:hint="default"/>
      </w:rPr>
    </w:lvl>
    <w:lvl w:ilvl="5" w:tplc="04100005" w:tentative="1">
      <w:start w:val="1"/>
      <w:numFmt w:val="bullet"/>
      <w:lvlText w:val=""/>
      <w:lvlJc w:val="left"/>
      <w:pPr>
        <w:tabs>
          <w:tab w:val="num" w:pos="5252"/>
        </w:tabs>
        <w:ind w:left="5252" w:hanging="360"/>
      </w:pPr>
      <w:rPr>
        <w:rFonts w:ascii="Wingdings" w:hAnsi="Wingdings" w:hint="default"/>
      </w:rPr>
    </w:lvl>
    <w:lvl w:ilvl="6" w:tplc="04100001" w:tentative="1">
      <w:start w:val="1"/>
      <w:numFmt w:val="bullet"/>
      <w:lvlText w:val=""/>
      <w:lvlJc w:val="left"/>
      <w:pPr>
        <w:tabs>
          <w:tab w:val="num" w:pos="5972"/>
        </w:tabs>
        <w:ind w:left="5972" w:hanging="360"/>
      </w:pPr>
      <w:rPr>
        <w:rFonts w:ascii="Symbol" w:hAnsi="Symbol" w:hint="default"/>
      </w:rPr>
    </w:lvl>
    <w:lvl w:ilvl="7" w:tplc="04100003" w:tentative="1">
      <w:start w:val="1"/>
      <w:numFmt w:val="bullet"/>
      <w:lvlText w:val="o"/>
      <w:lvlJc w:val="left"/>
      <w:pPr>
        <w:tabs>
          <w:tab w:val="num" w:pos="6692"/>
        </w:tabs>
        <w:ind w:left="6692" w:hanging="360"/>
      </w:pPr>
      <w:rPr>
        <w:rFonts w:ascii="Courier New" w:hAnsi="Courier New" w:cs="Courier New" w:hint="default"/>
      </w:rPr>
    </w:lvl>
    <w:lvl w:ilvl="8" w:tplc="04100005" w:tentative="1">
      <w:start w:val="1"/>
      <w:numFmt w:val="bullet"/>
      <w:lvlText w:val=""/>
      <w:lvlJc w:val="left"/>
      <w:pPr>
        <w:tabs>
          <w:tab w:val="num" w:pos="7412"/>
        </w:tabs>
        <w:ind w:left="7412" w:hanging="360"/>
      </w:pPr>
      <w:rPr>
        <w:rFonts w:ascii="Wingdings" w:hAnsi="Wingdings" w:hint="default"/>
      </w:rPr>
    </w:lvl>
  </w:abstractNum>
  <w:abstractNum w:abstractNumId="35" w15:restartNumberingAfterBreak="0">
    <w:nsid w:val="755E5E3F"/>
    <w:multiLevelType w:val="hybridMultilevel"/>
    <w:tmpl w:val="E1D8B01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5620459"/>
    <w:multiLevelType w:val="hybridMultilevel"/>
    <w:tmpl w:val="050A90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851160E"/>
    <w:multiLevelType w:val="hybridMultilevel"/>
    <w:tmpl w:val="79F89E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8FE6801"/>
    <w:multiLevelType w:val="hybridMultilevel"/>
    <w:tmpl w:val="74ECFF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31"/>
  </w:num>
  <w:num w:numId="3">
    <w:abstractNumId w:val="3"/>
  </w:num>
  <w:num w:numId="4">
    <w:abstractNumId w:val="19"/>
  </w:num>
  <w:num w:numId="5">
    <w:abstractNumId w:val="1"/>
  </w:num>
  <w:num w:numId="6">
    <w:abstractNumId w:val="29"/>
  </w:num>
  <w:num w:numId="7">
    <w:abstractNumId w:val="27"/>
  </w:num>
  <w:num w:numId="8">
    <w:abstractNumId w:val="20"/>
  </w:num>
  <w:num w:numId="9">
    <w:abstractNumId w:val="16"/>
  </w:num>
  <w:num w:numId="10">
    <w:abstractNumId w:val="18"/>
  </w:num>
  <w:num w:numId="11">
    <w:abstractNumId w:val="34"/>
  </w:num>
  <w:num w:numId="12">
    <w:abstractNumId w:val="5"/>
  </w:num>
  <w:num w:numId="13">
    <w:abstractNumId w:val="4"/>
  </w:num>
  <w:num w:numId="14">
    <w:abstractNumId w:val="33"/>
  </w:num>
  <w:num w:numId="15">
    <w:abstractNumId w:val="8"/>
  </w:num>
  <w:num w:numId="16">
    <w:abstractNumId w:val="37"/>
  </w:num>
  <w:num w:numId="17">
    <w:abstractNumId w:val="7"/>
  </w:num>
  <w:num w:numId="18">
    <w:abstractNumId w:val="38"/>
  </w:num>
  <w:num w:numId="19">
    <w:abstractNumId w:val="32"/>
  </w:num>
  <w:num w:numId="20">
    <w:abstractNumId w:val="28"/>
  </w:num>
  <w:num w:numId="21">
    <w:abstractNumId w:val="25"/>
  </w:num>
  <w:num w:numId="22">
    <w:abstractNumId w:val="21"/>
  </w:num>
  <w:num w:numId="23">
    <w:abstractNumId w:val="23"/>
  </w:num>
  <w:num w:numId="24">
    <w:abstractNumId w:val="14"/>
  </w:num>
  <w:num w:numId="25">
    <w:abstractNumId w:val="15"/>
  </w:num>
  <w:num w:numId="26">
    <w:abstractNumId w:val="24"/>
  </w:num>
  <w:num w:numId="27">
    <w:abstractNumId w:val="0"/>
    <w:lvlOverride w:ilvl="0">
      <w:lvl w:ilvl="0">
        <w:start w:val="65535"/>
        <w:numFmt w:val="bullet"/>
        <w:lvlText w:val="•"/>
        <w:legacy w:legacy="1" w:legacySpace="0" w:legacyIndent="317"/>
        <w:lvlJc w:val="left"/>
        <w:rPr>
          <w:rFonts w:ascii="Times New Roman" w:hAnsi="Times New Roman" w:cs="Times New Roman" w:hint="default"/>
        </w:rPr>
      </w:lvl>
    </w:lvlOverride>
  </w:num>
  <w:num w:numId="28">
    <w:abstractNumId w:val="0"/>
    <w:lvlOverride w:ilvl="0">
      <w:lvl w:ilvl="0">
        <w:start w:val="65535"/>
        <w:numFmt w:val="bullet"/>
        <w:lvlText w:val="•"/>
        <w:legacy w:legacy="1" w:legacySpace="0" w:legacyIndent="312"/>
        <w:lvlJc w:val="left"/>
        <w:rPr>
          <w:rFonts w:ascii="Times New Roman" w:hAnsi="Times New Roman" w:cs="Times New Roman" w:hint="default"/>
        </w:rPr>
      </w:lvl>
    </w:lvlOverride>
  </w:num>
  <w:num w:numId="29">
    <w:abstractNumId w:val="0"/>
    <w:lvlOverride w:ilvl="0">
      <w:lvl w:ilvl="0">
        <w:start w:val="65535"/>
        <w:numFmt w:val="bullet"/>
        <w:lvlText w:val="•"/>
        <w:legacy w:legacy="1" w:legacySpace="0" w:legacyIndent="322"/>
        <w:lvlJc w:val="left"/>
        <w:rPr>
          <w:rFonts w:ascii="Times New Roman" w:hAnsi="Times New Roman" w:cs="Times New Roman" w:hint="default"/>
        </w:rPr>
      </w:lvl>
    </w:lvlOverride>
  </w:num>
  <w:num w:numId="30">
    <w:abstractNumId w:val="10"/>
  </w:num>
  <w:num w:numId="31">
    <w:abstractNumId w:val="0"/>
    <w:lvlOverride w:ilvl="0">
      <w:lvl w:ilvl="0">
        <w:start w:val="65535"/>
        <w:numFmt w:val="bullet"/>
        <w:lvlText w:val="□"/>
        <w:legacy w:legacy="1" w:legacySpace="0" w:legacyIndent="293"/>
        <w:lvlJc w:val="left"/>
        <w:rPr>
          <w:rFonts w:ascii="Times New Roman" w:hAnsi="Times New Roman" w:cs="Times New Roman" w:hint="default"/>
        </w:rPr>
      </w:lvl>
    </w:lvlOverride>
  </w:num>
  <w:num w:numId="32">
    <w:abstractNumId w:val="22"/>
  </w:num>
  <w:num w:numId="33">
    <w:abstractNumId w:val="26"/>
  </w:num>
  <w:num w:numId="34">
    <w:abstractNumId w:val="36"/>
  </w:num>
  <w:num w:numId="35">
    <w:abstractNumId w:val="30"/>
  </w:num>
  <w:num w:numId="36">
    <w:abstractNumId w:val="12"/>
  </w:num>
  <w:num w:numId="37">
    <w:abstractNumId w:val="17"/>
  </w:num>
  <w:num w:numId="38">
    <w:abstractNumId w:val="9"/>
  </w:num>
  <w:num w:numId="39">
    <w:abstractNumId w:val="6"/>
  </w:num>
  <w:num w:numId="40">
    <w:abstractNumId w:val="35"/>
  </w:num>
  <w:num w:numId="41">
    <w:abstractNumId w:val="13"/>
  </w:num>
  <w:num w:numId="42">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C99"/>
    <w:rsid w:val="00001397"/>
    <w:rsid w:val="00011646"/>
    <w:rsid w:val="0002273E"/>
    <w:rsid w:val="00023805"/>
    <w:rsid w:val="000416A7"/>
    <w:rsid w:val="000449AD"/>
    <w:rsid w:val="000633ED"/>
    <w:rsid w:val="00077DBB"/>
    <w:rsid w:val="00077F17"/>
    <w:rsid w:val="00081694"/>
    <w:rsid w:val="000A2CD7"/>
    <w:rsid w:val="000B0862"/>
    <w:rsid w:val="000B0F05"/>
    <w:rsid w:val="000B3529"/>
    <w:rsid w:val="000B5046"/>
    <w:rsid w:val="000D2EF3"/>
    <w:rsid w:val="000E6081"/>
    <w:rsid w:val="000F1553"/>
    <w:rsid w:val="000F3CE5"/>
    <w:rsid w:val="00101BD3"/>
    <w:rsid w:val="00125D04"/>
    <w:rsid w:val="0013369C"/>
    <w:rsid w:val="00147A76"/>
    <w:rsid w:val="00153F10"/>
    <w:rsid w:val="00155F53"/>
    <w:rsid w:val="00157C8F"/>
    <w:rsid w:val="001709EE"/>
    <w:rsid w:val="0018009B"/>
    <w:rsid w:val="001811A0"/>
    <w:rsid w:val="001817FF"/>
    <w:rsid w:val="0018656C"/>
    <w:rsid w:val="00192BBB"/>
    <w:rsid w:val="00195DB2"/>
    <w:rsid w:val="0019710B"/>
    <w:rsid w:val="00197901"/>
    <w:rsid w:val="001A260B"/>
    <w:rsid w:val="001A5F1F"/>
    <w:rsid w:val="001B1468"/>
    <w:rsid w:val="001B1693"/>
    <w:rsid w:val="001C0D2D"/>
    <w:rsid w:val="001C0DA6"/>
    <w:rsid w:val="001C4742"/>
    <w:rsid w:val="001D6A5F"/>
    <w:rsid w:val="001E5177"/>
    <w:rsid w:val="001F4DB6"/>
    <w:rsid w:val="001F547F"/>
    <w:rsid w:val="002035EA"/>
    <w:rsid w:val="00206F04"/>
    <w:rsid w:val="00215F8D"/>
    <w:rsid w:val="00223238"/>
    <w:rsid w:val="00233FD2"/>
    <w:rsid w:val="00244B10"/>
    <w:rsid w:val="002452A5"/>
    <w:rsid w:val="00250DE5"/>
    <w:rsid w:val="00270CB0"/>
    <w:rsid w:val="002712A8"/>
    <w:rsid w:val="0027299A"/>
    <w:rsid w:val="002816D4"/>
    <w:rsid w:val="00281E59"/>
    <w:rsid w:val="00295D44"/>
    <w:rsid w:val="00297D87"/>
    <w:rsid w:val="002B08FE"/>
    <w:rsid w:val="002B1A29"/>
    <w:rsid w:val="002B7475"/>
    <w:rsid w:val="002C0AA2"/>
    <w:rsid w:val="002C730B"/>
    <w:rsid w:val="002D16C3"/>
    <w:rsid w:val="002D4938"/>
    <w:rsid w:val="002D6EFF"/>
    <w:rsid w:val="002E0F49"/>
    <w:rsid w:val="002E3010"/>
    <w:rsid w:val="00302261"/>
    <w:rsid w:val="00330847"/>
    <w:rsid w:val="003332DA"/>
    <w:rsid w:val="003337CA"/>
    <w:rsid w:val="00342CFA"/>
    <w:rsid w:val="00347897"/>
    <w:rsid w:val="0035071D"/>
    <w:rsid w:val="00352098"/>
    <w:rsid w:val="00352348"/>
    <w:rsid w:val="003578B7"/>
    <w:rsid w:val="0036018E"/>
    <w:rsid w:val="00377471"/>
    <w:rsid w:val="00381C99"/>
    <w:rsid w:val="003839A6"/>
    <w:rsid w:val="00390B0F"/>
    <w:rsid w:val="0039515A"/>
    <w:rsid w:val="00395880"/>
    <w:rsid w:val="003B3894"/>
    <w:rsid w:val="003C4F3E"/>
    <w:rsid w:val="003E2DF0"/>
    <w:rsid w:val="00404FE6"/>
    <w:rsid w:val="00410542"/>
    <w:rsid w:val="004142AF"/>
    <w:rsid w:val="004148CE"/>
    <w:rsid w:val="0042770A"/>
    <w:rsid w:val="004407C8"/>
    <w:rsid w:val="00460B2F"/>
    <w:rsid w:val="00461B49"/>
    <w:rsid w:val="00461DBF"/>
    <w:rsid w:val="00463469"/>
    <w:rsid w:val="004678B5"/>
    <w:rsid w:val="00477CB5"/>
    <w:rsid w:val="00487A13"/>
    <w:rsid w:val="00493B6C"/>
    <w:rsid w:val="004B2D4F"/>
    <w:rsid w:val="004B67E4"/>
    <w:rsid w:val="004C7661"/>
    <w:rsid w:val="004E251D"/>
    <w:rsid w:val="00510823"/>
    <w:rsid w:val="00520C82"/>
    <w:rsid w:val="00523E7C"/>
    <w:rsid w:val="0053063C"/>
    <w:rsid w:val="00531D3B"/>
    <w:rsid w:val="00546E56"/>
    <w:rsid w:val="00555AF9"/>
    <w:rsid w:val="005651C4"/>
    <w:rsid w:val="00571942"/>
    <w:rsid w:val="005728F2"/>
    <w:rsid w:val="00586BE2"/>
    <w:rsid w:val="00593374"/>
    <w:rsid w:val="00596C3A"/>
    <w:rsid w:val="005A003E"/>
    <w:rsid w:val="005A79D1"/>
    <w:rsid w:val="005B554C"/>
    <w:rsid w:val="005C31F0"/>
    <w:rsid w:val="005C4874"/>
    <w:rsid w:val="005C7BF8"/>
    <w:rsid w:val="005D2E75"/>
    <w:rsid w:val="005D63E5"/>
    <w:rsid w:val="005F0257"/>
    <w:rsid w:val="005F3C71"/>
    <w:rsid w:val="00601B2E"/>
    <w:rsid w:val="00606915"/>
    <w:rsid w:val="00624541"/>
    <w:rsid w:val="0063491F"/>
    <w:rsid w:val="006427A4"/>
    <w:rsid w:val="00655A16"/>
    <w:rsid w:val="00660962"/>
    <w:rsid w:val="00660F74"/>
    <w:rsid w:val="006653ED"/>
    <w:rsid w:val="00667A58"/>
    <w:rsid w:val="0067095C"/>
    <w:rsid w:val="00670AFD"/>
    <w:rsid w:val="006750E8"/>
    <w:rsid w:val="00683B37"/>
    <w:rsid w:val="00686C9A"/>
    <w:rsid w:val="00693F61"/>
    <w:rsid w:val="006B1185"/>
    <w:rsid w:val="006C1F65"/>
    <w:rsid w:val="006E74F9"/>
    <w:rsid w:val="006F05BB"/>
    <w:rsid w:val="00706042"/>
    <w:rsid w:val="00706FC2"/>
    <w:rsid w:val="007075F2"/>
    <w:rsid w:val="00720FE4"/>
    <w:rsid w:val="00725E9C"/>
    <w:rsid w:val="00736072"/>
    <w:rsid w:val="00756318"/>
    <w:rsid w:val="00757943"/>
    <w:rsid w:val="0076019E"/>
    <w:rsid w:val="007605C7"/>
    <w:rsid w:val="00761B5F"/>
    <w:rsid w:val="00764F2D"/>
    <w:rsid w:val="00766C79"/>
    <w:rsid w:val="00776DE1"/>
    <w:rsid w:val="007807E5"/>
    <w:rsid w:val="007B0E8F"/>
    <w:rsid w:val="007C0040"/>
    <w:rsid w:val="007C1908"/>
    <w:rsid w:val="007C7AB4"/>
    <w:rsid w:val="0080088C"/>
    <w:rsid w:val="00800E2D"/>
    <w:rsid w:val="008048C6"/>
    <w:rsid w:val="00816E23"/>
    <w:rsid w:val="00823AC2"/>
    <w:rsid w:val="0082647A"/>
    <w:rsid w:val="008413DE"/>
    <w:rsid w:val="00841607"/>
    <w:rsid w:val="008430B3"/>
    <w:rsid w:val="00846984"/>
    <w:rsid w:val="00847F32"/>
    <w:rsid w:val="00871A80"/>
    <w:rsid w:val="008753FB"/>
    <w:rsid w:val="00877AB3"/>
    <w:rsid w:val="0088073E"/>
    <w:rsid w:val="008B1F1C"/>
    <w:rsid w:val="008C13D8"/>
    <w:rsid w:val="008C5196"/>
    <w:rsid w:val="008C5F1D"/>
    <w:rsid w:val="008D2A89"/>
    <w:rsid w:val="008E0275"/>
    <w:rsid w:val="008E0FF6"/>
    <w:rsid w:val="008E3631"/>
    <w:rsid w:val="008E6ECB"/>
    <w:rsid w:val="008F2B5A"/>
    <w:rsid w:val="0090386B"/>
    <w:rsid w:val="009166D7"/>
    <w:rsid w:val="0092072B"/>
    <w:rsid w:val="009305A4"/>
    <w:rsid w:val="00962A46"/>
    <w:rsid w:val="00971B15"/>
    <w:rsid w:val="00981A05"/>
    <w:rsid w:val="00982949"/>
    <w:rsid w:val="00984452"/>
    <w:rsid w:val="009958A5"/>
    <w:rsid w:val="009A1EFD"/>
    <w:rsid w:val="009B2BAC"/>
    <w:rsid w:val="009B37BC"/>
    <w:rsid w:val="009B54F5"/>
    <w:rsid w:val="009B6B75"/>
    <w:rsid w:val="009B6F4F"/>
    <w:rsid w:val="009B74D3"/>
    <w:rsid w:val="009D0A4A"/>
    <w:rsid w:val="009F07E1"/>
    <w:rsid w:val="00A15450"/>
    <w:rsid w:val="00A176CC"/>
    <w:rsid w:val="00A22E1E"/>
    <w:rsid w:val="00A235D6"/>
    <w:rsid w:val="00A25AA4"/>
    <w:rsid w:val="00A25F39"/>
    <w:rsid w:val="00A27C4F"/>
    <w:rsid w:val="00A33DCA"/>
    <w:rsid w:val="00A35177"/>
    <w:rsid w:val="00A40A26"/>
    <w:rsid w:val="00A42D54"/>
    <w:rsid w:val="00A5737C"/>
    <w:rsid w:val="00A6003D"/>
    <w:rsid w:val="00A70D65"/>
    <w:rsid w:val="00A7552C"/>
    <w:rsid w:val="00A8052F"/>
    <w:rsid w:val="00A813D9"/>
    <w:rsid w:val="00A87C58"/>
    <w:rsid w:val="00A96F65"/>
    <w:rsid w:val="00A977A5"/>
    <w:rsid w:val="00AA60BA"/>
    <w:rsid w:val="00AA766F"/>
    <w:rsid w:val="00AB185E"/>
    <w:rsid w:val="00AE2BF6"/>
    <w:rsid w:val="00B01578"/>
    <w:rsid w:val="00B03240"/>
    <w:rsid w:val="00B10819"/>
    <w:rsid w:val="00B12689"/>
    <w:rsid w:val="00B21999"/>
    <w:rsid w:val="00B2206C"/>
    <w:rsid w:val="00B362E8"/>
    <w:rsid w:val="00B40C5C"/>
    <w:rsid w:val="00B43A79"/>
    <w:rsid w:val="00B50E88"/>
    <w:rsid w:val="00B524DD"/>
    <w:rsid w:val="00B5492E"/>
    <w:rsid w:val="00B57F72"/>
    <w:rsid w:val="00B6205F"/>
    <w:rsid w:val="00B67FDD"/>
    <w:rsid w:val="00B96D29"/>
    <w:rsid w:val="00BC3253"/>
    <w:rsid w:val="00BC57C7"/>
    <w:rsid w:val="00BF0F03"/>
    <w:rsid w:val="00BF741D"/>
    <w:rsid w:val="00C004C0"/>
    <w:rsid w:val="00C064AF"/>
    <w:rsid w:val="00C2216A"/>
    <w:rsid w:val="00C2546E"/>
    <w:rsid w:val="00C3352B"/>
    <w:rsid w:val="00C41139"/>
    <w:rsid w:val="00C5461D"/>
    <w:rsid w:val="00C5537D"/>
    <w:rsid w:val="00C565A0"/>
    <w:rsid w:val="00C63E51"/>
    <w:rsid w:val="00C82ABD"/>
    <w:rsid w:val="00C91B82"/>
    <w:rsid w:val="00C93468"/>
    <w:rsid w:val="00C9674A"/>
    <w:rsid w:val="00CA3FD9"/>
    <w:rsid w:val="00CD2839"/>
    <w:rsid w:val="00CD4E50"/>
    <w:rsid w:val="00CE1A0B"/>
    <w:rsid w:val="00CE689B"/>
    <w:rsid w:val="00CE6F28"/>
    <w:rsid w:val="00D02A84"/>
    <w:rsid w:val="00D1427B"/>
    <w:rsid w:val="00D21763"/>
    <w:rsid w:val="00D31B5B"/>
    <w:rsid w:val="00D3547D"/>
    <w:rsid w:val="00D40923"/>
    <w:rsid w:val="00D41F43"/>
    <w:rsid w:val="00D51F4B"/>
    <w:rsid w:val="00D520F3"/>
    <w:rsid w:val="00D52BD0"/>
    <w:rsid w:val="00D548AD"/>
    <w:rsid w:val="00D54A3A"/>
    <w:rsid w:val="00D5791D"/>
    <w:rsid w:val="00D620A1"/>
    <w:rsid w:val="00D7290C"/>
    <w:rsid w:val="00D81D6B"/>
    <w:rsid w:val="00D842D4"/>
    <w:rsid w:val="00D8435F"/>
    <w:rsid w:val="00D95392"/>
    <w:rsid w:val="00DA6FF7"/>
    <w:rsid w:val="00DB7F23"/>
    <w:rsid w:val="00DC2E8A"/>
    <w:rsid w:val="00DD02D4"/>
    <w:rsid w:val="00DD0495"/>
    <w:rsid w:val="00DD69F7"/>
    <w:rsid w:val="00DF2BCA"/>
    <w:rsid w:val="00E0050F"/>
    <w:rsid w:val="00E050B7"/>
    <w:rsid w:val="00E12AEB"/>
    <w:rsid w:val="00E300FD"/>
    <w:rsid w:val="00E42400"/>
    <w:rsid w:val="00E538B1"/>
    <w:rsid w:val="00E6223A"/>
    <w:rsid w:val="00E67F8E"/>
    <w:rsid w:val="00EA0934"/>
    <w:rsid w:val="00EA0E6A"/>
    <w:rsid w:val="00EA1781"/>
    <w:rsid w:val="00EA2015"/>
    <w:rsid w:val="00EA6D2D"/>
    <w:rsid w:val="00EB0997"/>
    <w:rsid w:val="00EB44F3"/>
    <w:rsid w:val="00EB5F86"/>
    <w:rsid w:val="00EC0012"/>
    <w:rsid w:val="00EC45E9"/>
    <w:rsid w:val="00ED14D5"/>
    <w:rsid w:val="00ED7F7E"/>
    <w:rsid w:val="00EE36A0"/>
    <w:rsid w:val="00EE73F4"/>
    <w:rsid w:val="00F10833"/>
    <w:rsid w:val="00F10FC4"/>
    <w:rsid w:val="00F130D1"/>
    <w:rsid w:val="00F13D51"/>
    <w:rsid w:val="00F1615C"/>
    <w:rsid w:val="00F16B3B"/>
    <w:rsid w:val="00F262DC"/>
    <w:rsid w:val="00F32575"/>
    <w:rsid w:val="00F36EB1"/>
    <w:rsid w:val="00F42AA6"/>
    <w:rsid w:val="00F44BFA"/>
    <w:rsid w:val="00F573F6"/>
    <w:rsid w:val="00F57458"/>
    <w:rsid w:val="00F57E09"/>
    <w:rsid w:val="00F57F52"/>
    <w:rsid w:val="00F63DE4"/>
    <w:rsid w:val="00F770CC"/>
    <w:rsid w:val="00F77392"/>
    <w:rsid w:val="00F8305A"/>
    <w:rsid w:val="00F85738"/>
    <w:rsid w:val="00F91BDC"/>
    <w:rsid w:val="00F95984"/>
    <w:rsid w:val="00F95C1E"/>
    <w:rsid w:val="00FA16EB"/>
    <w:rsid w:val="00FC54BF"/>
    <w:rsid w:val="00FD0E49"/>
    <w:rsid w:val="00FE2ACA"/>
    <w:rsid w:val="00FE316C"/>
    <w:rsid w:val="00FE4B97"/>
    <w:rsid w:val="00FE6F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A65242"/>
  <w15:chartTrackingRefBased/>
  <w15:docId w15:val="{24BD50B3-3954-4DE5-BA68-7B4F0F0AA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7B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81C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rsid w:val="00877AB3"/>
    <w:rPr>
      <w:rFonts w:ascii="Arial" w:hAnsi="Arial"/>
      <w:b/>
      <w:sz w:val="22"/>
      <w:szCs w:val="20"/>
    </w:rPr>
  </w:style>
  <w:style w:type="paragraph" w:customStyle="1" w:styleId="DocumentTitle">
    <w:name w:val="Document Title"/>
    <w:basedOn w:val="Normal"/>
    <w:rsid w:val="00877AB3"/>
    <w:pPr>
      <w:pBdr>
        <w:bottom w:val="single" w:sz="4" w:space="1" w:color="auto"/>
      </w:pBdr>
      <w:spacing w:before="2400"/>
      <w:outlineLvl w:val="0"/>
    </w:pPr>
    <w:rPr>
      <w:rFonts w:ascii="Arial" w:eastAsia="Times" w:hAnsi="Arial"/>
      <w:b/>
      <w:kern w:val="28"/>
      <w:sz w:val="32"/>
      <w:szCs w:val="20"/>
    </w:rPr>
  </w:style>
  <w:style w:type="paragraph" w:customStyle="1" w:styleId="SubTitle1">
    <w:name w:val="SubTitle1"/>
    <w:basedOn w:val="Normal"/>
    <w:rsid w:val="00877AB3"/>
    <w:pPr>
      <w:spacing w:after="720"/>
    </w:pPr>
    <w:rPr>
      <w:rFonts w:ascii="Arial" w:eastAsia="Times" w:hAnsi="Arial"/>
      <w:b/>
      <w:sz w:val="22"/>
      <w:szCs w:val="20"/>
    </w:rPr>
  </w:style>
  <w:style w:type="paragraph" w:customStyle="1" w:styleId="SubTitle2">
    <w:name w:val="SubTitle2"/>
    <w:basedOn w:val="Normal"/>
    <w:next w:val="SubTitle1"/>
    <w:rsid w:val="00877AB3"/>
    <w:pPr>
      <w:pBdr>
        <w:bottom w:val="single" w:sz="4" w:space="1" w:color="auto"/>
      </w:pBdr>
      <w:spacing w:after="1000"/>
    </w:pPr>
    <w:rPr>
      <w:rFonts w:ascii="Arial" w:eastAsia="Times" w:hAnsi="Arial"/>
      <w:sz w:val="22"/>
      <w:szCs w:val="20"/>
    </w:rPr>
  </w:style>
  <w:style w:type="paragraph" w:customStyle="1" w:styleId="ZCom">
    <w:name w:val="Z_Com"/>
    <w:basedOn w:val="Normal"/>
    <w:next w:val="Normal"/>
    <w:rsid w:val="00877AB3"/>
    <w:pPr>
      <w:widowControl w:val="0"/>
      <w:ind w:right="85"/>
    </w:pPr>
    <w:rPr>
      <w:rFonts w:ascii="Arial" w:hAnsi="Arial"/>
      <w:snapToGrid w:val="0"/>
      <w:szCs w:val="20"/>
      <w:lang w:eastAsia="en-US"/>
    </w:rPr>
  </w:style>
  <w:style w:type="paragraph" w:customStyle="1" w:styleId="ZDGName">
    <w:name w:val="Z_DGName"/>
    <w:basedOn w:val="Normal"/>
    <w:rsid w:val="00877AB3"/>
    <w:pPr>
      <w:widowControl w:val="0"/>
      <w:ind w:right="85"/>
    </w:pPr>
    <w:rPr>
      <w:rFonts w:ascii="Arial" w:hAnsi="Arial"/>
      <w:snapToGrid w:val="0"/>
      <w:sz w:val="16"/>
      <w:szCs w:val="20"/>
      <w:lang w:eastAsia="en-US"/>
    </w:rPr>
  </w:style>
  <w:style w:type="paragraph" w:styleId="Footer">
    <w:name w:val="footer"/>
    <w:basedOn w:val="Normal"/>
    <w:link w:val="FooterChar"/>
    <w:uiPriority w:val="99"/>
    <w:rsid w:val="00B21999"/>
    <w:pPr>
      <w:tabs>
        <w:tab w:val="center" w:pos="4536"/>
        <w:tab w:val="right" w:pos="9072"/>
      </w:tabs>
    </w:pPr>
  </w:style>
  <w:style w:type="character" w:styleId="PageNumber">
    <w:name w:val="page number"/>
    <w:basedOn w:val="DefaultParagraphFont"/>
    <w:rsid w:val="00B21999"/>
  </w:style>
  <w:style w:type="paragraph" w:styleId="BalloonText">
    <w:name w:val="Balloon Text"/>
    <w:basedOn w:val="Normal"/>
    <w:semiHidden/>
    <w:rsid w:val="00F1615C"/>
    <w:rPr>
      <w:rFonts w:ascii="Tahoma" w:hAnsi="Tahoma" w:cs="Tahoma"/>
      <w:sz w:val="16"/>
      <w:szCs w:val="16"/>
    </w:rPr>
  </w:style>
  <w:style w:type="table" w:customStyle="1" w:styleId="TableGrid1">
    <w:name w:val="Table Grid1"/>
    <w:basedOn w:val="TableNormal"/>
    <w:next w:val="TableGrid"/>
    <w:uiPriority w:val="59"/>
    <w:rsid w:val="00847F32"/>
    <w:rPr>
      <w:rFonts w:ascii="Calibri" w:eastAsia="Calibri" w:hAnsi="Calibri"/>
      <w:sz w:val="22"/>
      <w:szCs w:val="22"/>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C004C0"/>
    <w:pPr>
      <w:jc w:val="both"/>
    </w:pPr>
    <w:rPr>
      <w:rFonts w:ascii="Arial" w:hAnsi="Arial"/>
      <w:sz w:val="20"/>
      <w:szCs w:val="20"/>
    </w:rPr>
  </w:style>
  <w:style w:type="character" w:customStyle="1" w:styleId="FootnoteTextChar">
    <w:name w:val="Footnote Text Char"/>
    <w:link w:val="FootnoteText"/>
    <w:uiPriority w:val="99"/>
    <w:rsid w:val="00C004C0"/>
    <w:rPr>
      <w:rFonts w:ascii="Arial" w:hAnsi="Arial"/>
      <w:lang w:val="fr-FR" w:eastAsia="fr-FR"/>
    </w:rPr>
  </w:style>
  <w:style w:type="character" w:styleId="FootnoteReference">
    <w:name w:val="footnote reference"/>
    <w:uiPriority w:val="99"/>
    <w:unhideWhenUsed/>
    <w:rsid w:val="00C004C0"/>
    <w:rPr>
      <w:vertAlign w:val="superscript"/>
    </w:rPr>
  </w:style>
  <w:style w:type="table" w:customStyle="1" w:styleId="TableGrid2">
    <w:name w:val="Table Grid2"/>
    <w:basedOn w:val="TableNormal"/>
    <w:next w:val="TableGrid"/>
    <w:uiPriority w:val="59"/>
    <w:rsid w:val="00C004C0"/>
    <w:rPr>
      <w:rFonts w:ascii="Arial" w:eastAsia="SimSun"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0934"/>
    <w:pPr>
      <w:spacing w:after="200" w:line="276" w:lineRule="auto"/>
      <w:ind w:left="720"/>
      <w:contextualSpacing/>
    </w:pPr>
    <w:rPr>
      <w:rFonts w:ascii="Calibri" w:eastAsia="SimSun" w:hAnsi="Calibri"/>
      <w:sz w:val="22"/>
      <w:szCs w:val="22"/>
      <w:lang w:val="en-US" w:eastAsia="zh-CN"/>
    </w:rPr>
  </w:style>
  <w:style w:type="paragraph" w:styleId="Header">
    <w:name w:val="header"/>
    <w:basedOn w:val="Normal"/>
    <w:link w:val="HeaderChar"/>
    <w:rsid w:val="00B12689"/>
    <w:pPr>
      <w:tabs>
        <w:tab w:val="center" w:pos="4680"/>
        <w:tab w:val="right" w:pos="9360"/>
      </w:tabs>
    </w:pPr>
  </w:style>
  <w:style w:type="character" w:customStyle="1" w:styleId="HeaderChar">
    <w:name w:val="Header Char"/>
    <w:link w:val="Header"/>
    <w:rsid w:val="00B12689"/>
    <w:rPr>
      <w:sz w:val="24"/>
      <w:szCs w:val="24"/>
      <w:lang w:val="fr-FR" w:eastAsia="fr-FR"/>
    </w:rPr>
  </w:style>
  <w:style w:type="character" w:customStyle="1" w:styleId="FooterChar">
    <w:name w:val="Footer Char"/>
    <w:link w:val="Footer"/>
    <w:uiPriority w:val="99"/>
    <w:rsid w:val="00B12689"/>
    <w:rPr>
      <w:sz w:val="24"/>
      <w:szCs w:val="24"/>
      <w:lang w:val="fr-FR" w:eastAsia="fr-FR"/>
    </w:rPr>
  </w:style>
  <w:style w:type="character" w:styleId="CommentReference">
    <w:name w:val="annotation reference"/>
    <w:rsid w:val="00FE4B97"/>
    <w:rPr>
      <w:sz w:val="16"/>
      <w:szCs w:val="16"/>
    </w:rPr>
  </w:style>
  <w:style w:type="paragraph" w:styleId="CommentText">
    <w:name w:val="annotation text"/>
    <w:basedOn w:val="Normal"/>
    <w:link w:val="CommentTextChar"/>
    <w:rsid w:val="00FE4B97"/>
    <w:rPr>
      <w:sz w:val="20"/>
      <w:szCs w:val="20"/>
    </w:rPr>
  </w:style>
  <w:style w:type="character" w:customStyle="1" w:styleId="CommentTextChar">
    <w:name w:val="Comment Text Char"/>
    <w:link w:val="CommentText"/>
    <w:rsid w:val="00FE4B97"/>
    <w:rPr>
      <w:lang w:val="fr-FR" w:eastAsia="fr-FR"/>
    </w:rPr>
  </w:style>
  <w:style w:type="paragraph" w:styleId="CommentSubject">
    <w:name w:val="annotation subject"/>
    <w:basedOn w:val="CommentText"/>
    <w:next w:val="CommentText"/>
    <w:link w:val="CommentSubjectChar"/>
    <w:rsid w:val="00FE4B97"/>
    <w:rPr>
      <w:b/>
      <w:bCs/>
    </w:rPr>
  </w:style>
  <w:style w:type="character" w:customStyle="1" w:styleId="CommentSubjectChar">
    <w:name w:val="Comment Subject Char"/>
    <w:link w:val="CommentSubject"/>
    <w:rsid w:val="00FE4B97"/>
    <w:rPr>
      <w:b/>
      <w:bCs/>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26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23B0C-023D-458D-9E8A-6244649A9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2386</Words>
  <Characters>12201</Characters>
  <Application>Microsoft Office Word</Application>
  <DocSecurity>0</DocSecurity>
  <Lines>101</Lines>
  <Paragraphs>29</Paragraphs>
  <ScaleCrop>false</ScaleCrop>
  <HeadingPairs>
    <vt:vector size="2" baseType="variant">
      <vt:variant>
        <vt:lpstr>Title</vt:lpstr>
      </vt:variant>
      <vt:variant>
        <vt:i4>1</vt:i4>
      </vt:variant>
    </vt:vector>
  </HeadingPairs>
  <TitlesOfParts>
    <vt:vector size="1" baseType="lpstr">
      <vt:lpstr>1</vt:lpstr>
    </vt:vector>
  </TitlesOfParts>
  <Company>EE</Company>
  <LinksUpToDate>false</LinksUpToDate>
  <CharactersWithSpaces>14558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Andreas.Beckmann</dc:creator>
  <cp:keywords/>
  <dc:description/>
  <cp:lastModifiedBy>BECKMANN Andreas (OSG)</cp:lastModifiedBy>
  <cp:revision>4</cp:revision>
  <cp:lastPrinted>2018-03-06T11:27:00Z</cp:lastPrinted>
  <dcterms:created xsi:type="dcterms:W3CDTF">2018-03-06T13:12:00Z</dcterms:created>
  <dcterms:modified xsi:type="dcterms:W3CDTF">2018-03-26T11:10:00Z</dcterms:modified>
</cp:coreProperties>
</file>