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0" w:type="dxa"/>
          <w:right w:w="0" w:type="dxa"/>
        </w:tblCellMar>
        <w:tblLook w:val="0000" w:firstRow="0" w:lastRow="0" w:firstColumn="0" w:lastColumn="0" w:noHBand="0" w:noVBand="0"/>
      </w:tblPr>
      <w:tblGrid>
        <w:gridCol w:w="5103"/>
        <w:gridCol w:w="4366"/>
      </w:tblGrid>
      <w:tr w:rsidR="00B5539E" w:rsidRPr="0028166E" w:rsidTr="00D60DB7">
        <w:trPr>
          <w:trHeight w:val="1440"/>
        </w:trPr>
        <w:tc>
          <w:tcPr>
            <w:tcW w:w="5103" w:type="dxa"/>
            <w:tcBorders>
              <w:top w:val="nil"/>
              <w:left w:val="nil"/>
              <w:bottom w:val="nil"/>
              <w:right w:val="nil"/>
            </w:tcBorders>
          </w:tcPr>
          <w:p w:rsidR="00B5539E" w:rsidRPr="0028166E" w:rsidRDefault="00B5539E" w:rsidP="00B5539E">
            <w:pPr>
              <w:spacing w:after="0" w:line="240" w:lineRule="auto"/>
              <w:rPr>
                <w:rFonts w:ascii="Garamond" w:eastAsia="Times New Roman" w:hAnsi="Garamond" w:cs="Times New Roman"/>
                <w:sz w:val="24"/>
                <w:szCs w:val="24"/>
                <w:lang w:val="en-GB" w:eastAsia="fi-FI"/>
              </w:rPr>
            </w:pPr>
            <w:r w:rsidRPr="0028166E">
              <w:rPr>
                <w:rFonts w:ascii="Garamond" w:eastAsia="Times New Roman" w:hAnsi="Garamond" w:cs="Times New Roman"/>
                <w:noProof/>
                <w:sz w:val="20"/>
                <w:szCs w:val="20"/>
              </w:rPr>
              <w:drawing>
                <wp:inline distT="0" distB="0" distL="0" distR="0">
                  <wp:extent cx="2381250" cy="1028700"/>
                  <wp:effectExtent l="0" t="0" r="0" b="0"/>
                  <wp:docPr id="3" name="Picture 3" descr="Logo Schola Europaea - pou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chola Europaea - pour docume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028700"/>
                          </a:xfrm>
                          <a:prstGeom prst="rect">
                            <a:avLst/>
                          </a:prstGeom>
                          <a:noFill/>
                          <a:ln>
                            <a:noFill/>
                          </a:ln>
                        </pic:spPr>
                      </pic:pic>
                    </a:graphicData>
                  </a:graphic>
                </wp:inline>
              </w:drawing>
            </w:r>
          </w:p>
        </w:tc>
        <w:tc>
          <w:tcPr>
            <w:tcW w:w="4366" w:type="dxa"/>
            <w:tcBorders>
              <w:top w:val="nil"/>
              <w:left w:val="nil"/>
              <w:bottom w:val="nil"/>
              <w:right w:val="nil"/>
            </w:tcBorders>
          </w:tcPr>
          <w:p w:rsidR="00B5539E" w:rsidRPr="0028166E" w:rsidRDefault="00B151AD" w:rsidP="00B5539E">
            <w:pPr>
              <w:widowControl w:val="0"/>
              <w:spacing w:after="0" w:line="240" w:lineRule="auto"/>
              <w:ind w:right="85"/>
              <w:jc w:val="both"/>
              <w:rPr>
                <w:rFonts w:ascii="Arial" w:eastAsia="Times New Roman" w:hAnsi="Arial" w:cs="Times New Roman"/>
                <w:snapToGrid w:val="0"/>
                <w:sz w:val="24"/>
                <w:szCs w:val="20"/>
                <w:lang w:val="en-GB"/>
              </w:rPr>
            </w:pPr>
            <w:r w:rsidRPr="0028166E">
              <w:rPr>
                <w:rFonts w:ascii="Arial" w:eastAsia="Times New Roman" w:hAnsi="Arial" w:cs="Times New Roman"/>
                <w:snapToGrid w:val="0"/>
                <w:sz w:val="24"/>
                <w:szCs w:val="20"/>
                <w:lang w:val="en-GB"/>
              </w:rPr>
              <w:t>European Schools</w:t>
            </w:r>
          </w:p>
          <w:p w:rsidR="00B5539E" w:rsidRPr="0028166E" w:rsidRDefault="00B5539E" w:rsidP="00B5539E">
            <w:pPr>
              <w:widowControl w:val="0"/>
              <w:spacing w:after="0" w:line="240" w:lineRule="auto"/>
              <w:ind w:right="85"/>
              <w:jc w:val="both"/>
              <w:rPr>
                <w:rFonts w:ascii="Arial" w:eastAsia="Times New Roman" w:hAnsi="Arial" w:cs="Times New Roman"/>
                <w:snapToGrid w:val="0"/>
                <w:sz w:val="16"/>
                <w:szCs w:val="20"/>
                <w:lang w:val="en-GB"/>
              </w:rPr>
            </w:pPr>
          </w:p>
          <w:p w:rsidR="00B5539E" w:rsidRPr="0028166E" w:rsidRDefault="00B5539E" w:rsidP="00B5539E">
            <w:pPr>
              <w:widowControl w:val="0"/>
              <w:spacing w:after="0" w:line="240" w:lineRule="auto"/>
              <w:ind w:right="85"/>
              <w:jc w:val="both"/>
              <w:rPr>
                <w:rFonts w:ascii="Arial" w:eastAsia="Times New Roman" w:hAnsi="Arial" w:cs="Times New Roman"/>
                <w:snapToGrid w:val="0"/>
                <w:sz w:val="16"/>
                <w:szCs w:val="20"/>
                <w:lang w:val="en-GB"/>
              </w:rPr>
            </w:pPr>
          </w:p>
          <w:p w:rsidR="00B5539E" w:rsidRPr="0028166E" w:rsidRDefault="00B5539E" w:rsidP="00B5539E">
            <w:pPr>
              <w:widowControl w:val="0"/>
              <w:spacing w:after="0" w:line="240" w:lineRule="auto"/>
              <w:ind w:right="85"/>
              <w:jc w:val="both"/>
              <w:rPr>
                <w:rFonts w:ascii="Arial" w:eastAsia="Times New Roman" w:hAnsi="Arial" w:cs="Times New Roman"/>
                <w:snapToGrid w:val="0"/>
                <w:sz w:val="16"/>
                <w:szCs w:val="20"/>
                <w:lang w:val="en-GB"/>
              </w:rPr>
            </w:pPr>
          </w:p>
          <w:p w:rsidR="00B5539E" w:rsidRPr="0028166E" w:rsidRDefault="00B63500" w:rsidP="00B5539E">
            <w:pPr>
              <w:widowControl w:val="0"/>
              <w:spacing w:after="0" w:line="240" w:lineRule="auto"/>
              <w:ind w:right="85"/>
              <w:jc w:val="both"/>
              <w:rPr>
                <w:rFonts w:ascii="Arial" w:eastAsia="Times New Roman" w:hAnsi="Arial" w:cs="Times New Roman"/>
                <w:snapToGrid w:val="0"/>
                <w:sz w:val="20"/>
                <w:szCs w:val="20"/>
                <w:lang w:val="en-GB"/>
              </w:rPr>
            </w:pPr>
            <w:r w:rsidRPr="0028166E">
              <w:rPr>
                <w:rFonts w:ascii="Arial" w:eastAsia="Times New Roman" w:hAnsi="Arial" w:cs="Times New Roman"/>
                <w:snapToGrid w:val="0"/>
                <w:sz w:val="20"/>
                <w:szCs w:val="20"/>
                <w:lang w:val="en-GB"/>
              </w:rPr>
              <w:t>Office of the Secretary-General</w:t>
            </w:r>
          </w:p>
        </w:tc>
      </w:tr>
    </w:tbl>
    <w:p w:rsidR="00B5539E" w:rsidRPr="0028166E" w:rsidRDefault="00B5539E" w:rsidP="00B5539E">
      <w:pPr>
        <w:spacing w:after="0" w:line="240" w:lineRule="auto"/>
        <w:rPr>
          <w:rFonts w:ascii="Garamond" w:eastAsia="Times New Roman" w:hAnsi="Garamond" w:cs="Times New Roman"/>
          <w:sz w:val="24"/>
          <w:szCs w:val="24"/>
          <w:lang w:val="en-GB" w:eastAsia="fi-FI"/>
        </w:rPr>
      </w:pPr>
    </w:p>
    <w:p w:rsidR="00B5539E" w:rsidRPr="0028166E" w:rsidRDefault="00B63500" w:rsidP="00B5539E">
      <w:pPr>
        <w:spacing w:before="120" w:after="0" w:line="240" w:lineRule="auto"/>
        <w:jc w:val="both"/>
        <w:rPr>
          <w:rFonts w:ascii="Arial" w:eastAsia="Times New Roman" w:hAnsi="Arial" w:cs="Times New Roman"/>
          <w:b/>
          <w:szCs w:val="20"/>
          <w:lang w:val="en-GB" w:eastAsia="fr-FR"/>
        </w:rPr>
      </w:pPr>
      <w:r w:rsidRPr="0028166E">
        <w:rPr>
          <w:rFonts w:ascii="Arial" w:eastAsia="Times New Roman" w:hAnsi="Arial" w:cs="Times New Roman"/>
          <w:b/>
          <w:bCs/>
          <w:szCs w:val="20"/>
          <w:lang w:val="en-GB" w:eastAsia="fr-FR"/>
        </w:rPr>
        <w:t>Ref.</w:t>
      </w:r>
      <w:r w:rsidR="004D2DC6" w:rsidRPr="0028166E">
        <w:rPr>
          <w:rFonts w:ascii="Arial" w:eastAsia="Times New Roman" w:hAnsi="Arial" w:cs="Times New Roman"/>
          <w:b/>
          <w:bCs/>
          <w:szCs w:val="20"/>
          <w:lang w:val="en-GB" w:eastAsia="fr-FR"/>
        </w:rPr>
        <w:t>: 2017-09-D-41</w:t>
      </w:r>
      <w:r w:rsidRPr="0028166E">
        <w:rPr>
          <w:rFonts w:ascii="Arial" w:eastAsia="Times New Roman" w:hAnsi="Arial" w:cs="Times New Roman"/>
          <w:b/>
          <w:bCs/>
          <w:szCs w:val="20"/>
          <w:lang w:val="en-GB" w:eastAsia="fr-FR"/>
        </w:rPr>
        <w:t>-en</w:t>
      </w:r>
      <w:r w:rsidR="0093332D">
        <w:rPr>
          <w:rFonts w:ascii="Arial" w:eastAsia="Times New Roman" w:hAnsi="Arial" w:cs="Times New Roman"/>
          <w:b/>
          <w:bCs/>
          <w:szCs w:val="20"/>
          <w:lang w:val="en-GB" w:eastAsia="fr-FR"/>
        </w:rPr>
        <w:t>-2</w:t>
      </w:r>
    </w:p>
    <w:p w:rsidR="00B5539E" w:rsidRPr="0028166E" w:rsidRDefault="00B63500" w:rsidP="00B5539E">
      <w:pPr>
        <w:spacing w:before="120" w:after="0" w:line="240" w:lineRule="auto"/>
        <w:jc w:val="both"/>
        <w:rPr>
          <w:rFonts w:ascii="Arial" w:eastAsia="Times New Roman" w:hAnsi="Arial" w:cs="Times New Roman"/>
          <w:b/>
          <w:szCs w:val="20"/>
          <w:lang w:val="en-GB" w:eastAsia="fr-FR"/>
        </w:rPr>
      </w:pPr>
      <w:r w:rsidRPr="0028166E">
        <w:rPr>
          <w:rFonts w:ascii="Arial" w:eastAsia="Times New Roman" w:hAnsi="Arial" w:cs="Times New Roman"/>
          <w:b/>
          <w:bCs/>
          <w:szCs w:val="20"/>
          <w:lang w:val="en-GB" w:eastAsia="fr-FR"/>
        </w:rPr>
        <w:t>Orig.</w:t>
      </w:r>
      <w:r w:rsidR="00B5539E" w:rsidRPr="0028166E">
        <w:rPr>
          <w:rFonts w:ascii="Arial" w:eastAsia="Times New Roman" w:hAnsi="Arial" w:cs="Times New Roman"/>
          <w:b/>
          <w:bCs/>
          <w:szCs w:val="20"/>
          <w:lang w:val="en-GB" w:eastAsia="fr-FR"/>
        </w:rPr>
        <w:t xml:space="preserve">: </w:t>
      </w:r>
      <w:r w:rsidR="00B5539E" w:rsidRPr="0028166E">
        <w:rPr>
          <w:rFonts w:ascii="Arial" w:eastAsia="Times New Roman" w:hAnsi="Arial" w:cs="Times New Roman"/>
          <w:b/>
          <w:bCs/>
          <w:color w:val="000000"/>
          <w:szCs w:val="20"/>
          <w:lang w:val="en-GB" w:eastAsia="fr-FR"/>
        </w:rPr>
        <w:t>FR</w:t>
      </w:r>
    </w:p>
    <w:p w:rsidR="00B5539E" w:rsidRPr="0028166E" w:rsidRDefault="00B5539E" w:rsidP="00B5539E">
      <w:pPr>
        <w:spacing w:before="120" w:after="0" w:line="240" w:lineRule="auto"/>
        <w:jc w:val="both"/>
        <w:rPr>
          <w:rFonts w:ascii="Arial" w:eastAsia="Times New Roman" w:hAnsi="Arial" w:cs="Times New Roman"/>
          <w:b/>
          <w:szCs w:val="20"/>
          <w:lang w:val="en-GB" w:eastAsia="fr-FR"/>
        </w:rPr>
      </w:pPr>
    </w:p>
    <w:p w:rsidR="009F6400" w:rsidRPr="0028166E" w:rsidRDefault="004D2DC6" w:rsidP="009F6400">
      <w:pPr>
        <w:pBdr>
          <w:bottom w:val="single" w:sz="4" w:space="0" w:color="auto"/>
        </w:pBdr>
        <w:spacing w:before="2400" w:after="120" w:line="240" w:lineRule="auto"/>
        <w:jc w:val="both"/>
        <w:outlineLvl w:val="0"/>
        <w:rPr>
          <w:rFonts w:ascii="Arial" w:eastAsia="Times" w:hAnsi="Arial" w:cs="Times New Roman"/>
          <w:b/>
          <w:kern w:val="28"/>
          <w:sz w:val="32"/>
          <w:szCs w:val="20"/>
          <w:lang w:val="en-GB" w:eastAsia="fr-FR"/>
        </w:rPr>
      </w:pPr>
      <w:bookmarkStart w:id="0" w:name="_Toc494700388"/>
      <w:r w:rsidRPr="0028166E">
        <w:rPr>
          <w:rFonts w:ascii="Arial" w:eastAsia="Times" w:hAnsi="Arial" w:cs="Times New Roman"/>
          <w:b/>
          <w:bCs/>
          <w:kern w:val="28"/>
          <w:sz w:val="32"/>
          <w:szCs w:val="20"/>
          <w:lang w:val="en-GB" w:eastAsia="fr-FR"/>
        </w:rPr>
        <w:t>Junglinster</w:t>
      </w:r>
      <w:r w:rsidR="00B5539E" w:rsidRPr="0028166E">
        <w:rPr>
          <w:rFonts w:ascii="Arial" w:eastAsia="Times" w:hAnsi="Arial" w:cs="Times New Roman"/>
          <w:b/>
          <w:bCs/>
          <w:kern w:val="28"/>
          <w:sz w:val="32"/>
          <w:szCs w:val="20"/>
          <w:lang w:val="en-GB" w:eastAsia="fr-FR"/>
        </w:rPr>
        <w:t> </w:t>
      </w:r>
      <w:r w:rsidR="009F6400" w:rsidRPr="0028166E">
        <w:rPr>
          <w:rFonts w:ascii="Arial" w:eastAsia="Times" w:hAnsi="Arial" w:cs="Times New Roman"/>
          <w:b/>
          <w:bCs/>
          <w:kern w:val="28"/>
          <w:sz w:val="32"/>
          <w:szCs w:val="20"/>
          <w:lang w:val="en-GB" w:eastAsia="fr-FR"/>
        </w:rPr>
        <w:t>International School: General Interest File</w:t>
      </w:r>
      <w:bookmarkEnd w:id="0"/>
    </w:p>
    <w:p w:rsidR="009F6400" w:rsidRPr="0028166E" w:rsidRDefault="0093332D" w:rsidP="009F6400">
      <w:pPr>
        <w:spacing w:after="720" w:line="240" w:lineRule="auto"/>
        <w:jc w:val="both"/>
        <w:rPr>
          <w:rFonts w:ascii="Arial" w:eastAsia="Times" w:hAnsi="Arial" w:cs="Times New Roman"/>
          <w:b/>
          <w:szCs w:val="20"/>
          <w:lang w:val="en-GB" w:eastAsia="fr-FR"/>
        </w:rPr>
      </w:pPr>
      <w:r>
        <w:rPr>
          <w:rFonts w:ascii="Arial" w:eastAsia="Times" w:hAnsi="Arial" w:cs="Times New Roman"/>
          <w:b/>
          <w:bCs/>
          <w:szCs w:val="20"/>
          <w:lang w:val="en-GB" w:eastAsia="fr-FR"/>
        </w:rPr>
        <w:t>BOARD OF GOVERNORS</w:t>
      </w:r>
    </w:p>
    <w:p w:rsidR="00B5539E" w:rsidRPr="0028166E" w:rsidRDefault="0093332D" w:rsidP="00B5539E">
      <w:pPr>
        <w:pBdr>
          <w:bottom w:val="single" w:sz="4" w:space="0" w:color="auto"/>
        </w:pBdr>
        <w:spacing w:before="120" w:after="1000" w:line="240" w:lineRule="auto"/>
        <w:jc w:val="both"/>
        <w:rPr>
          <w:rFonts w:ascii="Arial" w:eastAsia="Times" w:hAnsi="Arial" w:cs="Times New Roman"/>
          <w:szCs w:val="20"/>
          <w:lang w:val="en-GB" w:eastAsia="fr-FR"/>
        </w:rPr>
      </w:pPr>
      <w:r>
        <w:rPr>
          <w:rFonts w:ascii="Arial" w:eastAsia="Times" w:hAnsi="Arial" w:cs="Times New Roman"/>
          <w:szCs w:val="20"/>
          <w:lang w:val="en-GB" w:eastAsia="fr-FR"/>
        </w:rPr>
        <w:t>Meeting on December 5-7,</w:t>
      </w:r>
      <w:r w:rsidR="009F6400" w:rsidRPr="0028166E">
        <w:rPr>
          <w:rFonts w:ascii="Arial" w:eastAsia="Times" w:hAnsi="Arial" w:cs="Times New Roman"/>
          <w:szCs w:val="20"/>
          <w:lang w:val="en-GB" w:eastAsia="fr-FR"/>
        </w:rPr>
        <w:t> 2017 – Brussels</w:t>
      </w:r>
    </w:p>
    <w:p w:rsidR="00D60DB7" w:rsidRPr="0028166E" w:rsidRDefault="00D60DB7" w:rsidP="00D60DB7">
      <w:pPr>
        <w:spacing w:after="0" w:line="300" w:lineRule="exact"/>
        <w:rPr>
          <w:rFonts w:ascii="Garamond" w:eastAsia="Times New Roman" w:hAnsi="Garamond" w:cs="Times New Roman"/>
          <w:b/>
          <w:lang w:val="en-GB" w:eastAsia="da-DK"/>
        </w:rPr>
      </w:pPr>
    </w:p>
    <w:p w:rsidR="00D60DB7" w:rsidRPr="0028166E" w:rsidRDefault="00D60DB7">
      <w:pPr>
        <w:rPr>
          <w:rFonts w:ascii="Garamond" w:eastAsia="Times New Roman" w:hAnsi="Garamond" w:cs="Times New Roman"/>
          <w:b/>
          <w:bCs/>
          <w:lang w:val="en-GB" w:eastAsia="fi-FI"/>
        </w:rPr>
      </w:pPr>
      <w:r w:rsidRPr="0028166E">
        <w:rPr>
          <w:rFonts w:ascii="Garamond" w:eastAsia="Times New Roman" w:hAnsi="Garamond" w:cs="Times New Roman"/>
          <w:lang w:val="en-GB" w:eastAsia="fi-FI"/>
        </w:rPr>
        <w:br w:type="page"/>
      </w:r>
    </w:p>
    <w:p w:rsidR="00B5539E" w:rsidRPr="0028166E" w:rsidRDefault="00B5539E" w:rsidP="00B5539E">
      <w:pPr>
        <w:tabs>
          <w:tab w:val="left" w:pos="6946"/>
        </w:tabs>
        <w:spacing w:after="0" w:line="240" w:lineRule="auto"/>
        <w:rPr>
          <w:rFonts w:ascii="Garamond" w:eastAsia="Times New Roman" w:hAnsi="Garamond" w:cs="Times New Roman"/>
          <w:b/>
          <w:bCs/>
          <w:lang w:val="en-GB" w:eastAsia="fi-FI"/>
        </w:rPr>
      </w:pPr>
    </w:p>
    <w:p w:rsidR="00561C83" w:rsidRPr="0028166E" w:rsidRDefault="00561C83" w:rsidP="00561C83">
      <w:pPr>
        <w:tabs>
          <w:tab w:val="left" w:pos="6946"/>
        </w:tabs>
        <w:spacing w:after="0" w:line="240" w:lineRule="auto"/>
        <w:rPr>
          <w:rFonts w:eastAsia="Times New Roman" w:cstheme="minorHAnsi"/>
          <w:b/>
          <w:bCs/>
          <w:lang w:val="en-GB" w:eastAsia="fi-FI"/>
        </w:rPr>
      </w:pPr>
    </w:p>
    <w:p w:rsidR="00561C83" w:rsidRPr="0028166E" w:rsidRDefault="00561C83" w:rsidP="00561C83">
      <w:pPr>
        <w:pStyle w:val="BodyText1"/>
        <w:shd w:val="clear" w:color="auto" w:fill="auto"/>
        <w:spacing w:line="240" w:lineRule="auto"/>
        <w:ind w:left="5670" w:right="-11"/>
        <w:rPr>
          <w:rFonts w:asciiTheme="minorHAnsi" w:hAnsiTheme="minorHAnsi" w:cstheme="minorHAnsi"/>
          <w:sz w:val="22"/>
          <w:szCs w:val="22"/>
          <w:lang w:val="en-GB"/>
        </w:rPr>
      </w:pPr>
      <w:r w:rsidRPr="0028166E">
        <w:rPr>
          <w:rFonts w:asciiTheme="minorHAnsi" w:hAnsiTheme="minorHAnsi" w:cstheme="minorHAnsi"/>
          <w:sz w:val="22"/>
          <w:szCs w:val="22"/>
          <w:lang w:val="en-GB"/>
        </w:rPr>
        <w:t>Luxembourg, 18 September 2017</w:t>
      </w:r>
    </w:p>
    <w:p w:rsidR="00561C83" w:rsidRPr="0028166E" w:rsidRDefault="00561C83" w:rsidP="00561C83">
      <w:pPr>
        <w:pStyle w:val="BodyText1"/>
        <w:shd w:val="clear" w:color="auto" w:fill="auto"/>
        <w:spacing w:line="240" w:lineRule="auto"/>
        <w:ind w:left="1418" w:right="-11"/>
        <w:rPr>
          <w:rFonts w:asciiTheme="minorHAnsi" w:hAnsiTheme="minorHAnsi" w:cstheme="minorHAnsi"/>
          <w:sz w:val="22"/>
          <w:szCs w:val="22"/>
          <w:lang w:val="en-GB"/>
        </w:rPr>
      </w:pPr>
    </w:p>
    <w:p w:rsidR="00561C83" w:rsidRPr="0028166E" w:rsidRDefault="00561C83" w:rsidP="0093332D">
      <w:pPr>
        <w:pStyle w:val="BodyText1"/>
        <w:shd w:val="clear" w:color="auto" w:fill="auto"/>
        <w:spacing w:line="240" w:lineRule="auto"/>
        <w:ind w:left="567" w:right="-11"/>
        <w:rPr>
          <w:rFonts w:asciiTheme="minorHAnsi" w:hAnsiTheme="minorHAnsi" w:cstheme="minorHAnsi"/>
          <w:sz w:val="22"/>
          <w:szCs w:val="22"/>
          <w:lang w:val="en-GB"/>
        </w:rPr>
      </w:pPr>
      <w:r w:rsidRPr="0028166E">
        <w:rPr>
          <w:rFonts w:asciiTheme="minorHAnsi" w:hAnsiTheme="minorHAnsi" w:cstheme="minorHAnsi"/>
          <w:sz w:val="22"/>
          <w:szCs w:val="22"/>
          <w:lang w:val="en-GB"/>
        </w:rPr>
        <w:t xml:space="preserve">THE GOVERNMENT </w:t>
      </w:r>
    </w:p>
    <w:p w:rsidR="00561C83" w:rsidRPr="0028166E" w:rsidRDefault="00561C83" w:rsidP="0093332D">
      <w:pPr>
        <w:pStyle w:val="BodyText1"/>
        <w:shd w:val="clear" w:color="auto" w:fill="auto"/>
        <w:spacing w:line="240" w:lineRule="auto"/>
        <w:ind w:left="567" w:right="-11"/>
        <w:rPr>
          <w:rFonts w:asciiTheme="minorHAnsi" w:hAnsiTheme="minorHAnsi" w:cstheme="minorHAnsi"/>
          <w:sz w:val="22"/>
          <w:szCs w:val="22"/>
          <w:lang w:val="en-GB"/>
        </w:rPr>
      </w:pPr>
      <w:r w:rsidRPr="0028166E">
        <w:rPr>
          <w:rFonts w:asciiTheme="minorHAnsi" w:hAnsiTheme="minorHAnsi" w:cstheme="minorHAnsi"/>
          <w:sz w:val="22"/>
          <w:szCs w:val="22"/>
          <w:lang w:val="en-GB"/>
        </w:rPr>
        <w:t>OF THE GRAND DUCHY OF LUXEMBOURG</w:t>
      </w:r>
    </w:p>
    <w:p w:rsidR="00561C83" w:rsidRPr="0028166E" w:rsidRDefault="00561C83" w:rsidP="0093332D">
      <w:pPr>
        <w:pStyle w:val="BodyText1"/>
        <w:shd w:val="clear" w:color="auto" w:fill="auto"/>
        <w:spacing w:line="240" w:lineRule="auto"/>
        <w:ind w:left="567" w:right="-11"/>
        <w:rPr>
          <w:rFonts w:asciiTheme="minorHAnsi" w:hAnsiTheme="minorHAnsi" w:cstheme="minorHAnsi"/>
          <w:sz w:val="22"/>
          <w:szCs w:val="22"/>
          <w:lang w:val="en-GB"/>
        </w:rPr>
      </w:pPr>
      <w:r w:rsidRPr="0028166E">
        <w:rPr>
          <w:rFonts w:asciiTheme="minorHAnsi" w:hAnsiTheme="minorHAnsi" w:cstheme="minorHAnsi"/>
          <w:sz w:val="22"/>
          <w:szCs w:val="22"/>
          <w:lang w:val="en-GB"/>
        </w:rPr>
        <w:t>Ministry of Education, Childhood and Youth</w:t>
      </w:r>
    </w:p>
    <w:p w:rsidR="00561C83" w:rsidRPr="0028166E" w:rsidRDefault="00561C83" w:rsidP="00561C83">
      <w:pPr>
        <w:pStyle w:val="BodyText1"/>
        <w:shd w:val="clear" w:color="auto" w:fill="auto"/>
        <w:spacing w:line="240" w:lineRule="auto"/>
        <w:ind w:left="567" w:right="-11"/>
        <w:rPr>
          <w:rFonts w:asciiTheme="minorHAnsi" w:hAnsiTheme="minorHAnsi" w:cstheme="minorHAnsi"/>
          <w:sz w:val="22"/>
          <w:szCs w:val="22"/>
          <w:lang w:val="en-GB"/>
        </w:rPr>
      </w:pPr>
    </w:p>
    <w:p w:rsidR="00561C83" w:rsidRPr="0028166E" w:rsidRDefault="00561C83" w:rsidP="00561C83">
      <w:pPr>
        <w:pStyle w:val="BodyText1"/>
        <w:shd w:val="clear" w:color="auto" w:fill="auto"/>
        <w:spacing w:line="240" w:lineRule="auto"/>
        <w:ind w:left="567" w:right="-11"/>
        <w:rPr>
          <w:rFonts w:asciiTheme="minorHAnsi" w:hAnsiTheme="minorHAnsi" w:cstheme="minorHAnsi"/>
          <w:sz w:val="22"/>
          <w:szCs w:val="22"/>
          <w:lang w:val="en-GB"/>
        </w:rPr>
      </w:pPr>
      <w:r w:rsidRPr="0028166E">
        <w:rPr>
          <w:rFonts w:asciiTheme="minorHAnsi" w:hAnsiTheme="minorHAnsi" w:cstheme="minorHAnsi"/>
          <w:sz w:val="22"/>
          <w:szCs w:val="22"/>
          <w:lang w:val="en-GB"/>
        </w:rPr>
        <w:t>Secondary Education Department – VR</w:t>
      </w:r>
    </w:p>
    <w:p w:rsidR="00561C83" w:rsidRPr="0028166E" w:rsidRDefault="00561C83" w:rsidP="00561C83">
      <w:pPr>
        <w:pStyle w:val="BodyText1"/>
        <w:shd w:val="clear" w:color="auto" w:fill="auto"/>
        <w:spacing w:line="240" w:lineRule="auto"/>
        <w:ind w:left="567" w:right="-11"/>
        <w:rPr>
          <w:rFonts w:asciiTheme="minorHAnsi" w:hAnsiTheme="minorHAnsi" w:cstheme="minorHAnsi"/>
          <w:sz w:val="22"/>
          <w:szCs w:val="22"/>
          <w:lang w:val="en-GB"/>
        </w:rPr>
      </w:pPr>
      <w:r w:rsidRPr="0028166E">
        <w:rPr>
          <w:rFonts w:asciiTheme="minorHAnsi" w:hAnsiTheme="minorHAnsi" w:cstheme="minorHAnsi"/>
          <w:sz w:val="22"/>
          <w:szCs w:val="22"/>
          <w:lang w:val="en-GB"/>
        </w:rPr>
        <w:t>Tel.: 247-85131  Fax: 247-85129</w:t>
      </w:r>
    </w:p>
    <w:p w:rsidR="00561C83" w:rsidRPr="0028166E" w:rsidRDefault="00561C83" w:rsidP="00561C83">
      <w:pPr>
        <w:pStyle w:val="BodyText1"/>
        <w:shd w:val="clear" w:color="auto" w:fill="auto"/>
        <w:spacing w:line="240" w:lineRule="auto"/>
        <w:ind w:left="567" w:right="-11"/>
        <w:rPr>
          <w:rFonts w:asciiTheme="minorHAnsi" w:hAnsiTheme="minorHAnsi" w:cstheme="minorHAnsi"/>
          <w:sz w:val="22"/>
          <w:szCs w:val="22"/>
          <w:lang w:val="en-GB"/>
        </w:rPr>
      </w:pPr>
      <w:r w:rsidRPr="0028166E">
        <w:rPr>
          <w:rFonts w:asciiTheme="minorHAnsi" w:hAnsiTheme="minorHAnsi" w:cstheme="minorHAnsi"/>
          <w:sz w:val="22"/>
          <w:szCs w:val="22"/>
          <w:lang w:val="en-GB"/>
        </w:rPr>
        <w:t xml:space="preserve">      </w:t>
      </w:r>
      <w:hyperlink r:id="rId12" w:history="1">
        <w:r w:rsidRPr="0028166E">
          <w:rPr>
            <w:rStyle w:val="Hyperlink"/>
            <w:rFonts w:asciiTheme="minorHAnsi" w:hAnsiTheme="minorHAnsi" w:cstheme="minorHAnsi"/>
            <w:sz w:val="22"/>
            <w:szCs w:val="22"/>
            <w:lang w:val="en-GB"/>
          </w:rPr>
          <w:t>viviane.rhein@men.lu</w:t>
        </w:r>
      </w:hyperlink>
      <w:r w:rsidRPr="0028166E">
        <w:rPr>
          <w:rFonts w:asciiTheme="minorHAnsi" w:hAnsiTheme="minorHAnsi" w:cstheme="minorHAnsi"/>
          <w:sz w:val="22"/>
          <w:szCs w:val="22"/>
          <w:lang w:val="en-GB"/>
        </w:rPr>
        <w:tab/>
      </w:r>
      <w:r w:rsidRPr="0028166E">
        <w:rPr>
          <w:rFonts w:asciiTheme="minorHAnsi" w:hAnsiTheme="minorHAnsi" w:cstheme="minorHAnsi"/>
          <w:sz w:val="22"/>
          <w:szCs w:val="22"/>
          <w:lang w:val="en-GB"/>
        </w:rPr>
        <w:tab/>
      </w:r>
      <w:r w:rsidRPr="0028166E">
        <w:rPr>
          <w:rFonts w:asciiTheme="minorHAnsi" w:hAnsiTheme="minorHAnsi" w:cstheme="minorHAnsi"/>
          <w:sz w:val="22"/>
          <w:szCs w:val="22"/>
          <w:lang w:val="en-GB"/>
        </w:rPr>
        <w:tab/>
      </w:r>
      <w:r w:rsidRPr="0028166E">
        <w:rPr>
          <w:rFonts w:asciiTheme="minorHAnsi" w:hAnsiTheme="minorHAnsi" w:cstheme="minorHAnsi"/>
          <w:sz w:val="22"/>
          <w:szCs w:val="22"/>
          <w:lang w:val="en-GB"/>
        </w:rPr>
        <w:tab/>
        <w:t>The Secretary-General of the</w:t>
      </w:r>
    </w:p>
    <w:p w:rsidR="00561C83" w:rsidRPr="0093332D" w:rsidRDefault="00561C83" w:rsidP="00561C83">
      <w:pPr>
        <w:pStyle w:val="BodyText1"/>
        <w:shd w:val="clear" w:color="auto" w:fill="auto"/>
        <w:spacing w:line="240" w:lineRule="auto"/>
        <w:ind w:left="567" w:right="-11"/>
        <w:rPr>
          <w:rFonts w:asciiTheme="minorHAnsi" w:hAnsiTheme="minorHAnsi" w:cstheme="minorHAnsi"/>
          <w:sz w:val="22"/>
          <w:szCs w:val="22"/>
          <w:lang w:val="fr-BE"/>
        </w:rPr>
      </w:pPr>
      <w:r w:rsidRPr="0028166E">
        <w:rPr>
          <w:rFonts w:asciiTheme="minorHAnsi" w:hAnsiTheme="minorHAnsi" w:cstheme="minorHAnsi"/>
          <w:sz w:val="22"/>
          <w:szCs w:val="22"/>
          <w:lang w:val="en-GB"/>
        </w:rPr>
        <w:tab/>
      </w:r>
      <w:r w:rsidRPr="0028166E">
        <w:rPr>
          <w:rFonts w:asciiTheme="minorHAnsi" w:hAnsiTheme="minorHAnsi" w:cstheme="minorHAnsi"/>
          <w:sz w:val="22"/>
          <w:szCs w:val="22"/>
          <w:lang w:val="en-GB"/>
        </w:rPr>
        <w:tab/>
      </w:r>
      <w:r w:rsidRPr="0028166E">
        <w:rPr>
          <w:rFonts w:asciiTheme="minorHAnsi" w:hAnsiTheme="minorHAnsi" w:cstheme="minorHAnsi"/>
          <w:sz w:val="22"/>
          <w:szCs w:val="22"/>
          <w:lang w:val="en-GB"/>
        </w:rPr>
        <w:tab/>
      </w:r>
      <w:r w:rsidRPr="0028166E">
        <w:rPr>
          <w:rFonts w:asciiTheme="minorHAnsi" w:hAnsiTheme="minorHAnsi" w:cstheme="minorHAnsi"/>
          <w:sz w:val="22"/>
          <w:szCs w:val="22"/>
          <w:lang w:val="en-GB"/>
        </w:rPr>
        <w:tab/>
      </w:r>
      <w:r w:rsidRPr="0028166E">
        <w:rPr>
          <w:rFonts w:asciiTheme="minorHAnsi" w:hAnsiTheme="minorHAnsi" w:cstheme="minorHAnsi"/>
          <w:sz w:val="22"/>
          <w:szCs w:val="22"/>
          <w:lang w:val="en-GB"/>
        </w:rPr>
        <w:tab/>
      </w:r>
      <w:r w:rsidRPr="0028166E">
        <w:rPr>
          <w:rFonts w:asciiTheme="minorHAnsi" w:hAnsiTheme="minorHAnsi" w:cstheme="minorHAnsi"/>
          <w:sz w:val="22"/>
          <w:szCs w:val="22"/>
          <w:lang w:val="en-GB"/>
        </w:rPr>
        <w:tab/>
      </w:r>
      <w:r w:rsidRPr="0028166E">
        <w:rPr>
          <w:rFonts w:asciiTheme="minorHAnsi" w:hAnsiTheme="minorHAnsi" w:cstheme="minorHAnsi"/>
          <w:sz w:val="22"/>
          <w:szCs w:val="22"/>
          <w:lang w:val="en-GB"/>
        </w:rPr>
        <w:tab/>
      </w:r>
      <w:r w:rsidRPr="0028166E">
        <w:rPr>
          <w:rFonts w:asciiTheme="minorHAnsi" w:hAnsiTheme="minorHAnsi" w:cstheme="minorHAnsi"/>
          <w:sz w:val="22"/>
          <w:szCs w:val="22"/>
          <w:lang w:val="en-GB"/>
        </w:rPr>
        <w:tab/>
      </w:r>
      <w:r w:rsidRPr="0093332D">
        <w:rPr>
          <w:rFonts w:asciiTheme="minorHAnsi" w:hAnsiTheme="minorHAnsi" w:cstheme="minorHAnsi"/>
          <w:sz w:val="22"/>
          <w:szCs w:val="22"/>
          <w:lang w:val="fr-BE"/>
        </w:rPr>
        <w:t>European Schools</w:t>
      </w:r>
    </w:p>
    <w:p w:rsidR="00561C83" w:rsidRPr="0093332D" w:rsidRDefault="00561C83" w:rsidP="00561C83">
      <w:pPr>
        <w:pStyle w:val="BodyText1"/>
        <w:shd w:val="clear" w:color="auto" w:fill="auto"/>
        <w:spacing w:line="240" w:lineRule="auto"/>
        <w:ind w:left="567" w:right="-11"/>
        <w:rPr>
          <w:rFonts w:asciiTheme="minorHAnsi" w:hAnsiTheme="minorHAnsi" w:cstheme="minorHAnsi"/>
          <w:sz w:val="22"/>
          <w:szCs w:val="22"/>
          <w:lang w:val="fr-BE"/>
        </w:rPr>
      </w:pP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t>23, rue de la Science</w:t>
      </w:r>
    </w:p>
    <w:p w:rsidR="00561C83" w:rsidRPr="0093332D" w:rsidRDefault="00561C83" w:rsidP="00561C83">
      <w:pPr>
        <w:pStyle w:val="BodyText1"/>
        <w:shd w:val="clear" w:color="auto" w:fill="auto"/>
        <w:spacing w:line="240" w:lineRule="auto"/>
        <w:ind w:left="567" w:right="-11"/>
        <w:rPr>
          <w:rFonts w:asciiTheme="minorHAnsi" w:hAnsiTheme="minorHAnsi" w:cstheme="minorHAnsi"/>
          <w:sz w:val="22"/>
          <w:szCs w:val="22"/>
          <w:lang w:val="fr-BE"/>
        </w:rPr>
      </w:pPr>
    </w:p>
    <w:p w:rsidR="00561C83" w:rsidRPr="0028166E" w:rsidRDefault="00561C83" w:rsidP="00561C83">
      <w:pPr>
        <w:pStyle w:val="BodyText1"/>
        <w:shd w:val="clear" w:color="auto" w:fill="auto"/>
        <w:spacing w:line="240" w:lineRule="auto"/>
        <w:ind w:left="567" w:right="-11"/>
        <w:rPr>
          <w:rFonts w:asciiTheme="minorHAnsi" w:hAnsiTheme="minorHAnsi" w:cstheme="minorHAnsi"/>
          <w:sz w:val="22"/>
          <w:szCs w:val="22"/>
          <w:u w:val="single"/>
          <w:lang w:val="en-GB"/>
        </w:rPr>
      </w:pP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r>
      <w:r w:rsidRPr="0093332D">
        <w:rPr>
          <w:rFonts w:asciiTheme="minorHAnsi" w:hAnsiTheme="minorHAnsi" w:cstheme="minorHAnsi"/>
          <w:sz w:val="22"/>
          <w:szCs w:val="22"/>
          <w:lang w:val="fr-BE"/>
        </w:rPr>
        <w:tab/>
      </w:r>
      <w:r w:rsidRPr="0028166E">
        <w:rPr>
          <w:rFonts w:asciiTheme="minorHAnsi" w:hAnsiTheme="minorHAnsi" w:cstheme="minorHAnsi"/>
          <w:sz w:val="22"/>
          <w:szCs w:val="22"/>
          <w:u w:val="single"/>
          <w:lang w:val="en-GB"/>
        </w:rPr>
        <w:t>B-1040 BRUSSELS</w:t>
      </w:r>
    </w:p>
    <w:p w:rsidR="00561C83" w:rsidRPr="0028166E" w:rsidRDefault="00561C83" w:rsidP="00561C83">
      <w:pPr>
        <w:pStyle w:val="BodyText1"/>
        <w:shd w:val="clear" w:color="auto" w:fill="auto"/>
        <w:spacing w:line="240" w:lineRule="auto"/>
        <w:ind w:left="567" w:right="-11"/>
        <w:rPr>
          <w:rFonts w:asciiTheme="minorHAnsi" w:hAnsiTheme="minorHAnsi" w:cstheme="minorHAnsi"/>
          <w:sz w:val="22"/>
          <w:szCs w:val="22"/>
          <w:u w:val="single"/>
          <w:lang w:val="en-GB"/>
        </w:rPr>
      </w:pPr>
    </w:p>
    <w:p w:rsidR="00561C83" w:rsidRPr="0028166E" w:rsidRDefault="00561C83" w:rsidP="00561C83">
      <w:pPr>
        <w:pStyle w:val="BodyText1"/>
        <w:shd w:val="clear" w:color="auto" w:fill="auto"/>
        <w:spacing w:line="240" w:lineRule="auto"/>
        <w:ind w:left="567" w:right="-11"/>
        <w:rPr>
          <w:rFonts w:asciiTheme="minorHAnsi" w:hAnsiTheme="minorHAnsi" w:cstheme="minorHAnsi"/>
          <w:sz w:val="22"/>
          <w:szCs w:val="22"/>
          <w:u w:val="single"/>
          <w:lang w:val="en-GB"/>
        </w:rPr>
      </w:pPr>
    </w:p>
    <w:p w:rsidR="00561C83" w:rsidRPr="0028166E" w:rsidRDefault="00561C83" w:rsidP="00561C83">
      <w:pPr>
        <w:pStyle w:val="BodyText1"/>
        <w:shd w:val="clear" w:color="auto" w:fill="auto"/>
        <w:spacing w:line="240" w:lineRule="auto"/>
        <w:ind w:left="567" w:right="-11"/>
        <w:rPr>
          <w:rFonts w:asciiTheme="minorHAnsi" w:hAnsiTheme="minorHAnsi" w:cstheme="minorHAnsi"/>
          <w:sz w:val="22"/>
          <w:szCs w:val="22"/>
          <w:u w:val="single"/>
          <w:lang w:val="en-GB"/>
        </w:rPr>
      </w:pPr>
    </w:p>
    <w:p w:rsidR="00561C83" w:rsidRPr="0028166E" w:rsidRDefault="00561C83" w:rsidP="00561C83">
      <w:pPr>
        <w:pStyle w:val="BodyText1"/>
        <w:shd w:val="clear" w:color="auto" w:fill="auto"/>
        <w:spacing w:line="240" w:lineRule="auto"/>
        <w:ind w:left="567" w:right="-11"/>
        <w:rPr>
          <w:rFonts w:asciiTheme="minorHAnsi" w:hAnsiTheme="minorHAnsi" w:cstheme="minorHAnsi"/>
          <w:sz w:val="22"/>
          <w:szCs w:val="22"/>
          <w:lang w:val="en-GB"/>
        </w:rPr>
      </w:pPr>
      <w:r w:rsidRPr="0028166E">
        <w:rPr>
          <w:rFonts w:asciiTheme="minorHAnsi" w:hAnsiTheme="minorHAnsi" w:cstheme="minorHAnsi"/>
          <w:sz w:val="22"/>
          <w:szCs w:val="22"/>
          <w:lang w:val="en-GB"/>
        </w:rPr>
        <w:t>Dear Sir,</w:t>
      </w:r>
    </w:p>
    <w:p w:rsidR="00561C83" w:rsidRPr="0028166E" w:rsidRDefault="00561C83" w:rsidP="00561C83">
      <w:pPr>
        <w:pStyle w:val="BodyText1"/>
        <w:shd w:val="clear" w:color="auto" w:fill="auto"/>
        <w:spacing w:line="240" w:lineRule="auto"/>
        <w:ind w:left="567" w:right="-11"/>
        <w:rPr>
          <w:rFonts w:asciiTheme="minorHAnsi" w:hAnsiTheme="minorHAnsi" w:cstheme="minorHAnsi"/>
          <w:sz w:val="22"/>
          <w:szCs w:val="22"/>
          <w:lang w:val="en-GB"/>
        </w:rPr>
      </w:pPr>
    </w:p>
    <w:p w:rsidR="00561C83" w:rsidRPr="0028166E" w:rsidRDefault="00561C83" w:rsidP="00561C83">
      <w:pPr>
        <w:pStyle w:val="BodyText1"/>
        <w:shd w:val="clear" w:color="auto" w:fill="auto"/>
        <w:spacing w:line="240" w:lineRule="auto"/>
        <w:ind w:left="567" w:right="-11"/>
        <w:jc w:val="both"/>
        <w:rPr>
          <w:rFonts w:asciiTheme="minorHAnsi" w:hAnsiTheme="minorHAnsi" w:cstheme="minorHAnsi"/>
          <w:sz w:val="22"/>
          <w:szCs w:val="22"/>
          <w:lang w:val="en-GB"/>
        </w:rPr>
      </w:pPr>
      <w:r w:rsidRPr="0028166E">
        <w:rPr>
          <w:rFonts w:asciiTheme="minorHAnsi" w:hAnsiTheme="minorHAnsi" w:cstheme="minorHAnsi"/>
          <w:sz w:val="22"/>
          <w:szCs w:val="22"/>
          <w:lang w:val="en-GB"/>
        </w:rPr>
        <w:t>With the aim of widening, diversifying and making more flexible the range of state (public sector) schooling offered in the Grand Duchy of Luxembourg, and in view of the huge success of the Differdange and Esch/Alzette International School, I intend to extend the range of state European schooling offered in the Grand Duchy of Luxembourg. It is the State’s responsibility to offer a state education system in which each pupil has a chance to succeed, irrespective of the language spoken at home.</w:t>
      </w:r>
    </w:p>
    <w:p w:rsidR="00561C83" w:rsidRPr="0028166E" w:rsidRDefault="00561C83" w:rsidP="00561C83">
      <w:pPr>
        <w:pStyle w:val="BodyText1"/>
        <w:shd w:val="clear" w:color="auto" w:fill="auto"/>
        <w:spacing w:line="240" w:lineRule="auto"/>
        <w:ind w:left="567" w:right="-11"/>
        <w:jc w:val="both"/>
        <w:rPr>
          <w:rFonts w:asciiTheme="minorHAnsi" w:hAnsiTheme="minorHAnsi" w:cstheme="minorHAnsi"/>
          <w:sz w:val="22"/>
          <w:szCs w:val="22"/>
          <w:lang w:val="en-GB"/>
        </w:rPr>
      </w:pPr>
    </w:p>
    <w:p w:rsidR="00561C83" w:rsidRPr="0028166E" w:rsidRDefault="00561C83" w:rsidP="00561C83">
      <w:pPr>
        <w:pStyle w:val="BodyText1"/>
        <w:shd w:val="clear" w:color="auto" w:fill="auto"/>
        <w:spacing w:line="240" w:lineRule="auto"/>
        <w:ind w:left="567" w:right="-11"/>
        <w:jc w:val="both"/>
        <w:rPr>
          <w:rFonts w:asciiTheme="minorHAnsi" w:hAnsiTheme="minorHAnsi" w:cstheme="minorHAnsi"/>
          <w:sz w:val="22"/>
          <w:szCs w:val="22"/>
          <w:lang w:val="en-GB"/>
        </w:rPr>
      </w:pPr>
      <w:r w:rsidRPr="0028166E">
        <w:rPr>
          <w:rFonts w:asciiTheme="minorHAnsi" w:hAnsiTheme="minorHAnsi" w:cstheme="minorHAnsi"/>
          <w:sz w:val="22"/>
          <w:szCs w:val="22"/>
          <w:lang w:val="en-GB"/>
        </w:rPr>
        <w:t>Over and above efforts to integrate foreign pupils who will remain in the country, the offer of new international schools matches the needs of children and teenagers residing temporarily in the Grand Duchy and set to continue their education in another country.</w:t>
      </w:r>
    </w:p>
    <w:p w:rsidR="00561C83" w:rsidRPr="0028166E" w:rsidRDefault="00561C83" w:rsidP="00561C83">
      <w:pPr>
        <w:pStyle w:val="BodyText1"/>
        <w:shd w:val="clear" w:color="auto" w:fill="auto"/>
        <w:spacing w:line="240" w:lineRule="auto"/>
        <w:ind w:left="567" w:right="-11"/>
        <w:jc w:val="both"/>
        <w:rPr>
          <w:rFonts w:asciiTheme="minorHAnsi" w:hAnsiTheme="minorHAnsi" w:cstheme="minorHAnsi"/>
          <w:sz w:val="22"/>
          <w:szCs w:val="22"/>
          <w:lang w:val="en-GB"/>
        </w:rPr>
      </w:pPr>
    </w:p>
    <w:p w:rsidR="00561C83" w:rsidRPr="0028166E" w:rsidRDefault="00561C83" w:rsidP="00561C83">
      <w:pPr>
        <w:pStyle w:val="BodyText1"/>
        <w:shd w:val="clear" w:color="auto" w:fill="auto"/>
        <w:spacing w:line="240" w:lineRule="auto"/>
        <w:ind w:left="567" w:right="-11"/>
        <w:jc w:val="both"/>
        <w:rPr>
          <w:rFonts w:asciiTheme="minorHAnsi" w:hAnsiTheme="minorHAnsi" w:cstheme="minorHAnsi"/>
          <w:sz w:val="22"/>
          <w:szCs w:val="22"/>
          <w:lang w:val="en-GB"/>
        </w:rPr>
      </w:pPr>
      <w:r w:rsidRPr="0028166E">
        <w:rPr>
          <w:rFonts w:asciiTheme="minorHAnsi" w:hAnsiTheme="minorHAnsi" w:cstheme="minorHAnsi"/>
          <w:sz w:val="22"/>
          <w:szCs w:val="22"/>
          <w:lang w:val="en-GB"/>
        </w:rPr>
        <w:t>A high-quality schooling offer is an important factor in the decision of a company, a foreign investor or scientific experts as to whether or not to move to Luxembourg. That is why I find it important for international schools to be set up in geographical areas of the country from which pupils cannot easily access the International School at Differdange and Esch, which is located in the south of the country.</w:t>
      </w:r>
    </w:p>
    <w:p w:rsidR="00561C83" w:rsidRPr="0028166E" w:rsidRDefault="00561C83" w:rsidP="00561C83">
      <w:pPr>
        <w:pStyle w:val="BodyText1"/>
        <w:shd w:val="clear" w:color="auto" w:fill="auto"/>
        <w:spacing w:line="240" w:lineRule="auto"/>
        <w:ind w:left="567" w:right="-11"/>
        <w:jc w:val="both"/>
        <w:rPr>
          <w:rFonts w:asciiTheme="minorHAnsi" w:hAnsiTheme="minorHAnsi" w:cstheme="minorHAnsi"/>
          <w:sz w:val="22"/>
          <w:szCs w:val="22"/>
          <w:lang w:val="en-GB"/>
        </w:rPr>
      </w:pPr>
    </w:p>
    <w:p w:rsidR="00561C83" w:rsidRPr="0028166E" w:rsidRDefault="00561C83" w:rsidP="00561C83">
      <w:pPr>
        <w:pStyle w:val="BodyText1"/>
        <w:shd w:val="clear" w:color="auto" w:fill="auto"/>
        <w:spacing w:line="240" w:lineRule="auto"/>
        <w:ind w:left="567" w:right="-11"/>
        <w:jc w:val="both"/>
        <w:rPr>
          <w:rFonts w:asciiTheme="minorHAnsi" w:hAnsiTheme="minorHAnsi" w:cstheme="minorHAnsi"/>
          <w:sz w:val="22"/>
          <w:szCs w:val="22"/>
          <w:lang w:val="en-GB"/>
        </w:rPr>
      </w:pPr>
      <w:r w:rsidRPr="0028166E">
        <w:rPr>
          <w:rFonts w:asciiTheme="minorHAnsi" w:hAnsiTheme="minorHAnsi" w:cstheme="minorHAnsi"/>
          <w:sz w:val="22"/>
          <w:szCs w:val="22"/>
          <w:lang w:val="en-GB"/>
        </w:rPr>
        <w:t>I am therefore taking the liberty of appending hereto three general interest files concerning the setting up of three International Schools which will operate as Accredited European Schools. Linked to the European School system by an accreditation agreement, they will offer an education based on the European Schools’ curricula. The education provided will lead to the European Baccalaureate. The Luxembourg Ministry of Education will take responsibility for their administration, funding and staff in their entirety.</w:t>
      </w:r>
    </w:p>
    <w:p w:rsidR="00561C83" w:rsidRPr="0028166E" w:rsidRDefault="00561C83" w:rsidP="00561C83">
      <w:pPr>
        <w:pStyle w:val="BodyText1"/>
        <w:shd w:val="clear" w:color="auto" w:fill="auto"/>
        <w:spacing w:line="240" w:lineRule="auto"/>
        <w:ind w:left="567" w:right="-11"/>
        <w:jc w:val="both"/>
        <w:rPr>
          <w:rFonts w:asciiTheme="minorHAnsi" w:hAnsiTheme="minorHAnsi" w:cstheme="minorHAnsi"/>
          <w:sz w:val="22"/>
          <w:szCs w:val="22"/>
          <w:lang w:val="en-GB"/>
        </w:rPr>
      </w:pPr>
    </w:p>
    <w:p w:rsidR="00561C83" w:rsidRPr="0028166E" w:rsidRDefault="00561C83" w:rsidP="00561C83">
      <w:pPr>
        <w:pStyle w:val="BodyText1"/>
        <w:shd w:val="clear" w:color="auto" w:fill="auto"/>
        <w:spacing w:line="240" w:lineRule="auto"/>
        <w:ind w:left="567" w:right="-11"/>
        <w:jc w:val="both"/>
        <w:rPr>
          <w:rFonts w:asciiTheme="minorHAnsi" w:hAnsiTheme="minorHAnsi" w:cstheme="minorHAnsi"/>
          <w:sz w:val="22"/>
          <w:szCs w:val="22"/>
          <w:lang w:val="en-GB"/>
        </w:rPr>
      </w:pPr>
      <w:r w:rsidRPr="0028166E">
        <w:rPr>
          <w:rFonts w:asciiTheme="minorHAnsi" w:hAnsiTheme="minorHAnsi" w:cstheme="minorHAnsi"/>
          <w:sz w:val="22"/>
          <w:szCs w:val="22"/>
          <w:lang w:val="en-GB"/>
        </w:rPr>
        <w:t xml:space="preserve">These three European schools, which will be located in the centre-east, the north and the south- east of the country respectively, are intended to provide a response to the growing heterogeneity of the Luxembourg pupil population. They will also target the inhabitants of those regions who do not necessarily have previous multilingual experience but who wish to offer their children a varied linguistic and cultural education. They will be operational as from the beginning of the 2018-2019 school year. </w:t>
      </w:r>
    </w:p>
    <w:p w:rsidR="00561C83" w:rsidRPr="0028166E" w:rsidRDefault="00561C83" w:rsidP="00561C83">
      <w:pPr>
        <w:pStyle w:val="BodyText1"/>
        <w:shd w:val="clear" w:color="auto" w:fill="auto"/>
        <w:spacing w:line="240" w:lineRule="auto"/>
        <w:ind w:left="567" w:right="-11"/>
        <w:rPr>
          <w:rFonts w:ascii="Arial" w:hAnsi="Arial" w:cs="Arial"/>
          <w:sz w:val="20"/>
          <w:szCs w:val="20"/>
          <w:u w:val="single"/>
          <w:lang w:val="en-GB"/>
        </w:rPr>
      </w:pPr>
    </w:p>
    <w:p w:rsidR="00561C83" w:rsidRPr="0028166E" w:rsidRDefault="00561C83" w:rsidP="00561C83">
      <w:pPr>
        <w:pStyle w:val="BodyText1"/>
        <w:shd w:val="clear" w:color="auto" w:fill="auto"/>
        <w:spacing w:line="240" w:lineRule="auto"/>
        <w:ind w:left="567" w:right="-11"/>
        <w:rPr>
          <w:rFonts w:ascii="Arial" w:hAnsi="Arial" w:cs="Arial"/>
          <w:sz w:val="20"/>
          <w:szCs w:val="20"/>
          <w:u w:val="single"/>
          <w:lang w:val="en-GB"/>
        </w:rPr>
      </w:pPr>
    </w:p>
    <w:p w:rsidR="00561C83" w:rsidRPr="0028166E" w:rsidRDefault="00561C83" w:rsidP="00561C83">
      <w:pPr>
        <w:pStyle w:val="BodyText1"/>
        <w:shd w:val="clear" w:color="auto" w:fill="auto"/>
        <w:spacing w:line="240" w:lineRule="auto"/>
        <w:ind w:left="-284" w:right="-11"/>
        <w:rPr>
          <w:rFonts w:ascii="Arial" w:hAnsi="Arial" w:cs="Arial"/>
          <w:sz w:val="20"/>
          <w:szCs w:val="20"/>
          <w:u w:val="single"/>
          <w:lang w:val="en-GB"/>
        </w:rPr>
      </w:pPr>
    </w:p>
    <w:p w:rsidR="00561C83" w:rsidRPr="0028166E" w:rsidRDefault="00561C83" w:rsidP="00561C83">
      <w:pPr>
        <w:pStyle w:val="BodyText1"/>
        <w:shd w:val="clear" w:color="auto" w:fill="auto"/>
        <w:spacing w:line="240" w:lineRule="auto"/>
        <w:ind w:left="567" w:right="-11"/>
        <w:rPr>
          <w:rFonts w:ascii="Arial" w:hAnsi="Arial" w:cs="Arial"/>
          <w:sz w:val="20"/>
          <w:szCs w:val="20"/>
          <w:lang w:val="en-GB"/>
        </w:rPr>
      </w:pPr>
      <w:r w:rsidRPr="0028166E">
        <w:rPr>
          <w:rFonts w:ascii="Arial" w:hAnsi="Arial" w:cs="Arial"/>
          <w:sz w:val="20"/>
          <w:szCs w:val="20"/>
          <w:lang w:val="en-GB"/>
        </w:rPr>
        <w:tab/>
      </w:r>
      <w:r w:rsidRPr="0028166E">
        <w:rPr>
          <w:rFonts w:ascii="Arial" w:hAnsi="Arial" w:cs="Arial"/>
          <w:sz w:val="20"/>
          <w:szCs w:val="20"/>
          <w:lang w:val="en-GB"/>
        </w:rPr>
        <w:tab/>
      </w:r>
      <w:r w:rsidRPr="0028166E">
        <w:rPr>
          <w:rFonts w:ascii="Arial" w:hAnsi="Arial" w:cs="Arial"/>
          <w:sz w:val="20"/>
          <w:szCs w:val="20"/>
          <w:lang w:val="en-GB"/>
        </w:rPr>
        <w:tab/>
      </w:r>
      <w:r w:rsidRPr="0028166E">
        <w:rPr>
          <w:rFonts w:ascii="Arial" w:hAnsi="Arial" w:cs="Arial"/>
          <w:sz w:val="20"/>
          <w:szCs w:val="20"/>
          <w:lang w:val="en-GB"/>
        </w:rPr>
        <w:tab/>
      </w:r>
      <w:r w:rsidRPr="0028166E">
        <w:rPr>
          <w:rFonts w:ascii="Arial" w:hAnsi="Arial" w:cs="Arial"/>
          <w:sz w:val="20"/>
          <w:szCs w:val="20"/>
          <w:lang w:val="en-GB"/>
        </w:rPr>
        <w:tab/>
      </w:r>
      <w:r w:rsidRPr="0028166E">
        <w:rPr>
          <w:rFonts w:ascii="Arial" w:hAnsi="Arial" w:cs="Arial"/>
          <w:sz w:val="20"/>
          <w:szCs w:val="20"/>
          <w:lang w:val="en-GB"/>
        </w:rPr>
        <w:tab/>
      </w:r>
      <w:r w:rsidRPr="0028166E">
        <w:rPr>
          <w:rFonts w:ascii="Arial" w:hAnsi="Arial" w:cs="Arial"/>
          <w:sz w:val="20"/>
          <w:szCs w:val="20"/>
          <w:lang w:val="en-GB"/>
        </w:rPr>
        <w:tab/>
      </w:r>
    </w:p>
    <w:p w:rsidR="00561C83" w:rsidRPr="0028166E" w:rsidRDefault="00561C83" w:rsidP="00561C83">
      <w:pPr>
        <w:pStyle w:val="Title"/>
        <w:numPr>
          <w:ilvl w:val="0"/>
          <w:numId w:val="40"/>
        </w:numPr>
        <w:spacing w:after="240"/>
        <w:ind w:left="1281" w:hanging="357"/>
        <w:contextualSpacing w:val="0"/>
        <w:jc w:val="both"/>
        <w:rPr>
          <w:rFonts w:asciiTheme="minorHAnsi" w:hAnsiTheme="minorHAnsi" w:cstheme="minorHAnsi"/>
          <w:sz w:val="22"/>
          <w:szCs w:val="22"/>
          <w:lang w:val="en-GB"/>
        </w:rPr>
      </w:pPr>
      <w:r w:rsidRPr="0028166E">
        <w:rPr>
          <w:rFonts w:asciiTheme="minorHAnsi" w:hAnsiTheme="minorHAnsi" w:cstheme="minorHAnsi"/>
          <w:b/>
          <w:spacing w:val="0"/>
          <w:sz w:val="22"/>
          <w:szCs w:val="22"/>
          <w:lang w:val="en-GB"/>
        </w:rPr>
        <w:lastRenderedPageBreak/>
        <w:t>Junglinster International School</w:t>
      </w:r>
      <w:r w:rsidRPr="0028166E">
        <w:rPr>
          <w:rFonts w:asciiTheme="minorHAnsi" w:hAnsiTheme="minorHAnsi" w:cstheme="minorHAnsi"/>
          <w:spacing w:val="0"/>
          <w:sz w:val="22"/>
          <w:szCs w:val="22"/>
          <w:lang w:val="en-GB"/>
        </w:rPr>
        <w:t>,</w:t>
      </w:r>
      <w:r w:rsidRPr="0028166E">
        <w:rPr>
          <w:rFonts w:asciiTheme="minorHAnsi" w:hAnsiTheme="minorHAnsi" w:cstheme="minorHAnsi"/>
          <w:sz w:val="22"/>
          <w:szCs w:val="22"/>
          <w:lang w:val="en-GB"/>
        </w:rPr>
        <w:t xml:space="preserve"> an Accredited European School located in the centre-east of the country, near Luxembourg-City and Luxembourg Airport, will operate with two language sections, an English section and a German section.</w:t>
      </w:r>
    </w:p>
    <w:p w:rsidR="00561C83" w:rsidRPr="0028166E" w:rsidRDefault="00561C83" w:rsidP="00561C83">
      <w:pPr>
        <w:pStyle w:val="ListParagraph"/>
        <w:numPr>
          <w:ilvl w:val="0"/>
          <w:numId w:val="40"/>
        </w:numPr>
        <w:spacing w:after="240"/>
        <w:ind w:left="1281" w:hanging="357"/>
        <w:contextualSpacing w:val="0"/>
        <w:jc w:val="both"/>
        <w:rPr>
          <w:lang w:val="en-GB"/>
        </w:rPr>
      </w:pPr>
      <w:r w:rsidRPr="0028166E">
        <w:rPr>
          <w:b/>
          <w:lang w:val="en-GB"/>
        </w:rPr>
        <w:t>Edward Steichen International School</w:t>
      </w:r>
      <w:r w:rsidRPr="0028166E">
        <w:rPr>
          <w:lang w:val="en-GB"/>
        </w:rPr>
        <w:t xml:space="preserve">, an Accredited European School at </w:t>
      </w:r>
      <w:r w:rsidRPr="0028166E">
        <w:rPr>
          <w:b/>
          <w:lang w:val="en-GB"/>
        </w:rPr>
        <w:t>Clervaux</w:t>
      </w:r>
      <w:r w:rsidRPr="0028166E">
        <w:rPr>
          <w:lang w:val="en-GB"/>
        </w:rPr>
        <w:t>, located in the Luxembourg Ardennes in the north of the country, will operate with two language sections, a French section and a German section.</w:t>
      </w:r>
    </w:p>
    <w:p w:rsidR="00561C83" w:rsidRPr="0028166E" w:rsidRDefault="00561C83" w:rsidP="00561C83">
      <w:pPr>
        <w:pStyle w:val="ListParagraph"/>
        <w:numPr>
          <w:ilvl w:val="0"/>
          <w:numId w:val="40"/>
        </w:numPr>
        <w:jc w:val="both"/>
        <w:rPr>
          <w:lang w:val="en-GB"/>
        </w:rPr>
      </w:pPr>
      <w:r w:rsidRPr="0028166E">
        <w:rPr>
          <w:b/>
          <w:lang w:val="en-GB"/>
        </w:rPr>
        <w:t>Mondorf-les-Bains International School</w:t>
      </w:r>
      <w:r w:rsidRPr="0028166E">
        <w:rPr>
          <w:lang w:val="en-GB"/>
        </w:rPr>
        <w:t>, an Accredited European School at Mondorf-les-Bains, the town which hosted the meeting of the Board of Governors under the Luxembourg presidency in April 2005, will operate with three language sections, an English section, a French section and a German section.</w:t>
      </w:r>
    </w:p>
    <w:p w:rsidR="00561C83" w:rsidRPr="0028166E" w:rsidRDefault="00561C83" w:rsidP="00561C83">
      <w:pPr>
        <w:ind w:left="567"/>
        <w:jc w:val="both"/>
        <w:rPr>
          <w:lang w:val="en-GB"/>
        </w:rPr>
      </w:pPr>
      <w:r w:rsidRPr="0028166E">
        <w:rPr>
          <w:lang w:val="en-GB"/>
        </w:rPr>
        <w:t>I would request you to submit the three general interest files appended hereto to the Joint Board of Inspectors at its forthcoming meeting on 11 October 2017.</w:t>
      </w:r>
    </w:p>
    <w:p w:rsidR="00561C83" w:rsidRPr="0028166E" w:rsidRDefault="00561C83" w:rsidP="00561C83">
      <w:pPr>
        <w:ind w:left="567"/>
        <w:jc w:val="both"/>
        <w:rPr>
          <w:lang w:val="en-GB"/>
        </w:rPr>
      </w:pPr>
      <w:r w:rsidRPr="0028166E">
        <w:rPr>
          <w:lang w:val="en-GB"/>
        </w:rPr>
        <w:t>I remain at your disposal should you have any questions concerning this matter.</w:t>
      </w:r>
    </w:p>
    <w:p w:rsidR="00561C83" w:rsidRPr="0028166E" w:rsidRDefault="00561C83" w:rsidP="00561C83">
      <w:pPr>
        <w:ind w:left="567"/>
        <w:jc w:val="both"/>
        <w:rPr>
          <w:lang w:val="en-GB"/>
        </w:rPr>
      </w:pPr>
      <w:r w:rsidRPr="0028166E">
        <w:rPr>
          <w:lang w:val="en-GB"/>
        </w:rPr>
        <w:tab/>
      </w:r>
      <w:r w:rsidRPr="0028166E">
        <w:rPr>
          <w:lang w:val="en-GB"/>
        </w:rPr>
        <w:tab/>
      </w:r>
      <w:r w:rsidRPr="0028166E">
        <w:rPr>
          <w:lang w:val="en-GB"/>
        </w:rPr>
        <w:tab/>
      </w:r>
      <w:r w:rsidRPr="0028166E">
        <w:rPr>
          <w:lang w:val="en-GB"/>
        </w:rPr>
        <w:tab/>
      </w:r>
      <w:r w:rsidRPr="0028166E">
        <w:rPr>
          <w:lang w:val="en-GB"/>
        </w:rPr>
        <w:tab/>
      </w:r>
      <w:r w:rsidRPr="0028166E">
        <w:rPr>
          <w:lang w:val="en-GB"/>
        </w:rPr>
        <w:tab/>
      </w:r>
      <w:r w:rsidRPr="0028166E">
        <w:rPr>
          <w:lang w:val="en-GB"/>
        </w:rPr>
        <w:tab/>
        <w:t>Yours faithfully,</w:t>
      </w:r>
    </w:p>
    <w:p w:rsidR="00561C83" w:rsidRPr="0028166E" w:rsidRDefault="00561C83" w:rsidP="00561C83">
      <w:pPr>
        <w:ind w:left="567"/>
        <w:jc w:val="both"/>
        <w:rPr>
          <w:lang w:val="en-GB"/>
        </w:rPr>
      </w:pPr>
      <w:r w:rsidRPr="0028166E">
        <w:rPr>
          <w:lang w:val="en-GB"/>
        </w:rPr>
        <w:tab/>
      </w:r>
      <w:r w:rsidRPr="0028166E">
        <w:rPr>
          <w:lang w:val="en-GB"/>
        </w:rPr>
        <w:tab/>
      </w:r>
      <w:r w:rsidRPr="0028166E">
        <w:rPr>
          <w:lang w:val="en-GB"/>
        </w:rPr>
        <w:tab/>
      </w:r>
      <w:r w:rsidRPr="0028166E">
        <w:rPr>
          <w:lang w:val="en-GB"/>
        </w:rPr>
        <w:tab/>
      </w:r>
      <w:r w:rsidRPr="0028166E">
        <w:rPr>
          <w:lang w:val="en-GB"/>
        </w:rPr>
        <w:tab/>
      </w:r>
      <w:r w:rsidRPr="0028166E">
        <w:rPr>
          <w:lang w:val="en-GB"/>
        </w:rPr>
        <w:tab/>
      </w:r>
      <w:r w:rsidRPr="0028166E">
        <w:rPr>
          <w:lang w:val="en-GB"/>
        </w:rPr>
        <w:tab/>
        <w:t xml:space="preserve">    (signature)</w:t>
      </w:r>
    </w:p>
    <w:p w:rsidR="00561C83" w:rsidRPr="0028166E" w:rsidRDefault="00561C83" w:rsidP="00561C83">
      <w:pPr>
        <w:ind w:left="567"/>
        <w:jc w:val="both"/>
        <w:rPr>
          <w:lang w:val="en-GB"/>
        </w:rPr>
      </w:pPr>
    </w:p>
    <w:p w:rsidR="00561C83" w:rsidRPr="0028166E" w:rsidRDefault="00561C83" w:rsidP="00561C83">
      <w:pPr>
        <w:spacing w:after="0"/>
        <w:ind w:left="567"/>
        <w:jc w:val="both"/>
        <w:rPr>
          <w:lang w:val="en-GB"/>
        </w:rPr>
      </w:pPr>
      <w:r w:rsidRPr="0028166E">
        <w:rPr>
          <w:lang w:val="en-GB"/>
        </w:rPr>
        <w:tab/>
      </w:r>
      <w:r w:rsidRPr="0028166E">
        <w:rPr>
          <w:lang w:val="en-GB"/>
        </w:rPr>
        <w:tab/>
      </w:r>
      <w:r w:rsidRPr="0028166E">
        <w:rPr>
          <w:lang w:val="en-GB"/>
        </w:rPr>
        <w:tab/>
      </w:r>
      <w:r w:rsidRPr="0028166E">
        <w:rPr>
          <w:lang w:val="en-GB"/>
        </w:rPr>
        <w:tab/>
      </w:r>
      <w:r w:rsidRPr="0028166E">
        <w:rPr>
          <w:lang w:val="en-GB"/>
        </w:rPr>
        <w:tab/>
      </w:r>
      <w:r w:rsidRPr="0028166E">
        <w:rPr>
          <w:lang w:val="en-GB"/>
        </w:rPr>
        <w:tab/>
      </w:r>
      <w:r w:rsidRPr="0028166E">
        <w:rPr>
          <w:lang w:val="en-GB"/>
        </w:rPr>
        <w:tab/>
        <w:t>Claude MEISCH</w:t>
      </w:r>
    </w:p>
    <w:p w:rsidR="00561C83" w:rsidRPr="0028166E" w:rsidRDefault="00561C83" w:rsidP="00561C83">
      <w:pPr>
        <w:spacing w:after="0"/>
        <w:ind w:left="567"/>
        <w:jc w:val="both"/>
        <w:rPr>
          <w:lang w:val="en-GB"/>
        </w:rPr>
      </w:pPr>
      <w:r w:rsidRPr="0028166E">
        <w:rPr>
          <w:lang w:val="en-GB"/>
        </w:rPr>
        <w:tab/>
      </w:r>
      <w:r w:rsidRPr="0028166E">
        <w:rPr>
          <w:lang w:val="en-GB"/>
        </w:rPr>
        <w:tab/>
      </w:r>
      <w:r w:rsidRPr="0028166E">
        <w:rPr>
          <w:lang w:val="en-GB"/>
        </w:rPr>
        <w:tab/>
      </w:r>
      <w:r w:rsidRPr="0028166E">
        <w:rPr>
          <w:lang w:val="en-GB"/>
        </w:rPr>
        <w:tab/>
      </w:r>
      <w:r w:rsidRPr="0028166E">
        <w:rPr>
          <w:lang w:val="en-GB"/>
        </w:rPr>
        <w:tab/>
      </w:r>
      <w:r w:rsidRPr="0028166E">
        <w:rPr>
          <w:lang w:val="en-GB"/>
        </w:rPr>
        <w:tab/>
      </w:r>
      <w:r w:rsidRPr="0028166E">
        <w:rPr>
          <w:lang w:val="en-GB"/>
        </w:rPr>
        <w:tab/>
        <w:t>Minister of Education,</w:t>
      </w:r>
    </w:p>
    <w:p w:rsidR="00561C83" w:rsidRPr="0028166E" w:rsidRDefault="00561C83" w:rsidP="00561C83">
      <w:pPr>
        <w:ind w:left="567"/>
        <w:jc w:val="both"/>
        <w:rPr>
          <w:lang w:val="en-GB"/>
        </w:rPr>
      </w:pPr>
      <w:r w:rsidRPr="0028166E">
        <w:rPr>
          <w:lang w:val="en-GB"/>
        </w:rPr>
        <w:tab/>
      </w:r>
      <w:r w:rsidRPr="0028166E">
        <w:rPr>
          <w:lang w:val="en-GB"/>
        </w:rPr>
        <w:tab/>
      </w:r>
      <w:r w:rsidRPr="0028166E">
        <w:rPr>
          <w:lang w:val="en-GB"/>
        </w:rPr>
        <w:tab/>
      </w:r>
      <w:r w:rsidRPr="0028166E">
        <w:rPr>
          <w:lang w:val="en-GB"/>
        </w:rPr>
        <w:tab/>
      </w:r>
      <w:r w:rsidRPr="0028166E">
        <w:rPr>
          <w:lang w:val="en-GB"/>
        </w:rPr>
        <w:tab/>
      </w:r>
      <w:r w:rsidRPr="0028166E">
        <w:rPr>
          <w:lang w:val="en-GB"/>
        </w:rPr>
        <w:tab/>
      </w:r>
      <w:r w:rsidRPr="0028166E">
        <w:rPr>
          <w:lang w:val="en-GB"/>
        </w:rPr>
        <w:tab/>
        <w:t>Childhood and Youth</w:t>
      </w:r>
    </w:p>
    <w:p w:rsidR="00113B54" w:rsidRPr="0028166E" w:rsidRDefault="00113B54" w:rsidP="00555BF1">
      <w:pPr>
        <w:pStyle w:val="Title"/>
        <w:rPr>
          <w:b/>
          <w:lang w:val="en-GB"/>
        </w:rPr>
      </w:pPr>
    </w:p>
    <w:p w:rsidR="00113B54" w:rsidRPr="0028166E" w:rsidRDefault="00113B54" w:rsidP="00555BF1">
      <w:pPr>
        <w:pStyle w:val="Title"/>
        <w:rPr>
          <w:b/>
          <w:lang w:val="en-GB"/>
        </w:rPr>
      </w:pPr>
    </w:p>
    <w:p w:rsidR="00B6117F" w:rsidRPr="0028166E" w:rsidRDefault="00B6117F" w:rsidP="00B6117F">
      <w:pPr>
        <w:jc w:val="center"/>
        <w:rPr>
          <w:sz w:val="48"/>
          <w:lang w:val="en-GB"/>
        </w:rPr>
      </w:pPr>
    </w:p>
    <w:p w:rsidR="00B6117F" w:rsidRPr="0028166E" w:rsidRDefault="00B6117F" w:rsidP="00B6117F">
      <w:pPr>
        <w:tabs>
          <w:tab w:val="left" w:pos="7455"/>
        </w:tabs>
        <w:rPr>
          <w:sz w:val="48"/>
          <w:lang w:val="en-GB"/>
        </w:rPr>
      </w:pPr>
      <w:r w:rsidRPr="0028166E">
        <w:rPr>
          <w:sz w:val="48"/>
          <w:lang w:val="en-GB"/>
        </w:rPr>
        <w:tab/>
      </w:r>
    </w:p>
    <w:p w:rsidR="00B6117F" w:rsidRPr="0028166E" w:rsidRDefault="00B6117F" w:rsidP="00B6117F">
      <w:pPr>
        <w:jc w:val="center"/>
        <w:rPr>
          <w:sz w:val="48"/>
          <w:lang w:val="en-GB"/>
        </w:rPr>
      </w:pPr>
    </w:p>
    <w:p w:rsidR="00561C83" w:rsidRPr="0028166E" w:rsidRDefault="00561C83" w:rsidP="00B6117F">
      <w:pPr>
        <w:jc w:val="center"/>
        <w:rPr>
          <w:sz w:val="48"/>
          <w:lang w:val="en-GB"/>
        </w:rPr>
      </w:pPr>
    </w:p>
    <w:p w:rsidR="00561C83" w:rsidRPr="0028166E" w:rsidRDefault="00561C83" w:rsidP="00B6117F">
      <w:pPr>
        <w:jc w:val="center"/>
        <w:rPr>
          <w:sz w:val="48"/>
          <w:lang w:val="en-GB"/>
        </w:rPr>
      </w:pPr>
    </w:p>
    <w:p w:rsidR="00561C83" w:rsidRPr="0028166E" w:rsidRDefault="00561C83" w:rsidP="00B6117F">
      <w:pPr>
        <w:jc w:val="center"/>
        <w:rPr>
          <w:sz w:val="48"/>
          <w:lang w:val="en-GB"/>
        </w:rPr>
      </w:pPr>
    </w:p>
    <w:p w:rsidR="00561C83" w:rsidRPr="0028166E" w:rsidRDefault="00561C83" w:rsidP="00B6117F">
      <w:pPr>
        <w:jc w:val="center"/>
        <w:rPr>
          <w:sz w:val="48"/>
          <w:lang w:val="en-GB"/>
        </w:rPr>
      </w:pPr>
    </w:p>
    <w:p w:rsidR="00561C83" w:rsidRPr="0028166E" w:rsidRDefault="00561C83" w:rsidP="00B6117F">
      <w:pPr>
        <w:jc w:val="center"/>
        <w:rPr>
          <w:sz w:val="48"/>
          <w:lang w:val="en-GB"/>
        </w:rPr>
      </w:pPr>
    </w:p>
    <w:p w:rsidR="00561C83" w:rsidRPr="0028166E" w:rsidRDefault="00561C83" w:rsidP="00B6117F">
      <w:pPr>
        <w:jc w:val="center"/>
        <w:rPr>
          <w:sz w:val="48"/>
          <w:lang w:val="en-GB"/>
        </w:rPr>
      </w:pPr>
    </w:p>
    <w:p w:rsidR="00561C83" w:rsidRPr="0028166E" w:rsidRDefault="00561C83" w:rsidP="00B6117F">
      <w:pPr>
        <w:jc w:val="center"/>
        <w:rPr>
          <w:i/>
          <w:sz w:val="48"/>
          <w:lang w:val="en-GB"/>
        </w:rPr>
      </w:pPr>
    </w:p>
    <w:p w:rsidR="00B6117F" w:rsidRPr="0028166E" w:rsidRDefault="00B6117F" w:rsidP="00B6117F">
      <w:pPr>
        <w:jc w:val="center"/>
        <w:rPr>
          <w:sz w:val="48"/>
          <w:lang w:val="en-GB"/>
        </w:rPr>
      </w:pPr>
      <w:r w:rsidRPr="0028166E">
        <w:rPr>
          <w:i/>
          <w:sz w:val="48"/>
          <w:lang w:val="en-GB"/>
        </w:rPr>
        <w:t>Lënster Lycée</w:t>
      </w:r>
      <w:r w:rsidR="00561C83" w:rsidRPr="0028166E">
        <w:rPr>
          <w:sz w:val="48"/>
          <w:lang w:val="en-GB"/>
        </w:rPr>
        <w:t xml:space="preserve"> Accredited European School</w:t>
      </w:r>
      <w:r w:rsidRPr="0028166E">
        <w:rPr>
          <w:sz w:val="48"/>
          <w:lang w:val="en-GB"/>
        </w:rPr>
        <w:t xml:space="preserve"> Junglinster</w:t>
      </w:r>
    </w:p>
    <w:p w:rsidR="00B6117F" w:rsidRPr="0028166E" w:rsidRDefault="00B6117F" w:rsidP="00B6117F">
      <w:pPr>
        <w:rPr>
          <w:lang w:val="en-GB"/>
        </w:rPr>
      </w:pPr>
    </w:p>
    <w:p w:rsidR="00B6117F" w:rsidRPr="0028166E" w:rsidRDefault="00B6117F" w:rsidP="00B6117F">
      <w:pPr>
        <w:jc w:val="center"/>
        <w:rPr>
          <w:lang w:val="en-GB"/>
        </w:rPr>
      </w:pPr>
      <w:r w:rsidRPr="0028166E">
        <w:rPr>
          <w:noProof/>
        </w:rPr>
        <w:drawing>
          <wp:inline distT="0" distB="0" distL="0" distR="0">
            <wp:extent cx="5943600" cy="33432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6117F" w:rsidRPr="0028166E" w:rsidRDefault="00B6117F" w:rsidP="00B6117F">
      <w:pPr>
        <w:rPr>
          <w:sz w:val="36"/>
          <w:lang w:val="en-GB"/>
        </w:rPr>
      </w:pPr>
    </w:p>
    <w:p w:rsidR="00B6117F" w:rsidRPr="0028166E" w:rsidRDefault="00B6117F" w:rsidP="00B6117F">
      <w:pPr>
        <w:rPr>
          <w:sz w:val="36"/>
          <w:lang w:val="en-GB"/>
        </w:rPr>
      </w:pPr>
    </w:p>
    <w:p w:rsidR="00B6117F" w:rsidRPr="0028166E" w:rsidRDefault="00B6117F" w:rsidP="00B6117F">
      <w:pPr>
        <w:rPr>
          <w:sz w:val="36"/>
          <w:lang w:val="en-GB"/>
        </w:rPr>
      </w:pPr>
    </w:p>
    <w:p w:rsidR="00B6117F" w:rsidRPr="0028166E" w:rsidRDefault="00B6117F" w:rsidP="00B6117F">
      <w:pPr>
        <w:rPr>
          <w:sz w:val="36"/>
          <w:lang w:val="en-GB"/>
        </w:rPr>
      </w:pPr>
    </w:p>
    <w:p w:rsidR="00B6117F" w:rsidRPr="0028166E" w:rsidRDefault="00B6117F" w:rsidP="00B6117F">
      <w:pPr>
        <w:rPr>
          <w:sz w:val="36"/>
          <w:lang w:val="en-GB"/>
        </w:rPr>
      </w:pPr>
    </w:p>
    <w:p w:rsidR="00B6117F" w:rsidRPr="0028166E" w:rsidRDefault="00B6117F" w:rsidP="00B6117F">
      <w:pPr>
        <w:rPr>
          <w:sz w:val="36"/>
          <w:lang w:val="en-GB"/>
        </w:rPr>
      </w:pPr>
    </w:p>
    <w:sdt>
      <w:sdtPr>
        <w:rPr>
          <w:rFonts w:asciiTheme="minorHAnsi" w:eastAsiaTheme="minorHAnsi" w:hAnsiTheme="minorHAnsi" w:cstheme="minorBidi"/>
          <w:color w:val="auto"/>
          <w:sz w:val="22"/>
          <w:szCs w:val="22"/>
          <w:lang w:val="en-GB"/>
        </w:rPr>
        <w:id w:val="787631902"/>
        <w:docPartObj>
          <w:docPartGallery w:val="Table of Contents"/>
          <w:docPartUnique/>
        </w:docPartObj>
      </w:sdtPr>
      <w:sdtEndPr>
        <w:rPr>
          <w:b/>
          <w:bCs/>
        </w:rPr>
      </w:sdtEndPr>
      <w:sdtContent>
        <w:p w:rsidR="00B6117F" w:rsidRPr="0028166E" w:rsidRDefault="00B6117F" w:rsidP="00B6117F">
          <w:pPr>
            <w:pStyle w:val="TOCHeading"/>
            <w:rPr>
              <w:rFonts w:asciiTheme="minorHAnsi" w:eastAsiaTheme="minorHAnsi" w:hAnsiTheme="minorHAnsi" w:cstheme="minorBidi"/>
              <w:color w:val="auto"/>
              <w:sz w:val="22"/>
              <w:szCs w:val="22"/>
              <w:lang w:val="en-GB"/>
            </w:rPr>
          </w:pPr>
        </w:p>
        <w:p w:rsidR="00B6117F" w:rsidRPr="0028166E" w:rsidRDefault="00561C83" w:rsidP="00B6117F">
          <w:pPr>
            <w:pStyle w:val="TOCHeading"/>
            <w:rPr>
              <w:lang w:val="en-GB"/>
            </w:rPr>
          </w:pPr>
          <w:r w:rsidRPr="0028166E">
            <w:rPr>
              <w:lang w:val="en-GB"/>
            </w:rPr>
            <w:t>Contents</w:t>
          </w:r>
        </w:p>
        <w:p w:rsidR="009142B5" w:rsidRDefault="009D1D9B">
          <w:pPr>
            <w:pStyle w:val="TOC1"/>
            <w:tabs>
              <w:tab w:val="right" w:leader="dot" w:pos="9629"/>
            </w:tabs>
            <w:rPr>
              <w:rFonts w:eastAsiaTheme="minorEastAsia"/>
              <w:noProof/>
              <w:lang w:val="fr-BE" w:eastAsia="fr-BE"/>
            </w:rPr>
          </w:pPr>
          <w:r w:rsidRPr="0028166E">
            <w:rPr>
              <w:rFonts w:eastAsiaTheme="minorEastAsia" w:cs="Times New Roman"/>
              <w:lang w:val="en-GB"/>
            </w:rPr>
            <w:fldChar w:fldCharType="begin"/>
          </w:r>
          <w:r w:rsidR="00B6117F" w:rsidRPr="0028166E">
            <w:rPr>
              <w:lang w:val="en-GB"/>
            </w:rPr>
            <w:instrText xml:space="preserve"> TOC \o "1-3" \h \z \u </w:instrText>
          </w:r>
          <w:r w:rsidRPr="0028166E">
            <w:rPr>
              <w:rFonts w:eastAsiaTheme="minorEastAsia" w:cs="Times New Roman"/>
              <w:lang w:val="en-GB"/>
            </w:rPr>
            <w:fldChar w:fldCharType="separate"/>
          </w:r>
          <w:hyperlink w:anchor="_Toc494700388" w:history="1">
            <w:r w:rsidR="009142B5" w:rsidRPr="00C12764">
              <w:rPr>
                <w:rStyle w:val="Hyperlink"/>
                <w:rFonts w:ascii="Arial" w:eastAsia="Times" w:hAnsi="Arial" w:cs="Times New Roman"/>
                <w:b/>
                <w:bCs/>
                <w:noProof/>
                <w:kern w:val="28"/>
                <w:lang w:val="en-GB" w:eastAsia="fr-FR"/>
              </w:rPr>
              <w:t>Junglinster International School: General Interest File</w:t>
            </w:r>
            <w:r w:rsidR="009142B5">
              <w:rPr>
                <w:noProof/>
                <w:webHidden/>
              </w:rPr>
              <w:tab/>
            </w:r>
            <w:r w:rsidR="009142B5">
              <w:rPr>
                <w:noProof/>
                <w:webHidden/>
              </w:rPr>
              <w:fldChar w:fldCharType="begin"/>
            </w:r>
            <w:r w:rsidR="009142B5">
              <w:rPr>
                <w:noProof/>
                <w:webHidden/>
              </w:rPr>
              <w:instrText xml:space="preserve"> PAGEREF _Toc494700388 \h </w:instrText>
            </w:r>
            <w:r w:rsidR="009142B5">
              <w:rPr>
                <w:noProof/>
                <w:webHidden/>
              </w:rPr>
            </w:r>
            <w:r w:rsidR="009142B5">
              <w:rPr>
                <w:noProof/>
                <w:webHidden/>
              </w:rPr>
              <w:fldChar w:fldCharType="separate"/>
            </w:r>
            <w:r w:rsidR="009142B5">
              <w:rPr>
                <w:noProof/>
                <w:webHidden/>
              </w:rPr>
              <w:t>1</w:t>
            </w:r>
            <w:r w:rsidR="009142B5">
              <w:rPr>
                <w:noProof/>
                <w:webHidden/>
              </w:rPr>
              <w:fldChar w:fldCharType="end"/>
            </w:r>
          </w:hyperlink>
        </w:p>
        <w:p w:rsidR="009142B5" w:rsidRDefault="0093332D">
          <w:pPr>
            <w:pStyle w:val="TOC1"/>
            <w:tabs>
              <w:tab w:val="right" w:leader="dot" w:pos="9629"/>
            </w:tabs>
            <w:rPr>
              <w:rFonts w:eastAsiaTheme="minorEastAsia"/>
              <w:noProof/>
              <w:lang w:val="fr-BE" w:eastAsia="fr-BE"/>
            </w:rPr>
          </w:pPr>
          <w:hyperlink w:anchor="_Toc494700389" w:history="1">
            <w:r w:rsidR="009142B5" w:rsidRPr="00C12764">
              <w:rPr>
                <w:rStyle w:val="Hyperlink"/>
                <w:rFonts w:asciiTheme="majorHAnsi" w:eastAsiaTheme="majorEastAsia" w:hAnsiTheme="majorHAnsi" w:cstheme="majorBidi"/>
                <w:noProof/>
                <w:lang w:val="en-GB"/>
              </w:rPr>
              <w:t>Introduction and background</w:t>
            </w:r>
            <w:r w:rsidR="009142B5">
              <w:rPr>
                <w:noProof/>
                <w:webHidden/>
              </w:rPr>
              <w:tab/>
            </w:r>
            <w:r w:rsidR="009142B5">
              <w:rPr>
                <w:noProof/>
                <w:webHidden/>
              </w:rPr>
              <w:fldChar w:fldCharType="begin"/>
            </w:r>
            <w:r w:rsidR="009142B5">
              <w:rPr>
                <w:noProof/>
                <w:webHidden/>
              </w:rPr>
              <w:instrText xml:space="preserve"> PAGEREF _Toc494700389 \h </w:instrText>
            </w:r>
            <w:r w:rsidR="009142B5">
              <w:rPr>
                <w:noProof/>
                <w:webHidden/>
              </w:rPr>
            </w:r>
            <w:r w:rsidR="009142B5">
              <w:rPr>
                <w:noProof/>
                <w:webHidden/>
              </w:rPr>
              <w:fldChar w:fldCharType="separate"/>
            </w:r>
            <w:r w:rsidR="009142B5">
              <w:rPr>
                <w:noProof/>
                <w:webHidden/>
              </w:rPr>
              <w:t>5</w:t>
            </w:r>
            <w:r w:rsidR="009142B5">
              <w:rPr>
                <w:noProof/>
                <w:webHidden/>
              </w:rPr>
              <w:fldChar w:fldCharType="end"/>
            </w:r>
          </w:hyperlink>
        </w:p>
        <w:p w:rsidR="009142B5" w:rsidRDefault="0093332D">
          <w:pPr>
            <w:pStyle w:val="TOC1"/>
            <w:tabs>
              <w:tab w:val="right" w:leader="dot" w:pos="9629"/>
            </w:tabs>
            <w:rPr>
              <w:rFonts w:eastAsiaTheme="minorEastAsia"/>
              <w:noProof/>
              <w:lang w:val="fr-BE" w:eastAsia="fr-BE"/>
            </w:rPr>
          </w:pPr>
          <w:hyperlink w:anchor="_Toc494700390" w:history="1">
            <w:r w:rsidR="009142B5" w:rsidRPr="00C12764">
              <w:rPr>
                <w:rStyle w:val="Hyperlink"/>
                <w:rFonts w:asciiTheme="majorHAnsi" w:eastAsiaTheme="majorEastAsia" w:hAnsiTheme="majorHAnsi" w:cstheme="majorBidi"/>
                <w:noProof/>
                <w:lang w:val="en-GB"/>
              </w:rPr>
              <w:t>The European Schools in Luxembourg</w:t>
            </w:r>
            <w:r w:rsidR="009142B5">
              <w:rPr>
                <w:noProof/>
                <w:webHidden/>
              </w:rPr>
              <w:tab/>
            </w:r>
            <w:r w:rsidR="009142B5">
              <w:rPr>
                <w:noProof/>
                <w:webHidden/>
              </w:rPr>
              <w:fldChar w:fldCharType="begin"/>
            </w:r>
            <w:r w:rsidR="009142B5">
              <w:rPr>
                <w:noProof/>
                <w:webHidden/>
              </w:rPr>
              <w:instrText xml:space="preserve"> PAGEREF _Toc494700390 \h </w:instrText>
            </w:r>
            <w:r w:rsidR="009142B5">
              <w:rPr>
                <w:noProof/>
                <w:webHidden/>
              </w:rPr>
            </w:r>
            <w:r w:rsidR="009142B5">
              <w:rPr>
                <w:noProof/>
                <w:webHidden/>
              </w:rPr>
              <w:fldChar w:fldCharType="separate"/>
            </w:r>
            <w:r w:rsidR="009142B5">
              <w:rPr>
                <w:noProof/>
                <w:webHidden/>
              </w:rPr>
              <w:t>6</w:t>
            </w:r>
            <w:r w:rsidR="009142B5">
              <w:rPr>
                <w:noProof/>
                <w:webHidden/>
              </w:rPr>
              <w:fldChar w:fldCharType="end"/>
            </w:r>
          </w:hyperlink>
        </w:p>
        <w:p w:rsidR="009142B5" w:rsidRDefault="0093332D">
          <w:pPr>
            <w:pStyle w:val="TOC1"/>
            <w:tabs>
              <w:tab w:val="right" w:leader="dot" w:pos="9629"/>
            </w:tabs>
            <w:rPr>
              <w:rFonts w:eastAsiaTheme="minorEastAsia"/>
              <w:noProof/>
              <w:lang w:val="fr-BE" w:eastAsia="fr-BE"/>
            </w:rPr>
          </w:pPr>
          <w:hyperlink w:anchor="_Toc494700391" w:history="1">
            <w:r w:rsidR="009142B5" w:rsidRPr="00C12764">
              <w:rPr>
                <w:rStyle w:val="Hyperlink"/>
                <w:rFonts w:asciiTheme="majorHAnsi" w:eastAsiaTheme="majorEastAsia" w:hAnsiTheme="majorHAnsi" w:cstheme="majorBidi"/>
                <w:noProof/>
                <w:lang w:val="en-GB"/>
              </w:rPr>
              <w:t>International schooling offer in the Grand Duchy of Luxembourg</w:t>
            </w:r>
            <w:r w:rsidR="009142B5">
              <w:rPr>
                <w:noProof/>
                <w:webHidden/>
              </w:rPr>
              <w:tab/>
            </w:r>
            <w:r w:rsidR="009142B5">
              <w:rPr>
                <w:noProof/>
                <w:webHidden/>
              </w:rPr>
              <w:fldChar w:fldCharType="begin"/>
            </w:r>
            <w:r w:rsidR="009142B5">
              <w:rPr>
                <w:noProof/>
                <w:webHidden/>
              </w:rPr>
              <w:instrText xml:space="preserve"> PAGEREF _Toc494700391 \h </w:instrText>
            </w:r>
            <w:r w:rsidR="009142B5">
              <w:rPr>
                <w:noProof/>
                <w:webHidden/>
              </w:rPr>
            </w:r>
            <w:r w:rsidR="009142B5">
              <w:rPr>
                <w:noProof/>
                <w:webHidden/>
              </w:rPr>
              <w:fldChar w:fldCharType="separate"/>
            </w:r>
            <w:r w:rsidR="009142B5">
              <w:rPr>
                <w:noProof/>
                <w:webHidden/>
              </w:rPr>
              <w:t>7</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392" w:history="1">
            <w:r w:rsidR="009142B5" w:rsidRPr="00C12764">
              <w:rPr>
                <w:rStyle w:val="Hyperlink"/>
                <w:rFonts w:asciiTheme="majorHAnsi" w:eastAsia="Times New Roman" w:hAnsiTheme="majorHAnsi" w:cstheme="majorBidi"/>
                <w:noProof/>
                <w:lang w:val="en-GB"/>
              </w:rPr>
              <w:t>International Baccalaureate (IB) – French/English</w:t>
            </w:r>
            <w:r w:rsidR="009142B5">
              <w:rPr>
                <w:noProof/>
                <w:webHidden/>
              </w:rPr>
              <w:tab/>
            </w:r>
            <w:r w:rsidR="009142B5">
              <w:rPr>
                <w:noProof/>
                <w:webHidden/>
              </w:rPr>
              <w:fldChar w:fldCharType="begin"/>
            </w:r>
            <w:r w:rsidR="009142B5">
              <w:rPr>
                <w:noProof/>
                <w:webHidden/>
              </w:rPr>
              <w:instrText xml:space="preserve"> PAGEREF _Toc494700392 \h </w:instrText>
            </w:r>
            <w:r w:rsidR="009142B5">
              <w:rPr>
                <w:noProof/>
                <w:webHidden/>
              </w:rPr>
            </w:r>
            <w:r w:rsidR="009142B5">
              <w:rPr>
                <w:noProof/>
                <w:webHidden/>
              </w:rPr>
              <w:fldChar w:fldCharType="separate"/>
            </w:r>
            <w:r w:rsidR="009142B5">
              <w:rPr>
                <w:noProof/>
                <w:webHidden/>
              </w:rPr>
              <w:t>8</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393" w:history="1">
            <w:r w:rsidR="009142B5" w:rsidRPr="00C12764">
              <w:rPr>
                <w:rStyle w:val="Hyperlink"/>
                <w:rFonts w:asciiTheme="majorHAnsi" w:eastAsia="Times New Roman" w:hAnsiTheme="majorHAnsi" w:cstheme="majorBidi"/>
                <w:noProof/>
                <w:lang w:val="en-GB"/>
              </w:rPr>
              <w:t>European Baccalaureate</w:t>
            </w:r>
            <w:r w:rsidR="009142B5">
              <w:rPr>
                <w:noProof/>
                <w:webHidden/>
              </w:rPr>
              <w:tab/>
            </w:r>
            <w:r w:rsidR="009142B5">
              <w:rPr>
                <w:noProof/>
                <w:webHidden/>
              </w:rPr>
              <w:fldChar w:fldCharType="begin"/>
            </w:r>
            <w:r w:rsidR="009142B5">
              <w:rPr>
                <w:noProof/>
                <w:webHidden/>
              </w:rPr>
              <w:instrText xml:space="preserve"> PAGEREF _Toc494700393 \h </w:instrText>
            </w:r>
            <w:r w:rsidR="009142B5">
              <w:rPr>
                <w:noProof/>
                <w:webHidden/>
              </w:rPr>
            </w:r>
            <w:r w:rsidR="009142B5">
              <w:rPr>
                <w:noProof/>
                <w:webHidden/>
              </w:rPr>
              <w:fldChar w:fldCharType="separate"/>
            </w:r>
            <w:r w:rsidR="009142B5">
              <w:rPr>
                <w:noProof/>
                <w:webHidden/>
              </w:rPr>
              <w:t>8</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394" w:history="1">
            <w:r w:rsidR="009142B5" w:rsidRPr="00C12764">
              <w:rPr>
                <w:rStyle w:val="Hyperlink"/>
                <w:rFonts w:asciiTheme="majorHAnsi" w:eastAsia="Times New Roman" w:hAnsiTheme="majorHAnsi" w:cstheme="majorBidi"/>
                <w:noProof/>
                <w:lang w:val="en-GB"/>
              </w:rPr>
              <w:t>French qualifications</w:t>
            </w:r>
            <w:r w:rsidR="009142B5">
              <w:rPr>
                <w:noProof/>
                <w:webHidden/>
              </w:rPr>
              <w:tab/>
            </w:r>
            <w:r w:rsidR="009142B5">
              <w:rPr>
                <w:noProof/>
                <w:webHidden/>
              </w:rPr>
              <w:fldChar w:fldCharType="begin"/>
            </w:r>
            <w:r w:rsidR="009142B5">
              <w:rPr>
                <w:noProof/>
                <w:webHidden/>
              </w:rPr>
              <w:instrText xml:space="preserve"> PAGEREF _Toc494700394 \h </w:instrText>
            </w:r>
            <w:r w:rsidR="009142B5">
              <w:rPr>
                <w:noProof/>
                <w:webHidden/>
              </w:rPr>
            </w:r>
            <w:r w:rsidR="009142B5">
              <w:rPr>
                <w:noProof/>
                <w:webHidden/>
              </w:rPr>
              <w:fldChar w:fldCharType="separate"/>
            </w:r>
            <w:r w:rsidR="009142B5">
              <w:rPr>
                <w:noProof/>
                <w:webHidden/>
              </w:rPr>
              <w:t>8</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395" w:history="1">
            <w:r w:rsidR="009142B5" w:rsidRPr="00C12764">
              <w:rPr>
                <w:rStyle w:val="Hyperlink"/>
                <w:rFonts w:asciiTheme="majorHAnsi" w:eastAsia="Times New Roman" w:hAnsiTheme="majorHAnsi" w:cstheme="majorBidi"/>
                <w:noProof/>
                <w:lang w:val="en-GB"/>
              </w:rPr>
              <w:t>German and Luxembourg qualifications</w:t>
            </w:r>
            <w:r w:rsidR="009142B5">
              <w:rPr>
                <w:noProof/>
                <w:webHidden/>
              </w:rPr>
              <w:tab/>
            </w:r>
            <w:r w:rsidR="009142B5">
              <w:rPr>
                <w:noProof/>
                <w:webHidden/>
              </w:rPr>
              <w:fldChar w:fldCharType="begin"/>
            </w:r>
            <w:r w:rsidR="009142B5">
              <w:rPr>
                <w:noProof/>
                <w:webHidden/>
              </w:rPr>
              <w:instrText xml:space="preserve"> PAGEREF _Toc494700395 \h </w:instrText>
            </w:r>
            <w:r w:rsidR="009142B5">
              <w:rPr>
                <w:noProof/>
                <w:webHidden/>
              </w:rPr>
            </w:r>
            <w:r w:rsidR="009142B5">
              <w:rPr>
                <w:noProof/>
                <w:webHidden/>
              </w:rPr>
              <w:fldChar w:fldCharType="separate"/>
            </w:r>
            <w:r w:rsidR="009142B5">
              <w:rPr>
                <w:noProof/>
                <w:webHidden/>
              </w:rPr>
              <w:t>9</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396" w:history="1">
            <w:r w:rsidR="009142B5" w:rsidRPr="00C12764">
              <w:rPr>
                <w:rStyle w:val="Hyperlink"/>
                <w:rFonts w:asciiTheme="majorHAnsi" w:eastAsia="Times New Roman" w:hAnsiTheme="majorHAnsi" w:cstheme="majorBidi"/>
                <w:noProof/>
                <w:lang w:val="en-GB"/>
              </w:rPr>
              <w:t>German and Luxembourg qualifications</w:t>
            </w:r>
            <w:r w:rsidR="009142B5">
              <w:rPr>
                <w:noProof/>
                <w:webHidden/>
              </w:rPr>
              <w:tab/>
            </w:r>
            <w:r w:rsidR="009142B5">
              <w:rPr>
                <w:noProof/>
                <w:webHidden/>
              </w:rPr>
              <w:fldChar w:fldCharType="begin"/>
            </w:r>
            <w:r w:rsidR="009142B5">
              <w:rPr>
                <w:noProof/>
                <w:webHidden/>
              </w:rPr>
              <w:instrText xml:space="preserve"> PAGEREF _Toc494700396 \h </w:instrText>
            </w:r>
            <w:r w:rsidR="009142B5">
              <w:rPr>
                <w:noProof/>
                <w:webHidden/>
              </w:rPr>
            </w:r>
            <w:r w:rsidR="009142B5">
              <w:rPr>
                <w:noProof/>
                <w:webHidden/>
              </w:rPr>
              <w:fldChar w:fldCharType="separate"/>
            </w:r>
            <w:r w:rsidR="009142B5">
              <w:rPr>
                <w:noProof/>
                <w:webHidden/>
              </w:rPr>
              <w:t>9</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397" w:history="1">
            <w:r w:rsidR="009142B5" w:rsidRPr="00C12764">
              <w:rPr>
                <w:rStyle w:val="Hyperlink"/>
                <w:rFonts w:asciiTheme="majorHAnsi" w:eastAsia="Times New Roman" w:hAnsiTheme="majorHAnsi" w:cstheme="majorBidi"/>
                <w:noProof/>
                <w:lang w:val="en-GB"/>
              </w:rPr>
              <w:t>Elementary (nursery and primary) education in the private sector</w:t>
            </w:r>
            <w:r w:rsidR="009142B5">
              <w:rPr>
                <w:noProof/>
                <w:webHidden/>
              </w:rPr>
              <w:tab/>
            </w:r>
            <w:r w:rsidR="009142B5">
              <w:rPr>
                <w:noProof/>
                <w:webHidden/>
              </w:rPr>
              <w:fldChar w:fldCharType="begin"/>
            </w:r>
            <w:r w:rsidR="009142B5">
              <w:rPr>
                <w:noProof/>
                <w:webHidden/>
              </w:rPr>
              <w:instrText xml:space="preserve"> PAGEREF _Toc494700397 \h </w:instrText>
            </w:r>
            <w:r w:rsidR="009142B5">
              <w:rPr>
                <w:noProof/>
                <w:webHidden/>
              </w:rPr>
            </w:r>
            <w:r w:rsidR="009142B5">
              <w:rPr>
                <w:noProof/>
                <w:webHidden/>
              </w:rPr>
              <w:fldChar w:fldCharType="separate"/>
            </w:r>
            <w:r w:rsidR="009142B5">
              <w:rPr>
                <w:noProof/>
                <w:webHidden/>
              </w:rPr>
              <w:t>9</w:t>
            </w:r>
            <w:r w:rsidR="009142B5">
              <w:rPr>
                <w:noProof/>
                <w:webHidden/>
              </w:rPr>
              <w:fldChar w:fldCharType="end"/>
            </w:r>
          </w:hyperlink>
        </w:p>
        <w:p w:rsidR="009142B5" w:rsidRDefault="0093332D">
          <w:pPr>
            <w:pStyle w:val="TOC1"/>
            <w:tabs>
              <w:tab w:val="right" w:leader="dot" w:pos="9629"/>
            </w:tabs>
            <w:rPr>
              <w:rFonts w:eastAsiaTheme="minorEastAsia"/>
              <w:noProof/>
              <w:lang w:val="fr-BE" w:eastAsia="fr-BE"/>
            </w:rPr>
          </w:pPr>
          <w:hyperlink w:anchor="_Toc494700398" w:history="1">
            <w:r w:rsidR="009142B5" w:rsidRPr="00C12764">
              <w:rPr>
                <w:rStyle w:val="Hyperlink"/>
                <w:rFonts w:asciiTheme="majorHAnsi" w:eastAsiaTheme="majorEastAsia" w:hAnsiTheme="majorHAnsi" w:cstheme="majorBidi"/>
                <w:noProof/>
                <w:lang w:val="en-GB"/>
              </w:rPr>
              <w:t>Target pupil population</w:t>
            </w:r>
            <w:r w:rsidR="009142B5">
              <w:rPr>
                <w:noProof/>
                <w:webHidden/>
              </w:rPr>
              <w:tab/>
            </w:r>
            <w:r w:rsidR="009142B5">
              <w:rPr>
                <w:noProof/>
                <w:webHidden/>
              </w:rPr>
              <w:fldChar w:fldCharType="begin"/>
            </w:r>
            <w:r w:rsidR="009142B5">
              <w:rPr>
                <w:noProof/>
                <w:webHidden/>
              </w:rPr>
              <w:instrText xml:space="preserve"> PAGEREF _Toc494700398 \h </w:instrText>
            </w:r>
            <w:r w:rsidR="009142B5">
              <w:rPr>
                <w:noProof/>
                <w:webHidden/>
              </w:rPr>
            </w:r>
            <w:r w:rsidR="009142B5">
              <w:rPr>
                <w:noProof/>
                <w:webHidden/>
              </w:rPr>
              <w:fldChar w:fldCharType="separate"/>
            </w:r>
            <w:r w:rsidR="009142B5">
              <w:rPr>
                <w:noProof/>
                <w:webHidden/>
              </w:rPr>
              <w:t>10</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399" w:history="1">
            <w:r w:rsidR="009142B5" w:rsidRPr="00C12764">
              <w:rPr>
                <w:rStyle w:val="Hyperlink"/>
                <w:rFonts w:asciiTheme="majorHAnsi" w:eastAsia="Times New Roman" w:hAnsiTheme="majorHAnsi" w:cstheme="majorBidi"/>
                <w:noProof/>
                <w:lang w:val="en-GB"/>
              </w:rPr>
              <w:t>Pupil population in Luxembourg elementary education</w:t>
            </w:r>
            <w:r w:rsidR="009142B5">
              <w:rPr>
                <w:noProof/>
                <w:webHidden/>
              </w:rPr>
              <w:tab/>
            </w:r>
            <w:r w:rsidR="009142B5">
              <w:rPr>
                <w:noProof/>
                <w:webHidden/>
              </w:rPr>
              <w:fldChar w:fldCharType="begin"/>
            </w:r>
            <w:r w:rsidR="009142B5">
              <w:rPr>
                <w:noProof/>
                <w:webHidden/>
              </w:rPr>
              <w:instrText xml:space="preserve"> PAGEREF _Toc494700399 \h </w:instrText>
            </w:r>
            <w:r w:rsidR="009142B5">
              <w:rPr>
                <w:noProof/>
                <w:webHidden/>
              </w:rPr>
            </w:r>
            <w:r w:rsidR="009142B5">
              <w:rPr>
                <w:noProof/>
                <w:webHidden/>
              </w:rPr>
              <w:fldChar w:fldCharType="separate"/>
            </w:r>
            <w:r w:rsidR="009142B5">
              <w:rPr>
                <w:noProof/>
                <w:webHidden/>
              </w:rPr>
              <w:t>10</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400" w:history="1">
            <w:r w:rsidR="009142B5" w:rsidRPr="00C12764">
              <w:rPr>
                <w:rStyle w:val="Hyperlink"/>
                <w:rFonts w:asciiTheme="majorHAnsi" w:eastAsia="Times New Roman" w:hAnsiTheme="majorHAnsi" w:cstheme="majorBidi"/>
                <w:noProof/>
                <w:lang w:val="en-GB"/>
              </w:rPr>
              <w:t>First language spoken</w:t>
            </w:r>
            <w:r w:rsidR="009142B5">
              <w:rPr>
                <w:noProof/>
                <w:webHidden/>
              </w:rPr>
              <w:tab/>
            </w:r>
            <w:r w:rsidR="009142B5">
              <w:rPr>
                <w:noProof/>
                <w:webHidden/>
              </w:rPr>
              <w:fldChar w:fldCharType="begin"/>
            </w:r>
            <w:r w:rsidR="009142B5">
              <w:rPr>
                <w:noProof/>
                <w:webHidden/>
              </w:rPr>
              <w:instrText xml:space="preserve"> PAGEREF _Toc494700400 \h </w:instrText>
            </w:r>
            <w:r w:rsidR="009142B5">
              <w:rPr>
                <w:noProof/>
                <w:webHidden/>
              </w:rPr>
            </w:r>
            <w:r w:rsidR="009142B5">
              <w:rPr>
                <w:noProof/>
                <w:webHidden/>
              </w:rPr>
              <w:fldChar w:fldCharType="separate"/>
            </w:r>
            <w:r w:rsidR="009142B5">
              <w:rPr>
                <w:noProof/>
                <w:webHidden/>
              </w:rPr>
              <w:t>11</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401" w:history="1">
            <w:r w:rsidR="009142B5" w:rsidRPr="00C12764">
              <w:rPr>
                <w:rStyle w:val="Hyperlink"/>
                <w:rFonts w:eastAsia="Times New Roman"/>
                <w:noProof/>
                <w:lang w:val="en-GB"/>
              </w:rPr>
              <w:t xml:space="preserve">Pupil population in the </w:t>
            </w:r>
            <w:r w:rsidR="009142B5" w:rsidRPr="00C12764">
              <w:rPr>
                <w:rStyle w:val="Hyperlink"/>
                <w:rFonts w:eastAsia="Times New Roman"/>
                <w:i/>
                <w:noProof/>
                <w:lang w:val="en-GB"/>
              </w:rPr>
              <w:t xml:space="preserve">Lënster Lycée </w:t>
            </w:r>
            <w:r w:rsidR="009142B5" w:rsidRPr="00C12764">
              <w:rPr>
                <w:rStyle w:val="Hyperlink"/>
                <w:rFonts w:eastAsia="Times New Roman"/>
                <w:noProof/>
                <w:lang w:val="en-GB"/>
              </w:rPr>
              <w:t>catchment area</w:t>
            </w:r>
            <w:r w:rsidR="009142B5">
              <w:rPr>
                <w:noProof/>
                <w:webHidden/>
              </w:rPr>
              <w:tab/>
            </w:r>
            <w:r w:rsidR="009142B5">
              <w:rPr>
                <w:noProof/>
                <w:webHidden/>
              </w:rPr>
              <w:fldChar w:fldCharType="begin"/>
            </w:r>
            <w:r w:rsidR="009142B5">
              <w:rPr>
                <w:noProof/>
                <w:webHidden/>
              </w:rPr>
              <w:instrText xml:space="preserve"> PAGEREF _Toc494700401 \h </w:instrText>
            </w:r>
            <w:r w:rsidR="009142B5">
              <w:rPr>
                <w:noProof/>
                <w:webHidden/>
              </w:rPr>
            </w:r>
            <w:r w:rsidR="009142B5">
              <w:rPr>
                <w:noProof/>
                <w:webHidden/>
              </w:rPr>
              <w:fldChar w:fldCharType="separate"/>
            </w:r>
            <w:r w:rsidR="009142B5">
              <w:rPr>
                <w:noProof/>
                <w:webHidden/>
              </w:rPr>
              <w:t>12</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402" w:history="1">
            <w:r w:rsidR="009142B5" w:rsidRPr="00C12764">
              <w:rPr>
                <w:rStyle w:val="Hyperlink"/>
                <w:rFonts w:asciiTheme="majorHAnsi" w:eastAsia="Times New Roman" w:hAnsiTheme="majorHAnsi" w:cstheme="majorBidi"/>
                <w:noProof/>
                <w:lang w:val="en-GB"/>
              </w:rPr>
              <w:t>Need for English language schooling offers</w:t>
            </w:r>
            <w:r w:rsidR="009142B5">
              <w:rPr>
                <w:noProof/>
                <w:webHidden/>
              </w:rPr>
              <w:tab/>
            </w:r>
            <w:r w:rsidR="009142B5">
              <w:rPr>
                <w:noProof/>
                <w:webHidden/>
              </w:rPr>
              <w:fldChar w:fldCharType="begin"/>
            </w:r>
            <w:r w:rsidR="009142B5">
              <w:rPr>
                <w:noProof/>
                <w:webHidden/>
              </w:rPr>
              <w:instrText xml:space="preserve"> PAGEREF _Toc494700402 \h </w:instrText>
            </w:r>
            <w:r w:rsidR="009142B5">
              <w:rPr>
                <w:noProof/>
                <w:webHidden/>
              </w:rPr>
            </w:r>
            <w:r w:rsidR="009142B5">
              <w:rPr>
                <w:noProof/>
                <w:webHidden/>
              </w:rPr>
              <w:fldChar w:fldCharType="separate"/>
            </w:r>
            <w:r w:rsidR="009142B5">
              <w:rPr>
                <w:noProof/>
                <w:webHidden/>
              </w:rPr>
              <w:t>13</w:t>
            </w:r>
            <w:r w:rsidR="009142B5">
              <w:rPr>
                <w:noProof/>
                <w:webHidden/>
              </w:rPr>
              <w:fldChar w:fldCharType="end"/>
            </w:r>
          </w:hyperlink>
        </w:p>
        <w:p w:rsidR="009142B5" w:rsidRDefault="0093332D">
          <w:pPr>
            <w:pStyle w:val="TOC1"/>
            <w:tabs>
              <w:tab w:val="right" w:leader="dot" w:pos="9629"/>
            </w:tabs>
            <w:rPr>
              <w:rFonts w:eastAsiaTheme="minorEastAsia"/>
              <w:noProof/>
              <w:lang w:val="fr-BE" w:eastAsia="fr-BE"/>
            </w:rPr>
          </w:pPr>
          <w:hyperlink w:anchor="_Toc494700403" w:history="1">
            <w:r w:rsidR="009142B5" w:rsidRPr="00C12764">
              <w:rPr>
                <w:rStyle w:val="Hyperlink"/>
                <w:noProof/>
                <w:lang w:val="en-GB"/>
              </w:rPr>
              <w:t xml:space="preserve">Schooling offered at the </w:t>
            </w:r>
            <w:r w:rsidR="009142B5" w:rsidRPr="00C12764">
              <w:rPr>
                <w:rStyle w:val="Hyperlink"/>
                <w:i/>
                <w:noProof/>
                <w:lang w:val="en-GB"/>
              </w:rPr>
              <w:t>Lënster Lycée</w:t>
            </w:r>
            <w:r w:rsidR="009142B5">
              <w:rPr>
                <w:noProof/>
                <w:webHidden/>
              </w:rPr>
              <w:tab/>
            </w:r>
            <w:r w:rsidR="009142B5">
              <w:rPr>
                <w:noProof/>
                <w:webHidden/>
              </w:rPr>
              <w:fldChar w:fldCharType="begin"/>
            </w:r>
            <w:r w:rsidR="009142B5">
              <w:rPr>
                <w:noProof/>
                <w:webHidden/>
              </w:rPr>
              <w:instrText xml:space="preserve"> PAGEREF _Toc494700403 \h </w:instrText>
            </w:r>
            <w:r w:rsidR="009142B5">
              <w:rPr>
                <w:noProof/>
                <w:webHidden/>
              </w:rPr>
            </w:r>
            <w:r w:rsidR="009142B5">
              <w:rPr>
                <w:noProof/>
                <w:webHidden/>
              </w:rPr>
              <w:fldChar w:fldCharType="separate"/>
            </w:r>
            <w:r w:rsidR="009142B5">
              <w:rPr>
                <w:noProof/>
                <w:webHidden/>
              </w:rPr>
              <w:t>14</w:t>
            </w:r>
            <w:r w:rsidR="009142B5">
              <w:rPr>
                <w:noProof/>
                <w:webHidden/>
              </w:rPr>
              <w:fldChar w:fldCharType="end"/>
            </w:r>
          </w:hyperlink>
        </w:p>
        <w:p w:rsidR="009142B5" w:rsidRDefault="0093332D">
          <w:pPr>
            <w:pStyle w:val="TOC1"/>
            <w:tabs>
              <w:tab w:val="right" w:leader="dot" w:pos="9629"/>
            </w:tabs>
            <w:rPr>
              <w:rFonts w:eastAsiaTheme="minorEastAsia"/>
              <w:noProof/>
              <w:lang w:val="fr-BE" w:eastAsia="fr-BE"/>
            </w:rPr>
          </w:pPr>
          <w:hyperlink w:anchor="_Toc494700404" w:history="1">
            <w:r w:rsidR="009142B5" w:rsidRPr="00C12764">
              <w:rPr>
                <w:rStyle w:val="Hyperlink"/>
                <w:noProof/>
                <w:lang w:val="en-GB"/>
              </w:rPr>
              <w:t>European Schooling to be offered at Junglinster</w:t>
            </w:r>
            <w:r w:rsidR="009142B5">
              <w:rPr>
                <w:noProof/>
                <w:webHidden/>
              </w:rPr>
              <w:tab/>
            </w:r>
            <w:r w:rsidR="009142B5">
              <w:rPr>
                <w:noProof/>
                <w:webHidden/>
              </w:rPr>
              <w:fldChar w:fldCharType="begin"/>
            </w:r>
            <w:r w:rsidR="009142B5">
              <w:rPr>
                <w:noProof/>
                <w:webHidden/>
              </w:rPr>
              <w:instrText xml:space="preserve"> PAGEREF _Toc494700404 \h </w:instrText>
            </w:r>
            <w:r w:rsidR="009142B5">
              <w:rPr>
                <w:noProof/>
                <w:webHidden/>
              </w:rPr>
            </w:r>
            <w:r w:rsidR="009142B5">
              <w:rPr>
                <w:noProof/>
                <w:webHidden/>
              </w:rPr>
              <w:fldChar w:fldCharType="separate"/>
            </w:r>
            <w:r w:rsidR="009142B5">
              <w:rPr>
                <w:noProof/>
                <w:webHidden/>
              </w:rPr>
              <w:t>15</w:t>
            </w:r>
            <w:r w:rsidR="009142B5">
              <w:rPr>
                <w:noProof/>
                <w:webHidden/>
              </w:rPr>
              <w:fldChar w:fldCharType="end"/>
            </w:r>
          </w:hyperlink>
        </w:p>
        <w:p w:rsidR="009142B5" w:rsidRDefault="0093332D">
          <w:pPr>
            <w:pStyle w:val="TOC1"/>
            <w:tabs>
              <w:tab w:val="right" w:leader="dot" w:pos="9629"/>
            </w:tabs>
            <w:rPr>
              <w:rFonts w:eastAsiaTheme="minorEastAsia"/>
              <w:noProof/>
              <w:lang w:val="fr-BE" w:eastAsia="fr-BE"/>
            </w:rPr>
          </w:pPr>
          <w:hyperlink w:anchor="_Toc494700405" w:history="1">
            <w:r w:rsidR="009142B5" w:rsidRPr="00C12764">
              <w:rPr>
                <w:rStyle w:val="Hyperlink"/>
                <w:rFonts w:asciiTheme="majorHAnsi" w:eastAsiaTheme="majorEastAsia" w:hAnsiTheme="majorHAnsi" w:cstheme="majorBidi"/>
                <w:noProof/>
                <w:lang w:val="en-GB"/>
              </w:rPr>
              <w:t>Input of specific and innovative pedagogy</w:t>
            </w:r>
            <w:r w:rsidR="009142B5">
              <w:rPr>
                <w:noProof/>
                <w:webHidden/>
              </w:rPr>
              <w:tab/>
            </w:r>
            <w:r w:rsidR="009142B5">
              <w:rPr>
                <w:noProof/>
                <w:webHidden/>
              </w:rPr>
              <w:fldChar w:fldCharType="begin"/>
            </w:r>
            <w:r w:rsidR="009142B5">
              <w:rPr>
                <w:noProof/>
                <w:webHidden/>
              </w:rPr>
              <w:instrText xml:space="preserve"> PAGEREF _Toc494700405 \h </w:instrText>
            </w:r>
            <w:r w:rsidR="009142B5">
              <w:rPr>
                <w:noProof/>
                <w:webHidden/>
              </w:rPr>
            </w:r>
            <w:r w:rsidR="009142B5">
              <w:rPr>
                <w:noProof/>
                <w:webHidden/>
              </w:rPr>
              <w:fldChar w:fldCharType="separate"/>
            </w:r>
            <w:r w:rsidR="009142B5">
              <w:rPr>
                <w:noProof/>
                <w:webHidden/>
              </w:rPr>
              <w:t>16</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406" w:history="1">
            <w:r w:rsidR="009142B5" w:rsidRPr="00C12764">
              <w:rPr>
                <w:rStyle w:val="Hyperlink"/>
                <w:noProof/>
                <w:lang w:val="en-GB"/>
              </w:rPr>
              <w:t>iPad project</w:t>
            </w:r>
            <w:r w:rsidR="009142B5">
              <w:rPr>
                <w:noProof/>
                <w:webHidden/>
              </w:rPr>
              <w:tab/>
            </w:r>
            <w:r w:rsidR="009142B5">
              <w:rPr>
                <w:noProof/>
                <w:webHidden/>
              </w:rPr>
              <w:fldChar w:fldCharType="begin"/>
            </w:r>
            <w:r w:rsidR="009142B5">
              <w:rPr>
                <w:noProof/>
                <w:webHidden/>
              </w:rPr>
              <w:instrText xml:space="preserve"> PAGEREF _Toc494700406 \h </w:instrText>
            </w:r>
            <w:r w:rsidR="009142B5">
              <w:rPr>
                <w:noProof/>
                <w:webHidden/>
              </w:rPr>
            </w:r>
            <w:r w:rsidR="009142B5">
              <w:rPr>
                <w:noProof/>
                <w:webHidden/>
              </w:rPr>
              <w:fldChar w:fldCharType="separate"/>
            </w:r>
            <w:r w:rsidR="009142B5">
              <w:rPr>
                <w:noProof/>
                <w:webHidden/>
              </w:rPr>
              <w:t>16</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407" w:history="1">
            <w:r w:rsidR="009142B5" w:rsidRPr="00C12764">
              <w:rPr>
                <w:rStyle w:val="Hyperlink"/>
                <w:noProof/>
                <w:lang w:val="en-GB"/>
              </w:rPr>
              <w:t>Sustainable development</w:t>
            </w:r>
            <w:r w:rsidR="009142B5">
              <w:rPr>
                <w:noProof/>
                <w:webHidden/>
              </w:rPr>
              <w:tab/>
            </w:r>
            <w:r w:rsidR="009142B5">
              <w:rPr>
                <w:noProof/>
                <w:webHidden/>
              </w:rPr>
              <w:fldChar w:fldCharType="begin"/>
            </w:r>
            <w:r w:rsidR="009142B5">
              <w:rPr>
                <w:noProof/>
                <w:webHidden/>
              </w:rPr>
              <w:instrText xml:space="preserve"> PAGEREF _Toc494700407 \h </w:instrText>
            </w:r>
            <w:r w:rsidR="009142B5">
              <w:rPr>
                <w:noProof/>
                <w:webHidden/>
              </w:rPr>
            </w:r>
            <w:r w:rsidR="009142B5">
              <w:rPr>
                <w:noProof/>
                <w:webHidden/>
              </w:rPr>
              <w:fldChar w:fldCharType="separate"/>
            </w:r>
            <w:r w:rsidR="009142B5">
              <w:rPr>
                <w:noProof/>
                <w:webHidden/>
              </w:rPr>
              <w:t>17</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408" w:history="1">
            <w:r w:rsidR="009142B5" w:rsidRPr="00C12764">
              <w:rPr>
                <w:rStyle w:val="Hyperlink"/>
                <w:rFonts w:asciiTheme="majorHAnsi" w:eastAsiaTheme="majorEastAsia" w:hAnsiTheme="majorHAnsi" w:cstheme="majorBidi"/>
                <w:noProof/>
                <w:lang w:val="en-GB"/>
              </w:rPr>
              <w:t>Daylong operation</w:t>
            </w:r>
            <w:r w:rsidR="009142B5">
              <w:rPr>
                <w:noProof/>
                <w:webHidden/>
              </w:rPr>
              <w:tab/>
            </w:r>
            <w:r w:rsidR="009142B5">
              <w:rPr>
                <w:noProof/>
                <w:webHidden/>
              </w:rPr>
              <w:fldChar w:fldCharType="begin"/>
            </w:r>
            <w:r w:rsidR="009142B5">
              <w:rPr>
                <w:noProof/>
                <w:webHidden/>
              </w:rPr>
              <w:instrText xml:space="preserve"> PAGEREF _Toc494700408 \h </w:instrText>
            </w:r>
            <w:r w:rsidR="009142B5">
              <w:rPr>
                <w:noProof/>
                <w:webHidden/>
              </w:rPr>
            </w:r>
            <w:r w:rsidR="009142B5">
              <w:rPr>
                <w:noProof/>
                <w:webHidden/>
              </w:rPr>
              <w:fldChar w:fldCharType="separate"/>
            </w:r>
            <w:r w:rsidR="009142B5">
              <w:rPr>
                <w:noProof/>
                <w:webHidden/>
              </w:rPr>
              <w:t>18</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409" w:history="1">
            <w:r w:rsidR="009142B5" w:rsidRPr="00C12764">
              <w:rPr>
                <w:rStyle w:val="Hyperlink"/>
                <w:rFonts w:asciiTheme="majorHAnsi" w:eastAsiaTheme="majorEastAsia" w:hAnsiTheme="majorHAnsi" w:cstheme="majorBidi"/>
                <w:noProof/>
                <w:lang w:val="en-GB"/>
              </w:rPr>
              <w:t>Educational and Careers Guidance</w:t>
            </w:r>
            <w:r w:rsidR="009142B5">
              <w:rPr>
                <w:noProof/>
                <w:webHidden/>
              </w:rPr>
              <w:tab/>
            </w:r>
            <w:r w:rsidR="009142B5">
              <w:rPr>
                <w:noProof/>
                <w:webHidden/>
              </w:rPr>
              <w:fldChar w:fldCharType="begin"/>
            </w:r>
            <w:r w:rsidR="009142B5">
              <w:rPr>
                <w:noProof/>
                <w:webHidden/>
              </w:rPr>
              <w:instrText xml:space="preserve"> PAGEREF _Toc494700409 \h </w:instrText>
            </w:r>
            <w:r w:rsidR="009142B5">
              <w:rPr>
                <w:noProof/>
                <w:webHidden/>
              </w:rPr>
            </w:r>
            <w:r w:rsidR="009142B5">
              <w:rPr>
                <w:noProof/>
                <w:webHidden/>
              </w:rPr>
              <w:fldChar w:fldCharType="separate"/>
            </w:r>
            <w:r w:rsidR="009142B5">
              <w:rPr>
                <w:noProof/>
                <w:webHidden/>
              </w:rPr>
              <w:t>18</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410" w:history="1">
            <w:r w:rsidR="009142B5" w:rsidRPr="00C12764">
              <w:rPr>
                <w:rStyle w:val="Hyperlink"/>
                <w:rFonts w:asciiTheme="majorHAnsi" w:eastAsiaTheme="majorEastAsia" w:hAnsiTheme="majorHAnsi" w:cstheme="majorBidi"/>
                <w:noProof/>
                <w:lang w:val="en-GB"/>
              </w:rPr>
              <w:t>Exchanges with the business world and work experience and placements (internships)</w:t>
            </w:r>
            <w:r w:rsidR="009142B5">
              <w:rPr>
                <w:noProof/>
                <w:webHidden/>
              </w:rPr>
              <w:tab/>
            </w:r>
            <w:r w:rsidR="009142B5">
              <w:rPr>
                <w:noProof/>
                <w:webHidden/>
              </w:rPr>
              <w:fldChar w:fldCharType="begin"/>
            </w:r>
            <w:r w:rsidR="009142B5">
              <w:rPr>
                <w:noProof/>
                <w:webHidden/>
              </w:rPr>
              <w:instrText xml:space="preserve"> PAGEREF _Toc494700410 \h </w:instrText>
            </w:r>
            <w:r w:rsidR="009142B5">
              <w:rPr>
                <w:noProof/>
                <w:webHidden/>
              </w:rPr>
            </w:r>
            <w:r w:rsidR="009142B5">
              <w:rPr>
                <w:noProof/>
                <w:webHidden/>
              </w:rPr>
              <w:fldChar w:fldCharType="separate"/>
            </w:r>
            <w:r w:rsidR="009142B5">
              <w:rPr>
                <w:noProof/>
                <w:webHidden/>
              </w:rPr>
              <w:t>20</w:t>
            </w:r>
            <w:r w:rsidR="009142B5">
              <w:rPr>
                <w:noProof/>
                <w:webHidden/>
              </w:rPr>
              <w:fldChar w:fldCharType="end"/>
            </w:r>
          </w:hyperlink>
        </w:p>
        <w:p w:rsidR="009142B5" w:rsidRDefault="0093332D">
          <w:pPr>
            <w:pStyle w:val="TOC1"/>
            <w:tabs>
              <w:tab w:val="right" w:leader="dot" w:pos="9629"/>
            </w:tabs>
            <w:rPr>
              <w:rFonts w:eastAsiaTheme="minorEastAsia"/>
              <w:noProof/>
              <w:lang w:val="fr-BE" w:eastAsia="fr-BE"/>
            </w:rPr>
          </w:pPr>
          <w:hyperlink w:anchor="_Toc494700411" w:history="1">
            <w:r w:rsidR="009142B5" w:rsidRPr="00C12764">
              <w:rPr>
                <w:rStyle w:val="Hyperlink"/>
                <w:noProof/>
                <w:lang w:val="en-GB"/>
              </w:rPr>
              <w:t>Infrastructure</w:t>
            </w:r>
            <w:r w:rsidR="009142B5">
              <w:rPr>
                <w:noProof/>
                <w:webHidden/>
              </w:rPr>
              <w:tab/>
            </w:r>
            <w:r w:rsidR="009142B5">
              <w:rPr>
                <w:noProof/>
                <w:webHidden/>
              </w:rPr>
              <w:fldChar w:fldCharType="begin"/>
            </w:r>
            <w:r w:rsidR="009142B5">
              <w:rPr>
                <w:noProof/>
                <w:webHidden/>
              </w:rPr>
              <w:instrText xml:space="preserve"> PAGEREF _Toc494700411 \h </w:instrText>
            </w:r>
            <w:r w:rsidR="009142B5">
              <w:rPr>
                <w:noProof/>
                <w:webHidden/>
              </w:rPr>
            </w:r>
            <w:r w:rsidR="009142B5">
              <w:rPr>
                <w:noProof/>
                <w:webHidden/>
              </w:rPr>
              <w:fldChar w:fldCharType="separate"/>
            </w:r>
            <w:r w:rsidR="009142B5">
              <w:rPr>
                <w:noProof/>
                <w:webHidden/>
              </w:rPr>
              <w:t>21</w:t>
            </w:r>
            <w:r w:rsidR="009142B5">
              <w:rPr>
                <w:noProof/>
                <w:webHidden/>
              </w:rPr>
              <w:fldChar w:fldCharType="end"/>
            </w:r>
          </w:hyperlink>
        </w:p>
        <w:p w:rsidR="009142B5" w:rsidRDefault="0093332D">
          <w:pPr>
            <w:pStyle w:val="TOC1"/>
            <w:tabs>
              <w:tab w:val="right" w:leader="dot" w:pos="9629"/>
            </w:tabs>
            <w:rPr>
              <w:rFonts w:eastAsiaTheme="minorEastAsia"/>
              <w:noProof/>
              <w:lang w:val="fr-BE" w:eastAsia="fr-BE"/>
            </w:rPr>
          </w:pPr>
          <w:hyperlink w:anchor="_Toc494700412" w:history="1">
            <w:r w:rsidR="009142B5" w:rsidRPr="00C12764">
              <w:rPr>
                <w:rStyle w:val="Hyperlink"/>
                <w:rFonts w:asciiTheme="majorHAnsi" w:eastAsiaTheme="majorEastAsia" w:hAnsiTheme="majorHAnsi" w:cstheme="majorBidi"/>
                <w:noProof/>
                <w:lang w:val="en-GB"/>
              </w:rPr>
              <w:t>Operation and governance</w:t>
            </w:r>
            <w:r w:rsidR="009142B5">
              <w:rPr>
                <w:noProof/>
                <w:webHidden/>
              </w:rPr>
              <w:tab/>
            </w:r>
            <w:r w:rsidR="009142B5">
              <w:rPr>
                <w:noProof/>
                <w:webHidden/>
              </w:rPr>
              <w:fldChar w:fldCharType="begin"/>
            </w:r>
            <w:r w:rsidR="009142B5">
              <w:rPr>
                <w:noProof/>
                <w:webHidden/>
              </w:rPr>
              <w:instrText xml:space="preserve"> PAGEREF _Toc494700412 \h </w:instrText>
            </w:r>
            <w:r w:rsidR="009142B5">
              <w:rPr>
                <w:noProof/>
                <w:webHidden/>
              </w:rPr>
            </w:r>
            <w:r w:rsidR="009142B5">
              <w:rPr>
                <w:noProof/>
                <w:webHidden/>
              </w:rPr>
              <w:fldChar w:fldCharType="separate"/>
            </w:r>
            <w:r w:rsidR="009142B5">
              <w:rPr>
                <w:noProof/>
                <w:webHidden/>
              </w:rPr>
              <w:t>21</w:t>
            </w:r>
            <w:r w:rsidR="009142B5">
              <w:rPr>
                <w:noProof/>
                <w:webHidden/>
              </w:rPr>
              <w:fldChar w:fldCharType="end"/>
            </w:r>
          </w:hyperlink>
        </w:p>
        <w:p w:rsidR="009142B5" w:rsidRDefault="0093332D">
          <w:pPr>
            <w:pStyle w:val="TOC1"/>
            <w:tabs>
              <w:tab w:val="right" w:leader="dot" w:pos="9629"/>
            </w:tabs>
            <w:rPr>
              <w:rFonts w:eastAsiaTheme="minorEastAsia"/>
              <w:noProof/>
              <w:lang w:val="fr-BE" w:eastAsia="fr-BE"/>
            </w:rPr>
          </w:pPr>
          <w:hyperlink w:anchor="_Toc494700413" w:history="1">
            <w:r w:rsidR="009142B5" w:rsidRPr="00C12764">
              <w:rPr>
                <w:rStyle w:val="Hyperlink"/>
                <w:noProof/>
                <w:lang w:val="en-GB"/>
              </w:rPr>
              <w:t>Contacts</w:t>
            </w:r>
            <w:r w:rsidR="009142B5">
              <w:rPr>
                <w:noProof/>
                <w:webHidden/>
              </w:rPr>
              <w:tab/>
            </w:r>
            <w:r w:rsidR="009142B5">
              <w:rPr>
                <w:noProof/>
                <w:webHidden/>
              </w:rPr>
              <w:fldChar w:fldCharType="begin"/>
            </w:r>
            <w:r w:rsidR="009142B5">
              <w:rPr>
                <w:noProof/>
                <w:webHidden/>
              </w:rPr>
              <w:instrText xml:space="preserve"> PAGEREF _Toc494700413 \h </w:instrText>
            </w:r>
            <w:r w:rsidR="009142B5">
              <w:rPr>
                <w:noProof/>
                <w:webHidden/>
              </w:rPr>
            </w:r>
            <w:r w:rsidR="009142B5">
              <w:rPr>
                <w:noProof/>
                <w:webHidden/>
              </w:rPr>
              <w:fldChar w:fldCharType="separate"/>
            </w:r>
            <w:r w:rsidR="009142B5">
              <w:rPr>
                <w:noProof/>
                <w:webHidden/>
              </w:rPr>
              <w:t>22</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414" w:history="1">
            <w:r w:rsidR="009142B5" w:rsidRPr="00C12764">
              <w:rPr>
                <w:rStyle w:val="Hyperlink"/>
                <w:rFonts w:asciiTheme="majorHAnsi" w:eastAsiaTheme="majorEastAsia" w:hAnsiTheme="majorHAnsi" w:cstheme="majorBidi"/>
                <w:i/>
                <w:noProof/>
                <w:lang w:val="en-GB"/>
              </w:rPr>
              <w:t xml:space="preserve">MENJE </w:t>
            </w:r>
            <w:r w:rsidR="009142B5" w:rsidRPr="00C12764">
              <w:rPr>
                <w:rStyle w:val="Hyperlink"/>
                <w:rFonts w:asciiTheme="majorHAnsi" w:eastAsiaTheme="majorEastAsia" w:hAnsiTheme="majorHAnsi" w:cstheme="majorBidi"/>
                <w:noProof/>
                <w:lang w:val="en-GB"/>
              </w:rPr>
              <w:t>(Ministry of Education, Childhood and Youth)</w:t>
            </w:r>
            <w:r w:rsidR="009142B5">
              <w:rPr>
                <w:noProof/>
                <w:webHidden/>
              </w:rPr>
              <w:tab/>
            </w:r>
            <w:r w:rsidR="009142B5">
              <w:rPr>
                <w:noProof/>
                <w:webHidden/>
              </w:rPr>
              <w:fldChar w:fldCharType="begin"/>
            </w:r>
            <w:r w:rsidR="009142B5">
              <w:rPr>
                <w:noProof/>
                <w:webHidden/>
              </w:rPr>
              <w:instrText xml:space="preserve"> PAGEREF _Toc494700414 \h </w:instrText>
            </w:r>
            <w:r w:rsidR="009142B5">
              <w:rPr>
                <w:noProof/>
                <w:webHidden/>
              </w:rPr>
            </w:r>
            <w:r w:rsidR="009142B5">
              <w:rPr>
                <w:noProof/>
                <w:webHidden/>
              </w:rPr>
              <w:fldChar w:fldCharType="separate"/>
            </w:r>
            <w:r w:rsidR="009142B5">
              <w:rPr>
                <w:noProof/>
                <w:webHidden/>
              </w:rPr>
              <w:t>22</w:t>
            </w:r>
            <w:r w:rsidR="009142B5">
              <w:rPr>
                <w:noProof/>
                <w:webHidden/>
              </w:rPr>
              <w:fldChar w:fldCharType="end"/>
            </w:r>
          </w:hyperlink>
        </w:p>
        <w:p w:rsidR="009142B5" w:rsidRDefault="0093332D">
          <w:pPr>
            <w:pStyle w:val="TOC3"/>
            <w:tabs>
              <w:tab w:val="right" w:leader="dot" w:pos="9629"/>
            </w:tabs>
            <w:rPr>
              <w:rFonts w:cstheme="minorBidi"/>
              <w:noProof/>
              <w:lang w:val="fr-BE" w:eastAsia="fr-BE"/>
            </w:rPr>
          </w:pPr>
          <w:hyperlink w:anchor="_Toc494700415" w:history="1">
            <w:r w:rsidR="009142B5" w:rsidRPr="00C12764">
              <w:rPr>
                <w:rStyle w:val="Hyperlink"/>
                <w:i/>
                <w:noProof/>
                <w:lang w:val="en-GB"/>
              </w:rPr>
              <w:t>Lënster Lycée</w:t>
            </w:r>
            <w:r w:rsidR="009142B5">
              <w:rPr>
                <w:noProof/>
                <w:webHidden/>
              </w:rPr>
              <w:tab/>
            </w:r>
            <w:r w:rsidR="009142B5">
              <w:rPr>
                <w:noProof/>
                <w:webHidden/>
              </w:rPr>
              <w:fldChar w:fldCharType="begin"/>
            </w:r>
            <w:r w:rsidR="009142B5">
              <w:rPr>
                <w:noProof/>
                <w:webHidden/>
              </w:rPr>
              <w:instrText xml:space="preserve"> PAGEREF _Toc494700415 \h </w:instrText>
            </w:r>
            <w:r w:rsidR="009142B5">
              <w:rPr>
                <w:noProof/>
                <w:webHidden/>
              </w:rPr>
            </w:r>
            <w:r w:rsidR="009142B5">
              <w:rPr>
                <w:noProof/>
                <w:webHidden/>
              </w:rPr>
              <w:fldChar w:fldCharType="separate"/>
            </w:r>
            <w:r w:rsidR="009142B5">
              <w:rPr>
                <w:noProof/>
                <w:webHidden/>
              </w:rPr>
              <w:t>23</w:t>
            </w:r>
            <w:r w:rsidR="009142B5">
              <w:rPr>
                <w:noProof/>
                <w:webHidden/>
              </w:rPr>
              <w:fldChar w:fldCharType="end"/>
            </w:r>
          </w:hyperlink>
        </w:p>
        <w:p w:rsidR="00B6117F" w:rsidRPr="0028166E" w:rsidRDefault="009D1D9B" w:rsidP="00B6117F">
          <w:pPr>
            <w:rPr>
              <w:b/>
              <w:bCs/>
              <w:lang w:val="en-GB"/>
            </w:rPr>
          </w:pPr>
          <w:r w:rsidRPr="0028166E">
            <w:rPr>
              <w:b/>
              <w:bCs/>
              <w:lang w:val="en-GB"/>
            </w:rPr>
            <w:fldChar w:fldCharType="end"/>
          </w:r>
        </w:p>
        <w:p w:rsidR="00B6117F" w:rsidRPr="0028166E" w:rsidRDefault="0093332D" w:rsidP="00B6117F">
          <w:pPr>
            <w:rPr>
              <w:lang w:val="en-GB"/>
            </w:rPr>
          </w:pPr>
        </w:p>
      </w:sdtContent>
    </w:sdt>
    <w:p w:rsidR="00464471" w:rsidRPr="0028166E" w:rsidRDefault="00464471" w:rsidP="00464471">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1" w:name="_Toc494373155"/>
      <w:bookmarkStart w:id="2" w:name="_Toc494700389"/>
      <w:r w:rsidRPr="0028166E">
        <w:rPr>
          <w:rFonts w:asciiTheme="majorHAnsi" w:eastAsiaTheme="majorEastAsia" w:hAnsiTheme="majorHAnsi" w:cstheme="majorBidi"/>
          <w:color w:val="2E74B5" w:themeColor="accent1" w:themeShade="BF"/>
          <w:sz w:val="32"/>
          <w:szCs w:val="32"/>
          <w:lang w:val="en-GB"/>
        </w:rPr>
        <w:t>Introduction and background</w:t>
      </w:r>
      <w:bookmarkEnd w:id="1"/>
      <w:bookmarkEnd w:id="2"/>
    </w:p>
    <w:p w:rsidR="00464471" w:rsidRPr="0028166E" w:rsidRDefault="00464471" w:rsidP="00464471">
      <w:pPr>
        <w:jc w:val="both"/>
        <w:rPr>
          <w:rFonts w:cs="Arial"/>
          <w:lang w:val="en-GB"/>
        </w:rPr>
      </w:pPr>
      <w:r w:rsidRPr="0028166E">
        <w:rPr>
          <w:rFonts w:cs="Arial"/>
          <w:lang w:val="en-GB"/>
        </w:rPr>
        <w:t>In 2013, the European School system celebrated the sixtieth anniversary of its setting up.  After the entry into force on 23 July 1952 of the Treaty establishing the European Coal and Steel Community (ECSC), the High Authority’s officials and representatives quickly came to realise that a high-quality education needed to be offered to the children of staff of the European institutions.</w:t>
      </w:r>
    </w:p>
    <w:p w:rsidR="00464471" w:rsidRPr="0028166E" w:rsidRDefault="00464471" w:rsidP="00464471">
      <w:pPr>
        <w:jc w:val="both"/>
        <w:rPr>
          <w:rFonts w:cs="Arial"/>
          <w:lang w:val="en-GB"/>
        </w:rPr>
      </w:pPr>
      <w:r w:rsidRPr="0028166E">
        <w:rPr>
          <w:rFonts w:cs="Arial"/>
          <w:lang w:val="en-GB"/>
        </w:rPr>
        <w:t xml:space="preserve">The idea of offering children an education in their respective mother tongues took off. In September 1953, an association representing the educational and family interests of ECSC officials was set up.  In October 1953, the first primary classes admitted 72 pupils in the district of Limpertsberg in Luxembourg-City. The European School system had been born. </w:t>
      </w:r>
    </w:p>
    <w:p w:rsidR="00464471" w:rsidRPr="0028166E" w:rsidRDefault="00464471" w:rsidP="00464471">
      <w:pPr>
        <w:jc w:val="both"/>
        <w:rPr>
          <w:rFonts w:cs="Arial"/>
          <w:lang w:val="en-GB"/>
        </w:rPr>
      </w:pPr>
      <w:r w:rsidRPr="0028166E">
        <w:rPr>
          <w:rFonts w:cs="Arial"/>
          <w:lang w:val="en-GB"/>
        </w:rPr>
        <w:t xml:space="preserve">Nowadays we know that the story of the European Schools is a success story.  The system therefore has 13 schools located in six different countries, attended by some 27 000 pupils from nursery level up to secondary level.  </w:t>
      </w:r>
    </w:p>
    <w:p w:rsidR="00464471" w:rsidRPr="0028166E" w:rsidRDefault="00464471" w:rsidP="00464471">
      <w:pPr>
        <w:jc w:val="both"/>
        <w:rPr>
          <w:rFonts w:cs="Arial"/>
          <w:lang w:val="en-GB"/>
        </w:rPr>
      </w:pPr>
      <w:r w:rsidRPr="0028166E">
        <w:rPr>
          <w:rFonts w:cs="Arial"/>
          <w:lang w:val="en-GB"/>
        </w:rPr>
        <w:t xml:space="preserve">Right from the outset the system was open not only to the children of officials of the Commission and the other European institutions, commonly called category 1 pupils, but also to categories 2 and 3 pupils, for whom school fees are payable. The system gradually opened up to allow the creation of types II and III schools. </w:t>
      </w:r>
    </w:p>
    <w:p w:rsidR="00464471" w:rsidRPr="0028166E" w:rsidRDefault="00464471" w:rsidP="00464471">
      <w:pPr>
        <w:jc w:val="both"/>
        <w:rPr>
          <w:rFonts w:eastAsia="Calibri" w:cs="Arial"/>
          <w:lang w:val="en-GB"/>
        </w:rPr>
      </w:pPr>
      <w:r w:rsidRPr="0028166E">
        <w:rPr>
          <w:rFonts w:eastAsia="Calibri" w:cs="Arial"/>
          <w:lang w:val="en-GB"/>
        </w:rPr>
        <w:t xml:space="preserve">In view of labour mobility in Europe and to give children of parents who are not EU officials the opportunity to join this tried-and-tested school system, the European Schools opened up their curricula and the European Baccalaureate to national schools in  2005, as recommended by the European Parliament.  Accredited European Schools are schools offering a European education corresponding to the pedagogical requirements set for the European Schools but as part of the Member States’ national school networks, and thus outside the legal, administrative and financial framework within which the European Schools have to work.  </w:t>
      </w:r>
    </w:p>
    <w:p w:rsidR="00464471" w:rsidRPr="0028166E" w:rsidRDefault="00464471" w:rsidP="00464471">
      <w:pPr>
        <w:jc w:val="both"/>
        <w:rPr>
          <w:rFonts w:eastAsia="Calibri" w:cs="Arial"/>
          <w:lang w:val="en-GB"/>
        </w:rPr>
      </w:pPr>
      <w:r w:rsidRPr="0028166E">
        <w:rPr>
          <w:rFonts w:eastAsia="Calibri" w:cs="Arial"/>
          <w:lang w:val="en-GB"/>
        </w:rPr>
        <w:t>At the present time, there are 13 Accredited European Schools, including one in the Grand Duchy of Luxembourg: Differdange International School (</w:t>
      </w:r>
      <w:r w:rsidRPr="0028166E">
        <w:rPr>
          <w:rFonts w:eastAsia="Calibri" w:cs="Arial"/>
          <w:i/>
          <w:lang w:val="en-GB"/>
        </w:rPr>
        <w:t>EIDE</w:t>
      </w:r>
      <w:r w:rsidRPr="0028166E">
        <w:rPr>
          <w:rFonts w:eastAsia="Calibri" w:cs="Arial"/>
          <w:lang w:val="en-GB"/>
        </w:rPr>
        <w:t>). Other schools are in the process of accreditation.</w:t>
      </w:r>
    </w:p>
    <w:p w:rsidR="00464471" w:rsidRPr="0028166E" w:rsidRDefault="00464471" w:rsidP="00464471">
      <w:pPr>
        <w:jc w:val="both"/>
        <w:rPr>
          <w:rFonts w:eastAsia="Calibri" w:cs="Arial"/>
          <w:lang w:val="en-GB"/>
        </w:rPr>
      </w:pPr>
      <w:r w:rsidRPr="0028166E">
        <w:rPr>
          <w:rFonts w:eastAsia="Calibri" w:cs="Arial"/>
          <w:lang w:val="en-GB"/>
        </w:rPr>
        <w:t>The Government of the Grand Duchy of Luxembourg intends to set up other Accredited European Schools in 2018, with the aim of widening and diversifying the range of state schooling offered in the country.</w:t>
      </w:r>
    </w:p>
    <w:p w:rsidR="00464471" w:rsidRPr="0028166E" w:rsidRDefault="00464471" w:rsidP="00464471">
      <w:pPr>
        <w:jc w:val="both"/>
        <w:rPr>
          <w:rFonts w:eastAsia="Calibri" w:cs="Arial"/>
          <w:lang w:val="en-GB"/>
        </w:rPr>
      </w:pPr>
    </w:p>
    <w:p w:rsidR="00464471" w:rsidRPr="0028166E" w:rsidRDefault="00464471" w:rsidP="00464471">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3" w:name="_Toc494373156"/>
      <w:bookmarkStart w:id="4" w:name="_Toc494700390"/>
      <w:r w:rsidRPr="0028166E">
        <w:rPr>
          <w:rFonts w:asciiTheme="majorHAnsi" w:eastAsiaTheme="majorEastAsia" w:hAnsiTheme="majorHAnsi" w:cstheme="majorBidi"/>
          <w:color w:val="2E74B5" w:themeColor="accent1" w:themeShade="BF"/>
          <w:sz w:val="32"/>
          <w:szCs w:val="32"/>
          <w:lang w:val="en-GB"/>
        </w:rPr>
        <w:t>The European Schools in Luxembourg</w:t>
      </w:r>
      <w:bookmarkEnd w:id="3"/>
      <w:bookmarkEnd w:id="4"/>
    </w:p>
    <w:p w:rsidR="00464471" w:rsidRPr="0028166E" w:rsidRDefault="00464471" w:rsidP="00464471">
      <w:pPr>
        <w:jc w:val="both"/>
        <w:rPr>
          <w:rFonts w:cs="Arial"/>
          <w:lang w:val="en-GB"/>
        </w:rPr>
      </w:pPr>
      <w:r w:rsidRPr="0028166E">
        <w:rPr>
          <w:rFonts w:cs="Arial"/>
          <w:lang w:val="en-GB"/>
        </w:rPr>
        <w:t xml:space="preserve">In Luxembourg, with EU enlargement and hence the growing number of officials and other staff working for the institutions, the number of pupils on roll steadily increased.  That meant that the first school, located on Boulevard de la Foire and officially opened by HRH Grand Duchess Charlotte on 11 December 1957, quickly became too small. First of all, the nursery school moved to Kirchberg. In 1994, the Chamber of Deputies voted through the law allowing the School as we know it today to be built. In 1997, the Board of Governors requested the Luxembourg Government to build a second school.  The Luxembourg II School opened on temporary premises alongside the first school in 2004, and those were used to accommodate the nursery and primary school cycles. For organisational reasons the secondary classes were located in the first school.   </w:t>
      </w:r>
    </w:p>
    <w:p w:rsidR="00464471" w:rsidRPr="0028166E" w:rsidRDefault="00464471" w:rsidP="00464471">
      <w:pPr>
        <w:jc w:val="both"/>
        <w:rPr>
          <w:rFonts w:cs="Arial"/>
          <w:bCs/>
          <w:lang w:val="en-GB"/>
        </w:rPr>
      </w:pPr>
      <w:r w:rsidRPr="0028166E">
        <w:rPr>
          <w:rFonts w:cs="Arial"/>
          <w:lang w:val="en-GB"/>
        </w:rPr>
        <w:t>For the beginning of the 2012-2013 school year, the European School, Luxembourg II was able to move to its new premises at Bertrange-Mamer. On 1 October 2012, the European School, Luxembourg II was officially opened.</w:t>
      </w:r>
    </w:p>
    <w:p w:rsidR="00464471" w:rsidRPr="0028166E" w:rsidRDefault="00464471" w:rsidP="00464471">
      <w:pPr>
        <w:jc w:val="both"/>
        <w:rPr>
          <w:rFonts w:cs="Arial"/>
          <w:lang w:val="en-GB"/>
        </w:rPr>
      </w:pPr>
      <w:r w:rsidRPr="0028166E">
        <w:rPr>
          <w:rFonts w:cs="Arial"/>
          <w:lang w:val="en-GB"/>
        </w:rPr>
        <w:t xml:space="preserve">With the aim of extending the range of Francophone and Anglophone classes offered in Luxembourg, on 16 May 2014, the Minister of Education, Childhood and Youth, Mr Claude Meisch, and the Secretary-General of the Board of Governors of the European Schools, Mr Kari Kivinen, signed a collaboration agreement to increase the capacity of the Francophone and Anglophone sections in Luxembourg. The two Luxembourg European Schools were thus able to admit around a hundred additional pupils to the Francophone and Anglophone sections at the beginning of the 2014-2015 school year. Those new places are open to children whose parents do not work for a European institution. </w:t>
      </w:r>
    </w:p>
    <w:p w:rsidR="00464471" w:rsidRPr="0028166E" w:rsidRDefault="00464471" w:rsidP="00464471">
      <w:pPr>
        <w:jc w:val="both"/>
        <w:rPr>
          <w:rFonts w:cs="Arial"/>
          <w:lang w:val="en-GB"/>
        </w:rPr>
      </w:pPr>
      <w:r w:rsidRPr="0028166E">
        <w:rPr>
          <w:rFonts w:cs="Arial"/>
          <w:lang w:val="en-GB"/>
        </w:rPr>
        <w:t>The Luxembourg State contributes financially to the setting up and operation of the additional classes, over and above the existing regulatory framework, thus allowing more so-called category III pupils to attend the Luxembourg European Schools, where they are enrolled in the new classes. The extension of the Francophone and Anglophone sections marked a first step in the Luxembourg government’s efforts to diversify the range of possibilities for education in different languages in Luxembourg, so as to cater for the growing heterogeneity of the pupil population.</w:t>
      </w:r>
    </w:p>
    <w:p w:rsidR="00464471" w:rsidRPr="0028166E" w:rsidRDefault="00464471" w:rsidP="00464471">
      <w:pPr>
        <w:autoSpaceDE w:val="0"/>
        <w:autoSpaceDN w:val="0"/>
        <w:adjustRightInd w:val="0"/>
        <w:jc w:val="both"/>
        <w:rPr>
          <w:rFonts w:cs="Arial"/>
          <w:lang w:val="en-GB"/>
        </w:rPr>
      </w:pPr>
      <w:r w:rsidRPr="0028166E">
        <w:rPr>
          <w:rFonts w:cs="Arial"/>
          <w:lang w:val="en-GB"/>
        </w:rPr>
        <w:t xml:space="preserve">In 2014 and 2015, all the legislative, administrative and financial steps having been taken to set up and operate an International School at Differdange, the law setting up that school was voted through by the Chamber of Deputies on 20 January 2016. The procedure to secure accreditation by the Board of Governors of the European Schools was completed in April 2017 with acceptance of the dossier of conformity, first by the Joint Teaching Committee at its February 2016 meeting, then by the Budgetary Committee at its March 2016 meeting and finally by the Board of Governors at its April 2016 meeting, in accordance with the provisions laid down in the Regulations on Accredited European Schools. The very first new school year started at </w:t>
      </w:r>
      <w:r w:rsidRPr="0028166E">
        <w:rPr>
          <w:rFonts w:cs="Arial"/>
          <w:i/>
          <w:lang w:val="en-GB"/>
        </w:rPr>
        <w:t xml:space="preserve">EIDE </w:t>
      </w:r>
      <w:r w:rsidRPr="0028166E">
        <w:rPr>
          <w:rFonts w:cs="Arial"/>
          <w:lang w:val="en-GB"/>
        </w:rPr>
        <w:t>on 12 September 2016. This great occasion was marked by an official opening ceremony attended by the Minister, Claude Meisch, and the Secretary-General, Kari Kivinen, and many VIPs.  The range of schooling offered was thus widened and diversified in Luxembourg.</w:t>
      </w:r>
    </w:p>
    <w:p w:rsidR="00464471" w:rsidRPr="0028166E" w:rsidRDefault="00464471" w:rsidP="00464471">
      <w:pPr>
        <w:tabs>
          <w:tab w:val="left" w:pos="0"/>
        </w:tabs>
        <w:jc w:val="both"/>
        <w:rPr>
          <w:rFonts w:cs="Arial"/>
          <w:lang w:val="en-GB"/>
        </w:rPr>
      </w:pPr>
      <w:r w:rsidRPr="0028166E">
        <w:rPr>
          <w:rFonts w:cs="Arial"/>
          <w:lang w:val="en-GB"/>
        </w:rPr>
        <w:t xml:space="preserve">In addition, under the agreement signed with the two Luxembourg European Schools, a total of 9 subsidised classes currently operate, 4 at Luxembourg I and 5 Luxembourg II, in the French and English language sections. </w:t>
      </w:r>
    </w:p>
    <w:p w:rsidR="00464471" w:rsidRPr="0028166E" w:rsidRDefault="00464471" w:rsidP="00464471">
      <w:pPr>
        <w:tabs>
          <w:tab w:val="left" w:pos="0"/>
        </w:tabs>
        <w:jc w:val="both"/>
        <w:rPr>
          <w:rFonts w:cs="Arial"/>
          <w:lang w:val="en-GB"/>
        </w:rPr>
      </w:pPr>
      <w:r w:rsidRPr="0028166E">
        <w:rPr>
          <w:rFonts w:cs="Arial"/>
          <w:lang w:val="en-GB"/>
        </w:rPr>
        <w:t xml:space="preserve">On 15 October 2016, the total population of the European Schools as a whole was 26 691 pupils, representing an average growth rate of 3% compared with 2015, with markedly different situations according to the schools.  </w:t>
      </w:r>
    </w:p>
    <w:p w:rsidR="00464471" w:rsidRPr="0028166E" w:rsidRDefault="00464471" w:rsidP="00464471">
      <w:pPr>
        <w:tabs>
          <w:tab w:val="left" w:pos="0"/>
        </w:tabs>
        <w:jc w:val="both"/>
        <w:rPr>
          <w:rFonts w:cs="Arial"/>
          <w:lang w:val="en-GB"/>
        </w:rPr>
      </w:pPr>
      <w:r w:rsidRPr="0028166E">
        <w:rPr>
          <w:rFonts w:cs="Arial"/>
          <w:lang w:val="en-GB"/>
        </w:rPr>
        <w:t>Moreover, 67.7 % of the total pupil population is on roll in the Brussels (46%) and Luxembourg (21.7%) Schools.</w:t>
      </w:r>
    </w:p>
    <w:p w:rsidR="00464471" w:rsidRPr="0028166E" w:rsidRDefault="00464471" w:rsidP="00464471">
      <w:pPr>
        <w:tabs>
          <w:tab w:val="left" w:pos="0"/>
        </w:tabs>
        <w:jc w:val="both"/>
        <w:rPr>
          <w:rFonts w:cs="Arial"/>
          <w:lang w:val="en-GB"/>
        </w:rPr>
      </w:pPr>
      <w:r w:rsidRPr="0028166E">
        <w:rPr>
          <w:rFonts w:cs="Arial"/>
          <w:lang w:val="en-GB"/>
        </w:rPr>
        <w:t xml:space="preserve">At the beginning of the 2016-2017 school year, the number of pupils on roll at the European School, Luxembourg I totalled 3 260, breaking down into 444 pupils in the nursery, 1 320 pupils in the primary and 1 496 in the secondary. The number of pupils on roll at the European School, Luxembourg II totalled 2 531, breaking down into 299 pupils in the nursery, 1 023 pupils in the secondary and 1 209 pupils in the secondary. The pupil population of the two European Schools is constantly growing. A 7.8% increase in the number of pupils on roll at Luxembourg II between 2015 and 2016 is to be noted. (Source: </w:t>
      </w:r>
      <w:r w:rsidRPr="0028166E">
        <w:rPr>
          <w:rFonts w:cs="Arial"/>
          <w:i/>
          <w:lang w:val="en-GB"/>
        </w:rPr>
        <w:t xml:space="preserve">Facts and figures on the beginning of the </w:t>
      </w:r>
      <w:r w:rsidRPr="0028166E">
        <w:rPr>
          <w:rFonts w:cs="Arial"/>
          <w:bCs/>
          <w:i/>
          <w:lang w:val="en-GB"/>
        </w:rPr>
        <w:t>2016-2017</w:t>
      </w:r>
      <w:r w:rsidRPr="0028166E">
        <w:rPr>
          <w:rFonts w:cs="Arial"/>
          <w:b/>
          <w:bCs/>
          <w:i/>
          <w:lang w:val="en-GB"/>
        </w:rPr>
        <w:t xml:space="preserve"> </w:t>
      </w:r>
      <w:r w:rsidRPr="0028166E">
        <w:rPr>
          <w:rFonts w:cs="Arial"/>
          <w:i/>
          <w:lang w:val="en-GB"/>
        </w:rPr>
        <w:t>school year in the European Schools, doc. 2016-10-D-2</w:t>
      </w:r>
      <w:r w:rsidRPr="0028166E">
        <w:rPr>
          <w:rFonts w:cs="Arial"/>
          <w:lang w:val="en-GB"/>
        </w:rPr>
        <w:t>).</w:t>
      </w:r>
    </w:p>
    <w:p w:rsidR="00464471" w:rsidRPr="0028166E" w:rsidRDefault="00464471" w:rsidP="00464471">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5" w:name="_Toc494373157"/>
      <w:bookmarkStart w:id="6" w:name="_Toc494700391"/>
      <w:r w:rsidRPr="0028166E">
        <w:rPr>
          <w:rFonts w:asciiTheme="majorHAnsi" w:eastAsiaTheme="majorEastAsia" w:hAnsiTheme="majorHAnsi" w:cstheme="majorBidi"/>
          <w:color w:val="2E74B5" w:themeColor="accent1" w:themeShade="BF"/>
          <w:sz w:val="32"/>
          <w:szCs w:val="32"/>
          <w:lang w:val="en-GB"/>
        </w:rPr>
        <w:t>International schooling offer in the Grand Duchy of Luxembourg</w:t>
      </w:r>
      <w:bookmarkEnd w:id="5"/>
      <w:bookmarkEnd w:id="6"/>
    </w:p>
    <w:p w:rsidR="00464471" w:rsidRPr="0028166E" w:rsidRDefault="00464471" w:rsidP="00464471">
      <w:pPr>
        <w:spacing w:after="100" w:afterAutospacing="1" w:line="240" w:lineRule="auto"/>
        <w:jc w:val="both"/>
        <w:rPr>
          <w:lang w:val="en-GB"/>
        </w:rPr>
      </w:pPr>
      <w:r w:rsidRPr="0028166E">
        <w:rPr>
          <w:lang w:val="en-GB"/>
        </w:rPr>
        <w:t xml:space="preserve">For a century now, immigration has played a decisive role in Luxembourg’s economic development. With its varied and well established international community, Luxembourg’s population comprises almost 47% (46.7% on 1 January 2016) non-Luxembourgers, of some 170 different nationalities. </w:t>
      </w:r>
    </w:p>
    <w:p w:rsidR="00464471" w:rsidRPr="0028166E" w:rsidRDefault="00464471" w:rsidP="00464471">
      <w:pPr>
        <w:spacing w:before="100" w:beforeAutospacing="1" w:after="100" w:afterAutospacing="1" w:line="240" w:lineRule="auto"/>
        <w:jc w:val="both"/>
        <w:rPr>
          <w:lang w:val="en-GB"/>
        </w:rPr>
      </w:pPr>
      <w:r w:rsidRPr="0028166E">
        <w:rPr>
          <w:lang w:val="en-GB"/>
        </w:rPr>
        <w:t xml:space="preserve">The country’s official languages are </w:t>
      </w:r>
      <w:r w:rsidRPr="0028166E">
        <w:rPr>
          <w:bCs/>
          <w:lang w:val="en-GB"/>
        </w:rPr>
        <w:t>Lëtzebuergesch</w:t>
      </w:r>
      <w:r w:rsidRPr="0028166E">
        <w:rPr>
          <w:lang w:val="en-GB"/>
        </w:rPr>
        <w:t xml:space="preserve"> (Luxembourgish), French and German, on account of the intensive exchanges with its neighbouring countries and of the country’s geographical location at the crossroads of the two main German-speaking and French-speaking areas.  Luxembourgers’ language of communication is </w:t>
      </w:r>
      <w:r w:rsidRPr="0028166E">
        <w:rPr>
          <w:bCs/>
          <w:lang w:val="en-GB"/>
        </w:rPr>
        <w:t>Lëtzebuergesch</w:t>
      </w:r>
      <w:r w:rsidRPr="0028166E">
        <w:rPr>
          <w:lang w:val="en-GB"/>
        </w:rPr>
        <w:t xml:space="preserve">. The main language of communication between Luxembourgers and fellow citizens whose mother tongue is a foreign language is French. </w:t>
      </w:r>
    </w:p>
    <w:p w:rsidR="00464471" w:rsidRPr="0028166E" w:rsidRDefault="00464471" w:rsidP="00464471">
      <w:pPr>
        <w:spacing w:before="100" w:beforeAutospacing="1" w:after="100" w:afterAutospacing="1" w:line="240" w:lineRule="auto"/>
        <w:jc w:val="both"/>
        <w:rPr>
          <w:lang w:val="en-GB"/>
        </w:rPr>
      </w:pPr>
      <w:r w:rsidRPr="0028166E">
        <w:rPr>
          <w:lang w:val="en-GB"/>
        </w:rPr>
        <w:t xml:space="preserve">The vast majority of children and teenagers are educated in state schools. There are a number of private schools offering either the same type of education as state schools or other linguistic or pedagogical variants. </w:t>
      </w:r>
    </w:p>
    <w:p w:rsidR="00464471" w:rsidRPr="0028166E" w:rsidRDefault="00464471" w:rsidP="00464471">
      <w:pPr>
        <w:jc w:val="both"/>
        <w:rPr>
          <w:lang w:val="en-GB"/>
        </w:rPr>
      </w:pPr>
      <w:r w:rsidRPr="0028166E">
        <w:rPr>
          <w:lang w:val="en-GB"/>
        </w:rPr>
        <w:t xml:space="preserve">As the historic seat of European institutions and of many international banks and companies, the Grand Duchy is in the process of putting in place a diversified schooling offer, in order to meet the needs and wishes of parents from different backgrounds.  The fact is that primary and secondary education caters for very different pupil populations in terms of social origin, mother tongue, cultures and personal competences.  Management of this diversity is one of the biggest challenges facing the Luxembourg school system. Alongside the normal Luxembourg system, the international offer, mainly in English, French and German, is particularly well suited to expatriates wishing to guarantee that their child is awarded a high-quality educational qualification which is valid beyond state borders. </w:t>
      </w:r>
    </w:p>
    <w:p w:rsidR="00464471" w:rsidRPr="0028166E" w:rsidRDefault="00464471" w:rsidP="00464471">
      <w:pPr>
        <w:jc w:val="both"/>
        <w:rPr>
          <w:lang w:val="en-GB"/>
        </w:rPr>
      </w:pPr>
      <w:r w:rsidRPr="0028166E">
        <w:rPr>
          <w:lang w:val="en-GB"/>
        </w:rPr>
        <w:t>The international schooling offer currently available in the GD of Luxembourg is as follows:</w:t>
      </w:r>
    </w:p>
    <w:p w:rsidR="00464471" w:rsidRPr="0028166E" w:rsidRDefault="00464471" w:rsidP="00464471">
      <w:pPr>
        <w:keepNext/>
        <w:keepLines/>
        <w:spacing w:before="40" w:after="0"/>
        <w:ind w:firstLine="720"/>
        <w:outlineLvl w:val="2"/>
        <w:rPr>
          <w:rFonts w:asciiTheme="majorHAnsi" w:eastAsia="Times New Roman" w:hAnsiTheme="majorHAnsi" w:cstheme="majorBidi"/>
          <w:color w:val="1F4D78" w:themeColor="accent1" w:themeShade="7F"/>
          <w:sz w:val="24"/>
          <w:szCs w:val="24"/>
          <w:lang w:val="en-GB"/>
        </w:rPr>
      </w:pPr>
      <w:bookmarkStart w:id="7" w:name="_Toc494373158"/>
      <w:bookmarkStart w:id="8" w:name="_Toc494700392"/>
      <w:r w:rsidRPr="0028166E">
        <w:rPr>
          <w:rFonts w:asciiTheme="majorHAnsi" w:eastAsia="Times New Roman" w:hAnsiTheme="majorHAnsi" w:cstheme="majorBidi"/>
          <w:color w:val="1F4D78" w:themeColor="accent1" w:themeShade="7F"/>
          <w:sz w:val="24"/>
          <w:szCs w:val="24"/>
          <w:lang w:val="en-GB"/>
        </w:rPr>
        <w:t>International Baccalaureate (IB) – French/English</w:t>
      </w:r>
      <w:bookmarkEnd w:id="7"/>
      <w:bookmarkEnd w:id="8"/>
    </w:p>
    <w:p w:rsidR="00464471" w:rsidRPr="0028166E" w:rsidRDefault="00464471" w:rsidP="00464471">
      <w:pPr>
        <w:spacing w:after="0" w:line="240" w:lineRule="auto"/>
        <w:outlineLvl w:val="1"/>
        <w:rPr>
          <w:rFonts w:eastAsia="Times New Roman" w:cs="Times New Roman"/>
          <w:b/>
          <w:bCs/>
          <w:sz w:val="16"/>
          <w:szCs w:val="36"/>
          <w:lang w:val="en-GB"/>
        </w:rPr>
      </w:pPr>
    </w:p>
    <w:p w:rsidR="00464471" w:rsidRPr="0028166E" w:rsidRDefault="00464471" w:rsidP="00464471">
      <w:pPr>
        <w:spacing w:after="0" w:line="240" w:lineRule="auto"/>
        <w:rPr>
          <w:rFonts w:eastAsia="Times New Roman" w:cs="Times New Roman"/>
          <w:szCs w:val="24"/>
          <w:lang w:val="en-GB"/>
        </w:rPr>
      </w:pPr>
      <w:r w:rsidRPr="0028166E">
        <w:rPr>
          <w:rFonts w:eastAsia="Times New Roman" w:cs="Times New Roman"/>
          <w:szCs w:val="24"/>
          <w:lang w:val="en-GB"/>
        </w:rPr>
        <w:t>State schools</w:t>
      </w:r>
    </w:p>
    <w:p w:rsidR="00464471" w:rsidRPr="0093332D" w:rsidRDefault="00464471" w:rsidP="00464471">
      <w:pPr>
        <w:numPr>
          <w:ilvl w:val="0"/>
          <w:numId w:val="10"/>
        </w:numPr>
        <w:spacing w:after="0" w:line="240" w:lineRule="auto"/>
        <w:ind w:left="714" w:hanging="357"/>
        <w:rPr>
          <w:rFonts w:eastAsia="Times New Roman" w:cs="Times New Roman"/>
          <w:color w:val="000000" w:themeColor="text1"/>
          <w:szCs w:val="24"/>
          <w:lang w:val="fr-BE"/>
        </w:rPr>
      </w:pPr>
      <w:r w:rsidRPr="0093332D">
        <w:rPr>
          <w:rFonts w:eastAsia="Times New Roman" w:cs="Times New Roman"/>
          <w:b/>
          <w:i/>
          <w:color w:val="000000" w:themeColor="text1"/>
          <w:szCs w:val="24"/>
          <w:lang w:val="fr-BE"/>
        </w:rPr>
        <w:t>Lycée technique du Centre</w:t>
      </w:r>
      <w:r w:rsidRPr="0093332D">
        <w:rPr>
          <w:rFonts w:eastAsia="Times New Roman" w:cs="Times New Roman"/>
          <w:color w:val="000000" w:themeColor="text1"/>
          <w:szCs w:val="24"/>
          <w:lang w:val="fr-BE"/>
        </w:rPr>
        <w:t xml:space="preserve"> (IB in French)</w:t>
      </w:r>
    </w:p>
    <w:p w:rsidR="00464471" w:rsidRPr="0093332D" w:rsidRDefault="00464471" w:rsidP="00464471">
      <w:pPr>
        <w:numPr>
          <w:ilvl w:val="0"/>
          <w:numId w:val="10"/>
        </w:numPr>
        <w:spacing w:after="0" w:line="240" w:lineRule="auto"/>
        <w:rPr>
          <w:rFonts w:eastAsia="Times New Roman" w:cs="Times New Roman"/>
          <w:color w:val="000000" w:themeColor="text1"/>
          <w:szCs w:val="24"/>
          <w:lang w:val="fr-BE"/>
        </w:rPr>
      </w:pPr>
      <w:r w:rsidRPr="0093332D">
        <w:rPr>
          <w:rFonts w:eastAsia="Times New Roman" w:cs="Times New Roman"/>
          <w:b/>
          <w:i/>
          <w:color w:val="000000" w:themeColor="text1"/>
          <w:szCs w:val="24"/>
          <w:lang w:val="fr-BE"/>
        </w:rPr>
        <w:t>Athénée de Luxembourg</w:t>
      </w:r>
      <w:r w:rsidRPr="0093332D">
        <w:rPr>
          <w:rFonts w:eastAsia="Times New Roman" w:cs="Times New Roman"/>
          <w:color w:val="000000" w:themeColor="text1"/>
          <w:szCs w:val="24"/>
          <w:lang w:val="fr-BE"/>
        </w:rPr>
        <w:t xml:space="preserve"> (IB in English)</w:t>
      </w:r>
    </w:p>
    <w:p w:rsidR="00464471" w:rsidRPr="0028166E" w:rsidRDefault="00464471" w:rsidP="00464471">
      <w:pPr>
        <w:numPr>
          <w:ilvl w:val="0"/>
          <w:numId w:val="10"/>
        </w:numPr>
        <w:spacing w:after="0" w:line="240" w:lineRule="auto"/>
        <w:contextualSpacing/>
        <w:outlineLvl w:val="3"/>
        <w:rPr>
          <w:rFonts w:eastAsia="Times New Roman" w:cs="Times New Roman"/>
          <w:b/>
          <w:bCs/>
          <w:sz w:val="24"/>
          <w:szCs w:val="24"/>
          <w:lang w:val="en-GB"/>
        </w:rPr>
      </w:pPr>
      <w:r w:rsidRPr="0028166E">
        <w:rPr>
          <w:rFonts w:eastAsia="Times New Roman" w:cs="Times New Roman"/>
          <w:b/>
          <w:bCs/>
          <w:i/>
          <w:lang w:val="en-GB"/>
        </w:rPr>
        <w:t>Lycée Michel Lucius</w:t>
      </w:r>
      <w:r w:rsidRPr="0028166E">
        <w:rPr>
          <w:rFonts w:eastAsia="Times New Roman" w:cs="Times New Roman"/>
          <w:b/>
          <w:bCs/>
          <w:sz w:val="24"/>
          <w:szCs w:val="24"/>
          <w:lang w:val="en-GB"/>
        </w:rPr>
        <w:t xml:space="preserve"> </w:t>
      </w:r>
      <w:r w:rsidRPr="0028166E">
        <w:rPr>
          <w:rFonts w:eastAsia="Times New Roman" w:cs="Times New Roman"/>
          <w:bCs/>
          <w:sz w:val="24"/>
          <w:szCs w:val="24"/>
          <w:lang w:val="en-GB"/>
        </w:rPr>
        <w:t>(</w:t>
      </w:r>
      <w:r w:rsidRPr="0028166E">
        <w:rPr>
          <w:rFonts w:eastAsia="Times New Roman" w:cs="Times New Roman"/>
          <w:color w:val="000000" w:themeColor="text1"/>
          <w:szCs w:val="24"/>
          <w:lang w:val="en-GB"/>
        </w:rPr>
        <w:t>IB in English)</w:t>
      </w:r>
    </w:p>
    <w:p w:rsidR="00464471" w:rsidRPr="0028166E" w:rsidRDefault="00464471" w:rsidP="00464471">
      <w:pPr>
        <w:spacing w:after="0" w:line="240" w:lineRule="auto"/>
        <w:ind w:left="720"/>
        <w:rPr>
          <w:rFonts w:eastAsia="Times New Roman" w:cs="Times New Roman"/>
          <w:color w:val="000000" w:themeColor="text1"/>
          <w:sz w:val="14"/>
          <w:szCs w:val="24"/>
          <w:lang w:val="en-GB"/>
        </w:rPr>
      </w:pPr>
    </w:p>
    <w:p w:rsidR="00464471" w:rsidRPr="0028166E" w:rsidRDefault="00464471" w:rsidP="00464471">
      <w:pPr>
        <w:spacing w:after="0" w:line="240" w:lineRule="auto"/>
        <w:rPr>
          <w:rFonts w:eastAsia="Times New Roman" w:cs="Times New Roman"/>
          <w:color w:val="000000" w:themeColor="text1"/>
          <w:szCs w:val="24"/>
          <w:lang w:val="en-GB"/>
        </w:rPr>
      </w:pPr>
      <w:r w:rsidRPr="0028166E">
        <w:rPr>
          <w:rFonts w:eastAsia="Times New Roman" w:cs="Times New Roman"/>
          <w:color w:val="000000" w:themeColor="text1"/>
          <w:szCs w:val="24"/>
          <w:lang w:val="en-GB"/>
        </w:rPr>
        <w:t>Private schools</w:t>
      </w:r>
    </w:p>
    <w:p w:rsidR="00464471" w:rsidRPr="0028166E" w:rsidRDefault="00464471" w:rsidP="00464471">
      <w:pPr>
        <w:numPr>
          <w:ilvl w:val="0"/>
          <w:numId w:val="11"/>
        </w:numPr>
        <w:spacing w:after="0" w:line="240" w:lineRule="auto"/>
        <w:rPr>
          <w:rFonts w:eastAsia="Times New Roman" w:cs="Times New Roman"/>
          <w:color w:val="000000" w:themeColor="text1"/>
          <w:szCs w:val="24"/>
          <w:lang w:val="en-GB"/>
        </w:rPr>
      </w:pPr>
      <w:r w:rsidRPr="0028166E">
        <w:rPr>
          <w:rFonts w:eastAsia="Times New Roman" w:cs="Times New Roman"/>
          <w:b/>
          <w:color w:val="000000" w:themeColor="text1"/>
          <w:szCs w:val="24"/>
          <w:lang w:val="en-GB"/>
        </w:rPr>
        <w:t>International School of Luxembourg</w:t>
      </w:r>
      <w:r w:rsidRPr="0028166E">
        <w:rPr>
          <w:rFonts w:eastAsia="Times New Roman" w:cs="Times New Roman"/>
          <w:color w:val="000000" w:themeColor="text1"/>
          <w:szCs w:val="24"/>
          <w:lang w:val="en-GB"/>
        </w:rPr>
        <w:t xml:space="preserve"> (IB in English)</w:t>
      </w:r>
    </w:p>
    <w:p w:rsidR="00464471" w:rsidRPr="0028166E" w:rsidRDefault="00464471" w:rsidP="00464471">
      <w:pPr>
        <w:numPr>
          <w:ilvl w:val="0"/>
          <w:numId w:val="11"/>
        </w:numPr>
        <w:spacing w:after="0" w:line="240" w:lineRule="auto"/>
        <w:rPr>
          <w:rFonts w:eastAsia="Times New Roman" w:cs="Times New Roman"/>
          <w:color w:val="000000" w:themeColor="text1"/>
          <w:szCs w:val="24"/>
          <w:lang w:val="en-GB"/>
        </w:rPr>
      </w:pPr>
      <w:r w:rsidRPr="0028166E">
        <w:rPr>
          <w:rFonts w:eastAsia="Times New Roman" w:cs="Times New Roman"/>
          <w:b/>
          <w:i/>
          <w:color w:val="000000" w:themeColor="text1"/>
          <w:szCs w:val="24"/>
          <w:lang w:val="en-GB"/>
        </w:rPr>
        <w:t>École Waldorf</w:t>
      </w:r>
      <w:r w:rsidRPr="0028166E">
        <w:rPr>
          <w:rFonts w:eastAsia="Times New Roman" w:cs="Times New Roman"/>
          <w:color w:val="000000" w:themeColor="text1"/>
          <w:szCs w:val="24"/>
          <w:lang w:val="en-GB"/>
        </w:rPr>
        <w:t xml:space="preserve"> (IB in French)</w:t>
      </w:r>
    </w:p>
    <w:p w:rsidR="00464471" w:rsidRPr="0028166E" w:rsidRDefault="00464471" w:rsidP="00464471">
      <w:pPr>
        <w:numPr>
          <w:ilvl w:val="0"/>
          <w:numId w:val="11"/>
        </w:numPr>
        <w:spacing w:after="0" w:line="240" w:lineRule="auto"/>
        <w:contextualSpacing/>
        <w:outlineLvl w:val="3"/>
        <w:rPr>
          <w:rFonts w:eastAsia="Times New Roman" w:cs="Times New Roman"/>
          <w:b/>
          <w:color w:val="000000" w:themeColor="text1"/>
          <w:szCs w:val="24"/>
          <w:lang w:val="en-GB"/>
        </w:rPr>
      </w:pPr>
      <w:r w:rsidRPr="0028166E">
        <w:rPr>
          <w:rFonts w:eastAsia="Times New Roman" w:cs="Times New Roman"/>
          <w:b/>
          <w:color w:val="000000" w:themeColor="text1"/>
          <w:szCs w:val="24"/>
          <w:lang w:val="en-GB"/>
        </w:rPr>
        <w:t>St George’s International School</w:t>
      </w:r>
    </w:p>
    <w:p w:rsidR="00464471" w:rsidRPr="0028166E" w:rsidRDefault="00464471" w:rsidP="00464471">
      <w:pPr>
        <w:spacing w:after="0" w:line="240" w:lineRule="auto"/>
        <w:ind w:left="720"/>
        <w:rPr>
          <w:rFonts w:eastAsia="Times New Roman" w:cs="Times New Roman"/>
          <w:b/>
          <w:color w:val="000000" w:themeColor="text1"/>
          <w:szCs w:val="24"/>
          <w:lang w:val="en-GB"/>
        </w:rPr>
      </w:pPr>
    </w:p>
    <w:p w:rsidR="00464471" w:rsidRPr="0028166E" w:rsidRDefault="00464471" w:rsidP="00464471">
      <w:pPr>
        <w:spacing w:after="0" w:line="240" w:lineRule="auto"/>
        <w:ind w:left="720"/>
        <w:rPr>
          <w:rFonts w:eastAsia="Times New Roman" w:cs="Times New Roman"/>
          <w:b/>
          <w:color w:val="000000" w:themeColor="text1"/>
          <w:szCs w:val="24"/>
          <w:lang w:val="en-GB"/>
        </w:rPr>
      </w:pPr>
    </w:p>
    <w:p w:rsidR="00464471" w:rsidRPr="0028166E" w:rsidRDefault="00464471" w:rsidP="00464471">
      <w:pPr>
        <w:spacing w:after="0" w:line="240" w:lineRule="auto"/>
        <w:ind w:left="720"/>
        <w:rPr>
          <w:rFonts w:eastAsia="Times New Roman" w:cs="Times New Roman"/>
          <w:b/>
          <w:color w:val="000000" w:themeColor="text1"/>
          <w:szCs w:val="24"/>
          <w:lang w:val="en-GB"/>
        </w:rPr>
      </w:pPr>
    </w:p>
    <w:p w:rsidR="00464471" w:rsidRPr="0028166E" w:rsidRDefault="00464471" w:rsidP="00464471">
      <w:pPr>
        <w:spacing w:after="0" w:line="240" w:lineRule="auto"/>
        <w:ind w:left="720"/>
        <w:rPr>
          <w:rFonts w:eastAsia="Times New Roman" w:cs="Times New Roman"/>
          <w:b/>
          <w:color w:val="000000" w:themeColor="text1"/>
          <w:szCs w:val="24"/>
          <w:lang w:val="en-GB"/>
        </w:rPr>
      </w:pPr>
    </w:p>
    <w:p w:rsidR="00464471" w:rsidRPr="0028166E" w:rsidRDefault="00464471" w:rsidP="00464471">
      <w:pPr>
        <w:keepNext/>
        <w:keepLines/>
        <w:spacing w:before="40" w:after="0"/>
        <w:ind w:firstLine="360"/>
        <w:outlineLvl w:val="2"/>
        <w:rPr>
          <w:rFonts w:asciiTheme="majorHAnsi" w:eastAsia="Times New Roman" w:hAnsiTheme="majorHAnsi" w:cstheme="majorBidi"/>
          <w:color w:val="1F4D78" w:themeColor="accent1" w:themeShade="7F"/>
          <w:sz w:val="24"/>
          <w:szCs w:val="24"/>
          <w:lang w:val="en-GB"/>
        </w:rPr>
      </w:pPr>
      <w:bookmarkStart w:id="9" w:name="_Toc494373159"/>
      <w:bookmarkStart w:id="10" w:name="_Toc494700393"/>
      <w:r w:rsidRPr="0028166E">
        <w:rPr>
          <w:rFonts w:asciiTheme="majorHAnsi" w:eastAsia="Times New Roman" w:hAnsiTheme="majorHAnsi" w:cstheme="majorBidi"/>
          <w:color w:val="1F4D78" w:themeColor="accent1" w:themeShade="7F"/>
          <w:sz w:val="24"/>
          <w:szCs w:val="24"/>
          <w:lang w:val="en-GB"/>
        </w:rPr>
        <w:t>European Baccalaureate</w:t>
      </w:r>
      <w:bookmarkEnd w:id="9"/>
      <w:bookmarkEnd w:id="10"/>
    </w:p>
    <w:p w:rsidR="00464471" w:rsidRPr="0028166E" w:rsidRDefault="00464471" w:rsidP="00464471">
      <w:pPr>
        <w:spacing w:after="0" w:line="240" w:lineRule="auto"/>
        <w:outlineLvl w:val="3"/>
        <w:rPr>
          <w:rFonts w:eastAsia="Times New Roman" w:cs="Times New Roman"/>
          <w:b/>
          <w:bCs/>
          <w:sz w:val="16"/>
          <w:szCs w:val="24"/>
          <w:lang w:val="en-GB"/>
        </w:rPr>
      </w:pPr>
    </w:p>
    <w:p w:rsidR="00464471" w:rsidRPr="0028166E" w:rsidRDefault="00464471" w:rsidP="00464471">
      <w:pPr>
        <w:spacing w:after="0" w:line="240" w:lineRule="auto"/>
        <w:outlineLvl w:val="3"/>
        <w:rPr>
          <w:rFonts w:eastAsia="Times New Roman" w:cs="Times New Roman"/>
          <w:b/>
          <w:bCs/>
          <w:sz w:val="24"/>
          <w:szCs w:val="24"/>
          <w:lang w:val="en-GB"/>
        </w:rPr>
      </w:pPr>
      <w:r w:rsidRPr="0028166E">
        <w:rPr>
          <w:rFonts w:eastAsia="Times New Roman" w:cs="Times New Roman"/>
          <w:b/>
          <w:bCs/>
          <w:sz w:val="24"/>
          <w:szCs w:val="24"/>
          <w:lang w:val="en-GB"/>
        </w:rPr>
        <w:t>Differdange International School (</w:t>
      </w:r>
      <w:r w:rsidRPr="0028166E">
        <w:rPr>
          <w:rFonts w:eastAsia="Times New Roman" w:cs="Times New Roman"/>
          <w:b/>
          <w:bCs/>
          <w:i/>
          <w:sz w:val="24"/>
          <w:szCs w:val="24"/>
          <w:lang w:val="en-GB"/>
        </w:rPr>
        <w:t>EIDE</w:t>
      </w:r>
      <w:r w:rsidRPr="0028166E">
        <w:rPr>
          <w:rFonts w:eastAsia="Times New Roman" w:cs="Times New Roman"/>
          <w:b/>
          <w:bCs/>
          <w:sz w:val="24"/>
          <w:szCs w:val="24"/>
          <w:lang w:val="en-GB"/>
        </w:rPr>
        <w:t>)</w:t>
      </w:r>
    </w:p>
    <w:p w:rsidR="00464471" w:rsidRPr="0028166E" w:rsidRDefault="00464471" w:rsidP="00464471">
      <w:pPr>
        <w:jc w:val="both"/>
        <w:rPr>
          <w:rFonts w:cs="Arial"/>
          <w:lang w:val="en-GB"/>
        </w:rPr>
      </w:pPr>
      <w:r w:rsidRPr="0028166E">
        <w:rPr>
          <w:rFonts w:cs="Arial"/>
          <w:lang w:val="en-GB"/>
        </w:rPr>
        <w:t xml:space="preserve">This school opened in September 2016 and offers French, German and English language sections providing an education from the elementary level (nursery and primary school) up to the European Baccalaureate. </w:t>
      </w:r>
      <w:r w:rsidRPr="0028166E">
        <w:rPr>
          <w:rFonts w:cs="Arial"/>
          <w:i/>
          <w:lang w:val="en-GB"/>
        </w:rPr>
        <w:t>EIDE</w:t>
      </w:r>
      <w:r w:rsidRPr="0028166E">
        <w:rPr>
          <w:rFonts w:cs="Arial"/>
          <w:lang w:val="en-GB"/>
        </w:rPr>
        <w:t xml:space="preserve"> is the first international state school in Luxembourg and is open to all pupils, without school fees. </w:t>
      </w:r>
    </w:p>
    <w:p w:rsidR="00464471" w:rsidRPr="0028166E" w:rsidRDefault="00464471" w:rsidP="00464471">
      <w:pPr>
        <w:jc w:val="both"/>
        <w:rPr>
          <w:rFonts w:cs="Arial"/>
          <w:lang w:val="en-GB"/>
        </w:rPr>
      </w:pPr>
      <w:r w:rsidRPr="0028166E">
        <w:rPr>
          <w:rFonts w:cs="Arial"/>
          <w:lang w:val="en-GB"/>
        </w:rPr>
        <w:t xml:space="preserve">The enrolments for the first two years of operation testify to the great interest shown in the new school by parents and pupils.  They confirm the need for a diversified range of schooling options meeting the needs of an increasingly heterogeneous population. The </w:t>
      </w:r>
      <w:r w:rsidRPr="0028166E">
        <w:rPr>
          <w:rFonts w:cs="Arial"/>
          <w:i/>
          <w:lang w:val="en-GB"/>
        </w:rPr>
        <w:t>EIDE</w:t>
      </w:r>
      <w:r w:rsidRPr="0028166E">
        <w:rPr>
          <w:rFonts w:cs="Arial"/>
          <w:lang w:val="en-GB"/>
        </w:rPr>
        <w:t xml:space="preserve"> will ultimately have an intake of around 1 400 pupils in total. </w:t>
      </w:r>
    </w:p>
    <w:p w:rsidR="00464471" w:rsidRPr="0028166E" w:rsidRDefault="00464471" w:rsidP="00464471">
      <w:pPr>
        <w:spacing w:before="100" w:beforeAutospacing="1" w:after="0" w:line="240" w:lineRule="auto"/>
        <w:outlineLvl w:val="3"/>
        <w:rPr>
          <w:rFonts w:eastAsia="Times New Roman" w:cs="Times New Roman"/>
          <w:b/>
          <w:bCs/>
          <w:sz w:val="24"/>
          <w:szCs w:val="24"/>
          <w:lang w:val="en-GB"/>
        </w:rPr>
      </w:pPr>
      <w:r w:rsidRPr="0028166E">
        <w:rPr>
          <w:rFonts w:eastAsia="Times New Roman" w:cs="Times New Roman"/>
          <w:b/>
          <w:bCs/>
          <w:sz w:val="24"/>
          <w:szCs w:val="24"/>
          <w:lang w:val="en-GB"/>
        </w:rPr>
        <w:t>Luxembourg European Schools (ES)</w:t>
      </w:r>
    </w:p>
    <w:p w:rsidR="00464471" w:rsidRPr="0028166E" w:rsidRDefault="00464471" w:rsidP="00464471">
      <w:pPr>
        <w:jc w:val="both"/>
        <w:rPr>
          <w:rFonts w:cs="Arial"/>
          <w:lang w:val="en-GB"/>
        </w:rPr>
      </w:pPr>
      <w:r w:rsidRPr="0028166E">
        <w:rPr>
          <w:rFonts w:cs="Arial"/>
          <w:lang w:val="en-GB"/>
        </w:rPr>
        <w:t xml:space="preserve">There are two European Schools in Luxembourg, one on </w:t>
      </w:r>
      <w:r w:rsidR="00A924E9">
        <w:rPr>
          <w:rFonts w:cs="Arial"/>
          <w:lang w:val="en-GB"/>
        </w:rPr>
        <w:t xml:space="preserve">the Kirchberg Plateau </w:t>
      </w:r>
      <w:r w:rsidRPr="0028166E">
        <w:rPr>
          <w:rFonts w:cs="Arial"/>
          <w:lang w:val="en-GB"/>
        </w:rPr>
        <w:t xml:space="preserve">(ES, Lux I) and the other at Bertrange/Mamer (ES, Lux II). The European Union languages are divided between the two, only the English, French and German sections being present in both schools. </w:t>
      </w:r>
    </w:p>
    <w:p w:rsidR="00464471" w:rsidRPr="0028166E" w:rsidRDefault="00464471" w:rsidP="00464471">
      <w:pPr>
        <w:jc w:val="both"/>
        <w:rPr>
          <w:rFonts w:cs="Arial"/>
          <w:lang w:val="en-GB"/>
        </w:rPr>
      </w:pPr>
      <w:r w:rsidRPr="0028166E">
        <w:rPr>
          <w:rFonts w:cs="Arial"/>
          <w:lang w:val="en-GB"/>
        </w:rPr>
        <w:t xml:space="preserve">European School, Luxembourg I – Kirchberg: Bulgarian, Dutch, Estonian, Finnish, Latvian, Lithuanian, Polish, Portuguese, Spanish and Swedish.  </w:t>
      </w:r>
    </w:p>
    <w:p w:rsidR="00464471" w:rsidRPr="0028166E" w:rsidRDefault="00464471" w:rsidP="00464471">
      <w:pPr>
        <w:spacing w:after="0"/>
        <w:jc w:val="both"/>
        <w:rPr>
          <w:rFonts w:cs="Arial"/>
          <w:lang w:val="en-GB"/>
        </w:rPr>
      </w:pPr>
      <w:r w:rsidRPr="0028166E">
        <w:rPr>
          <w:rFonts w:cs="Arial"/>
          <w:lang w:val="en-GB"/>
        </w:rPr>
        <w:t xml:space="preserve">European School, Luxembourg II – Bertrange/Mamer: Croatian, Czech, Danish, Greek, Hungarian, Italian, Maltese, Romanian, Slovak and Slovene.  </w:t>
      </w:r>
    </w:p>
    <w:p w:rsidR="00464471" w:rsidRPr="0028166E" w:rsidRDefault="00464471" w:rsidP="00464471">
      <w:pPr>
        <w:spacing w:after="0"/>
        <w:jc w:val="both"/>
        <w:rPr>
          <w:rFonts w:cs="Arial"/>
          <w:lang w:val="en-GB"/>
        </w:rPr>
      </w:pPr>
    </w:p>
    <w:p w:rsidR="00464471" w:rsidRPr="0093332D" w:rsidRDefault="00464471" w:rsidP="00464471">
      <w:pPr>
        <w:keepNext/>
        <w:keepLines/>
        <w:spacing w:before="40" w:after="0"/>
        <w:ind w:firstLine="720"/>
        <w:outlineLvl w:val="2"/>
        <w:rPr>
          <w:rFonts w:asciiTheme="majorHAnsi" w:eastAsia="Times New Roman" w:hAnsiTheme="majorHAnsi" w:cstheme="majorBidi"/>
          <w:color w:val="1F4D78" w:themeColor="accent1" w:themeShade="7F"/>
          <w:sz w:val="24"/>
          <w:szCs w:val="24"/>
          <w:lang w:val="fr-BE"/>
        </w:rPr>
      </w:pPr>
      <w:bookmarkStart w:id="11" w:name="_Toc494373160"/>
      <w:bookmarkStart w:id="12" w:name="_Toc494700394"/>
      <w:r w:rsidRPr="0093332D">
        <w:rPr>
          <w:rFonts w:asciiTheme="majorHAnsi" w:eastAsia="Times New Roman" w:hAnsiTheme="majorHAnsi" w:cstheme="majorBidi"/>
          <w:color w:val="1F4D78" w:themeColor="accent1" w:themeShade="7F"/>
          <w:sz w:val="24"/>
          <w:szCs w:val="24"/>
          <w:lang w:val="fr-BE"/>
        </w:rPr>
        <w:t>French qualifications</w:t>
      </w:r>
      <w:bookmarkEnd w:id="11"/>
      <w:bookmarkEnd w:id="12"/>
    </w:p>
    <w:p w:rsidR="00464471" w:rsidRPr="0093332D" w:rsidRDefault="00464471" w:rsidP="00464471">
      <w:pPr>
        <w:spacing w:after="0" w:line="240" w:lineRule="auto"/>
        <w:outlineLvl w:val="1"/>
        <w:rPr>
          <w:rFonts w:eastAsia="Times New Roman" w:cs="Times New Roman"/>
          <w:b/>
          <w:bCs/>
          <w:sz w:val="16"/>
          <w:szCs w:val="36"/>
          <w:lang w:val="fr-BE"/>
        </w:rPr>
      </w:pPr>
    </w:p>
    <w:p w:rsidR="00464471" w:rsidRPr="0093332D" w:rsidRDefault="00464471" w:rsidP="00464471">
      <w:pPr>
        <w:spacing w:after="0" w:line="240" w:lineRule="auto"/>
        <w:outlineLvl w:val="3"/>
        <w:rPr>
          <w:rFonts w:eastAsia="Times New Roman" w:cs="Times New Roman"/>
          <w:b/>
          <w:bCs/>
          <w:i/>
          <w:sz w:val="24"/>
          <w:szCs w:val="24"/>
          <w:lang w:val="fr-BE"/>
        </w:rPr>
      </w:pPr>
      <w:r w:rsidRPr="0093332D">
        <w:rPr>
          <w:rFonts w:eastAsia="Times New Roman" w:cs="Times New Roman"/>
          <w:b/>
          <w:bCs/>
          <w:i/>
          <w:sz w:val="24"/>
          <w:szCs w:val="24"/>
          <w:lang w:val="fr-BE"/>
        </w:rPr>
        <w:t>École privée Notre Dame Sainte Sophie (EPND)</w:t>
      </w:r>
    </w:p>
    <w:p w:rsidR="00464471" w:rsidRPr="0028166E" w:rsidRDefault="00464471" w:rsidP="00464471">
      <w:pPr>
        <w:spacing w:after="0" w:line="240" w:lineRule="auto"/>
        <w:jc w:val="both"/>
        <w:rPr>
          <w:rFonts w:eastAsia="Times New Roman" w:cs="Times New Roman"/>
          <w:szCs w:val="24"/>
          <w:lang w:val="en-GB"/>
        </w:rPr>
      </w:pPr>
      <w:r w:rsidRPr="0028166E">
        <w:rPr>
          <w:rFonts w:eastAsia="Times New Roman" w:cs="Times New Roman"/>
          <w:szCs w:val="24"/>
          <w:lang w:val="en-GB"/>
        </w:rPr>
        <w:t xml:space="preserve">The </w:t>
      </w:r>
      <w:r w:rsidRPr="0028166E">
        <w:rPr>
          <w:rFonts w:eastAsia="Times New Roman" w:cs="Times New Roman"/>
          <w:i/>
          <w:szCs w:val="24"/>
          <w:lang w:val="en-GB"/>
        </w:rPr>
        <w:t>EPND</w:t>
      </w:r>
      <w:r w:rsidRPr="0028166E">
        <w:rPr>
          <w:rFonts w:eastAsia="Times New Roman" w:cs="Times New Roman"/>
          <w:szCs w:val="24"/>
          <w:lang w:val="en-GB"/>
        </w:rPr>
        <w:t xml:space="preserve"> offers years </w:t>
      </w:r>
      <w:r w:rsidRPr="0028166E">
        <w:rPr>
          <w:rFonts w:eastAsia="Times New Roman" w:cs="Times New Roman"/>
          <w:i/>
          <w:szCs w:val="24"/>
          <w:lang w:val="en-GB"/>
        </w:rPr>
        <w:t>6°, 5°</w:t>
      </w:r>
      <w:r w:rsidRPr="0028166E">
        <w:rPr>
          <w:rFonts w:eastAsia="Times New Roman" w:cs="Times New Roman"/>
          <w:i/>
          <w:szCs w:val="24"/>
          <w:vertAlign w:val="superscript"/>
          <w:lang w:val="en-GB"/>
        </w:rPr>
        <w:t xml:space="preserve"> </w:t>
      </w:r>
      <w:r w:rsidRPr="0028166E">
        <w:rPr>
          <w:rFonts w:eastAsia="Times New Roman" w:cs="Times New Roman"/>
          <w:szCs w:val="24"/>
          <w:lang w:val="en-GB"/>
        </w:rPr>
        <w:t>and</w:t>
      </w:r>
      <w:r w:rsidRPr="0028166E">
        <w:rPr>
          <w:rFonts w:eastAsia="Times New Roman" w:cs="Times New Roman"/>
          <w:i/>
          <w:szCs w:val="24"/>
          <w:lang w:val="en-GB"/>
        </w:rPr>
        <w:t xml:space="preserve"> 4°</w:t>
      </w:r>
      <w:r w:rsidRPr="0028166E">
        <w:rPr>
          <w:rFonts w:eastAsia="Times New Roman" w:cs="Times New Roman"/>
          <w:szCs w:val="24"/>
          <w:lang w:val="en-GB"/>
        </w:rPr>
        <w:t xml:space="preserve"> [equivalent to secondary years 1, 2 and 3 in the ES system] of the French </w:t>
      </w:r>
      <w:r w:rsidRPr="0028166E">
        <w:rPr>
          <w:rFonts w:eastAsia="Times New Roman" w:cs="Times New Roman"/>
          <w:i/>
          <w:szCs w:val="24"/>
          <w:lang w:val="en-GB"/>
        </w:rPr>
        <w:t>collège</w:t>
      </w:r>
      <w:r w:rsidRPr="0028166E">
        <w:rPr>
          <w:rFonts w:eastAsia="Times New Roman" w:cs="Times New Roman"/>
          <w:szCs w:val="24"/>
          <w:lang w:val="en-GB"/>
        </w:rPr>
        <w:t xml:space="preserve"> [lower secondary school].</w:t>
      </w:r>
    </w:p>
    <w:p w:rsidR="00464471" w:rsidRPr="0028166E" w:rsidRDefault="00464471" w:rsidP="00464471">
      <w:pPr>
        <w:spacing w:after="0" w:line="240" w:lineRule="auto"/>
        <w:rPr>
          <w:rFonts w:eastAsia="Times New Roman" w:cs="Times New Roman"/>
          <w:sz w:val="16"/>
          <w:szCs w:val="24"/>
          <w:lang w:val="en-GB"/>
        </w:rPr>
      </w:pPr>
    </w:p>
    <w:p w:rsidR="00464471" w:rsidRPr="0028166E" w:rsidRDefault="00464471" w:rsidP="00464471">
      <w:pPr>
        <w:spacing w:after="0" w:line="240" w:lineRule="auto"/>
        <w:outlineLvl w:val="3"/>
        <w:rPr>
          <w:rFonts w:eastAsia="Times New Roman" w:cs="Times New Roman"/>
          <w:b/>
          <w:bCs/>
          <w:i/>
          <w:sz w:val="24"/>
          <w:szCs w:val="24"/>
          <w:lang w:val="en-GB"/>
        </w:rPr>
      </w:pPr>
      <w:r w:rsidRPr="0028166E">
        <w:rPr>
          <w:rFonts w:eastAsia="Times New Roman" w:cs="Times New Roman"/>
          <w:b/>
          <w:bCs/>
          <w:i/>
          <w:sz w:val="24"/>
          <w:szCs w:val="24"/>
          <w:lang w:val="en-GB"/>
        </w:rPr>
        <w:t>Lycée Vauban</w:t>
      </w:r>
    </w:p>
    <w:p w:rsidR="00464471" w:rsidRPr="0028166E" w:rsidRDefault="00464471" w:rsidP="00464471">
      <w:pPr>
        <w:spacing w:after="0" w:line="240" w:lineRule="auto"/>
        <w:jc w:val="both"/>
        <w:rPr>
          <w:rFonts w:eastAsia="Times New Roman" w:cs="Times New Roman"/>
          <w:szCs w:val="24"/>
          <w:lang w:val="en-GB"/>
        </w:rPr>
      </w:pPr>
      <w:r w:rsidRPr="0028166E">
        <w:rPr>
          <w:rFonts w:eastAsia="Times New Roman" w:cs="Times New Roman"/>
          <w:szCs w:val="24"/>
          <w:lang w:val="en-GB"/>
        </w:rPr>
        <w:t xml:space="preserve">The </w:t>
      </w:r>
      <w:r w:rsidRPr="0028166E">
        <w:rPr>
          <w:rFonts w:eastAsia="Times New Roman" w:cs="Times New Roman"/>
          <w:i/>
          <w:szCs w:val="24"/>
          <w:lang w:val="en-GB"/>
        </w:rPr>
        <w:t>Lycée Vauban</w:t>
      </w:r>
      <w:r w:rsidRPr="0028166E">
        <w:rPr>
          <w:rFonts w:eastAsia="Times New Roman" w:cs="Times New Roman"/>
          <w:szCs w:val="24"/>
          <w:lang w:val="en-GB"/>
        </w:rPr>
        <w:t xml:space="preserve"> follows the curricula of the French Ministry of Education. It comprises both a </w:t>
      </w:r>
      <w:r w:rsidRPr="0028166E">
        <w:rPr>
          <w:rFonts w:eastAsia="Times New Roman" w:cs="Times New Roman"/>
          <w:i/>
          <w:szCs w:val="24"/>
          <w:lang w:val="en-GB"/>
        </w:rPr>
        <w:t>collège</w:t>
      </w:r>
      <w:r w:rsidRPr="0028166E">
        <w:rPr>
          <w:rFonts w:eastAsia="Times New Roman" w:cs="Times New Roman"/>
          <w:szCs w:val="24"/>
          <w:lang w:val="en-GB"/>
        </w:rPr>
        <w:t xml:space="preserve"> (</w:t>
      </w:r>
      <w:r w:rsidRPr="0028166E">
        <w:rPr>
          <w:rFonts w:eastAsia="Times New Roman" w:cs="Times New Roman"/>
          <w:i/>
          <w:szCs w:val="24"/>
          <w:lang w:val="en-GB"/>
        </w:rPr>
        <w:t>6</w:t>
      </w:r>
      <w:r w:rsidRPr="0028166E">
        <w:rPr>
          <w:rFonts w:eastAsia="Times New Roman" w:cs="Times New Roman"/>
          <w:i/>
          <w:szCs w:val="24"/>
          <w:vertAlign w:val="superscript"/>
          <w:lang w:val="en-GB"/>
        </w:rPr>
        <w:t>e</w:t>
      </w:r>
      <w:r w:rsidRPr="0028166E">
        <w:rPr>
          <w:rFonts w:eastAsia="Times New Roman" w:cs="Times New Roman"/>
          <w:i/>
          <w:szCs w:val="24"/>
          <w:lang w:val="en-GB"/>
        </w:rPr>
        <w:t>- 3</w:t>
      </w:r>
      <w:r w:rsidRPr="0028166E">
        <w:rPr>
          <w:rFonts w:eastAsia="Times New Roman" w:cs="Times New Roman"/>
          <w:i/>
          <w:szCs w:val="24"/>
          <w:vertAlign w:val="superscript"/>
          <w:lang w:val="en-GB"/>
        </w:rPr>
        <w:t>e</w:t>
      </w:r>
      <w:r w:rsidRPr="0028166E">
        <w:rPr>
          <w:rFonts w:eastAsia="Times New Roman" w:cs="Times New Roman"/>
          <w:szCs w:val="24"/>
          <w:lang w:val="en-GB"/>
        </w:rPr>
        <w:t xml:space="preserve"> – equivalent to secondary years 1-4 in the ES system), leading to the </w:t>
      </w:r>
      <w:r w:rsidRPr="0028166E">
        <w:rPr>
          <w:rFonts w:eastAsia="Times New Roman" w:cs="Times New Roman"/>
          <w:i/>
          <w:szCs w:val="24"/>
          <w:lang w:val="en-GB"/>
        </w:rPr>
        <w:t>Brevet des collèges</w:t>
      </w:r>
      <w:r w:rsidRPr="0028166E">
        <w:rPr>
          <w:rFonts w:eastAsia="Times New Roman" w:cs="Times New Roman"/>
          <w:szCs w:val="24"/>
          <w:lang w:val="en-GB"/>
        </w:rPr>
        <w:t xml:space="preserve"> [certificate of general education) and a </w:t>
      </w:r>
      <w:r w:rsidRPr="0028166E">
        <w:rPr>
          <w:rFonts w:eastAsia="Times New Roman" w:cs="Times New Roman"/>
          <w:i/>
          <w:szCs w:val="24"/>
          <w:lang w:val="en-GB"/>
        </w:rPr>
        <w:t>Lycée</w:t>
      </w:r>
      <w:r w:rsidRPr="0028166E">
        <w:rPr>
          <w:rFonts w:eastAsia="Times New Roman" w:cs="Times New Roman"/>
          <w:szCs w:val="24"/>
          <w:lang w:val="en-GB"/>
        </w:rPr>
        <w:t xml:space="preserve"> proper (</w:t>
      </w:r>
      <w:r w:rsidRPr="0028166E">
        <w:rPr>
          <w:rFonts w:eastAsia="Times New Roman" w:cs="Times New Roman"/>
          <w:i/>
          <w:szCs w:val="24"/>
          <w:lang w:val="en-GB"/>
        </w:rPr>
        <w:t>2</w:t>
      </w:r>
      <w:r w:rsidRPr="0028166E">
        <w:rPr>
          <w:rFonts w:eastAsia="Times New Roman" w:cs="Times New Roman"/>
          <w:i/>
          <w:szCs w:val="24"/>
          <w:vertAlign w:val="superscript"/>
          <w:lang w:val="en-GB"/>
        </w:rPr>
        <w:t>nde</w:t>
      </w:r>
      <w:r w:rsidRPr="0028166E">
        <w:rPr>
          <w:rFonts w:eastAsia="Times New Roman" w:cs="Times New Roman"/>
          <w:i/>
          <w:szCs w:val="24"/>
          <w:lang w:val="en-GB"/>
        </w:rPr>
        <w:t xml:space="preserve"> – Terminale</w:t>
      </w:r>
      <w:r w:rsidRPr="0028166E">
        <w:rPr>
          <w:rFonts w:eastAsia="Times New Roman" w:cs="Times New Roman"/>
          <w:szCs w:val="24"/>
          <w:lang w:val="en-GB"/>
        </w:rPr>
        <w:t xml:space="preserve"> – equivalent to secondary years 5-7 in the ES system), which leads up to the French Baccalaureate. </w:t>
      </w:r>
    </w:p>
    <w:p w:rsidR="00464471" w:rsidRPr="0028166E" w:rsidRDefault="00464471" w:rsidP="00464471">
      <w:pPr>
        <w:spacing w:after="0" w:line="240" w:lineRule="auto"/>
        <w:jc w:val="both"/>
        <w:rPr>
          <w:rFonts w:eastAsia="Times New Roman" w:cs="Times New Roman"/>
          <w:szCs w:val="24"/>
          <w:lang w:val="en-GB"/>
        </w:rPr>
      </w:pPr>
    </w:p>
    <w:p w:rsidR="00464471" w:rsidRPr="0028166E" w:rsidRDefault="00464471" w:rsidP="00464471">
      <w:pPr>
        <w:keepNext/>
        <w:keepLines/>
        <w:spacing w:before="40" w:after="0"/>
        <w:ind w:firstLine="720"/>
        <w:outlineLvl w:val="2"/>
        <w:rPr>
          <w:rFonts w:asciiTheme="majorHAnsi" w:eastAsia="Times New Roman" w:hAnsiTheme="majorHAnsi" w:cstheme="majorBidi"/>
          <w:color w:val="1F4D78" w:themeColor="accent1" w:themeShade="7F"/>
          <w:sz w:val="24"/>
          <w:szCs w:val="24"/>
          <w:lang w:val="en-GB"/>
        </w:rPr>
      </w:pPr>
      <w:bookmarkStart w:id="13" w:name="_Toc494373161"/>
      <w:bookmarkStart w:id="14" w:name="_Toc494700395"/>
      <w:r w:rsidRPr="0028166E">
        <w:rPr>
          <w:rFonts w:asciiTheme="majorHAnsi" w:eastAsia="Times New Roman" w:hAnsiTheme="majorHAnsi" w:cstheme="majorBidi"/>
          <w:color w:val="1F4D78" w:themeColor="accent1" w:themeShade="7F"/>
          <w:sz w:val="24"/>
          <w:szCs w:val="24"/>
          <w:lang w:val="en-GB"/>
        </w:rPr>
        <w:t>German and Luxembourg qualifications</w:t>
      </w:r>
      <w:bookmarkEnd w:id="13"/>
      <w:bookmarkEnd w:id="14"/>
    </w:p>
    <w:p w:rsidR="00464471" w:rsidRPr="0028166E" w:rsidRDefault="00464471" w:rsidP="00464471">
      <w:pPr>
        <w:spacing w:after="0" w:line="240" w:lineRule="auto"/>
        <w:outlineLvl w:val="1"/>
        <w:rPr>
          <w:rFonts w:eastAsia="Times New Roman" w:cs="Times New Roman"/>
          <w:b/>
          <w:bCs/>
          <w:sz w:val="16"/>
          <w:szCs w:val="36"/>
          <w:lang w:val="en-GB"/>
        </w:rPr>
      </w:pPr>
    </w:p>
    <w:p w:rsidR="00464471" w:rsidRPr="0028166E" w:rsidRDefault="00464471" w:rsidP="00464471">
      <w:pPr>
        <w:spacing w:after="0" w:line="240" w:lineRule="auto"/>
        <w:jc w:val="both"/>
        <w:rPr>
          <w:rFonts w:eastAsia="Times New Roman" w:cs="Times New Roman"/>
          <w:color w:val="000000" w:themeColor="text1"/>
          <w:szCs w:val="24"/>
          <w:lang w:val="en-GB"/>
        </w:rPr>
      </w:pPr>
      <w:r w:rsidRPr="0028166E">
        <w:rPr>
          <w:rFonts w:eastAsia="Times New Roman" w:cs="Times New Roman"/>
          <w:color w:val="000000" w:themeColor="text1"/>
          <w:szCs w:val="24"/>
          <w:lang w:val="en-GB"/>
        </w:rPr>
        <w:t xml:space="preserve">The </w:t>
      </w:r>
      <w:r w:rsidRPr="0028166E">
        <w:rPr>
          <w:rFonts w:eastAsia="Times New Roman" w:cs="Times New Roman"/>
          <w:b/>
          <w:i/>
          <w:color w:val="000000" w:themeColor="text1"/>
          <w:szCs w:val="24"/>
          <w:lang w:val="en-GB"/>
        </w:rPr>
        <w:t>Lycée germano-luxembourgeois de Schengen</w:t>
      </w:r>
      <w:r w:rsidRPr="0028166E">
        <w:rPr>
          <w:rFonts w:eastAsia="Times New Roman" w:cs="Times New Roman"/>
          <w:color w:val="000000" w:themeColor="text1"/>
          <w:szCs w:val="24"/>
          <w:lang w:val="en-GB"/>
        </w:rPr>
        <w:t xml:space="preserve"> at Perl caters for pupils coming from Germany and Luxembourg.  It combines elements of the two school systems.  The vehicular language used to teach most subjects is German. A few subjects are taught in French.</w:t>
      </w:r>
    </w:p>
    <w:p w:rsidR="00464471" w:rsidRPr="0028166E" w:rsidRDefault="00464471" w:rsidP="00B6117F">
      <w:pPr>
        <w:pStyle w:val="Heading3"/>
        <w:ind w:firstLine="720"/>
        <w:rPr>
          <w:rFonts w:eastAsia="Times New Roman"/>
          <w:lang w:val="en-GB"/>
        </w:rPr>
      </w:pPr>
    </w:p>
    <w:p w:rsidR="00464471" w:rsidRPr="0028166E" w:rsidRDefault="00464471" w:rsidP="00464471">
      <w:pPr>
        <w:keepNext/>
        <w:keepLines/>
        <w:spacing w:before="40" w:after="0"/>
        <w:ind w:firstLine="720"/>
        <w:outlineLvl w:val="2"/>
        <w:rPr>
          <w:rFonts w:asciiTheme="majorHAnsi" w:eastAsia="Times New Roman" w:hAnsiTheme="majorHAnsi" w:cstheme="majorBidi"/>
          <w:color w:val="1F4D78" w:themeColor="accent1" w:themeShade="7F"/>
          <w:sz w:val="24"/>
          <w:szCs w:val="24"/>
          <w:lang w:val="en-GB"/>
        </w:rPr>
      </w:pPr>
      <w:bookmarkStart w:id="15" w:name="_Toc494700396"/>
      <w:r w:rsidRPr="0028166E">
        <w:rPr>
          <w:rFonts w:asciiTheme="majorHAnsi" w:eastAsia="Times New Roman" w:hAnsiTheme="majorHAnsi" w:cstheme="majorBidi"/>
          <w:color w:val="1F4D78" w:themeColor="accent1" w:themeShade="7F"/>
          <w:sz w:val="24"/>
          <w:szCs w:val="24"/>
          <w:lang w:val="en-GB"/>
        </w:rPr>
        <w:t>German and Luxembourg qualifications</w:t>
      </w:r>
      <w:bookmarkEnd w:id="15"/>
    </w:p>
    <w:p w:rsidR="00464471" w:rsidRPr="0028166E" w:rsidRDefault="00464471" w:rsidP="00464471">
      <w:pPr>
        <w:spacing w:after="0" w:line="240" w:lineRule="auto"/>
        <w:outlineLvl w:val="1"/>
        <w:rPr>
          <w:rFonts w:eastAsia="Times New Roman" w:cs="Times New Roman"/>
          <w:b/>
          <w:bCs/>
          <w:sz w:val="16"/>
          <w:szCs w:val="36"/>
          <w:lang w:val="en-GB"/>
        </w:rPr>
      </w:pPr>
    </w:p>
    <w:p w:rsidR="00464471" w:rsidRPr="0028166E" w:rsidRDefault="00464471" w:rsidP="00464471">
      <w:pPr>
        <w:spacing w:after="0" w:line="240" w:lineRule="auto"/>
        <w:jc w:val="both"/>
        <w:rPr>
          <w:rFonts w:eastAsia="Times New Roman" w:cs="Times New Roman"/>
          <w:color w:val="000000" w:themeColor="text1"/>
          <w:szCs w:val="24"/>
          <w:lang w:val="en-GB"/>
        </w:rPr>
      </w:pPr>
      <w:r w:rsidRPr="0028166E">
        <w:rPr>
          <w:rFonts w:eastAsia="Times New Roman" w:cs="Times New Roman"/>
          <w:color w:val="000000" w:themeColor="text1"/>
          <w:szCs w:val="24"/>
          <w:lang w:val="en-GB"/>
        </w:rPr>
        <w:t xml:space="preserve">The </w:t>
      </w:r>
      <w:r w:rsidRPr="0028166E">
        <w:rPr>
          <w:rFonts w:eastAsia="Times New Roman" w:cs="Times New Roman"/>
          <w:b/>
          <w:i/>
          <w:color w:val="000000" w:themeColor="text1"/>
          <w:szCs w:val="24"/>
          <w:lang w:val="en-GB"/>
        </w:rPr>
        <w:t>Lycée germano-luxembourgeois de Schengen</w:t>
      </w:r>
      <w:r w:rsidRPr="0028166E">
        <w:rPr>
          <w:rFonts w:eastAsia="Times New Roman" w:cs="Times New Roman"/>
          <w:color w:val="000000" w:themeColor="text1"/>
          <w:szCs w:val="24"/>
          <w:lang w:val="en-GB"/>
        </w:rPr>
        <w:t xml:space="preserve"> at Perl caters for pupils coming from Germany and Luxembourg.  It combines elements of the two school systems.  The vehicular language used to teach most subjects is German. A few subjects are taught in French.</w:t>
      </w:r>
    </w:p>
    <w:p w:rsidR="00B6117F" w:rsidRPr="0028166E" w:rsidRDefault="00B6117F" w:rsidP="00B6117F">
      <w:pPr>
        <w:spacing w:after="0" w:line="240" w:lineRule="auto"/>
        <w:outlineLvl w:val="1"/>
        <w:rPr>
          <w:rFonts w:eastAsia="Times New Roman" w:cs="Times New Roman"/>
          <w:color w:val="000000" w:themeColor="text1"/>
          <w:szCs w:val="24"/>
          <w:lang w:val="en-GB"/>
        </w:rPr>
      </w:pPr>
    </w:p>
    <w:p w:rsidR="00B6117F" w:rsidRPr="0028166E" w:rsidRDefault="00B6117F" w:rsidP="00B6117F">
      <w:pPr>
        <w:spacing w:after="0" w:line="240" w:lineRule="auto"/>
        <w:outlineLvl w:val="1"/>
        <w:rPr>
          <w:rFonts w:eastAsia="Times New Roman" w:cs="Times New Roman"/>
          <w:color w:val="000000" w:themeColor="text1"/>
          <w:szCs w:val="24"/>
          <w:lang w:val="en-GB"/>
        </w:rPr>
      </w:pPr>
    </w:p>
    <w:p w:rsidR="00B6117F" w:rsidRPr="0028166E" w:rsidRDefault="00B6117F" w:rsidP="00B6117F">
      <w:pPr>
        <w:spacing w:after="0" w:line="240" w:lineRule="auto"/>
        <w:outlineLvl w:val="1"/>
        <w:rPr>
          <w:rFonts w:eastAsia="Times New Roman" w:cs="Times New Roman"/>
          <w:color w:val="000000" w:themeColor="text1"/>
          <w:szCs w:val="24"/>
          <w:lang w:val="en-GB"/>
        </w:rPr>
      </w:pPr>
    </w:p>
    <w:p w:rsidR="00B6117F" w:rsidRPr="0028166E" w:rsidRDefault="00B6117F" w:rsidP="00B6117F">
      <w:pPr>
        <w:spacing w:after="0" w:line="240" w:lineRule="auto"/>
        <w:outlineLvl w:val="1"/>
        <w:rPr>
          <w:rFonts w:eastAsia="Times New Roman" w:cs="Times New Roman"/>
          <w:color w:val="000000" w:themeColor="text1"/>
          <w:szCs w:val="24"/>
          <w:lang w:val="en-GB"/>
        </w:rPr>
      </w:pPr>
    </w:p>
    <w:p w:rsidR="00B6117F" w:rsidRPr="0028166E" w:rsidRDefault="00B6117F" w:rsidP="00B6117F">
      <w:pPr>
        <w:spacing w:after="0" w:line="240" w:lineRule="auto"/>
        <w:outlineLvl w:val="1"/>
        <w:rPr>
          <w:rFonts w:eastAsia="Times New Roman" w:cs="Times New Roman"/>
          <w:color w:val="000000" w:themeColor="text1"/>
          <w:szCs w:val="24"/>
          <w:lang w:val="en-GB"/>
        </w:rPr>
      </w:pPr>
    </w:p>
    <w:p w:rsidR="00B6117F" w:rsidRPr="0028166E" w:rsidRDefault="00B6117F" w:rsidP="00B6117F">
      <w:pPr>
        <w:spacing w:after="0" w:line="240" w:lineRule="auto"/>
        <w:outlineLvl w:val="1"/>
        <w:rPr>
          <w:rFonts w:eastAsia="Times New Roman" w:cs="Times New Roman"/>
          <w:color w:val="000000" w:themeColor="text1"/>
          <w:szCs w:val="24"/>
          <w:lang w:val="en-GB"/>
        </w:rPr>
      </w:pPr>
    </w:p>
    <w:p w:rsidR="00B6117F" w:rsidRPr="0028166E" w:rsidRDefault="00B6117F" w:rsidP="00B6117F">
      <w:pPr>
        <w:spacing w:after="0" w:line="240" w:lineRule="auto"/>
        <w:outlineLvl w:val="1"/>
        <w:rPr>
          <w:rFonts w:eastAsia="Times New Roman" w:cs="Times New Roman"/>
          <w:color w:val="000000" w:themeColor="text1"/>
          <w:szCs w:val="24"/>
          <w:lang w:val="en-GB"/>
        </w:rPr>
      </w:pPr>
    </w:p>
    <w:p w:rsidR="002200E8" w:rsidRPr="0028166E" w:rsidRDefault="002200E8" w:rsidP="002200E8">
      <w:pPr>
        <w:keepNext/>
        <w:keepLines/>
        <w:spacing w:before="40" w:after="0"/>
        <w:ind w:firstLine="720"/>
        <w:outlineLvl w:val="2"/>
        <w:rPr>
          <w:rFonts w:asciiTheme="majorHAnsi" w:eastAsia="Times New Roman" w:hAnsiTheme="majorHAnsi" w:cstheme="majorBidi"/>
          <w:color w:val="1F4D78" w:themeColor="accent1" w:themeShade="7F"/>
          <w:sz w:val="24"/>
          <w:szCs w:val="24"/>
          <w:lang w:val="en-GB"/>
        </w:rPr>
      </w:pPr>
      <w:bookmarkStart w:id="16" w:name="_Toc494373162"/>
      <w:bookmarkStart w:id="17" w:name="_Toc494700397"/>
      <w:r w:rsidRPr="0028166E">
        <w:rPr>
          <w:rFonts w:asciiTheme="majorHAnsi" w:eastAsia="Times New Roman" w:hAnsiTheme="majorHAnsi" w:cstheme="majorBidi"/>
          <w:color w:val="1F4D78" w:themeColor="accent1" w:themeShade="7F"/>
          <w:sz w:val="24"/>
          <w:szCs w:val="24"/>
          <w:lang w:val="en-GB"/>
        </w:rPr>
        <w:t>Elementary (nursery and primary) education in the private sector</w:t>
      </w:r>
      <w:bookmarkEnd w:id="16"/>
      <w:bookmarkEnd w:id="17"/>
    </w:p>
    <w:p w:rsidR="002200E8" w:rsidRPr="0028166E" w:rsidRDefault="002200E8" w:rsidP="002200E8">
      <w:pPr>
        <w:spacing w:after="0" w:line="240" w:lineRule="auto"/>
        <w:jc w:val="both"/>
        <w:rPr>
          <w:rFonts w:eastAsia="Times New Roman" w:cs="Times New Roman"/>
          <w:lang w:val="en-GB"/>
        </w:rPr>
      </w:pPr>
    </w:p>
    <w:p w:rsidR="002200E8" w:rsidRPr="0028166E" w:rsidRDefault="002200E8" w:rsidP="002200E8">
      <w:pPr>
        <w:spacing w:after="0" w:line="240" w:lineRule="auto"/>
        <w:jc w:val="both"/>
        <w:rPr>
          <w:rFonts w:eastAsia="Times New Roman" w:cs="Times New Roman"/>
          <w:lang w:val="en-GB"/>
        </w:rPr>
      </w:pPr>
      <w:r w:rsidRPr="0028166E">
        <w:rPr>
          <w:rFonts w:eastAsia="Times New Roman" w:cs="Times New Roman"/>
          <w:lang w:val="en-GB"/>
        </w:rPr>
        <w:t xml:space="preserve">Besides Differdange International School, which is a state school, and the European Schools, several private schools offer international schooling at the primary level:  </w:t>
      </w:r>
    </w:p>
    <w:p w:rsidR="002200E8" w:rsidRPr="0028166E" w:rsidRDefault="0093332D" w:rsidP="002200E8">
      <w:pPr>
        <w:numPr>
          <w:ilvl w:val="0"/>
          <w:numId w:val="14"/>
        </w:numPr>
        <w:spacing w:after="0" w:line="240" w:lineRule="auto"/>
        <w:rPr>
          <w:rFonts w:eastAsia="Times New Roman" w:cs="Times New Roman"/>
          <w:i/>
          <w:color w:val="000000" w:themeColor="text1"/>
          <w:szCs w:val="24"/>
          <w:lang w:val="en-GB"/>
        </w:rPr>
      </w:pPr>
      <w:hyperlink r:id="rId14" w:tgtFrame="_blank" w:tooltip="École française - Nouvelle fenêtre" w:history="1">
        <w:r w:rsidR="002200E8" w:rsidRPr="0028166E">
          <w:rPr>
            <w:rFonts w:eastAsia="Times New Roman" w:cs="Times New Roman"/>
            <w:i/>
            <w:color w:val="000000" w:themeColor="text1"/>
            <w:szCs w:val="24"/>
            <w:lang w:val="en-GB"/>
          </w:rPr>
          <w:t xml:space="preserve">École française </w:t>
        </w:r>
      </w:hyperlink>
      <w:r w:rsidR="002200E8" w:rsidRPr="0028166E">
        <w:rPr>
          <w:lang w:val="en-GB"/>
        </w:rPr>
        <w:t>(French School)</w:t>
      </w:r>
    </w:p>
    <w:p w:rsidR="002200E8" w:rsidRPr="0028166E" w:rsidRDefault="0093332D" w:rsidP="002200E8">
      <w:pPr>
        <w:numPr>
          <w:ilvl w:val="0"/>
          <w:numId w:val="14"/>
        </w:numPr>
        <w:spacing w:after="0" w:line="240" w:lineRule="auto"/>
        <w:rPr>
          <w:rFonts w:eastAsia="Times New Roman" w:cs="Times New Roman"/>
          <w:color w:val="000000" w:themeColor="text1"/>
          <w:szCs w:val="24"/>
          <w:lang w:val="en-GB"/>
        </w:rPr>
      </w:pPr>
      <w:hyperlink r:id="rId15" w:tgtFrame="_blank" w:tooltip="École Charlemagne - Nouvelle fenêtre" w:history="1">
        <w:r w:rsidR="002200E8" w:rsidRPr="0028166E">
          <w:rPr>
            <w:rFonts w:eastAsia="Times New Roman" w:cs="Times New Roman"/>
            <w:i/>
            <w:color w:val="000000" w:themeColor="text1"/>
            <w:szCs w:val="24"/>
            <w:lang w:val="en-GB"/>
          </w:rPr>
          <w:t>École Charlemagne</w:t>
        </w:r>
      </w:hyperlink>
      <w:r w:rsidR="002200E8" w:rsidRPr="0028166E">
        <w:rPr>
          <w:rFonts w:eastAsia="Times New Roman" w:cs="Times New Roman"/>
          <w:color w:val="000000" w:themeColor="text1"/>
          <w:szCs w:val="24"/>
          <w:lang w:val="en-GB"/>
        </w:rPr>
        <w:t xml:space="preserve"> (French)</w:t>
      </w:r>
    </w:p>
    <w:p w:rsidR="002200E8" w:rsidRPr="0028166E" w:rsidRDefault="0093332D" w:rsidP="002200E8">
      <w:pPr>
        <w:numPr>
          <w:ilvl w:val="0"/>
          <w:numId w:val="14"/>
        </w:numPr>
        <w:spacing w:after="0" w:line="240" w:lineRule="auto"/>
        <w:rPr>
          <w:rFonts w:eastAsia="Times New Roman" w:cs="Times New Roman"/>
          <w:color w:val="000000" w:themeColor="text1"/>
          <w:szCs w:val="24"/>
          <w:lang w:val="en-GB"/>
        </w:rPr>
      </w:pPr>
      <w:hyperlink r:id="rId16" w:tgtFrame="_blank" w:tooltip="Écoles maternelles Les Poussins et Mini Collège - Nouvelle fenêtre" w:history="1">
        <w:r w:rsidR="002200E8" w:rsidRPr="0028166E">
          <w:rPr>
            <w:rFonts w:eastAsia="Times New Roman" w:cs="Times New Roman"/>
            <w:i/>
            <w:color w:val="000000" w:themeColor="text1"/>
            <w:szCs w:val="24"/>
            <w:lang w:val="en-GB"/>
          </w:rPr>
          <w:t>Les Poussins</w:t>
        </w:r>
        <w:r w:rsidR="002200E8" w:rsidRPr="0028166E">
          <w:rPr>
            <w:rFonts w:eastAsia="Times New Roman" w:cs="Times New Roman"/>
            <w:color w:val="000000" w:themeColor="text1"/>
            <w:szCs w:val="24"/>
            <w:lang w:val="en-GB"/>
          </w:rPr>
          <w:t xml:space="preserve"> and </w:t>
        </w:r>
        <w:r w:rsidR="002200E8" w:rsidRPr="0028166E">
          <w:rPr>
            <w:rFonts w:eastAsia="Times New Roman" w:cs="Times New Roman"/>
            <w:i/>
            <w:color w:val="000000" w:themeColor="text1"/>
            <w:szCs w:val="24"/>
            <w:lang w:val="en-GB"/>
          </w:rPr>
          <w:t>Mini Collège</w:t>
        </w:r>
      </w:hyperlink>
      <w:r w:rsidR="002200E8" w:rsidRPr="0028166E">
        <w:rPr>
          <w:rFonts w:eastAsia="Times New Roman" w:cs="Times New Roman"/>
          <w:color w:val="000000" w:themeColor="text1"/>
          <w:szCs w:val="24"/>
          <w:lang w:val="en-GB"/>
        </w:rPr>
        <w:t> nursery schools (French)</w:t>
      </w:r>
    </w:p>
    <w:p w:rsidR="002200E8" w:rsidRPr="0093332D" w:rsidRDefault="0093332D" w:rsidP="002200E8">
      <w:pPr>
        <w:numPr>
          <w:ilvl w:val="0"/>
          <w:numId w:val="14"/>
        </w:numPr>
        <w:spacing w:after="0" w:line="240" w:lineRule="auto"/>
        <w:rPr>
          <w:rFonts w:eastAsia="Times New Roman" w:cs="Times New Roman"/>
          <w:color w:val="000000" w:themeColor="text1"/>
          <w:szCs w:val="24"/>
          <w:lang w:val="fr-BE"/>
        </w:rPr>
      </w:pPr>
      <w:hyperlink r:id="rId17" w:tgtFrame="_blank" w:tooltip="École privée ND Sainte Sophie - Nouvelle fenêtre" w:history="1">
        <w:r w:rsidR="002200E8" w:rsidRPr="0093332D">
          <w:rPr>
            <w:rFonts w:eastAsia="Times New Roman" w:cs="Times New Roman"/>
            <w:i/>
            <w:color w:val="000000" w:themeColor="text1"/>
            <w:szCs w:val="24"/>
            <w:lang w:val="fr-BE"/>
          </w:rPr>
          <w:t>École privée ND Sainte Sophie</w:t>
        </w:r>
      </w:hyperlink>
      <w:r w:rsidR="002200E8" w:rsidRPr="0093332D">
        <w:rPr>
          <w:rFonts w:eastAsia="Times New Roman" w:cs="Times New Roman"/>
          <w:color w:val="000000" w:themeColor="text1"/>
          <w:szCs w:val="24"/>
          <w:lang w:val="fr-BE"/>
        </w:rPr>
        <w:t xml:space="preserve"> (French)</w:t>
      </w:r>
    </w:p>
    <w:p w:rsidR="002200E8" w:rsidRPr="0028166E" w:rsidRDefault="0093332D" w:rsidP="002200E8">
      <w:pPr>
        <w:numPr>
          <w:ilvl w:val="0"/>
          <w:numId w:val="14"/>
        </w:numPr>
        <w:spacing w:after="0" w:line="240" w:lineRule="auto"/>
        <w:rPr>
          <w:rFonts w:eastAsia="Times New Roman" w:cs="Times New Roman"/>
          <w:color w:val="000000" w:themeColor="text1"/>
          <w:szCs w:val="24"/>
          <w:lang w:val="en-GB"/>
        </w:rPr>
      </w:pPr>
      <w:hyperlink r:id="rId18" w:tgtFrame="_blank" w:tooltip="International School of Luxembourg - Nouvelle fenêtre" w:history="1">
        <w:r w:rsidR="002200E8" w:rsidRPr="0028166E">
          <w:rPr>
            <w:rFonts w:eastAsia="Times New Roman" w:cs="Times New Roman"/>
            <w:color w:val="000000" w:themeColor="text1"/>
            <w:szCs w:val="24"/>
            <w:lang w:val="en-GB"/>
          </w:rPr>
          <w:t>International School of Luxembourg</w:t>
        </w:r>
      </w:hyperlink>
      <w:r w:rsidR="002200E8" w:rsidRPr="0028166E">
        <w:rPr>
          <w:rFonts w:eastAsia="Times New Roman" w:cs="Times New Roman"/>
          <w:color w:val="000000" w:themeColor="text1"/>
          <w:szCs w:val="24"/>
          <w:lang w:val="en-GB"/>
        </w:rPr>
        <w:t xml:space="preserve"> (English)</w:t>
      </w:r>
    </w:p>
    <w:p w:rsidR="002200E8" w:rsidRPr="0028166E" w:rsidRDefault="0093332D" w:rsidP="002200E8">
      <w:pPr>
        <w:numPr>
          <w:ilvl w:val="0"/>
          <w:numId w:val="14"/>
        </w:numPr>
        <w:spacing w:after="0" w:line="240" w:lineRule="auto"/>
        <w:rPr>
          <w:rFonts w:eastAsia="Times New Roman" w:cs="Times New Roman"/>
          <w:color w:val="000000" w:themeColor="text1"/>
          <w:szCs w:val="24"/>
          <w:lang w:val="en-GB"/>
        </w:rPr>
      </w:pPr>
      <w:hyperlink r:id="rId19" w:tgtFrame="_blank" w:tooltip="École Maria Montessori - Nouvelle fenêtre" w:history="1">
        <w:r w:rsidR="002200E8" w:rsidRPr="0028166E">
          <w:rPr>
            <w:rFonts w:eastAsia="Times New Roman" w:cs="Times New Roman"/>
            <w:i/>
            <w:color w:val="000000" w:themeColor="text1"/>
            <w:szCs w:val="24"/>
            <w:lang w:val="en-GB"/>
          </w:rPr>
          <w:t>École Maria Montessori</w:t>
        </w:r>
      </w:hyperlink>
      <w:r w:rsidR="002200E8" w:rsidRPr="0028166E">
        <w:rPr>
          <w:rFonts w:eastAsia="Times New Roman" w:cs="Times New Roman"/>
          <w:color w:val="000000" w:themeColor="text1"/>
          <w:szCs w:val="24"/>
          <w:lang w:val="en-GB"/>
        </w:rPr>
        <w:t xml:space="preserve"> (bilingual French and German)</w:t>
      </w:r>
    </w:p>
    <w:p w:rsidR="002200E8" w:rsidRPr="0028166E" w:rsidRDefault="0093332D" w:rsidP="002200E8">
      <w:pPr>
        <w:numPr>
          <w:ilvl w:val="0"/>
          <w:numId w:val="14"/>
        </w:numPr>
        <w:spacing w:after="0" w:line="240" w:lineRule="auto"/>
        <w:rPr>
          <w:rFonts w:eastAsia="Times New Roman" w:cs="Times New Roman"/>
          <w:color w:val="000000" w:themeColor="text1"/>
          <w:szCs w:val="24"/>
          <w:lang w:val="en-GB"/>
        </w:rPr>
      </w:pPr>
      <w:hyperlink r:id="rId20" w:tgtFrame="_blank" w:tooltip="Nouvelle fenêtre" w:history="1">
        <w:r w:rsidR="002200E8" w:rsidRPr="0028166E">
          <w:rPr>
            <w:rFonts w:eastAsia="Times New Roman" w:cs="Times New Roman"/>
            <w:i/>
            <w:color w:val="000000" w:themeColor="text1"/>
            <w:szCs w:val="24"/>
            <w:lang w:val="en-GB"/>
          </w:rPr>
          <w:t>Scuola Materna Italiana</w:t>
        </w:r>
      </w:hyperlink>
      <w:r w:rsidR="002200E8" w:rsidRPr="0028166E">
        <w:rPr>
          <w:rFonts w:eastAsia="Times New Roman" w:cs="Times New Roman"/>
          <w:color w:val="000000" w:themeColor="text1"/>
          <w:szCs w:val="24"/>
          <w:lang w:val="en-GB"/>
        </w:rPr>
        <w:t xml:space="preserve"> (Italian)</w:t>
      </w:r>
    </w:p>
    <w:p w:rsidR="002200E8" w:rsidRPr="0028166E" w:rsidRDefault="0093332D" w:rsidP="002200E8">
      <w:pPr>
        <w:numPr>
          <w:ilvl w:val="0"/>
          <w:numId w:val="14"/>
        </w:numPr>
        <w:spacing w:after="0" w:line="240" w:lineRule="auto"/>
        <w:rPr>
          <w:rFonts w:eastAsia="Times New Roman" w:cs="Times New Roman"/>
          <w:color w:val="000000" w:themeColor="text1"/>
          <w:szCs w:val="24"/>
          <w:lang w:val="en-GB"/>
        </w:rPr>
      </w:pPr>
      <w:hyperlink r:id="rId21" w:tgtFrame="_blank" w:tooltip="St George’s International School - Nouvelle fenêtre" w:history="1">
        <w:r w:rsidR="002200E8" w:rsidRPr="0028166E">
          <w:rPr>
            <w:rFonts w:eastAsia="Times New Roman" w:cs="Times New Roman"/>
            <w:color w:val="000000" w:themeColor="text1"/>
            <w:szCs w:val="24"/>
            <w:lang w:val="en-GB"/>
          </w:rPr>
          <w:t>St George’s International School</w:t>
        </w:r>
      </w:hyperlink>
      <w:r w:rsidR="002200E8" w:rsidRPr="0028166E">
        <w:rPr>
          <w:rFonts w:eastAsia="Times New Roman" w:cs="Times New Roman"/>
          <w:color w:val="000000" w:themeColor="text1"/>
          <w:szCs w:val="24"/>
          <w:lang w:val="en-GB"/>
        </w:rPr>
        <w:t xml:space="preserve"> (English)</w:t>
      </w:r>
    </w:p>
    <w:p w:rsidR="002200E8" w:rsidRPr="0028166E" w:rsidRDefault="0093332D" w:rsidP="002200E8">
      <w:pPr>
        <w:numPr>
          <w:ilvl w:val="0"/>
          <w:numId w:val="14"/>
        </w:numPr>
        <w:spacing w:after="0" w:line="240" w:lineRule="auto"/>
        <w:rPr>
          <w:lang w:val="en-GB"/>
        </w:rPr>
      </w:pPr>
      <w:hyperlink r:id="rId22" w:tgtFrame="_blank" w:tooltip="Over The Rainbow - Nouvelle fenêtre" w:history="1">
        <w:r w:rsidR="002200E8" w:rsidRPr="0028166E">
          <w:rPr>
            <w:lang w:val="en-GB"/>
          </w:rPr>
          <w:t>Over The Rainbow</w:t>
        </w:r>
      </w:hyperlink>
      <w:r w:rsidR="002200E8" w:rsidRPr="0028166E">
        <w:rPr>
          <w:lang w:val="en-GB"/>
        </w:rPr>
        <w:t xml:space="preserve"> (English)</w:t>
      </w:r>
    </w:p>
    <w:p w:rsidR="002200E8" w:rsidRPr="0028166E" w:rsidRDefault="002200E8" w:rsidP="00B6117F">
      <w:pPr>
        <w:jc w:val="both"/>
        <w:rPr>
          <w:lang w:val="en-GB"/>
        </w:rPr>
      </w:pPr>
    </w:p>
    <w:p w:rsidR="002200E8" w:rsidRPr="0028166E" w:rsidRDefault="002200E8" w:rsidP="002200E8">
      <w:pPr>
        <w:jc w:val="both"/>
        <w:rPr>
          <w:lang w:val="en-GB"/>
        </w:rPr>
      </w:pPr>
      <w:r w:rsidRPr="0028166E">
        <w:rPr>
          <w:lang w:val="en-GB"/>
        </w:rPr>
        <w:t>The following companies and institutions are to set up or extend their services in the Grand Duchy of Luxembourg by the end of the year: Amazon (500), SES (</w:t>
      </w:r>
      <w:r w:rsidRPr="0028166E">
        <w:rPr>
          <w:i/>
          <w:lang w:val="en-GB"/>
        </w:rPr>
        <w:t>Société Européenne des Satellites</w:t>
      </w:r>
      <w:r w:rsidRPr="0028166E">
        <w:rPr>
          <w:lang w:val="en-GB"/>
        </w:rPr>
        <w:t xml:space="preserve"> – 150), Lombard International Trust (80), Nordea Bank and Nordea Investment Funds (20), Ferrero, ESM (European Stability Mechanism), Northern Trust, Husky, Paypal, LIST, FNR, The Carlyle Group, etc. The urgent need to increase the capacity of the International Schools is considered to be a serious problem in attracting and retaining a highly skilled labour force.  </w:t>
      </w:r>
    </w:p>
    <w:p w:rsidR="002200E8" w:rsidRDefault="002200E8" w:rsidP="002200E8">
      <w:pPr>
        <w:jc w:val="both"/>
        <w:rPr>
          <w:sz w:val="18"/>
          <w:szCs w:val="18"/>
          <w:lang w:val="en-GB"/>
        </w:rPr>
      </w:pPr>
      <w:r w:rsidRPr="0028166E">
        <w:rPr>
          <w:sz w:val="18"/>
          <w:szCs w:val="18"/>
          <w:lang w:val="en-GB"/>
        </w:rPr>
        <w:t xml:space="preserve">The table below shows the international schools and the early childhood education, pre-school education and primary education offered by them and the numbers and percentages of Luxembourg and foreign children on roll. </w:t>
      </w:r>
    </w:p>
    <w:p w:rsidR="001761D0" w:rsidRPr="0028166E" w:rsidRDefault="001761D0" w:rsidP="002200E8">
      <w:pPr>
        <w:jc w:val="both"/>
        <w:rPr>
          <w:sz w:val="18"/>
          <w:szCs w:val="18"/>
          <w:lang w:val="en-GB"/>
        </w:rPr>
      </w:pPr>
    </w:p>
    <w:p w:rsidR="002200E8" w:rsidRPr="0028166E" w:rsidRDefault="002200E8" w:rsidP="002200E8">
      <w:pPr>
        <w:spacing w:after="0" w:line="240" w:lineRule="auto"/>
        <w:rPr>
          <w:b/>
          <w:lang w:val="en-GB"/>
        </w:rPr>
      </w:pPr>
      <w:r w:rsidRPr="0028166E">
        <w:rPr>
          <w:b/>
          <w:lang w:val="en-GB"/>
        </w:rPr>
        <w:t>Breakdown of Luxembourg and foreign pupils by teaching level</w:t>
      </w:r>
      <w:r w:rsidRPr="0028166E">
        <w:rPr>
          <w:b/>
          <w:vertAlign w:val="superscript"/>
          <w:lang w:val="en-GB"/>
        </w:rPr>
        <w:footnoteReference w:id="1"/>
      </w:r>
      <w:r w:rsidRPr="0028166E">
        <w:rPr>
          <w:b/>
          <w:lang w:val="en-GB"/>
        </w:rPr>
        <w:t>:</w:t>
      </w:r>
    </w:p>
    <w:p w:rsidR="00B6117F" w:rsidRPr="0028166E" w:rsidRDefault="00B6117F" w:rsidP="00B6117F">
      <w:pPr>
        <w:jc w:val="center"/>
        <w:rPr>
          <w:lang w:val="en-GB"/>
        </w:rPr>
      </w:pPr>
      <w:r w:rsidRPr="0028166E">
        <w:rPr>
          <w:noProof/>
        </w:rPr>
        <w:drawing>
          <wp:inline distT="0" distB="0" distL="0" distR="0">
            <wp:extent cx="5192470" cy="33909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0423" cy="3513641"/>
                    </a:xfrm>
                    <a:prstGeom prst="rect">
                      <a:avLst/>
                    </a:prstGeom>
                    <a:noFill/>
                    <a:ln>
                      <a:noFill/>
                    </a:ln>
                  </pic:spPr>
                </pic:pic>
              </a:graphicData>
            </a:graphic>
          </wp:inline>
        </w:drawing>
      </w:r>
    </w:p>
    <w:p w:rsidR="002200E8" w:rsidRPr="0028166E" w:rsidRDefault="002200E8" w:rsidP="002200E8">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18" w:name="_Toc494373163"/>
      <w:bookmarkStart w:id="19" w:name="_Toc494700398"/>
      <w:r w:rsidRPr="0028166E">
        <w:rPr>
          <w:rFonts w:asciiTheme="majorHAnsi" w:eastAsiaTheme="majorEastAsia" w:hAnsiTheme="majorHAnsi" w:cstheme="majorBidi"/>
          <w:color w:val="2E74B5" w:themeColor="accent1" w:themeShade="BF"/>
          <w:sz w:val="32"/>
          <w:szCs w:val="32"/>
          <w:lang w:val="en-GB"/>
        </w:rPr>
        <w:t>Target pupil population</w:t>
      </w:r>
      <w:bookmarkEnd w:id="18"/>
      <w:bookmarkEnd w:id="19"/>
      <w:r w:rsidRPr="0028166E">
        <w:rPr>
          <w:rFonts w:asciiTheme="majorHAnsi" w:eastAsiaTheme="majorEastAsia" w:hAnsiTheme="majorHAnsi" w:cstheme="majorBidi"/>
          <w:color w:val="2E74B5" w:themeColor="accent1" w:themeShade="BF"/>
          <w:sz w:val="32"/>
          <w:szCs w:val="32"/>
          <w:lang w:val="en-GB"/>
        </w:rPr>
        <w:t xml:space="preserve"> </w:t>
      </w:r>
    </w:p>
    <w:p w:rsidR="002200E8" w:rsidRPr="0028166E" w:rsidRDefault="002200E8" w:rsidP="002200E8">
      <w:pPr>
        <w:keepNext/>
        <w:keepLines/>
        <w:spacing w:before="40" w:after="0"/>
        <w:ind w:firstLine="720"/>
        <w:outlineLvl w:val="2"/>
        <w:rPr>
          <w:rFonts w:asciiTheme="majorHAnsi" w:eastAsia="Times New Roman" w:hAnsiTheme="majorHAnsi" w:cstheme="majorBidi"/>
          <w:color w:val="1F4D78" w:themeColor="accent1" w:themeShade="7F"/>
          <w:sz w:val="24"/>
          <w:szCs w:val="24"/>
          <w:lang w:val="en-GB"/>
        </w:rPr>
      </w:pPr>
      <w:bookmarkStart w:id="20" w:name="_Toc494373164"/>
      <w:bookmarkStart w:id="21" w:name="_Toc494700399"/>
      <w:r w:rsidRPr="0028166E">
        <w:rPr>
          <w:rFonts w:asciiTheme="majorHAnsi" w:eastAsia="Times New Roman" w:hAnsiTheme="majorHAnsi" w:cstheme="majorBidi"/>
          <w:color w:val="1F4D78" w:themeColor="accent1" w:themeShade="7F"/>
          <w:sz w:val="24"/>
          <w:szCs w:val="24"/>
          <w:lang w:val="en-GB"/>
        </w:rPr>
        <w:t>Pupil population in Luxembourg elementary education</w:t>
      </w:r>
      <w:r w:rsidRPr="0028166E">
        <w:rPr>
          <w:rFonts w:asciiTheme="majorHAnsi" w:eastAsia="Times New Roman" w:hAnsiTheme="majorHAnsi" w:cstheme="majorBidi"/>
          <w:color w:val="1F4D78" w:themeColor="accent1" w:themeShade="7F"/>
          <w:sz w:val="24"/>
          <w:szCs w:val="24"/>
          <w:vertAlign w:val="superscript"/>
          <w:lang w:val="en-GB"/>
        </w:rPr>
        <w:footnoteReference w:id="2"/>
      </w:r>
      <w:bookmarkEnd w:id="20"/>
      <w:bookmarkEnd w:id="21"/>
      <w:r w:rsidRPr="0028166E">
        <w:rPr>
          <w:rFonts w:asciiTheme="majorHAnsi" w:eastAsia="Times New Roman" w:hAnsiTheme="majorHAnsi" w:cstheme="majorBidi"/>
          <w:color w:val="1F4D78" w:themeColor="accent1" w:themeShade="7F"/>
          <w:sz w:val="24"/>
          <w:szCs w:val="24"/>
          <w:lang w:val="en-GB"/>
        </w:rPr>
        <w:t xml:space="preserve"> </w:t>
      </w:r>
    </w:p>
    <w:p w:rsidR="002200E8" w:rsidRPr="0028166E" w:rsidRDefault="002200E8" w:rsidP="002200E8">
      <w:pPr>
        <w:spacing w:after="0" w:line="240" w:lineRule="auto"/>
        <w:ind w:firstLine="720"/>
        <w:outlineLvl w:val="1"/>
        <w:rPr>
          <w:rFonts w:eastAsia="Times New Roman" w:cs="Times New Roman"/>
          <w:bCs/>
          <w:sz w:val="24"/>
          <w:szCs w:val="36"/>
          <w:lang w:val="en-GB"/>
        </w:rPr>
      </w:pPr>
    </w:p>
    <w:p w:rsidR="002200E8" w:rsidRPr="0028166E" w:rsidRDefault="002200E8" w:rsidP="002200E8">
      <w:pPr>
        <w:autoSpaceDE w:val="0"/>
        <w:autoSpaceDN w:val="0"/>
        <w:adjustRightInd w:val="0"/>
        <w:spacing w:after="0" w:line="240" w:lineRule="auto"/>
        <w:jc w:val="center"/>
        <w:rPr>
          <w:rFonts w:ascii="Roboto-Light" w:hAnsi="Roboto-Light" w:cs="Roboto-Light"/>
          <w:color w:val="181716"/>
          <w:sz w:val="20"/>
          <w:szCs w:val="20"/>
          <w:lang w:val="en-GB"/>
        </w:rPr>
      </w:pPr>
      <w:r w:rsidRPr="0028166E">
        <w:rPr>
          <w:rFonts w:ascii="Roboto-Light" w:hAnsi="Roboto-Light" w:cs="Roboto-Light"/>
          <w:noProof/>
          <w:color w:val="181716"/>
          <w:sz w:val="20"/>
          <w:szCs w:val="20"/>
        </w:rPr>
        <w:drawing>
          <wp:inline distT="0" distB="0" distL="0" distR="0">
            <wp:extent cx="4352925" cy="2800890"/>
            <wp:effectExtent l="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6225" cy="2803013"/>
                    </a:xfrm>
                    <a:prstGeom prst="rect">
                      <a:avLst/>
                    </a:prstGeom>
                    <a:noFill/>
                    <a:ln>
                      <a:noFill/>
                    </a:ln>
                  </pic:spPr>
                </pic:pic>
              </a:graphicData>
            </a:graphic>
          </wp:inline>
        </w:drawing>
      </w:r>
    </w:p>
    <w:p w:rsidR="002200E8" w:rsidRPr="0028166E" w:rsidRDefault="002200E8" w:rsidP="002200E8">
      <w:pPr>
        <w:autoSpaceDE w:val="0"/>
        <w:autoSpaceDN w:val="0"/>
        <w:adjustRightInd w:val="0"/>
        <w:spacing w:after="0" w:line="240" w:lineRule="auto"/>
        <w:jc w:val="both"/>
        <w:rPr>
          <w:sz w:val="18"/>
          <w:szCs w:val="18"/>
          <w:lang w:val="en-GB"/>
        </w:rPr>
      </w:pPr>
      <w:r w:rsidRPr="0028166E">
        <w:rPr>
          <w:sz w:val="18"/>
          <w:szCs w:val="18"/>
          <w:lang w:val="en-GB"/>
        </w:rPr>
        <w:t>The above table shows the teaching level, the nationalities (Luxembourg, Portuguese, French, ex-Yugoslavian, Belgian, Italian, German and other), Cycle 1 – Early Childhood Education, Cycle 1 – Pre-School Education, Cycles 2-4 and the total numbers and percentages of foreign and Luxembourg pupils.</w:t>
      </w:r>
    </w:p>
    <w:p w:rsidR="00FC45B9" w:rsidRPr="0028166E" w:rsidRDefault="00FC45B9" w:rsidP="00B6117F">
      <w:pPr>
        <w:jc w:val="both"/>
        <w:rPr>
          <w:b/>
          <w:lang w:val="en-GB"/>
        </w:rPr>
      </w:pPr>
    </w:p>
    <w:p w:rsidR="00FC45B9" w:rsidRPr="0028166E" w:rsidRDefault="00FC45B9" w:rsidP="00FC45B9">
      <w:pPr>
        <w:jc w:val="both"/>
        <w:rPr>
          <w:b/>
          <w:lang w:val="en-GB"/>
        </w:rPr>
      </w:pPr>
      <w:r w:rsidRPr="0028166E">
        <w:rPr>
          <w:b/>
          <w:lang w:val="en-GB"/>
        </w:rPr>
        <w:t xml:space="preserve">Development of the ratio between Luxembourg pupils and foreign pupils: </w:t>
      </w:r>
    </w:p>
    <w:p w:rsidR="00B6117F" w:rsidRPr="0028166E" w:rsidRDefault="00B6117F" w:rsidP="00B6117F">
      <w:pPr>
        <w:autoSpaceDE w:val="0"/>
        <w:autoSpaceDN w:val="0"/>
        <w:adjustRightInd w:val="0"/>
        <w:spacing w:after="0" w:line="240" w:lineRule="auto"/>
        <w:rPr>
          <w:rFonts w:ascii="Roboto-Light" w:hAnsi="Roboto-Light" w:cs="Roboto-Light"/>
          <w:color w:val="181716"/>
          <w:sz w:val="20"/>
          <w:szCs w:val="20"/>
          <w:lang w:val="en-GB"/>
        </w:rPr>
      </w:pPr>
      <w:r w:rsidRPr="0028166E">
        <w:rPr>
          <w:rFonts w:ascii="Roboto-Light" w:hAnsi="Roboto-Light" w:cs="Roboto-Light"/>
          <w:noProof/>
          <w:color w:val="181716"/>
          <w:sz w:val="20"/>
          <w:szCs w:val="20"/>
        </w:rPr>
        <w:drawing>
          <wp:inline distT="0" distB="0" distL="0" distR="0">
            <wp:extent cx="5943600" cy="197533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975334"/>
                    </a:xfrm>
                    <a:prstGeom prst="rect">
                      <a:avLst/>
                    </a:prstGeom>
                    <a:noFill/>
                    <a:ln>
                      <a:noFill/>
                    </a:ln>
                  </pic:spPr>
                </pic:pic>
              </a:graphicData>
            </a:graphic>
          </wp:inline>
        </w:drawing>
      </w:r>
    </w:p>
    <w:p w:rsidR="00B6117F" w:rsidRPr="0028166E" w:rsidRDefault="00B6117F" w:rsidP="00B6117F">
      <w:pPr>
        <w:spacing w:after="0" w:line="240" w:lineRule="auto"/>
        <w:ind w:firstLine="720"/>
        <w:outlineLvl w:val="1"/>
        <w:rPr>
          <w:rFonts w:eastAsia="Times New Roman" w:cs="Times New Roman"/>
          <w:bCs/>
          <w:sz w:val="28"/>
          <w:szCs w:val="36"/>
          <w:lang w:val="en-GB"/>
        </w:rPr>
      </w:pPr>
    </w:p>
    <w:p w:rsidR="00B6117F" w:rsidRPr="0028166E" w:rsidRDefault="00B6117F" w:rsidP="00B6117F">
      <w:pPr>
        <w:spacing w:after="0" w:line="240" w:lineRule="auto"/>
        <w:ind w:firstLine="720"/>
        <w:outlineLvl w:val="1"/>
        <w:rPr>
          <w:rFonts w:eastAsia="Times New Roman" w:cs="Times New Roman"/>
          <w:bCs/>
          <w:sz w:val="28"/>
          <w:szCs w:val="36"/>
          <w:lang w:val="en-GB"/>
        </w:rPr>
      </w:pPr>
    </w:p>
    <w:p w:rsidR="00B6117F" w:rsidRPr="0028166E" w:rsidRDefault="00B6117F" w:rsidP="00B6117F">
      <w:pPr>
        <w:spacing w:after="0" w:line="240" w:lineRule="auto"/>
        <w:ind w:firstLine="720"/>
        <w:outlineLvl w:val="1"/>
        <w:rPr>
          <w:rFonts w:eastAsia="Times New Roman" w:cs="Times New Roman"/>
          <w:bCs/>
          <w:sz w:val="28"/>
          <w:szCs w:val="36"/>
          <w:lang w:val="en-GB"/>
        </w:rPr>
      </w:pPr>
    </w:p>
    <w:p w:rsidR="00B6117F" w:rsidRPr="0028166E" w:rsidRDefault="00B6117F" w:rsidP="00B6117F">
      <w:pPr>
        <w:spacing w:after="0" w:line="240" w:lineRule="auto"/>
        <w:ind w:firstLine="720"/>
        <w:outlineLvl w:val="1"/>
        <w:rPr>
          <w:rFonts w:eastAsia="Times New Roman" w:cs="Times New Roman"/>
          <w:bCs/>
          <w:sz w:val="28"/>
          <w:szCs w:val="36"/>
          <w:lang w:val="en-GB"/>
        </w:rPr>
      </w:pPr>
    </w:p>
    <w:p w:rsidR="00FC45B9" w:rsidRPr="0028166E" w:rsidRDefault="00FC45B9" w:rsidP="00FC45B9">
      <w:pPr>
        <w:keepNext/>
        <w:keepLines/>
        <w:spacing w:before="40" w:after="0"/>
        <w:ind w:firstLine="720"/>
        <w:outlineLvl w:val="2"/>
        <w:rPr>
          <w:rFonts w:asciiTheme="majorHAnsi" w:eastAsia="Times New Roman" w:hAnsiTheme="majorHAnsi" w:cstheme="majorBidi"/>
          <w:color w:val="1F4D78" w:themeColor="accent1" w:themeShade="7F"/>
          <w:sz w:val="24"/>
          <w:szCs w:val="24"/>
          <w:lang w:val="en-GB"/>
        </w:rPr>
      </w:pPr>
      <w:bookmarkStart w:id="22" w:name="_Toc494373165"/>
      <w:bookmarkStart w:id="23" w:name="_Toc494700400"/>
      <w:r w:rsidRPr="0028166E">
        <w:rPr>
          <w:rFonts w:asciiTheme="majorHAnsi" w:eastAsia="Times New Roman" w:hAnsiTheme="majorHAnsi" w:cstheme="majorBidi"/>
          <w:color w:val="1F4D78" w:themeColor="accent1" w:themeShade="7F"/>
          <w:sz w:val="24"/>
          <w:szCs w:val="24"/>
          <w:lang w:val="en-GB"/>
        </w:rPr>
        <w:t>First language spoken</w:t>
      </w:r>
      <w:r w:rsidRPr="0028166E">
        <w:rPr>
          <w:rFonts w:asciiTheme="majorHAnsi" w:eastAsia="Times New Roman" w:hAnsiTheme="majorHAnsi" w:cstheme="majorBidi"/>
          <w:color w:val="1F4D78" w:themeColor="accent1" w:themeShade="7F"/>
          <w:sz w:val="24"/>
          <w:szCs w:val="24"/>
          <w:vertAlign w:val="superscript"/>
          <w:lang w:val="en-GB"/>
        </w:rPr>
        <w:footnoteReference w:id="3"/>
      </w:r>
      <w:bookmarkEnd w:id="22"/>
      <w:bookmarkEnd w:id="23"/>
    </w:p>
    <w:p w:rsidR="00FC45B9" w:rsidRPr="0028166E" w:rsidRDefault="00FC45B9" w:rsidP="00FC45B9">
      <w:pPr>
        <w:autoSpaceDE w:val="0"/>
        <w:autoSpaceDN w:val="0"/>
        <w:adjustRightInd w:val="0"/>
        <w:spacing w:after="0" w:line="240" w:lineRule="auto"/>
        <w:rPr>
          <w:rFonts w:cs="Roboto-Light"/>
          <w:color w:val="181716"/>
          <w:sz w:val="20"/>
          <w:szCs w:val="20"/>
          <w:lang w:val="en-GB"/>
        </w:rPr>
      </w:pPr>
    </w:p>
    <w:p w:rsidR="00FC45B9" w:rsidRPr="0028166E" w:rsidRDefault="00FC45B9" w:rsidP="00FC45B9">
      <w:pPr>
        <w:autoSpaceDE w:val="0"/>
        <w:autoSpaceDN w:val="0"/>
        <w:adjustRightInd w:val="0"/>
        <w:spacing w:after="0" w:line="240" w:lineRule="auto"/>
        <w:jc w:val="both"/>
        <w:rPr>
          <w:lang w:val="en-GB"/>
        </w:rPr>
      </w:pPr>
      <w:r w:rsidRPr="0028166E">
        <w:rPr>
          <w:lang w:val="en-GB"/>
        </w:rPr>
        <w:t xml:space="preserve">The percentage of Luxembourg pupils whose first language spoken at home is not </w:t>
      </w:r>
      <w:r w:rsidRPr="0028166E">
        <w:rPr>
          <w:bCs/>
          <w:lang w:val="en-GB"/>
        </w:rPr>
        <w:t>Lëtzebuergesch</w:t>
      </w:r>
      <w:r w:rsidRPr="0028166E">
        <w:rPr>
          <w:lang w:val="en-GB"/>
        </w:rPr>
        <w:t xml:space="preserve"> totals 33.4%. On the other hand, only 0.9% of pupils of foreign nationality use </w:t>
      </w:r>
      <w:r w:rsidRPr="0028166E">
        <w:rPr>
          <w:bCs/>
          <w:lang w:val="en-GB"/>
        </w:rPr>
        <w:t>Lëtzebuergesch</w:t>
      </w:r>
      <w:r w:rsidRPr="0028166E">
        <w:rPr>
          <w:lang w:val="en-GB"/>
        </w:rPr>
        <w:t xml:space="preserve"> as the first language spoken at home. </w:t>
      </w:r>
    </w:p>
    <w:p w:rsidR="00FC45B9" w:rsidRPr="0028166E" w:rsidRDefault="00FC45B9" w:rsidP="00FC45B9">
      <w:pPr>
        <w:autoSpaceDE w:val="0"/>
        <w:autoSpaceDN w:val="0"/>
        <w:adjustRightInd w:val="0"/>
        <w:spacing w:after="0" w:line="240" w:lineRule="auto"/>
        <w:jc w:val="both"/>
        <w:rPr>
          <w:lang w:val="en-GB"/>
        </w:rPr>
      </w:pPr>
    </w:p>
    <w:p w:rsidR="00FC45B9" w:rsidRPr="0028166E" w:rsidRDefault="00FC45B9" w:rsidP="00FC45B9">
      <w:pPr>
        <w:autoSpaceDE w:val="0"/>
        <w:autoSpaceDN w:val="0"/>
        <w:adjustRightInd w:val="0"/>
        <w:spacing w:after="0" w:line="240" w:lineRule="auto"/>
        <w:jc w:val="center"/>
        <w:rPr>
          <w:rFonts w:ascii="Roboto-Light" w:hAnsi="Roboto-Light" w:cs="Roboto-Light"/>
          <w:color w:val="181716"/>
          <w:sz w:val="20"/>
          <w:szCs w:val="20"/>
          <w:lang w:val="en-GB"/>
        </w:rPr>
      </w:pPr>
      <w:r w:rsidRPr="0028166E">
        <w:rPr>
          <w:rFonts w:ascii="Roboto-Light" w:hAnsi="Roboto-Light" w:cs="Roboto-Light"/>
          <w:noProof/>
          <w:color w:val="181716"/>
          <w:sz w:val="20"/>
          <w:szCs w:val="20"/>
        </w:rPr>
        <w:drawing>
          <wp:inline distT="0" distB="0" distL="0" distR="0">
            <wp:extent cx="5943600" cy="1221027"/>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221027"/>
                    </a:xfrm>
                    <a:prstGeom prst="rect">
                      <a:avLst/>
                    </a:prstGeom>
                    <a:noFill/>
                    <a:ln>
                      <a:noFill/>
                    </a:ln>
                  </pic:spPr>
                </pic:pic>
              </a:graphicData>
            </a:graphic>
          </wp:inline>
        </w:drawing>
      </w:r>
    </w:p>
    <w:p w:rsidR="00FC45B9" w:rsidRPr="0028166E" w:rsidRDefault="00FC45B9" w:rsidP="00FC45B9">
      <w:pPr>
        <w:autoSpaceDE w:val="0"/>
        <w:autoSpaceDN w:val="0"/>
        <w:adjustRightInd w:val="0"/>
        <w:spacing w:after="0" w:line="240" w:lineRule="auto"/>
        <w:rPr>
          <w:rFonts w:ascii="Roboto-Light" w:hAnsi="Roboto-Light" w:cs="Roboto-Light"/>
          <w:color w:val="181716"/>
          <w:sz w:val="20"/>
          <w:szCs w:val="20"/>
          <w:lang w:val="en-GB"/>
        </w:rPr>
      </w:pPr>
    </w:p>
    <w:p w:rsidR="00FC45B9" w:rsidRPr="0028166E" w:rsidRDefault="00FC45B9" w:rsidP="00FC45B9">
      <w:pPr>
        <w:autoSpaceDE w:val="0"/>
        <w:autoSpaceDN w:val="0"/>
        <w:adjustRightInd w:val="0"/>
        <w:spacing w:after="0" w:line="240" w:lineRule="auto"/>
        <w:jc w:val="center"/>
        <w:rPr>
          <w:rFonts w:ascii="Roboto-Light" w:hAnsi="Roboto-Light" w:cs="Roboto-Light"/>
          <w:color w:val="181716"/>
          <w:sz w:val="20"/>
          <w:szCs w:val="20"/>
          <w:lang w:val="en-GB"/>
        </w:rPr>
      </w:pPr>
      <w:r w:rsidRPr="0028166E">
        <w:rPr>
          <w:rFonts w:ascii="Roboto-Light" w:hAnsi="Roboto-Light" w:cs="Roboto-Light"/>
          <w:noProof/>
          <w:color w:val="181716"/>
          <w:sz w:val="20"/>
          <w:szCs w:val="20"/>
        </w:rPr>
        <w:drawing>
          <wp:inline distT="0" distB="0" distL="0" distR="0">
            <wp:extent cx="5943600" cy="2834190"/>
            <wp:effectExtent l="0" t="0" r="0" b="4445"/>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834190"/>
                    </a:xfrm>
                    <a:prstGeom prst="rect">
                      <a:avLst/>
                    </a:prstGeom>
                    <a:noFill/>
                    <a:ln>
                      <a:noFill/>
                    </a:ln>
                  </pic:spPr>
                </pic:pic>
              </a:graphicData>
            </a:graphic>
          </wp:inline>
        </w:drawing>
      </w:r>
    </w:p>
    <w:p w:rsidR="00FC45B9" w:rsidRPr="0028166E" w:rsidRDefault="00FC45B9" w:rsidP="00FC45B9">
      <w:pPr>
        <w:autoSpaceDE w:val="0"/>
        <w:autoSpaceDN w:val="0"/>
        <w:adjustRightInd w:val="0"/>
        <w:spacing w:after="0" w:line="240" w:lineRule="auto"/>
        <w:ind w:left="720" w:firstLine="720"/>
        <w:jc w:val="center"/>
        <w:rPr>
          <w:rFonts w:ascii="Roboto-Light" w:hAnsi="Roboto-Light" w:cs="Roboto-Light"/>
          <w:color w:val="181716"/>
          <w:sz w:val="20"/>
          <w:szCs w:val="20"/>
          <w:lang w:val="en-GB"/>
        </w:rPr>
      </w:pPr>
      <w:r w:rsidRPr="0028166E">
        <w:rPr>
          <w:rFonts w:ascii="Roboto-Light" w:hAnsi="Roboto-Light" w:cs="Roboto-Light"/>
          <w:color w:val="181716"/>
          <w:sz w:val="20"/>
          <w:szCs w:val="20"/>
          <w:lang w:val="en-GB"/>
        </w:rPr>
        <w:t>Percentage breakdown of first foreign language spoken</w:t>
      </w:r>
    </w:p>
    <w:p w:rsidR="00FC45B9" w:rsidRPr="0028166E" w:rsidRDefault="00FC45B9" w:rsidP="00FC45B9">
      <w:pPr>
        <w:autoSpaceDE w:val="0"/>
        <w:autoSpaceDN w:val="0"/>
        <w:adjustRightInd w:val="0"/>
        <w:spacing w:after="0" w:line="240" w:lineRule="auto"/>
        <w:ind w:left="720" w:firstLine="720"/>
        <w:jc w:val="center"/>
        <w:rPr>
          <w:rFonts w:ascii="Roboto-Light" w:hAnsi="Roboto-Light" w:cs="Roboto-Light"/>
          <w:color w:val="181716"/>
          <w:sz w:val="20"/>
          <w:szCs w:val="20"/>
          <w:lang w:val="en-GB"/>
        </w:rPr>
      </w:pPr>
    </w:p>
    <w:p w:rsidR="00B6117F" w:rsidRPr="0028166E" w:rsidRDefault="00B6117F" w:rsidP="00B6117F">
      <w:pPr>
        <w:autoSpaceDE w:val="0"/>
        <w:autoSpaceDN w:val="0"/>
        <w:adjustRightInd w:val="0"/>
        <w:spacing w:after="0" w:line="240" w:lineRule="auto"/>
        <w:jc w:val="both"/>
        <w:rPr>
          <w:lang w:val="en-GB"/>
        </w:rPr>
      </w:pPr>
    </w:p>
    <w:p w:rsidR="00B6117F" w:rsidRPr="0028166E" w:rsidRDefault="00B6117F" w:rsidP="00B6117F">
      <w:pPr>
        <w:autoSpaceDE w:val="0"/>
        <w:autoSpaceDN w:val="0"/>
        <w:adjustRightInd w:val="0"/>
        <w:spacing w:after="0" w:line="240" w:lineRule="auto"/>
        <w:rPr>
          <w:rFonts w:ascii="Roboto-Light" w:hAnsi="Roboto-Light" w:cs="Roboto-Light"/>
          <w:color w:val="181716"/>
          <w:sz w:val="20"/>
          <w:szCs w:val="20"/>
          <w:lang w:val="en-GB"/>
        </w:rPr>
      </w:pPr>
    </w:p>
    <w:p w:rsidR="00B6117F" w:rsidRPr="0028166E" w:rsidRDefault="00B6117F" w:rsidP="00B6117F">
      <w:pPr>
        <w:autoSpaceDE w:val="0"/>
        <w:autoSpaceDN w:val="0"/>
        <w:adjustRightInd w:val="0"/>
        <w:spacing w:after="0" w:line="240" w:lineRule="auto"/>
        <w:rPr>
          <w:rFonts w:ascii="Roboto-Light" w:hAnsi="Roboto-Light" w:cs="Roboto-Light"/>
          <w:color w:val="181716"/>
          <w:sz w:val="20"/>
          <w:szCs w:val="20"/>
          <w:lang w:val="en-GB"/>
        </w:rPr>
      </w:pPr>
    </w:p>
    <w:p w:rsidR="00B6117F" w:rsidRPr="0028166E" w:rsidRDefault="00B6117F" w:rsidP="00B6117F">
      <w:pPr>
        <w:autoSpaceDE w:val="0"/>
        <w:autoSpaceDN w:val="0"/>
        <w:adjustRightInd w:val="0"/>
        <w:spacing w:after="0" w:line="240" w:lineRule="auto"/>
        <w:rPr>
          <w:rFonts w:ascii="Roboto-Light" w:hAnsi="Roboto-Light" w:cs="Roboto-Light"/>
          <w:color w:val="181716"/>
          <w:sz w:val="20"/>
          <w:szCs w:val="20"/>
          <w:lang w:val="en-GB"/>
        </w:rPr>
      </w:pPr>
    </w:p>
    <w:p w:rsidR="00B6117F" w:rsidRPr="0028166E" w:rsidRDefault="00B6117F" w:rsidP="00B6117F">
      <w:pPr>
        <w:autoSpaceDE w:val="0"/>
        <w:autoSpaceDN w:val="0"/>
        <w:adjustRightInd w:val="0"/>
        <w:spacing w:after="0" w:line="240" w:lineRule="auto"/>
        <w:rPr>
          <w:rFonts w:ascii="Roboto-Light" w:hAnsi="Roboto-Light" w:cs="Roboto-Light"/>
          <w:color w:val="181716"/>
          <w:sz w:val="20"/>
          <w:szCs w:val="20"/>
          <w:lang w:val="en-GB"/>
        </w:rPr>
      </w:pPr>
    </w:p>
    <w:p w:rsidR="00B6117F" w:rsidRPr="0028166E" w:rsidRDefault="00B6117F" w:rsidP="00B6117F">
      <w:pPr>
        <w:autoSpaceDE w:val="0"/>
        <w:autoSpaceDN w:val="0"/>
        <w:adjustRightInd w:val="0"/>
        <w:spacing w:after="0" w:line="240" w:lineRule="auto"/>
        <w:rPr>
          <w:rFonts w:ascii="Roboto-Light" w:hAnsi="Roboto-Light" w:cs="Roboto-Light"/>
          <w:color w:val="181716"/>
          <w:sz w:val="20"/>
          <w:szCs w:val="20"/>
          <w:lang w:val="en-GB"/>
        </w:rPr>
      </w:pPr>
    </w:p>
    <w:p w:rsidR="00B6117F" w:rsidRPr="0028166E" w:rsidRDefault="00B6117F" w:rsidP="00B6117F">
      <w:pPr>
        <w:autoSpaceDE w:val="0"/>
        <w:autoSpaceDN w:val="0"/>
        <w:adjustRightInd w:val="0"/>
        <w:spacing w:after="0" w:line="240" w:lineRule="auto"/>
        <w:rPr>
          <w:rFonts w:ascii="Roboto-Light" w:hAnsi="Roboto-Light" w:cs="Roboto-Light"/>
          <w:color w:val="181716"/>
          <w:sz w:val="20"/>
          <w:szCs w:val="20"/>
          <w:lang w:val="en-GB"/>
        </w:rPr>
      </w:pPr>
    </w:p>
    <w:p w:rsidR="00B6117F" w:rsidRPr="0028166E" w:rsidRDefault="00B6117F" w:rsidP="00B6117F">
      <w:pPr>
        <w:autoSpaceDE w:val="0"/>
        <w:autoSpaceDN w:val="0"/>
        <w:adjustRightInd w:val="0"/>
        <w:spacing w:after="0" w:line="240" w:lineRule="auto"/>
        <w:rPr>
          <w:rFonts w:ascii="Roboto-Light" w:hAnsi="Roboto-Light" w:cs="Roboto-Light"/>
          <w:color w:val="181716"/>
          <w:sz w:val="20"/>
          <w:szCs w:val="20"/>
          <w:lang w:val="en-GB"/>
        </w:rPr>
      </w:pPr>
    </w:p>
    <w:p w:rsidR="00B6117F" w:rsidRPr="0028166E" w:rsidRDefault="00B6117F" w:rsidP="00B6117F">
      <w:pPr>
        <w:autoSpaceDE w:val="0"/>
        <w:autoSpaceDN w:val="0"/>
        <w:adjustRightInd w:val="0"/>
        <w:spacing w:after="0" w:line="240" w:lineRule="auto"/>
        <w:rPr>
          <w:rFonts w:ascii="Roboto-Light" w:hAnsi="Roboto-Light" w:cs="Roboto-Light"/>
          <w:color w:val="181716"/>
          <w:sz w:val="20"/>
          <w:szCs w:val="20"/>
          <w:lang w:val="en-GB"/>
        </w:rPr>
      </w:pPr>
    </w:p>
    <w:p w:rsidR="00B6117F" w:rsidRPr="0028166E" w:rsidRDefault="00FC45B9" w:rsidP="00B6117F">
      <w:pPr>
        <w:pStyle w:val="Heading3"/>
        <w:ind w:firstLine="720"/>
        <w:rPr>
          <w:rFonts w:eastAsia="Times New Roman"/>
          <w:lang w:val="en-GB"/>
        </w:rPr>
      </w:pPr>
      <w:bookmarkStart w:id="24" w:name="_Toc492299287"/>
      <w:bookmarkStart w:id="25" w:name="_Toc494700401"/>
      <w:r w:rsidRPr="0028166E">
        <w:rPr>
          <w:rFonts w:eastAsia="Times New Roman"/>
          <w:lang w:val="en-GB"/>
        </w:rPr>
        <w:t>Pupil population in the</w:t>
      </w:r>
      <w:r w:rsidR="00B6117F" w:rsidRPr="0028166E">
        <w:rPr>
          <w:rFonts w:eastAsia="Times New Roman"/>
          <w:lang w:val="en-GB"/>
        </w:rPr>
        <w:t xml:space="preserve"> </w:t>
      </w:r>
      <w:bookmarkEnd w:id="24"/>
      <w:r w:rsidR="00B6117F" w:rsidRPr="0028166E">
        <w:rPr>
          <w:rFonts w:eastAsia="Times New Roman"/>
          <w:i/>
          <w:lang w:val="en-GB"/>
        </w:rPr>
        <w:t>Lënster Lycée</w:t>
      </w:r>
      <w:r w:rsidRPr="0028166E">
        <w:rPr>
          <w:rFonts w:eastAsia="Times New Roman"/>
          <w:i/>
          <w:lang w:val="en-GB"/>
        </w:rPr>
        <w:t xml:space="preserve"> </w:t>
      </w:r>
      <w:r w:rsidRPr="0028166E">
        <w:rPr>
          <w:rFonts w:eastAsia="Times New Roman"/>
          <w:lang w:val="en-GB"/>
        </w:rPr>
        <w:t>catchment area</w:t>
      </w:r>
      <w:bookmarkEnd w:id="25"/>
    </w:p>
    <w:p w:rsidR="00B6117F" w:rsidRPr="0028166E" w:rsidRDefault="00B6117F" w:rsidP="00B6117F">
      <w:pPr>
        <w:rPr>
          <w:lang w:val="en-GB"/>
        </w:rPr>
      </w:pPr>
    </w:p>
    <w:p w:rsidR="00B6117F" w:rsidRPr="0028166E" w:rsidRDefault="0093332D" w:rsidP="00B6117F">
      <w:pPr>
        <w:autoSpaceDE w:val="0"/>
        <w:autoSpaceDN w:val="0"/>
        <w:adjustRightInd w:val="0"/>
        <w:spacing w:after="0" w:line="240" w:lineRule="auto"/>
        <w:jc w:val="center"/>
        <w:rPr>
          <w:rFonts w:ascii="Roboto-Light" w:hAnsi="Roboto-Light" w:cs="Roboto-Light"/>
          <w:color w:val="181716"/>
          <w:sz w:val="20"/>
          <w:szCs w:val="20"/>
          <w:lang w:val="en-GB"/>
        </w:rPr>
      </w:pPr>
      <w:r>
        <w:rPr>
          <w:rFonts w:ascii="Roboto-Light" w:hAnsi="Roboto-Light" w:cs="Roboto-Light"/>
          <w:color w:val="181716"/>
          <w:sz w:val="20"/>
          <w:szCs w:val="20"/>
          <w:lang w:val="en-GB"/>
        </w:rPr>
        <w:pict>
          <v:oval id="Oval 35" o:spid="_x0000_s1026" style="position:absolute;left:0;text-align:left;margin-left:184.45pt;margin-top:46.8pt;width:251.7pt;height:233.9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" fillcolor="#a8d08d [1945]" strokecolor="#5b9bd5 [3204]" strokeweight="1pt">
            <v:fill opacity="12336f"/>
            <v:stroke joinstyle="miter"/>
            <v:shadow on="t" color="#bdd6ee [1300]" offset="0,4pt"/>
          </v:oval>
        </w:pict>
      </w:r>
      <w:r w:rsidR="00B6117F" w:rsidRPr="0028166E">
        <w:rPr>
          <w:rFonts w:ascii="Roboto-Light" w:hAnsi="Roboto-Light" w:cs="Roboto-Light"/>
          <w:noProof/>
          <w:color w:val="181716"/>
          <w:sz w:val="20"/>
          <w:szCs w:val="20"/>
        </w:rPr>
        <w:drawing>
          <wp:inline distT="0" distB="0" distL="0" distR="0">
            <wp:extent cx="6231890" cy="391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236980" cy="3914795"/>
                    </a:xfrm>
                    <a:prstGeom prst="rect">
                      <a:avLst/>
                    </a:prstGeom>
                  </pic:spPr>
                </pic:pic>
              </a:graphicData>
            </a:graphic>
          </wp:inline>
        </w:drawing>
      </w:r>
    </w:p>
    <w:p w:rsidR="00B6117F" w:rsidRPr="0028166E" w:rsidRDefault="00B6117F" w:rsidP="00B6117F">
      <w:pPr>
        <w:autoSpaceDE w:val="0"/>
        <w:autoSpaceDN w:val="0"/>
        <w:adjustRightInd w:val="0"/>
        <w:spacing w:after="0" w:line="240" w:lineRule="auto"/>
        <w:jc w:val="center"/>
        <w:rPr>
          <w:rFonts w:ascii="Roboto-Light" w:hAnsi="Roboto-Light" w:cs="Roboto-Light"/>
          <w:color w:val="181716"/>
          <w:sz w:val="20"/>
          <w:szCs w:val="20"/>
          <w:lang w:val="en-GB"/>
        </w:rPr>
      </w:pPr>
    </w:p>
    <w:p w:rsidR="00B6117F" w:rsidRPr="0028166E" w:rsidRDefault="00B6117F" w:rsidP="00B6117F">
      <w:pPr>
        <w:autoSpaceDE w:val="0"/>
        <w:autoSpaceDN w:val="0"/>
        <w:adjustRightInd w:val="0"/>
        <w:spacing w:after="0" w:line="240" w:lineRule="auto"/>
        <w:rPr>
          <w:rFonts w:ascii="Roboto-Light" w:hAnsi="Roboto-Light" w:cs="Roboto-Light"/>
          <w:color w:val="181716"/>
          <w:sz w:val="20"/>
          <w:szCs w:val="20"/>
          <w:lang w:val="en-GB"/>
        </w:rPr>
      </w:pPr>
    </w:p>
    <w:p w:rsidR="00B6117F" w:rsidRPr="0028166E" w:rsidRDefault="00B6117F" w:rsidP="00B6117F">
      <w:pPr>
        <w:autoSpaceDE w:val="0"/>
        <w:autoSpaceDN w:val="0"/>
        <w:adjustRightInd w:val="0"/>
        <w:spacing w:after="0" w:line="240" w:lineRule="auto"/>
        <w:rPr>
          <w:rFonts w:ascii="Roboto-Light" w:hAnsi="Roboto-Light" w:cs="Roboto-Light"/>
          <w:color w:val="181716"/>
          <w:sz w:val="20"/>
          <w:szCs w:val="20"/>
          <w:lang w:val="en-GB"/>
        </w:rPr>
      </w:pPr>
    </w:p>
    <w:p w:rsidR="00FC45B9" w:rsidRPr="0028166E" w:rsidRDefault="00FC45B9" w:rsidP="00FC45B9">
      <w:pPr>
        <w:autoSpaceDE w:val="0"/>
        <w:autoSpaceDN w:val="0"/>
        <w:adjustRightInd w:val="0"/>
        <w:spacing w:after="0" w:line="240" w:lineRule="auto"/>
        <w:jc w:val="both"/>
        <w:rPr>
          <w:b/>
          <w:lang w:val="en-GB"/>
        </w:rPr>
      </w:pPr>
      <w:r w:rsidRPr="0028166E">
        <w:rPr>
          <w:b/>
          <w:lang w:val="en-GB"/>
        </w:rPr>
        <w:t>Percentage of pupils of foreign nationality by municipality:</w:t>
      </w:r>
    </w:p>
    <w:tbl>
      <w:tblPr>
        <w:tblStyle w:val="ListTable7Colorful-Accent21"/>
        <w:tblW w:w="0" w:type="auto"/>
        <w:tblLook w:val="04A0" w:firstRow="1" w:lastRow="0" w:firstColumn="1" w:lastColumn="0" w:noHBand="0" w:noVBand="1"/>
      </w:tblPr>
      <w:tblGrid>
        <w:gridCol w:w="2337"/>
        <w:gridCol w:w="2337"/>
        <w:gridCol w:w="2338"/>
        <w:gridCol w:w="2338"/>
      </w:tblGrid>
      <w:tr w:rsidR="00FC45B9" w:rsidRPr="0028166E" w:rsidTr="00561C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7" w:type="dxa"/>
          </w:tcPr>
          <w:p w:rsidR="00FC45B9" w:rsidRPr="0028166E" w:rsidRDefault="00FC45B9" w:rsidP="009E35AF">
            <w:pPr>
              <w:autoSpaceDE w:val="0"/>
              <w:autoSpaceDN w:val="0"/>
              <w:adjustRightInd w:val="0"/>
              <w:jc w:val="center"/>
              <w:rPr>
                <w:rFonts w:cs="Roboto-Light"/>
                <w:b/>
                <w:i w:val="0"/>
                <w:color w:val="auto"/>
                <w:sz w:val="22"/>
                <w:lang w:val="en-GB"/>
              </w:rPr>
            </w:pPr>
            <w:r w:rsidRPr="0028166E">
              <w:rPr>
                <w:rFonts w:cs="Roboto-Light"/>
                <w:b/>
                <w:i w:val="0"/>
                <w:color w:val="auto"/>
                <w:sz w:val="22"/>
                <w:lang w:val="en-GB"/>
              </w:rPr>
              <w:t>Elementary schools</w:t>
            </w:r>
          </w:p>
        </w:tc>
        <w:tc>
          <w:tcPr>
            <w:tcW w:w="2337" w:type="dxa"/>
          </w:tcPr>
          <w:p w:rsidR="00FC45B9" w:rsidRPr="0028166E" w:rsidRDefault="00FC45B9" w:rsidP="009E35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Roboto-Light"/>
                <w:b/>
                <w:i w:val="0"/>
                <w:color w:val="auto"/>
                <w:sz w:val="22"/>
                <w:lang w:val="en-GB"/>
              </w:rPr>
            </w:pPr>
            <w:r w:rsidRPr="0028166E">
              <w:rPr>
                <w:rFonts w:cs="Roboto-Light"/>
                <w:b/>
                <w:i w:val="0"/>
                <w:color w:val="auto"/>
                <w:sz w:val="22"/>
                <w:lang w:val="en-GB"/>
              </w:rPr>
              <w:t>Total number of pupils</w:t>
            </w:r>
          </w:p>
        </w:tc>
        <w:tc>
          <w:tcPr>
            <w:tcW w:w="2338" w:type="dxa"/>
          </w:tcPr>
          <w:p w:rsidR="00FC45B9" w:rsidRPr="0028166E" w:rsidRDefault="00FC45B9" w:rsidP="009E35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Roboto-Light"/>
                <w:b/>
                <w:i w:val="0"/>
                <w:color w:val="auto"/>
                <w:sz w:val="22"/>
                <w:lang w:val="en-GB"/>
              </w:rPr>
            </w:pPr>
            <w:r w:rsidRPr="0028166E">
              <w:rPr>
                <w:rFonts w:cs="Roboto-Light"/>
                <w:b/>
                <w:i w:val="0"/>
                <w:color w:val="auto"/>
                <w:sz w:val="22"/>
                <w:lang w:val="en-GB"/>
              </w:rPr>
              <w:t>Number of foreign pupils</w:t>
            </w:r>
          </w:p>
        </w:tc>
        <w:tc>
          <w:tcPr>
            <w:tcW w:w="2338" w:type="dxa"/>
          </w:tcPr>
          <w:p w:rsidR="00FC45B9" w:rsidRPr="0028166E" w:rsidRDefault="00FC45B9" w:rsidP="009E35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Roboto-Light"/>
                <w:b/>
                <w:i w:val="0"/>
                <w:color w:val="auto"/>
                <w:sz w:val="22"/>
                <w:lang w:val="en-GB"/>
              </w:rPr>
            </w:pPr>
            <w:r w:rsidRPr="0028166E">
              <w:rPr>
                <w:rFonts w:cs="Roboto-Light"/>
                <w:b/>
                <w:i w:val="0"/>
                <w:color w:val="auto"/>
                <w:sz w:val="22"/>
                <w:lang w:val="en-GB"/>
              </w:rPr>
              <w:t xml:space="preserve"> % foreign pupils</w:t>
            </w:r>
          </w:p>
        </w:tc>
      </w:tr>
      <w:tr w:rsidR="00FC45B9" w:rsidRPr="0028166E" w:rsidTr="00561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FC45B9" w:rsidRPr="0028166E" w:rsidRDefault="00FC45B9" w:rsidP="00561C83">
            <w:pPr>
              <w:autoSpaceDE w:val="0"/>
              <w:autoSpaceDN w:val="0"/>
              <w:adjustRightInd w:val="0"/>
              <w:rPr>
                <w:rFonts w:asciiTheme="minorHAnsi" w:hAnsiTheme="minorHAnsi" w:cs="Roboto-Light"/>
                <w:color w:val="181716"/>
                <w:sz w:val="22"/>
                <w:lang w:val="en-GB"/>
              </w:rPr>
            </w:pPr>
            <w:r w:rsidRPr="0028166E">
              <w:rPr>
                <w:rFonts w:asciiTheme="minorHAnsi" w:hAnsiTheme="minorHAnsi" w:cs="Roboto-Light"/>
                <w:color w:val="181716"/>
                <w:sz w:val="22"/>
                <w:lang w:val="en-GB"/>
              </w:rPr>
              <w:t>Larochette</w:t>
            </w:r>
          </w:p>
        </w:tc>
        <w:tc>
          <w:tcPr>
            <w:tcW w:w="2337"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246</w:t>
            </w:r>
          </w:p>
        </w:tc>
        <w:tc>
          <w:tcPr>
            <w:tcW w:w="2338"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145</w:t>
            </w:r>
          </w:p>
        </w:tc>
        <w:tc>
          <w:tcPr>
            <w:tcW w:w="2338"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58.94 %</w:t>
            </w:r>
          </w:p>
        </w:tc>
      </w:tr>
      <w:tr w:rsidR="00FC45B9" w:rsidRPr="0028166E" w:rsidTr="00561C83">
        <w:trPr>
          <w:trHeight w:val="308"/>
        </w:trPr>
        <w:tc>
          <w:tcPr>
            <w:cnfStyle w:val="001000000000" w:firstRow="0" w:lastRow="0" w:firstColumn="1" w:lastColumn="0" w:oddVBand="0" w:evenVBand="0" w:oddHBand="0" w:evenHBand="0" w:firstRowFirstColumn="0" w:firstRowLastColumn="0" w:lastRowFirstColumn="0" w:lastRowLastColumn="0"/>
            <w:tcW w:w="2337" w:type="dxa"/>
          </w:tcPr>
          <w:p w:rsidR="00FC45B9" w:rsidRPr="0028166E" w:rsidRDefault="00FC45B9" w:rsidP="00561C83">
            <w:pPr>
              <w:autoSpaceDE w:val="0"/>
              <w:autoSpaceDN w:val="0"/>
              <w:adjustRightInd w:val="0"/>
              <w:rPr>
                <w:rFonts w:asciiTheme="minorHAnsi" w:hAnsiTheme="minorHAnsi" w:cs="Roboto-Light"/>
                <w:color w:val="181716"/>
                <w:sz w:val="22"/>
                <w:lang w:val="en-GB"/>
              </w:rPr>
            </w:pPr>
            <w:r w:rsidRPr="0028166E">
              <w:rPr>
                <w:rFonts w:asciiTheme="minorHAnsi" w:hAnsiTheme="minorHAnsi" w:cs="Roboto-Light"/>
                <w:color w:val="181716"/>
                <w:sz w:val="22"/>
                <w:lang w:val="en-GB"/>
              </w:rPr>
              <w:t>Lintgen</w:t>
            </w:r>
          </w:p>
        </w:tc>
        <w:tc>
          <w:tcPr>
            <w:tcW w:w="2337"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213</w:t>
            </w:r>
          </w:p>
        </w:tc>
        <w:tc>
          <w:tcPr>
            <w:tcW w:w="2338"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118</w:t>
            </w:r>
          </w:p>
        </w:tc>
        <w:tc>
          <w:tcPr>
            <w:tcW w:w="2338"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55.40 %</w:t>
            </w:r>
          </w:p>
        </w:tc>
      </w:tr>
      <w:tr w:rsidR="00FC45B9" w:rsidRPr="0028166E" w:rsidTr="00561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FC45B9" w:rsidRPr="0028166E" w:rsidRDefault="00FC45B9" w:rsidP="00561C83">
            <w:pPr>
              <w:autoSpaceDE w:val="0"/>
              <w:autoSpaceDN w:val="0"/>
              <w:adjustRightInd w:val="0"/>
              <w:rPr>
                <w:rFonts w:asciiTheme="minorHAnsi" w:hAnsiTheme="minorHAnsi" w:cs="Roboto-Light"/>
                <w:color w:val="181716"/>
                <w:sz w:val="22"/>
                <w:lang w:val="en-GB"/>
              </w:rPr>
            </w:pPr>
            <w:r w:rsidRPr="0028166E">
              <w:rPr>
                <w:rFonts w:asciiTheme="minorHAnsi" w:hAnsiTheme="minorHAnsi" w:cs="Roboto-Light"/>
                <w:color w:val="181716"/>
                <w:sz w:val="22"/>
                <w:lang w:val="en-GB"/>
              </w:rPr>
              <w:t>Walferdange</w:t>
            </w:r>
          </w:p>
        </w:tc>
        <w:tc>
          <w:tcPr>
            <w:tcW w:w="2337"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574</w:t>
            </w:r>
          </w:p>
        </w:tc>
        <w:tc>
          <w:tcPr>
            <w:tcW w:w="2338"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274</w:t>
            </w:r>
          </w:p>
        </w:tc>
        <w:tc>
          <w:tcPr>
            <w:tcW w:w="2338"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47.74 %</w:t>
            </w:r>
          </w:p>
        </w:tc>
      </w:tr>
      <w:tr w:rsidR="00FC45B9" w:rsidRPr="0028166E" w:rsidTr="00561C83">
        <w:tc>
          <w:tcPr>
            <w:cnfStyle w:val="001000000000" w:firstRow="0" w:lastRow="0" w:firstColumn="1" w:lastColumn="0" w:oddVBand="0" w:evenVBand="0" w:oddHBand="0" w:evenHBand="0" w:firstRowFirstColumn="0" w:firstRowLastColumn="0" w:lastRowFirstColumn="0" w:lastRowLastColumn="0"/>
            <w:tcW w:w="2337" w:type="dxa"/>
          </w:tcPr>
          <w:p w:rsidR="00FC45B9" w:rsidRPr="0028166E" w:rsidRDefault="00FC45B9" w:rsidP="00561C83">
            <w:pPr>
              <w:autoSpaceDE w:val="0"/>
              <w:autoSpaceDN w:val="0"/>
              <w:adjustRightInd w:val="0"/>
              <w:rPr>
                <w:rFonts w:asciiTheme="minorHAnsi" w:hAnsiTheme="minorHAnsi" w:cs="Roboto-Light"/>
                <w:color w:val="181716"/>
                <w:sz w:val="22"/>
                <w:lang w:val="en-GB"/>
              </w:rPr>
            </w:pPr>
            <w:r w:rsidRPr="0028166E">
              <w:rPr>
                <w:rFonts w:asciiTheme="minorHAnsi" w:hAnsiTheme="minorHAnsi" w:cs="Roboto-Light"/>
                <w:color w:val="181716"/>
                <w:sz w:val="22"/>
                <w:lang w:val="en-GB"/>
              </w:rPr>
              <w:t>Mersch</w:t>
            </w:r>
          </w:p>
        </w:tc>
        <w:tc>
          <w:tcPr>
            <w:tcW w:w="2337"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853</w:t>
            </w:r>
          </w:p>
        </w:tc>
        <w:tc>
          <w:tcPr>
            <w:tcW w:w="2338"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394</w:t>
            </w:r>
          </w:p>
        </w:tc>
        <w:tc>
          <w:tcPr>
            <w:tcW w:w="2338"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46.19 %</w:t>
            </w:r>
          </w:p>
        </w:tc>
      </w:tr>
      <w:tr w:rsidR="00FC45B9" w:rsidRPr="0028166E" w:rsidTr="00561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FC45B9" w:rsidRPr="0028166E" w:rsidRDefault="00FC45B9" w:rsidP="00561C83">
            <w:pPr>
              <w:autoSpaceDE w:val="0"/>
              <w:autoSpaceDN w:val="0"/>
              <w:adjustRightInd w:val="0"/>
              <w:rPr>
                <w:rFonts w:asciiTheme="minorHAnsi" w:hAnsiTheme="minorHAnsi" w:cs="Roboto-Light"/>
                <w:color w:val="181716"/>
                <w:sz w:val="22"/>
                <w:lang w:val="en-GB"/>
              </w:rPr>
            </w:pPr>
            <w:r w:rsidRPr="0028166E">
              <w:rPr>
                <w:rFonts w:asciiTheme="minorHAnsi" w:hAnsiTheme="minorHAnsi" w:cs="Roboto-Light"/>
                <w:color w:val="181716"/>
                <w:sz w:val="22"/>
                <w:lang w:val="en-GB"/>
              </w:rPr>
              <w:t>Schuttrange</w:t>
            </w:r>
          </w:p>
        </w:tc>
        <w:tc>
          <w:tcPr>
            <w:tcW w:w="2337"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318</w:t>
            </w:r>
          </w:p>
        </w:tc>
        <w:tc>
          <w:tcPr>
            <w:tcW w:w="2338"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142</w:t>
            </w:r>
          </w:p>
        </w:tc>
        <w:tc>
          <w:tcPr>
            <w:tcW w:w="2338"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44.65 %</w:t>
            </w:r>
          </w:p>
        </w:tc>
      </w:tr>
      <w:tr w:rsidR="00FC45B9" w:rsidRPr="0028166E" w:rsidTr="00561C83">
        <w:tc>
          <w:tcPr>
            <w:cnfStyle w:val="001000000000" w:firstRow="0" w:lastRow="0" w:firstColumn="1" w:lastColumn="0" w:oddVBand="0" w:evenVBand="0" w:oddHBand="0" w:evenHBand="0" w:firstRowFirstColumn="0" w:firstRowLastColumn="0" w:lastRowFirstColumn="0" w:lastRowLastColumn="0"/>
            <w:tcW w:w="2337" w:type="dxa"/>
          </w:tcPr>
          <w:p w:rsidR="00FC45B9" w:rsidRPr="0028166E" w:rsidRDefault="00FC45B9" w:rsidP="00561C83">
            <w:pPr>
              <w:autoSpaceDE w:val="0"/>
              <w:autoSpaceDN w:val="0"/>
              <w:adjustRightInd w:val="0"/>
              <w:rPr>
                <w:rFonts w:asciiTheme="minorHAnsi" w:hAnsiTheme="minorHAnsi" w:cs="Roboto-Light"/>
                <w:color w:val="181716"/>
                <w:sz w:val="22"/>
                <w:lang w:val="en-GB"/>
              </w:rPr>
            </w:pPr>
            <w:r w:rsidRPr="0028166E">
              <w:rPr>
                <w:rFonts w:asciiTheme="minorHAnsi" w:hAnsiTheme="minorHAnsi" w:cs="Roboto-Light"/>
                <w:color w:val="181716"/>
                <w:sz w:val="22"/>
                <w:lang w:val="en-GB"/>
              </w:rPr>
              <w:t>Sandweiler</w:t>
            </w:r>
          </w:p>
        </w:tc>
        <w:tc>
          <w:tcPr>
            <w:tcW w:w="2337"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263</w:t>
            </w:r>
          </w:p>
        </w:tc>
        <w:tc>
          <w:tcPr>
            <w:tcW w:w="2338"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111</w:t>
            </w:r>
          </w:p>
        </w:tc>
        <w:tc>
          <w:tcPr>
            <w:tcW w:w="2338"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42.21 %</w:t>
            </w:r>
          </w:p>
        </w:tc>
      </w:tr>
      <w:tr w:rsidR="00FC45B9" w:rsidRPr="0028166E" w:rsidTr="00561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FC45B9" w:rsidRPr="0028166E" w:rsidRDefault="00FC45B9" w:rsidP="00561C83">
            <w:pPr>
              <w:autoSpaceDE w:val="0"/>
              <w:autoSpaceDN w:val="0"/>
              <w:adjustRightInd w:val="0"/>
              <w:rPr>
                <w:rFonts w:asciiTheme="minorHAnsi" w:hAnsiTheme="minorHAnsi" w:cs="Roboto-Light"/>
                <w:color w:val="181716"/>
                <w:sz w:val="22"/>
                <w:lang w:val="en-GB"/>
              </w:rPr>
            </w:pPr>
            <w:r w:rsidRPr="0028166E">
              <w:rPr>
                <w:rFonts w:asciiTheme="minorHAnsi" w:hAnsiTheme="minorHAnsi" w:cs="Roboto-Light"/>
                <w:color w:val="181716"/>
                <w:sz w:val="22"/>
                <w:lang w:val="en-GB"/>
              </w:rPr>
              <w:t>Niederanven</w:t>
            </w:r>
          </w:p>
        </w:tc>
        <w:tc>
          <w:tcPr>
            <w:tcW w:w="2337"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402</w:t>
            </w:r>
          </w:p>
        </w:tc>
        <w:tc>
          <w:tcPr>
            <w:tcW w:w="2338"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163</w:t>
            </w:r>
          </w:p>
        </w:tc>
        <w:tc>
          <w:tcPr>
            <w:tcW w:w="2338"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40.55 %</w:t>
            </w:r>
          </w:p>
        </w:tc>
      </w:tr>
      <w:tr w:rsidR="00FC45B9" w:rsidRPr="0028166E" w:rsidTr="00561C83">
        <w:tc>
          <w:tcPr>
            <w:cnfStyle w:val="001000000000" w:firstRow="0" w:lastRow="0" w:firstColumn="1" w:lastColumn="0" w:oddVBand="0" w:evenVBand="0" w:oddHBand="0" w:evenHBand="0" w:firstRowFirstColumn="0" w:firstRowLastColumn="0" w:lastRowFirstColumn="0" w:lastRowLastColumn="0"/>
            <w:tcW w:w="2337" w:type="dxa"/>
          </w:tcPr>
          <w:p w:rsidR="00FC45B9" w:rsidRPr="0028166E" w:rsidRDefault="00FC45B9" w:rsidP="00561C83">
            <w:pPr>
              <w:autoSpaceDE w:val="0"/>
              <w:autoSpaceDN w:val="0"/>
              <w:adjustRightInd w:val="0"/>
              <w:rPr>
                <w:rFonts w:asciiTheme="minorHAnsi" w:hAnsiTheme="minorHAnsi" w:cs="Roboto-Light"/>
                <w:color w:val="181716"/>
                <w:sz w:val="22"/>
                <w:lang w:val="en-GB"/>
              </w:rPr>
            </w:pPr>
            <w:r w:rsidRPr="0028166E">
              <w:rPr>
                <w:rFonts w:asciiTheme="minorHAnsi" w:hAnsiTheme="minorHAnsi" w:cs="Roboto-Light"/>
                <w:color w:val="181716"/>
                <w:sz w:val="22"/>
                <w:lang w:val="en-GB"/>
              </w:rPr>
              <w:t>Steinsel</w:t>
            </w:r>
          </w:p>
        </w:tc>
        <w:tc>
          <w:tcPr>
            <w:tcW w:w="2337"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401</w:t>
            </w:r>
          </w:p>
        </w:tc>
        <w:tc>
          <w:tcPr>
            <w:tcW w:w="2338"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155</w:t>
            </w:r>
          </w:p>
        </w:tc>
        <w:tc>
          <w:tcPr>
            <w:tcW w:w="2338"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38.65 %</w:t>
            </w:r>
          </w:p>
        </w:tc>
      </w:tr>
      <w:tr w:rsidR="00FC45B9" w:rsidRPr="0028166E" w:rsidTr="00561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FC45B9" w:rsidRPr="0028166E" w:rsidRDefault="00FC45B9" w:rsidP="00561C83">
            <w:pPr>
              <w:autoSpaceDE w:val="0"/>
              <w:autoSpaceDN w:val="0"/>
              <w:adjustRightInd w:val="0"/>
              <w:rPr>
                <w:rFonts w:asciiTheme="minorHAnsi" w:hAnsiTheme="minorHAnsi" w:cs="Roboto-Light"/>
                <w:color w:val="181716"/>
                <w:sz w:val="22"/>
                <w:lang w:val="en-GB"/>
              </w:rPr>
            </w:pPr>
            <w:r w:rsidRPr="0028166E">
              <w:rPr>
                <w:rFonts w:asciiTheme="minorHAnsi" w:hAnsiTheme="minorHAnsi" w:cs="Roboto-Light"/>
                <w:color w:val="181716"/>
                <w:sz w:val="22"/>
                <w:lang w:val="en-GB"/>
              </w:rPr>
              <w:t>Junglinster</w:t>
            </w:r>
          </w:p>
        </w:tc>
        <w:tc>
          <w:tcPr>
            <w:tcW w:w="2337"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676</w:t>
            </w:r>
          </w:p>
        </w:tc>
        <w:tc>
          <w:tcPr>
            <w:tcW w:w="2338"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226</w:t>
            </w:r>
          </w:p>
        </w:tc>
        <w:tc>
          <w:tcPr>
            <w:tcW w:w="2338"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33.43 %</w:t>
            </w:r>
          </w:p>
        </w:tc>
      </w:tr>
      <w:tr w:rsidR="00FC45B9" w:rsidRPr="0028166E" w:rsidTr="00561C83">
        <w:tc>
          <w:tcPr>
            <w:cnfStyle w:val="001000000000" w:firstRow="0" w:lastRow="0" w:firstColumn="1" w:lastColumn="0" w:oddVBand="0" w:evenVBand="0" w:oddHBand="0" w:evenHBand="0" w:firstRowFirstColumn="0" w:firstRowLastColumn="0" w:lastRowFirstColumn="0" w:lastRowLastColumn="0"/>
            <w:tcW w:w="2337" w:type="dxa"/>
          </w:tcPr>
          <w:p w:rsidR="00FC45B9" w:rsidRPr="0028166E" w:rsidRDefault="00FC45B9" w:rsidP="00561C83">
            <w:pPr>
              <w:autoSpaceDE w:val="0"/>
              <w:autoSpaceDN w:val="0"/>
              <w:adjustRightInd w:val="0"/>
              <w:rPr>
                <w:rFonts w:asciiTheme="minorHAnsi" w:hAnsiTheme="minorHAnsi" w:cs="Roboto-Light"/>
                <w:color w:val="181716"/>
                <w:sz w:val="22"/>
                <w:lang w:val="en-GB"/>
              </w:rPr>
            </w:pPr>
            <w:r w:rsidRPr="0028166E">
              <w:rPr>
                <w:rFonts w:asciiTheme="minorHAnsi" w:hAnsiTheme="minorHAnsi" w:cs="Roboto-Light"/>
                <w:color w:val="181716"/>
                <w:sz w:val="22"/>
                <w:lang w:val="en-GB"/>
              </w:rPr>
              <w:t>Lorentzweiler</w:t>
            </w:r>
          </w:p>
        </w:tc>
        <w:tc>
          <w:tcPr>
            <w:tcW w:w="2337"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267</w:t>
            </w:r>
          </w:p>
        </w:tc>
        <w:tc>
          <w:tcPr>
            <w:tcW w:w="2338"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87</w:t>
            </w:r>
          </w:p>
        </w:tc>
        <w:tc>
          <w:tcPr>
            <w:tcW w:w="2338"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32.58 %</w:t>
            </w:r>
          </w:p>
        </w:tc>
      </w:tr>
      <w:tr w:rsidR="00FC45B9" w:rsidRPr="0028166E" w:rsidTr="00561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FC45B9" w:rsidRPr="0028166E" w:rsidRDefault="00FC45B9" w:rsidP="00561C83">
            <w:pPr>
              <w:autoSpaceDE w:val="0"/>
              <w:autoSpaceDN w:val="0"/>
              <w:adjustRightInd w:val="0"/>
              <w:rPr>
                <w:rFonts w:asciiTheme="minorHAnsi" w:hAnsiTheme="minorHAnsi" w:cs="Roboto-Light"/>
                <w:color w:val="181716"/>
                <w:sz w:val="22"/>
                <w:lang w:val="en-GB"/>
              </w:rPr>
            </w:pPr>
            <w:r w:rsidRPr="0028166E">
              <w:rPr>
                <w:rFonts w:asciiTheme="minorHAnsi" w:hAnsiTheme="minorHAnsi" w:cs="Roboto-Light"/>
                <w:color w:val="181716"/>
                <w:sz w:val="22"/>
                <w:lang w:val="en-GB"/>
              </w:rPr>
              <w:t>Betzdorf</w:t>
            </w:r>
          </w:p>
        </w:tc>
        <w:tc>
          <w:tcPr>
            <w:tcW w:w="2337"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437</w:t>
            </w:r>
          </w:p>
        </w:tc>
        <w:tc>
          <w:tcPr>
            <w:tcW w:w="2338"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141</w:t>
            </w:r>
          </w:p>
        </w:tc>
        <w:tc>
          <w:tcPr>
            <w:tcW w:w="2338" w:type="dxa"/>
          </w:tcPr>
          <w:p w:rsidR="00FC45B9" w:rsidRPr="0028166E" w:rsidRDefault="00FC45B9" w:rsidP="00561C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Roboto-Light"/>
                <w:color w:val="181716"/>
                <w:lang w:val="en-GB"/>
              </w:rPr>
            </w:pPr>
            <w:r w:rsidRPr="0028166E">
              <w:rPr>
                <w:rFonts w:cs="Roboto-Light"/>
                <w:color w:val="181716"/>
                <w:lang w:val="en-GB"/>
              </w:rPr>
              <w:t>32.27 %</w:t>
            </w:r>
          </w:p>
        </w:tc>
      </w:tr>
      <w:tr w:rsidR="00FC45B9" w:rsidRPr="0028166E" w:rsidTr="00561C83">
        <w:tc>
          <w:tcPr>
            <w:cnfStyle w:val="001000000000" w:firstRow="0" w:lastRow="0" w:firstColumn="1" w:lastColumn="0" w:oddVBand="0" w:evenVBand="0" w:oddHBand="0" w:evenHBand="0" w:firstRowFirstColumn="0" w:firstRowLastColumn="0" w:lastRowFirstColumn="0" w:lastRowLastColumn="0"/>
            <w:tcW w:w="2337" w:type="dxa"/>
          </w:tcPr>
          <w:p w:rsidR="00FC45B9" w:rsidRPr="0028166E" w:rsidRDefault="00FC45B9" w:rsidP="00561C83">
            <w:pPr>
              <w:autoSpaceDE w:val="0"/>
              <w:autoSpaceDN w:val="0"/>
              <w:adjustRightInd w:val="0"/>
              <w:rPr>
                <w:rFonts w:asciiTheme="minorHAnsi" w:hAnsiTheme="minorHAnsi" w:cs="Roboto-Light"/>
                <w:color w:val="181716"/>
                <w:sz w:val="22"/>
                <w:lang w:val="en-GB"/>
              </w:rPr>
            </w:pPr>
            <w:r w:rsidRPr="0028166E">
              <w:rPr>
                <w:rFonts w:asciiTheme="minorHAnsi" w:hAnsiTheme="minorHAnsi" w:cs="Roboto-Light"/>
                <w:color w:val="181716"/>
                <w:sz w:val="22"/>
                <w:lang w:val="en-GB"/>
              </w:rPr>
              <w:t>Fischbach</w:t>
            </w:r>
          </w:p>
        </w:tc>
        <w:tc>
          <w:tcPr>
            <w:tcW w:w="2337"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153</w:t>
            </w:r>
          </w:p>
        </w:tc>
        <w:tc>
          <w:tcPr>
            <w:tcW w:w="2338"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48</w:t>
            </w:r>
          </w:p>
        </w:tc>
        <w:tc>
          <w:tcPr>
            <w:tcW w:w="2338" w:type="dxa"/>
          </w:tcPr>
          <w:p w:rsidR="00FC45B9" w:rsidRPr="0028166E" w:rsidRDefault="00FC45B9" w:rsidP="00561C8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Roboto-Light"/>
                <w:color w:val="181716"/>
                <w:lang w:val="en-GB"/>
              </w:rPr>
            </w:pPr>
            <w:r w:rsidRPr="0028166E">
              <w:rPr>
                <w:rFonts w:cs="Roboto-Light"/>
                <w:color w:val="181716"/>
                <w:lang w:val="en-GB"/>
              </w:rPr>
              <w:t>31.37 %</w:t>
            </w:r>
          </w:p>
        </w:tc>
      </w:tr>
    </w:tbl>
    <w:p w:rsidR="00B6117F" w:rsidRPr="0028166E" w:rsidRDefault="00B6117F" w:rsidP="00B6117F">
      <w:pPr>
        <w:autoSpaceDE w:val="0"/>
        <w:autoSpaceDN w:val="0"/>
        <w:adjustRightInd w:val="0"/>
        <w:spacing w:after="0" w:line="240" w:lineRule="auto"/>
        <w:rPr>
          <w:rFonts w:ascii="Roboto-Light" w:hAnsi="Roboto-Light" w:cs="Roboto-Light"/>
          <w:color w:val="181716"/>
          <w:sz w:val="20"/>
          <w:szCs w:val="20"/>
          <w:lang w:val="en-GB"/>
        </w:rPr>
      </w:pPr>
    </w:p>
    <w:p w:rsidR="00B6117F" w:rsidRPr="0028166E" w:rsidRDefault="00B6117F" w:rsidP="00B6117F">
      <w:pPr>
        <w:pStyle w:val="Heading3"/>
        <w:ind w:firstLine="720"/>
        <w:rPr>
          <w:rFonts w:eastAsia="Times New Roman"/>
          <w:sz w:val="2"/>
          <w:szCs w:val="2"/>
          <w:lang w:val="en-GB"/>
        </w:rPr>
      </w:pPr>
    </w:p>
    <w:p w:rsidR="00B6117F" w:rsidRPr="0028166E" w:rsidRDefault="00B6117F" w:rsidP="00B6117F">
      <w:pPr>
        <w:rPr>
          <w:lang w:val="en-GB"/>
        </w:rPr>
      </w:pPr>
    </w:p>
    <w:p w:rsidR="00FC45B9" w:rsidRPr="0028166E" w:rsidRDefault="00FC45B9" w:rsidP="00FC45B9">
      <w:pPr>
        <w:keepNext/>
        <w:keepLines/>
        <w:spacing w:before="40" w:after="240"/>
        <w:ind w:firstLine="720"/>
        <w:outlineLvl w:val="2"/>
        <w:rPr>
          <w:rFonts w:asciiTheme="majorHAnsi" w:eastAsia="Times New Roman" w:hAnsiTheme="majorHAnsi" w:cstheme="majorBidi"/>
          <w:color w:val="1F4D78" w:themeColor="accent1" w:themeShade="7F"/>
          <w:sz w:val="24"/>
          <w:szCs w:val="24"/>
          <w:lang w:val="en-GB"/>
        </w:rPr>
      </w:pPr>
      <w:bookmarkStart w:id="26" w:name="_Toc494700402"/>
      <w:r w:rsidRPr="0028166E">
        <w:rPr>
          <w:rFonts w:asciiTheme="majorHAnsi" w:eastAsia="Times New Roman" w:hAnsiTheme="majorHAnsi" w:cstheme="majorBidi"/>
          <w:color w:val="1F4D78" w:themeColor="accent1" w:themeShade="7F"/>
          <w:sz w:val="24"/>
          <w:szCs w:val="24"/>
          <w:lang w:val="en-GB"/>
        </w:rPr>
        <w:t>Need for English language schooling offers</w:t>
      </w:r>
      <w:bookmarkEnd w:id="26"/>
      <w:r w:rsidRPr="0028166E">
        <w:rPr>
          <w:rFonts w:asciiTheme="majorHAnsi" w:eastAsia="Times New Roman" w:hAnsiTheme="majorHAnsi" w:cstheme="majorBidi"/>
          <w:color w:val="1F4D78" w:themeColor="accent1" w:themeShade="7F"/>
          <w:sz w:val="24"/>
          <w:szCs w:val="24"/>
          <w:lang w:val="en-GB"/>
        </w:rPr>
        <w:t xml:space="preserve"> </w:t>
      </w:r>
    </w:p>
    <w:p w:rsidR="00FC45B9" w:rsidRPr="0028166E" w:rsidRDefault="00FC45B9" w:rsidP="00FC45B9">
      <w:pPr>
        <w:jc w:val="both"/>
        <w:rPr>
          <w:lang w:val="en-GB"/>
        </w:rPr>
      </w:pPr>
      <w:r w:rsidRPr="0028166E">
        <w:rPr>
          <w:lang w:val="en-GB"/>
        </w:rPr>
        <w:t xml:space="preserve">The proportion of nationalities (Luxembourg and others) and the first language spoken by the pupil at home are two particularities of Luxembourg education.  </w:t>
      </w:r>
    </w:p>
    <w:p w:rsidR="00FC45B9" w:rsidRPr="0028166E" w:rsidRDefault="00FC45B9" w:rsidP="00FC45B9">
      <w:pPr>
        <w:jc w:val="both"/>
        <w:rPr>
          <w:rFonts w:eastAsia="Calibri"/>
          <w:szCs w:val="24"/>
          <w:lang w:val="en-GB"/>
        </w:rPr>
      </w:pPr>
      <w:r w:rsidRPr="0028166E">
        <w:rPr>
          <w:rFonts w:eastAsia="Calibri"/>
          <w:szCs w:val="24"/>
          <w:lang w:val="en-GB"/>
        </w:rPr>
        <w:t>Practically a fifth (19%) of secondary school pupils come from bilingual families</w:t>
      </w:r>
      <w:r w:rsidR="009E35AF" w:rsidRPr="0028166E">
        <w:rPr>
          <w:rFonts w:eastAsia="Calibri"/>
          <w:szCs w:val="24"/>
          <w:lang w:val="en-GB"/>
        </w:rPr>
        <w:t>.</w:t>
      </w:r>
      <w:r w:rsidRPr="0028166E">
        <w:rPr>
          <w:rFonts w:eastAsia="Calibri"/>
          <w:szCs w:val="24"/>
          <w:lang w:val="en-GB"/>
        </w:rPr>
        <w:t xml:space="preserve"> </w:t>
      </w:r>
    </w:p>
    <w:p w:rsidR="00FC45B9" w:rsidRPr="0028166E" w:rsidRDefault="00FC45B9" w:rsidP="00FC45B9">
      <w:pPr>
        <w:jc w:val="both"/>
        <w:rPr>
          <w:rFonts w:eastAsia="Calibri"/>
          <w:szCs w:val="24"/>
          <w:lang w:val="en-GB"/>
        </w:rPr>
      </w:pPr>
      <w:r w:rsidRPr="0028166E">
        <w:rPr>
          <w:rFonts w:eastAsia="Calibri"/>
          <w:szCs w:val="24"/>
          <w:lang w:val="en-GB"/>
        </w:rPr>
        <w:t>The fact is that Luxembourg monolingualism is declining (2005/06: 65.8% - 2013/14: 54.4%) and that there is great heterogeneity in pupils’ first language.  A large proportion of pupils use a language other than Luxembourg’s official languages.</w:t>
      </w:r>
    </w:p>
    <w:p w:rsidR="00FC45B9" w:rsidRPr="0028166E" w:rsidRDefault="00FC45B9" w:rsidP="00FC45B9">
      <w:pPr>
        <w:jc w:val="both"/>
        <w:rPr>
          <w:rFonts w:eastAsia="Calibri"/>
          <w:szCs w:val="24"/>
          <w:lang w:val="en-GB"/>
        </w:rPr>
      </w:pPr>
      <w:r w:rsidRPr="0028166E">
        <w:rPr>
          <w:rFonts w:eastAsia="Calibri"/>
          <w:szCs w:val="24"/>
          <w:lang w:val="en-GB"/>
        </w:rPr>
        <w:t>As regards the need to offer English language education (nursery, primary and secondary) in Luxembourg, the Ministry of Education, Childhood and Youth published the results of two surveys</w:t>
      </w:r>
      <w:r w:rsidRPr="0028166E">
        <w:rPr>
          <w:rFonts w:eastAsia="Calibri"/>
          <w:szCs w:val="24"/>
          <w:vertAlign w:val="superscript"/>
          <w:lang w:val="en-GB"/>
        </w:rPr>
        <w:footnoteReference w:id="4"/>
      </w:r>
      <w:r w:rsidRPr="0028166E">
        <w:rPr>
          <w:rFonts w:eastAsia="Calibri"/>
          <w:szCs w:val="24"/>
          <w:lang w:val="en-GB"/>
        </w:rPr>
        <w:t xml:space="preserve">, conducted in 2013 and 2015 respectively, with the collaboration of several Chambers of Commerce (Luxembourg Chamber of Commerce, </w:t>
      </w:r>
      <w:r w:rsidRPr="0028166E">
        <w:rPr>
          <w:rFonts w:eastAsia="Calibri"/>
          <w:iCs/>
          <w:szCs w:val="24"/>
          <w:lang w:val="en-GB"/>
        </w:rPr>
        <w:t>British Chamber of Commerce, Indian Business Chamber of Commerce, Ireland-Luxembourg Chamber of Commerce</w:t>
      </w:r>
      <w:r w:rsidRPr="0028166E">
        <w:rPr>
          <w:rFonts w:eastAsia="Calibri"/>
          <w:szCs w:val="24"/>
          <w:lang w:val="en-GB"/>
        </w:rPr>
        <w:t xml:space="preserve"> and </w:t>
      </w:r>
      <w:r w:rsidRPr="0028166E">
        <w:rPr>
          <w:rFonts w:eastAsia="Calibri"/>
          <w:iCs/>
          <w:szCs w:val="24"/>
          <w:lang w:val="en-GB"/>
        </w:rPr>
        <w:t>American Chamber of Commerce</w:t>
      </w:r>
      <w:r w:rsidRPr="0028166E">
        <w:rPr>
          <w:rFonts w:eastAsia="Calibri"/>
          <w:szCs w:val="24"/>
          <w:lang w:val="en-GB"/>
        </w:rPr>
        <w:t>).</w:t>
      </w:r>
    </w:p>
    <w:p w:rsidR="00FC45B9" w:rsidRPr="0028166E" w:rsidRDefault="00FC45B9" w:rsidP="00FC45B9">
      <w:pPr>
        <w:jc w:val="both"/>
        <w:rPr>
          <w:rFonts w:eastAsia="Calibri"/>
          <w:szCs w:val="24"/>
          <w:lang w:val="en-GB"/>
        </w:rPr>
      </w:pPr>
      <w:r w:rsidRPr="0028166E">
        <w:rPr>
          <w:rFonts w:eastAsia="Calibri"/>
          <w:szCs w:val="24"/>
          <w:lang w:val="en-GB"/>
        </w:rPr>
        <w:t xml:space="preserve">In total, the human resources departments of some 300 national and international companies established in Luxembourg and 5 800 employees were invited to complete an online questionnaire. </w:t>
      </w:r>
    </w:p>
    <w:p w:rsidR="00FC45B9" w:rsidRPr="0028166E" w:rsidRDefault="00FC45B9" w:rsidP="00FC45B9">
      <w:pPr>
        <w:jc w:val="both"/>
        <w:rPr>
          <w:rFonts w:eastAsia="Calibri"/>
          <w:szCs w:val="24"/>
          <w:lang w:val="en-GB"/>
        </w:rPr>
      </w:pPr>
      <w:r w:rsidRPr="0028166E">
        <w:rPr>
          <w:rFonts w:eastAsia="Calibri"/>
          <w:szCs w:val="24"/>
          <w:lang w:val="en-GB"/>
        </w:rPr>
        <w:t xml:space="preserve">The responses of the companies and of the employees are consistent and in agreement: they highlight the urgent need to widen the range of English language classes offered in both nursery/primary and secondary education.  </w:t>
      </w:r>
    </w:p>
    <w:p w:rsidR="00FC45B9" w:rsidRPr="0028166E" w:rsidRDefault="00FC45B9" w:rsidP="00FC45B9">
      <w:pPr>
        <w:jc w:val="both"/>
        <w:rPr>
          <w:rFonts w:eastAsia="Calibri"/>
          <w:szCs w:val="24"/>
          <w:lang w:val="en-GB"/>
        </w:rPr>
      </w:pPr>
      <w:r w:rsidRPr="0028166E">
        <w:rPr>
          <w:rFonts w:eastAsia="Calibri"/>
          <w:szCs w:val="24"/>
          <w:lang w:val="en-GB"/>
        </w:rPr>
        <w:t xml:space="preserve">The main findings can be summarised as follows: </w:t>
      </w:r>
    </w:p>
    <w:p w:rsidR="00FC45B9" w:rsidRPr="0028166E" w:rsidRDefault="00FC45B9" w:rsidP="00FC45B9">
      <w:pPr>
        <w:numPr>
          <w:ilvl w:val="0"/>
          <w:numId w:val="39"/>
        </w:numPr>
        <w:spacing w:after="200" w:line="276" w:lineRule="auto"/>
        <w:contextualSpacing/>
        <w:jc w:val="both"/>
        <w:rPr>
          <w:rFonts w:eastAsia="Calibri"/>
          <w:lang w:val="en-GB"/>
        </w:rPr>
      </w:pPr>
      <w:r w:rsidRPr="0028166E">
        <w:rPr>
          <w:rFonts w:eastAsia="Calibri"/>
          <w:lang w:val="en-GB"/>
        </w:rPr>
        <w:t xml:space="preserve">Each year, approximately 1 500 employees with 2 520 children are relocated to Luxembourg by companies, two thirds of them initially for short-term periods of employment. </w:t>
      </w:r>
    </w:p>
    <w:p w:rsidR="00FC45B9" w:rsidRPr="0028166E" w:rsidRDefault="00FC45B9" w:rsidP="00FC45B9">
      <w:pPr>
        <w:numPr>
          <w:ilvl w:val="0"/>
          <w:numId w:val="39"/>
        </w:numPr>
        <w:spacing w:after="200" w:line="276" w:lineRule="auto"/>
        <w:contextualSpacing/>
        <w:jc w:val="both"/>
        <w:rPr>
          <w:rFonts w:eastAsia="Calibri"/>
          <w:lang w:val="en-GB"/>
        </w:rPr>
      </w:pPr>
      <w:r w:rsidRPr="0028166E">
        <w:rPr>
          <w:rFonts w:eastAsia="Calibri"/>
          <w:lang w:val="en-GB"/>
        </w:rPr>
        <w:t xml:space="preserve">27% of the employees who participated in the survey chose the Luxembourg state education system for their children.  </w:t>
      </w:r>
    </w:p>
    <w:p w:rsidR="00FC45B9" w:rsidRPr="0028166E" w:rsidRDefault="00FC45B9" w:rsidP="00FC45B9">
      <w:pPr>
        <w:numPr>
          <w:ilvl w:val="0"/>
          <w:numId w:val="39"/>
        </w:numPr>
        <w:spacing w:after="200" w:line="276" w:lineRule="auto"/>
        <w:contextualSpacing/>
        <w:jc w:val="both"/>
        <w:rPr>
          <w:rFonts w:eastAsia="Calibri"/>
          <w:lang w:val="en-GB"/>
        </w:rPr>
      </w:pPr>
      <w:r w:rsidRPr="0028166E">
        <w:rPr>
          <w:rFonts w:eastAsia="Calibri"/>
          <w:lang w:val="en-GB"/>
        </w:rPr>
        <w:t xml:space="preserve">26% of parents expressed the need for English language schooling to be offered in nursery and primary education; 18% pointed to the need for English language schooling to be offered at the secondary level. </w:t>
      </w:r>
    </w:p>
    <w:p w:rsidR="00FC45B9" w:rsidRPr="0028166E" w:rsidRDefault="00FC45B9" w:rsidP="00FC45B9">
      <w:pPr>
        <w:numPr>
          <w:ilvl w:val="0"/>
          <w:numId w:val="39"/>
        </w:numPr>
        <w:spacing w:after="200" w:line="276" w:lineRule="auto"/>
        <w:contextualSpacing/>
        <w:jc w:val="both"/>
        <w:rPr>
          <w:rFonts w:eastAsia="Calibri"/>
          <w:lang w:val="en-GB"/>
        </w:rPr>
      </w:pPr>
      <w:r w:rsidRPr="0028166E">
        <w:rPr>
          <w:rFonts w:eastAsia="Calibri"/>
          <w:lang w:val="en-GB"/>
        </w:rPr>
        <w:t xml:space="preserve">76% agree that the financial aspect has an impact on their schooling decision.  </w:t>
      </w:r>
    </w:p>
    <w:p w:rsidR="00FC45B9" w:rsidRPr="0028166E" w:rsidRDefault="00FC45B9" w:rsidP="00FC45B9">
      <w:pPr>
        <w:numPr>
          <w:ilvl w:val="0"/>
          <w:numId w:val="39"/>
        </w:numPr>
        <w:spacing w:after="200" w:line="276" w:lineRule="auto"/>
        <w:contextualSpacing/>
        <w:jc w:val="both"/>
        <w:rPr>
          <w:rFonts w:eastAsia="Calibri"/>
          <w:lang w:val="en-GB"/>
        </w:rPr>
      </w:pPr>
      <w:r w:rsidRPr="0028166E">
        <w:rPr>
          <w:rFonts w:eastAsia="Calibri"/>
          <w:lang w:val="en-GB"/>
        </w:rPr>
        <w:t xml:space="preserve">60% think that schooling is a factor which can prevent a family from settling in Luxembourg. 87% believe that language is the biggest difficulty in the Luxembourg system.  </w:t>
      </w:r>
    </w:p>
    <w:p w:rsidR="00FC45B9" w:rsidRPr="0028166E" w:rsidRDefault="00FC45B9" w:rsidP="00FC45B9">
      <w:pPr>
        <w:numPr>
          <w:ilvl w:val="0"/>
          <w:numId w:val="39"/>
        </w:numPr>
        <w:spacing w:after="200" w:line="276" w:lineRule="auto"/>
        <w:contextualSpacing/>
        <w:jc w:val="both"/>
        <w:rPr>
          <w:rFonts w:eastAsia="Calibri"/>
          <w:lang w:val="en-GB"/>
        </w:rPr>
      </w:pPr>
      <w:r w:rsidRPr="0028166E">
        <w:rPr>
          <w:rFonts w:eastAsia="Calibri"/>
          <w:lang w:val="en-GB"/>
        </w:rPr>
        <w:t xml:space="preserve">51% consider that the language of tuition is one of the key factors in the choice of a school. </w:t>
      </w:r>
    </w:p>
    <w:p w:rsidR="00FC45B9" w:rsidRPr="0028166E" w:rsidRDefault="00FC45B9" w:rsidP="00FC45B9">
      <w:pPr>
        <w:numPr>
          <w:ilvl w:val="0"/>
          <w:numId w:val="39"/>
        </w:numPr>
        <w:spacing w:after="240" w:line="276" w:lineRule="auto"/>
        <w:ind w:left="714" w:hanging="357"/>
        <w:contextualSpacing/>
        <w:jc w:val="both"/>
        <w:rPr>
          <w:rFonts w:eastAsia="Calibri"/>
          <w:lang w:val="en-GB"/>
        </w:rPr>
      </w:pPr>
      <w:r w:rsidRPr="0028166E">
        <w:rPr>
          <w:rFonts w:eastAsia="Calibri"/>
          <w:lang w:val="en-GB"/>
        </w:rPr>
        <w:t xml:space="preserve">33% are seeking a multilingual schooling offer.  </w:t>
      </w:r>
    </w:p>
    <w:p w:rsidR="00FC45B9" w:rsidRPr="0028166E" w:rsidRDefault="00FC45B9" w:rsidP="00FC45B9">
      <w:pPr>
        <w:spacing w:after="240" w:line="276" w:lineRule="auto"/>
        <w:ind w:left="714"/>
        <w:contextualSpacing/>
        <w:jc w:val="both"/>
        <w:rPr>
          <w:rFonts w:eastAsia="Calibri"/>
          <w:sz w:val="12"/>
          <w:szCs w:val="12"/>
          <w:lang w:val="en-GB"/>
        </w:rPr>
      </w:pPr>
    </w:p>
    <w:p w:rsidR="00FC45B9" w:rsidRPr="0028166E" w:rsidRDefault="00FC45B9" w:rsidP="00FC45B9">
      <w:pPr>
        <w:autoSpaceDE w:val="0"/>
        <w:autoSpaceDN w:val="0"/>
        <w:adjustRightInd w:val="0"/>
        <w:spacing w:after="0" w:line="240" w:lineRule="auto"/>
        <w:rPr>
          <w:rFonts w:ascii="Roboto-Light" w:hAnsi="Roboto-Light" w:cs="Roboto-Light"/>
          <w:color w:val="181716"/>
          <w:sz w:val="20"/>
          <w:szCs w:val="20"/>
          <w:lang w:val="en-GB"/>
        </w:rPr>
      </w:pPr>
    </w:p>
    <w:p w:rsidR="00B6117F" w:rsidRPr="0028166E" w:rsidRDefault="009E35AF" w:rsidP="00B6117F">
      <w:pPr>
        <w:jc w:val="both"/>
        <w:rPr>
          <w:rFonts w:eastAsia="Calibri"/>
          <w:lang w:val="en-GB"/>
        </w:rPr>
      </w:pPr>
      <w:r w:rsidRPr="0028166E">
        <w:rPr>
          <w:rFonts w:eastAsia="Calibri"/>
          <w:lang w:val="en-GB"/>
        </w:rPr>
        <w:t xml:space="preserve">To meet the needs of an increasingly heterogeneous pupil </w:t>
      </w:r>
      <w:r w:rsidR="00B6117F" w:rsidRPr="0028166E">
        <w:rPr>
          <w:rFonts w:eastAsia="Calibri"/>
          <w:lang w:val="en-GB"/>
        </w:rPr>
        <w:t>population</w:t>
      </w:r>
      <w:r w:rsidRPr="0028166E">
        <w:rPr>
          <w:rFonts w:eastAsia="Calibri"/>
          <w:lang w:val="en-GB"/>
        </w:rPr>
        <w:t xml:space="preserve">, the Ministry of Education has been endeavouring for years to widen, diversify and make more flexible the range of schooling which it offers.  </w:t>
      </w:r>
      <w:r w:rsidR="00B6117F" w:rsidRPr="0028166E">
        <w:rPr>
          <w:rFonts w:eastAsia="Calibri"/>
          <w:lang w:val="en-GB"/>
        </w:rPr>
        <w:t xml:space="preserve"> </w:t>
      </w:r>
    </w:p>
    <w:p w:rsidR="00B6117F" w:rsidRPr="0028166E" w:rsidRDefault="009E35AF" w:rsidP="00B6117F">
      <w:pPr>
        <w:jc w:val="both"/>
        <w:rPr>
          <w:rFonts w:eastAsia="Calibri"/>
          <w:lang w:val="en-GB"/>
        </w:rPr>
      </w:pPr>
      <w:r w:rsidRPr="0028166E">
        <w:rPr>
          <w:rFonts w:eastAsia="Calibri"/>
          <w:lang w:val="en-GB"/>
        </w:rPr>
        <w:t xml:space="preserve">Alongside the regular Luxembourg system, the international schooling offered, mainly English language schooling, is widened gradually as needs emerge. </w:t>
      </w:r>
      <w:r w:rsidR="00B6117F" w:rsidRPr="0028166E">
        <w:rPr>
          <w:rFonts w:eastAsia="Calibri"/>
          <w:lang w:val="en-GB"/>
        </w:rPr>
        <w:t xml:space="preserve"> </w:t>
      </w:r>
    </w:p>
    <w:p w:rsidR="00B6117F" w:rsidRPr="0028166E" w:rsidRDefault="00B6117F" w:rsidP="00B6117F">
      <w:pPr>
        <w:jc w:val="both"/>
        <w:rPr>
          <w:lang w:val="en-GB"/>
        </w:rPr>
      </w:pPr>
    </w:p>
    <w:p w:rsidR="009E35AF" w:rsidRPr="0028166E" w:rsidRDefault="009E35AF" w:rsidP="00B6117F">
      <w:pPr>
        <w:jc w:val="both"/>
        <w:rPr>
          <w:lang w:val="en-GB"/>
        </w:rPr>
      </w:pPr>
    </w:p>
    <w:p w:rsidR="009E35AF" w:rsidRPr="0028166E" w:rsidRDefault="009E35AF" w:rsidP="00B6117F">
      <w:pPr>
        <w:jc w:val="both"/>
        <w:rPr>
          <w:lang w:val="en-GB"/>
        </w:rPr>
      </w:pPr>
    </w:p>
    <w:p w:rsidR="00B6117F" w:rsidRPr="0028166E" w:rsidRDefault="00542925" w:rsidP="00B6117F">
      <w:pPr>
        <w:jc w:val="both"/>
        <w:rPr>
          <w:lang w:val="en-GB"/>
        </w:rPr>
      </w:pPr>
      <w:r w:rsidRPr="0028166E">
        <w:rPr>
          <w:lang w:val="en-GB"/>
        </w:rPr>
        <w:t xml:space="preserve">With the aim of expanding and diversifying the range of state schooling by offering multicultural, multilingual and European education, it is therefore planned to set up an Accredited European School at </w:t>
      </w:r>
      <w:r w:rsidR="0021310C" w:rsidRPr="0028166E">
        <w:rPr>
          <w:lang w:val="en-GB"/>
        </w:rPr>
        <w:t>Junglinster. The municipality of</w:t>
      </w:r>
      <w:r w:rsidR="00B6117F" w:rsidRPr="0028166E">
        <w:rPr>
          <w:lang w:val="en-GB"/>
        </w:rPr>
        <w:t xml:space="preserve"> </w:t>
      </w:r>
      <w:r w:rsidR="0021310C" w:rsidRPr="0028166E">
        <w:rPr>
          <w:lang w:val="en-GB"/>
        </w:rPr>
        <w:t xml:space="preserve">Junglinster, </w:t>
      </w:r>
      <w:r w:rsidR="001761D0">
        <w:rPr>
          <w:lang w:val="en-GB"/>
        </w:rPr>
        <w:t>located in the canton of</w:t>
      </w:r>
      <w:r w:rsidR="0021310C" w:rsidRPr="0028166E">
        <w:rPr>
          <w:lang w:val="en-GB"/>
        </w:rPr>
        <w:t xml:space="preserve"> Grevenmacher in the EAST of the Grand Duchy of</w:t>
      </w:r>
      <w:r w:rsidR="00B6117F" w:rsidRPr="0028166E">
        <w:rPr>
          <w:lang w:val="en-GB"/>
        </w:rPr>
        <w:t xml:space="preserve"> Luxembourg</w:t>
      </w:r>
      <w:r w:rsidR="0021310C" w:rsidRPr="0028166E">
        <w:rPr>
          <w:lang w:val="en-GB"/>
        </w:rPr>
        <w:t xml:space="preserve">, is the country’s largest municipality in area.  Junglinster is 10 minutes away from the capital of </w:t>
      </w:r>
      <w:r w:rsidR="00B6117F" w:rsidRPr="0028166E">
        <w:rPr>
          <w:lang w:val="en-GB"/>
        </w:rPr>
        <w:t>Luxembourg,</w:t>
      </w:r>
      <w:r w:rsidR="0021310C" w:rsidRPr="0028166E">
        <w:rPr>
          <w:lang w:val="en-GB"/>
        </w:rPr>
        <w:t xml:space="preserve"> from the European district and from the airport. </w:t>
      </w:r>
    </w:p>
    <w:p w:rsidR="00802138" w:rsidRPr="0028166E" w:rsidRDefault="00802138" w:rsidP="00802138">
      <w:pPr>
        <w:jc w:val="both"/>
        <w:rPr>
          <w:lang w:val="en-GB"/>
        </w:rPr>
      </w:pPr>
      <w:r w:rsidRPr="0028166E">
        <w:rPr>
          <w:lang w:val="en-GB"/>
        </w:rPr>
        <w:t>The setting up of a European School in the east of the</w:t>
      </w:r>
      <w:r w:rsidR="00B6117F" w:rsidRPr="0028166E">
        <w:rPr>
          <w:lang w:val="en-GB"/>
        </w:rPr>
        <w:t xml:space="preserve"> </w:t>
      </w:r>
      <w:r w:rsidRPr="0028166E">
        <w:rPr>
          <w:lang w:val="en-GB"/>
        </w:rPr>
        <w:t>GD of</w:t>
      </w:r>
      <w:r w:rsidR="00B6117F" w:rsidRPr="0028166E">
        <w:rPr>
          <w:lang w:val="en-GB"/>
        </w:rPr>
        <w:t xml:space="preserve"> Luxembourg </w:t>
      </w:r>
      <w:r w:rsidRPr="0028166E">
        <w:rPr>
          <w:lang w:val="en-GB"/>
        </w:rPr>
        <w:t xml:space="preserve">is intended to provide a further response to the </w:t>
      </w:r>
      <w:r w:rsidR="00EE34F2" w:rsidRPr="0028166E">
        <w:rPr>
          <w:lang w:val="en-GB"/>
        </w:rPr>
        <w:t>growing heterogeneity</w:t>
      </w:r>
      <w:r w:rsidRPr="0028166E">
        <w:rPr>
          <w:lang w:val="en-GB"/>
        </w:rPr>
        <w:t xml:space="preserve"> of the pupil population. It is the State’s responsibility to offer a state education system in which each pupil has a chance to succeed, irrespective of the language spoken at home.</w:t>
      </w:r>
    </w:p>
    <w:p w:rsidR="00802138" w:rsidRPr="0028166E" w:rsidRDefault="00802138" w:rsidP="00802138">
      <w:pPr>
        <w:jc w:val="both"/>
        <w:rPr>
          <w:lang w:val="en-GB"/>
        </w:rPr>
      </w:pPr>
      <w:r w:rsidRPr="0028166E">
        <w:rPr>
          <w:lang w:val="en-GB"/>
        </w:rPr>
        <w:t>Over and above efforts to integrate foreign pupils who will remain in the country, the offer of new international schools matches the needs of children and teenagers residing temporarily in the Grand Duchy and set to continue their education in another country.</w:t>
      </w:r>
    </w:p>
    <w:p w:rsidR="00B6117F" w:rsidRPr="0028166E" w:rsidRDefault="00B6117F" w:rsidP="00B6117F">
      <w:pPr>
        <w:autoSpaceDE w:val="0"/>
        <w:autoSpaceDN w:val="0"/>
        <w:adjustRightInd w:val="0"/>
        <w:spacing w:after="0" w:line="240" w:lineRule="auto"/>
        <w:jc w:val="center"/>
        <w:rPr>
          <w:rFonts w:ascii="Roboto-Light" w:hAnsi="Roboto-Light" w:cs="Roboto-Light"/>
          <w:color w:val="181716"/>
          <w:sz w:val="20"/>
          <w:szCs w:val="20"/>
          <w:lang w:val="en-GB"/>
        </w:rPr>
      </w:pPr>
      <w:r w:rsidRPr="0028166E">
        <w:rPr>
          <w:rFonts w:ascii="Roboto-Light" w:hAnsi="Roboto-Light" w:cs="Roboto-Light"/>
          <w:noProof/>
          <w:color w:val="181716"/>
          <w:sz w:val="20"/>
          <w:szCs w:val="20"/>
        </w:rPr>
        <w:drawing>
          <wp:inline distT="0" distB="0" distL="0" distR="0">
            <wp:extent cx="2942674" cy="4181475"/>
            <wp:effectExtent l="0" t="0" r="0" b="0"/>
            <wp:docPr id="1" name="Picture 1" descr="Screen%20Shot%202017-09-07%20at%2015.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9-07%20at%2015.56.1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9623" cy="4205560"/>
                    </a:xfrm>
                    <a:prstGeom prst="rect">
                      <a:avLst/>
                    </a:prstGeom>
                    <a:noFill/>
                    <a:ln>
                      <a:noFill/>
                    </a:ln>
                  </pic:spPr>
                </pic:pic>
              </a:graphicData>
            </a:graphic>
          </wp:inline>
        </w:drawing>
      </w:r>
    </w:p>
    <w:p w:rsidR="00B6117F" w:rsidRPr="0028166E" w:rsidRDefault="00B6117F" w:rsidP="00B6117F">
      <w:pPr>
        <w:autoSpaceDE w:val="0"/>
        <w:autoSpaceDN w:val="0"/>
        <w:adjustRightInd w:val="0"/>
        <w:spacing w:after="0" w:line="240" w:lineRule="auto"/>
        <w:rPr>
          <w:rFonts w:ascii="Roboto-Light" w:hAnsi="Roboto-Light" w:cs="Roboto-Light"/>
          <w:color w:val="181716"/>
          <w:sz w:val="20"/>
          <w:szCs w:val="20"/>
          <w:lang w:val="en-GB"/>
        </w:rPr>
      </w:pPr>
    </w:p>
    <w:p w:rsidR="00B6117F" w:rsidRPr="0028166E" w:rsidRDefault="00802138" w:rsidP="00B6117F">
      <w:pPr>
        <w:pStyle w:val="Heading1"/>
        <w:rPr>
          <w:lang w:val="en-GB"/>
        </w:rPr>
      </w:pPr>
      <w:bookmarkStart w:id="27" w:name="_Toc494700403"/>
      <w:r w:rsidRPr="0028166E">
        <w:rPr>
          <w:lang w:val="en-GB"/>
        </w:rPr>
        <w:t>Schooling offered at</w:t>
      </w:r>
      <w:r w:rsidR="00B6117F" w:rsidRPr="0028166E">
        <w:rPr>
          <w:lang w:val="en-GB"/>
        </w:rPr>
        <w:t xml:space="preserve"> </w:t>
      </w:r>
      <w:r w:rsidRPr="0028166E">
        <w:rPr>
          <w:lang w:val="en-GB"/>
        </w:rPr>
        <w:t xml:space="preserve">the </w:t>
      </w:r>
      <w:r w:rsidR="00B6117F" w:rsidRPr="0028166E">
        <w:rPr>
          <w:i/>
          <w:lang w:val="en-GB"/>
        </w:rPr>
        <w:t>Lënster Lycée</w:t>
      </w:r>
      <w:bookmarkEnd w:id="27"/>
    </w:p>
    <w:p w:rsidR="00B6117F" w:rsidRPr="0028166E" w:rsidRDefault="00802138" w:rsidP="00B6117F">
      <w:pPr>
        <w:jc w:val="both"/>
        <w:rPr>
          <w:rFonts w:cs="Arial"/>
          <w:lang w:val="en-GB"/>
        </w:rPr>
      </w:pPr>
      <w:r w:rsidRPr="0028166E">
        <w:rPr>
          <w:rFonts w:cs="Arial"/>
          <w:lang w:val="en-GB"/>
        </w:rPr>
        <w:t xml:space="preserve">The schooling offered by the </w:t>
      </w:r>
      <w:r w:rsidR="00B6117F" w:rsidRPr="0028166E">
        <w:rPr>
          <w:rFonts w:cs="Arial"/>
          <w:i/>
          <w:lang w:val="en-GB"/>
        </w:rPr>
        <w:t>Lënster Lycée</w:t>
      </w:r>
      <w:r w:rsidRPr="0028166E">
        <w:rPr>
          <w:rFonts w:cs="Arial"/>
          <w:lang w:val="en-GB"/>
        </w:rPr>
        <w:t xml:space="preserve"> comprises the traditional </w:t>
      </w:r>
      <w:r w:rsidR="004C4B83">
        <w:rPr>
          <w:rFonts w:cs="Arial"/>
          <w:lang w:val="en-GB"/>
        </w:rPr>
        <w:t xml:space="preserve">(classical) </w:t>
      </w:r>
      <w:r w:rsidRPr="0028166E">
        <w:rPr>
          <w:rFonts w:cs="Arial"/>
          <w:lang w:val="en-GB"/>
        </w:rPr>
        <w:t xml:space="preserve">secondary education divisions and the general secondary education </w:t>
      </w:r>
      <w:r w:rsidR="00B6117F" w:rsidRPr="0028166E">
        <w:rPr>
          <w:rFonts w:cs="Arial"/>
          <w:lang w:val="en-GB"/>
        </w:rPr>
        <w:t>divisi</w:t>
      </w:r>
      <w:r w:rsidRPr="0028166E">
        <w:rPr>
          <w:rFonts w:cs="Arial"/>
          <w:lang w:val="en-GB"/>
        </w:rPr>
        <w:t>ons</w:t>
      </w:r>
      <w:r w:rsidR="00B6117F" w:rsidRPr="0028166E">
        <w:rPr>
          <w:rFonts w:cs="Arial"/>
          <w:lang w:val="en-GB"/>
        </w:rPr>
        <w:t>.</w:t>
      </w:r>
    </w:p>
    <w:p w:rsidR="00B6117F" w:rsidRPr="0028166E" w:rsidRDefault="00CF498D" w:rsidP="00B6117F">
      <w:pPr>
        <w:jc w:val="both"/>
        <w:rPr>
          <w:rFonts w:cs="Arial"/>
          <w:lang w:val="en-GB"/>
        </w:rPr>
      </w:pPr>
      <w:r w:rsidRPr="0028166E">
        <w:rPr>
          <w:rFonts w:cs="Arial"/>
          <w:lang w:val="en-GB"/>
        </w:rPr>
        <w:t xml:space="preserve">In terms of general secondary education, the </w:t>
      </w:r>
      <w:r w:rsidR="00B6117F" w:rsidRPr="0028166E">
        <w:rPr>
          <w:rFonts w:cs="Arial"/>
          <w:i/>
          <w:lang w:val="en-GB"/>
        </w:rPr>
        <w:t>Lënster Lycée</w:t>
      </w:r>
      <w:r w:rsidRPr="0028166E">
        <w:rPr>
          <w:rFonts w:cs="Arial"/>
          <w:lang w:val="en-GB"/>
        </w:rPr>
        <w:t xml:space="preserve"> offers the complete</w:t>
      </w:r>
      <w:r w:rsidR="00B6117F" w:rsidRPr="0028166E">
        <w:rPr>
          <w:rFonts w:cs="Arial"/>
          <w:lang w:val="en-GB"/>
        </w:rPr>
        <w:t xml:space="preserve"> </w:t>
      </w:r>
      <w:r w:rsidRPr="0028166E">
        <w:rPr>
          <w:rFonts w:cs="Arial"/>
          <w:lang w:val="en-GB"/>
        </w:rPr>
        <w:t>cycle of the general technical division, the first two years of the health professions and social</w:t>
      </w:r>
      <w:r w:rsidR="00B6117F" w:rsidRPr="0028166E">
        <w:rPr>
          <w:rFonts w:cs="Arial"/>
          <w:lang w:val="en-GB"/>
        </w:rPr>
        <w:t xml:space="preserve"> professions </w:t>
      </w:r>
      <w:r w:rsidRPr="0028166E">
        <w:rPr>
          <w:rFonts w:cs="Arial"/>
          <w:lang w:val="en-GB"/>
        </w:rPr>
        <w:t>division and the administrative and commercial training division</w:t>
      </w:r>
      <w:r w:rsidR="00B6117F" w:rsidRPr="0028166E">
        <w:rPr>
          <w:rFonts w:cs="Arial"/>
          <w:lang w:val="en-GB"/>
        </w:rPr>
        <w:t>.</w:t>
      </w:r>
    </w:p>
    <w:p w:rsidR="00B6117F" w:rsidRPr="0028166E" w:rsidRDefault="00CF498D" w:rsidP="00B6117F">
      <w:pPr>
        <w:jc w:val="both"/>
        <w:rPr>
          <w:rFonts w:cs="Arial"/>
          <w:lang w:val="en-GB"/>
        </w:rPr>
      </w:pPr>
      <w:r w:rsidRPr="0028166E">
        <w:rPr>
          <w:rFonts w:cs="Arial"/>
          <w:lang w:val="en-GB"/>
        </w:rPr>
        <w:t>The schooling offered is completed by the following vocational training regimes:  the IT division and the administrative division in the technician’s regime and the electrician</w:t>
      </w:r>
      <w:r w:rsidR="007B5B09" w:rsidRPr="0028166E">
        <w:rPr>
          <w:rFonts w:cs="Arial"/>
          <w:lang w:val="en-GB"/>
        </w:rPr>
        <w:t xml:space="preserve">s’ division in the vocational regime. </w:t>
      </w:r>
    </w:p>
    <w:p w:rsidR="00B6117F" w:rsidRPr="0028166E" w:rsidRDefault="007B5B09" w:rsidP="00B6117F">
      <w:pPr>
        <w:pStyle w:val="Heading1"/>
        <w:rPr>
          <w:lang w:val="en-GB"/>
        </w:rPr>
      </w:pPr>
      <w:bookmarkStart w:id="28" w:name="_Toc494700404"/>
      <w:r w:rsidRPr="0028166E">
        <w:rPr>
          <w:lang w:val="en-GB"/>
        </w:rPr>
        <w:t>European Schooling to be offered at</w:t>
      </w:r>
      <w:r w:rsidR="00B6117F" w:rsidRPr="0028166E">
        <w:rPr>
          <w:lang w:val="en-GB"/>
        </w:rPr>
        <w:t xml:space="preserve"> Junglinster</w:t>
      </w:r>
      <w:bookmarkEnd w:id="28"/>
    </w:p>
    <w:p w:rsidR="007B5B09" w:rsidRPr="0028166E" w:rsidRDefault="007B5B09" w:rsidP="007B5B09">
      <w:pPr>
        <w:jc w:val="both"/>
        <w:rPr>
          <w:color w:val="231F20"/>
          <w:lang w:val="en-GB"/>
        </w:rPr>
      </w:pPr>
      <w:r w:rsidRPr="0028166E">
        <w:rPr>
          <w:rFonts w:cs="Arial"/>
          <w:lang w:val="en-GB"/>
        </w:rPr>
        <w:t xml:space="preserve">The School will be incorporated into the </w:t>
      </w:r>
      <w:r w:rsidR="00B6117F" w:rsidRPr="0028166E">
        <w:rPr>
          <w:rFonts w:cs="Arial"/>
          <w:i/>
          <w:lang w:val="en-GB"/>
        </w:rPr>
        <w:t>Lënster Lycée</w:t>
      </w:r>
      <w:r w:rsidRPr="0028166E">
        <w:rPr>
          <w:rFonts w:cs="Arial"/>
          <w:lang w:val="en-GB"/>
        </w:rPr>
        <w:t xml:space="preserve"> and will be called</w:t>
      </w:r>
      <w:r w:rsidR="00B6117F" w:rsidRPr="0028166E">
        <w:rPr>
          <w:rFonts w:cs="Arial"/>
          <w:lang w:val="en-GB"/>
        </w:rPr>
        <w:t> </w:t>
      </w:r>
      <w:r w:rsidRPr="0028166E">
        <w:rPr>
          <w:rFonts w:cs="Arial"/>
          <w:lang w:val="en-GB"/>
        </w:rPr>
        <w:t>‘</w:t>
      </w:r>
      <w:r w:rsidR="00B6117F" w:rsidRPr="0028166E">
        <w:rPr>
          <w:rFonts w:cs="Arial"/>
          <w:i/>
          <w:lang w:val="en-GB"/>
        </w:rPr>
        <w:t>Lënster Lycée</w:t>
      </w:r>
      <w:r w:rsidRPr="0028166E">
        <w:rPr>
          <w:rFonts w:cs="Arial"/>
          <w:lang w:val="en-GB"/>
        </w:rPr>
        <w:t xml:space="preserve"> International School’.</w:t>
      </w:r>
      <w:r w:rsidR="00B6117F" w:rsidRPr="0028166E">
        <w:rPr>
          <w:rFonts w:cs="Arial"/>
          <w:lang w:val="en-GB"/>
        </w:rPr>
        <w:t xml:space="preserve"> </w:t>
      </w:r>
      <w:r w:rsidRPr="0028166E">
        <w:rPr>
          <w:color w:val="231F20"/>
          <w:lang w:val="en-GB"/>
        </w:rPr>
        <w:t xml:space="preserve">It will be a state school without school fees, on the same basis as other state schools. </w:t>
      </w:r>
    </w:p>
    <w:p w:rsidR="007B5B09" w:rsidRPr="0028166E" w:rsidRDefault="007B5B09" w:rsidP="007B5B09">
      <w:pPr>
        <w:jc w:val="both"/>
        <w:rPr>
          <w:rFonts w:cs="Arial"/>
          <w:lang w:val="en-GB"/>
        </w:rPr>
      </w:pPr>
      <w:r w:rsidRPr="0028166E">
        <w:rPr>
          <w:rFonts w:cs="Arial"/>
          <w:lang w:val="en-GB"/>
        </w:rPr>
        <w:t xml:space="preserve">The school in question will operate in accordance with the principles of an Accredited European School.  Associated with the European School system through an accreditation agreement, it will offer an education based on the European Schools’ curricula. The education provided will lead to the European Baccalaureate (European secondary education) or will give access to international vocational training, which will also be put in place in several Luxembourg technical </w:t>
      </w:r>
      <w:r w:rsidRPr="0028166E">
        <w:rPr>
          <w:rFonts w:cs="Arial"/>
          <w:i/>
          <w:lang w:val="en-GB"/>
        </w:rPr>
        <w:t>Lycées</w:t>
      </w:r>
      <w:r w:rsidRPr="0028166E">
        <w:rPr>
          <w:rFonts w:cs="Arial"/>
          <w:lang w:val="en-GB"/>
        </w:rPr>
        <w:t xml:space="preserve">. </w:t>
      </w:r>
    </w:p>
    <w:p w:rsidR="007B5B09" w:rsidRPr="0028166E" w:rsidRDefault="007B5B09" w:rsidP="007B5B09">
      <w:pPr>
        <w:jc w:val="both"/>
        <w:rPr>
          <w:rFonts w:cs="Arial"/>
          <w:lang w:val="en-GB"/>
        </w:rPr>
      </w:pPr>
      <w:r w:rsidRPr="0028166E">
        <w:rPr>
          <w:rFonts w:cs="Arial"/>
          <w:lang w:val="en-GB"/>
        </w:rPr>
        <w:t xml:space="preserve">The education provided in the new school will adhere to the European Schools’ fundamental principles: </w:t>
      </w:r>
    </w:p>
    <w:p w:rsidR="007B5B09" w:rsidRPr="0028166E" w:rsidRDefault="007B5B09" w:rsidP="007B5B09">
      <w:pPr>
        <w:numPr>
          <w:ilvl w:val="0"/>
          <w:numId w:val="14"/>
        </w:numPr>
        <w:spacing w:after="0" w:line="240" w:lineRule="auto"/>
        <w:contextualSpacing/>
        <w:rPr>
          <w:rFonts w:eastAsia="Times New Roman" w:cs="Times New Roman"/>
          <w:i/>
          <w:sz w:val="18"/>
          <w:lang w:val="en-GB"/>
        </w:rPr>
      </w:pPr>
      <w:r w:rsidRPr="0028166E">
        <w:rPr>
          <w:rFonts w:eastAsia="Times New Roman" w:cs="Times New Roman"/>
          <w:i/>
          <w:sz w:val="18"/>
          <w:lang w:val="en-GB"/>
        </w:rPr>
        <w:t>to give pupils confidence in their own cultural identity – the bedrock for their development as European citizens;</w:t>
      </w:r>
    </w:p>
    <w:p w:rsidR="007B5B09" w:rsidRPr="0028166E" w:rsidRDefault="007B5B09" w:rsidP="007B5B09">
      <w:pPr>
        <w:numPr>
          <w:ilvl w:val="0"/>
          <w:numId w:val="14"/>
        </w:numPr>
        <w:spacing w:after="0" w:line="240" w:lineRule="auto"/>
        <w:contextualSpacing/>
        <w:rPr>
          <w:rFonts w:eastAsia="Times New Roman" w:cs="Times New Roman"/>
          <w:i/>
          <w:sz w:val="18"/>
          <w:lang w:val="en-GB"/>
        </w:rPr>
      </w:pPr>
      <w:r w:rsidRPr="0028166E">
        <w:rPr>
          <w:rFonts w:eastAsia="Times New Roman" w:cs="Times New Roman"/>
          <w:i/>
          <w:sz w:val="18"/>
          <w:lang w:val="en-GB"/>
        </w:rPr>
        <w:t>to provide a broad education of high quality, from nursery level to university-entrance;</w:t>
      </w:r>
    </w:p>
    <w:p w:rsidR="007B5B09" w:rsidRPr="0028166E" w:rsidRDefault="007B5B09" w:rsidP="007B5B09">
      <w:pPr>
        <w:numPr>
          <w:ilvl w:val="0"/>
          <w:numId w:val="14"/>
        </w:numPr>
        <w:spacing w:after="0" w:line="240" w:lineRule="auto"/>
        <w:contextualSpacing/>
        <w:rPr>
          <w:rFonts w:eastAsia="Times New Roman" w:cs="Times New Roman"/>
          <w:i/>
          <w:sz w:val="18"/>
          <w:lang w:val="en-GB"/>
        </w:rPr>
      </w:pPr>
      <w:r w:rsidRPr="0028166E">
        <w:rPr>
          <w:rFonts w:eastAsia="Times New Roman" w:cs="Times New Roman"/>
          <w:i/>
          <w:sz w:val="18"/>
          <w:lang w:val="en-GB"/>
        </w:rPr>
        <w:t>to develop high standards in the mother tongue and in foreign languages;</w:t>
      </w:r>
    </w:p>
    <w:p w:rsidR="007B5B09" w:rsidRPr="0028166E" w:rsidRDefault="007B5B09" w:rsidP="007B5B09">
      <w:pPr>
        <w:numPr>
          <w:ilvl w:val="0"/>
          <w:numId w:val="14"/>
        </w:numPr>
        <w:spacing w:after="0" w:line="240" w:lineRule="auto"/>
        <w:contextualSpacing/>
        <w:rPr>
          <w:rFonts w:eastAsia="Times New Roman" w:cs="Times New Roman"/>
          <w:i/>
          <w:sz w:val="18"/>
          <w:lang w:val="en-GB"/>
        </w:rPr>
      </w:pPr>
      <w:r w:rsidRPr="0028166E">
        <w:rPr>
          <w:rFonts w:eastAsia="Times New Roman" w:cs="Times New Roman"/>
          <w:i/>
          <w:sz w:val="18"/>
          <w:lang w:val="en-GB"/>
        </w:rPr>
        <w:t>to develop mathematical and scientific skills throughout the whole period of schooling;</w:t>
      </w:r>
    </w:p>
    <w:p w:rsidR="007B5B09" w:rsidRPr="0028166E" w:rsidRDefault="007B5B09" w:rsidP="007B5B09">
      <w:pPr>
        <w:numPr>
          <w:ilvl w:val="0"/>
          <w:numId w:val="14"/>
        </w:numPr>
        <w:spacing w:after="0" w:line="240" w:lineRule="auto"/>
        <w:contextualSpacing/>
        <w:rPr>
          <w:rFonts w:eastAsia="Times New Roman" w:cs="Times New Roman"/>
          <w:i/>
          <w:sz w:val="18"/>
          <w:lang w:val="en-GB"/>
        </w:rPr>
      </w:pPr>
      <w:r w:rsidRPr="0028166E">
        <w:rPr>
          <w:rFonts w:eastAsia="Times New Roman" w:cs="Times New Roman"/>
          <w:i/>
          <w:sz w:val="18"/>
          <w:lang w:val="en-GB"/>
        </w:rPr>
        <w:t>to encourage a European and global perspective overall and particularly in the study of the human sciences;</w:t>
      </w:r>
    </w:p>
    <w:p w:rsidR="007B5B09" w:rsidRPr="0028166E" w:rsidRDefault="007B5B09" w:rsidP="007B5B09">
      <w:pPr>
        <w:numPr>
          <w:ilvl w:val="0"/>
          <w:numId w:val="14"/>
        </w:numPr>
        <w:spacing w:after="0" w:line="240" w:lineRule="auto"/>
        <w:contextualSpacing/>
        <w:rPr>
          <w:rFonts w:eastAsia="Times New Roman" w:cs="Times New Roman"/>
          <w:i/>
          <w:sz w:val="18"/>
          <w:lang w:val="en-GB"/>
        </w:rPr>
      </w:pPr>
      <w:r w:rsidRPr="0028166E">
        <w:rPr>
          <w:rFonts w:eastAsia="Times New Roman" w:cs="Times New Roman"/>
          <w:i/>
          <w:sz w:val="18"/>
          <w:lang w:val="en-GB"/>
        </w:rPr>
        <w:t>to encourage creativity in music and the plastic arts and an appreciation of all that is best in a common European artistic heritage;</w:t>
      </w:r>
    </w:p>
    <w:p w:rsidR="007B5B09" w:rsidRPr="0028166E" w:rsidRDefault="007B5B09" w:rsidP="007B5B09">
      <w:pPr>
        <w:numPr>
          <w:ilvl w:val="0"/>
          <w:numId w:val="14"/>
        </w:numPr>
        <w:spacing w:after="0" w:line="240" w:lineRule="auto"/>
        <w:contextualSpacing/>
        <w:rPr>
          <w:rFonts w:eastAsia="Times New Roman" w:cs="Times New Roman"/>
          <w:i/>
          <w:sz w:val="18"/>
          <w:lang w:val="en-GB"/>
        </w:rPr>
      </w:pPr>
      <w:r w:rsidRPr="0028166E">
        <w:rPr>
          <w:rFonts w:eastAsia="Times New Roman" w:cs="Times New Roman"/>
          <w:i/>
          <w:sz w:val="18"/>
          <w:lang w:val="en-GB"/>
        </w:rPr>
        <w:t>to develop physical skills and instil in pupils an appreciation of the need for healthy living through participation in sporting and recreational activities;</w:t>
      </w:r>
    </w:p>
    <w:p w:rsidR="007B5B09" w:rsidRPr="0028166E" w:rsidRDefault="007B5B09" w:rsidP="007B5B09">
      <w:pPr>
        <w:numPr>
          <w:ilvl w:val="0"/>
          <w:numId w:val="14"/>
        </w:numPr>
        <w:spacing w:after="0" w:line="240" w:lineRule="auto"/>
        <w:contextualSpacing/>
        <w:rPr>
          <w:rFonts w:eastAsia="Times New Roman" w:cs="Times New Roman"/>
          <w:i/>
          <w:sz w:val="18"/>
          <w:lang w:val="en-GB"/>
        </w:rPr>
      </w:pPr>
      <w:r w:rsidRPr="0028166E">
        <w:rPr>
          <w:rFonts w:eastAsia="Times New Roman" w:cs="Times New Roman"/>
          <w:i/>
          <w:sz w:val="18"/>
          <w:lang w:val="en-GB"/>
        </w:rPr>
        <w:t>to offer pupils professional guidance on their choice of subjects and on career/university decisions in the later years of the secondary school;</w:t>
      </w:r>
    </w:p>
    <w:p w:rsidR="007B5B09" w:rsidRPr="0028166E" w:rsidRDefault="007B5B09" w:rsidP="007B5B09">
      <w:pPr>
        <w:numPr>
          <w:ilvl w:val="0"/>
          <w:numId w:val="14"/>
        </w:numPr>
        <w:spacing w:after="0" w:line="240" w:lineRule="auto"/>
        <w:contextualSpacing/>
        <w:rPr>
          <w:rFonts w:eastAsia="Times New Roman" w:cs="Times New Roman"/>
          <w:i/>
          <w:sz w:val="18"/>
          <w:lang w:val="en-GB"/>
        </w:rPr>
      </w:pPr>
      <w:r w:rsidRPr="0028166E">
        <w:rPr>
          <w:rFonts w:eastAsia="Times New Roman" w:cs="Times New Roman"/>
          <w:i/>
          <w:sz w:val="18"/>
          <w:lang w:val="en-GB"/>
        </w:rPr>
        <w:t>to foster tolerance, co-operation, communication and concern for others throughout the school community and beyond;</w:t>
      </w:r>
    </w:p>
    <w:p w:rsidR="007B5B09" w:rsidRPr="0028166E" w:rsidRDefault="007B5B09" w:rsidP="007B5B09">
      <w:pPr>
        <w:numPr>
          <w:ilvl w:val="0"/>
          <w:numId w:val="14"/>
        </w:numPr>
        <w:spacing w:after="0" w:line="240" w:lineRule="auto"/>
        <w:contextualSpacing/>
        <w:rPr>
          <w:rFonts w:eastAsia="Times New Roman" w:cs="Times New Roman"/>
          <w:i/>
          <w:sz w:val="18"/>
          <w:lang w:val="en-GB"/>
        </w:rPr>
      </w:pPr>
      <w:r w:rsidRPr="0028166E">
        <w:rPr>
          <w:rFonts w:eastAsia="Times New Roman" w:cs="Times New Roman"/>
          <w:i/>
          <w:sz w:val="18"/>
          <w:lang w:val="en-GB"/>
        </w:rPr>
        <w:t>to cultivate pupils’ personal, social and academic development and to prepare them for the next stage of education.</w:t>
      </w:r>
    </w:p>
    <w:p w:rsidR="007B5B09" w:rsidRPr="004C4B83" w:rsidRDefault="007B5B09" w:rsidP="007B5B09">
      <w:pPr>
        <w:numPr>
          <w:ilvl w:val="0"/>
          <w:numId w:val="14"/>
        </w:numPr>
        <w:spacing w:after="0" w:line="240" w:lineRule="auto"/>
        <w:contextualSpacing/>
        <w:rPr>
          <w:rFonts w:cs="Arial"/>
          <w:lang w:val="en-GB"/>
        </w:rPr>
      </w:pPr>
      <w:r w:rsidRPr="0028166E">
        <w:rPr>
          <w:rFonts w:eastAsia="Times New Roman" w:cs="Times New Roman"/>
          <w:i/>
          <w:sz w:val="18"/>
          <w:lang w:val="en-GB"/>
        </w:rPr>
        <w:t>to provide Education for Sustainable Development with a cross curriculum approach in line with European and international documents.</w:t>
      </w:r>
    </w:p>
    <w:p w:rsidR="004C4B83" w:rsidRPr="0028166E" w:rsidRDefault="004C4B83" w:rsidP="004C4B83">
      <w:pPr>
        <w:spacing w:after="0" w:line="240" w:lineRule="auto"/>
        <w:ind w:left="720"/>
        <w:contextualSpacing/>
        <w:rPr>
          <w:rFonts w:cs="Arial"/>
          <w:lang w:val="en-GB"/>
        </w:rPr>
      </w:pPr>
    </w:p>
    <w:p w:rsidR="007B5B09" w:rsidRPr="0028166E" w:rsidRDefault="007B5B09" w:rsidP="007B5B09">
      <w:pPr>
        <w:spacing w:after="0" w:line="240" w:lineRule="auto"/>
        <w:contextualSpacing/>
        <w:jc w:val="both"/>
        <w:rPr>
          <w:rFonts w:cs="Arial"/>
          <w:lang w:val="en-GB"/>
        </w:rPr>
      </w:pPr>
      <w:r w:rsidRPr="0028166E">
        <w:rPr>
          <w:rFonts w:cstheme="minorHAnsi"/>
          <w:lang w:val="en-GB"/>
        </w:rPr>
        <w:t>The Luxembourg Ministry of Education, Childhood and Youth will take responsibility for their administration, funding and staff in their entirety.</w:t>
      </w:r>
      <w:r w:rsidRPr="0028166E">
        <w:rPr>
          <w:rFonts w:cs="Arial"/>
          <w:lang w:val="en-GB"/>
        </w:rPr>
        <w:t xml:space="preserve"> </w:t>
      </w:r>
    </w:p>
    <w:p w:rsidR="007B5B09" w:rsidRPr="0028166E" w:rsidRDefault="007B5B09" w:rsidP="007B5B09">
      <w:pPr>
        <w:spacing w:after="0" w:line="240" w:lineRule="auto"/>
        <w:contextualSpacing/>
        <w:jc w:val="both"/>
        <w:rPr>
          <w:rFonts w:cs="Arial"/>
          <w:lang w:val="en-GB"/>
        </w:rPr>
      </w:pPr>
    </w:p>
    <w:p w:rsidR="007B5B09" w:rsidRPr="0028166E" w:rsidRDefault="007B5B09" w:rsidP="007B5B09">
      <w:pPr>
        <w:spacing w:after="0" w:line="240" w:lineRule="auto"/>
        <w:contextualSpacing/>
        <w:jc w:val="both"/>
        <w:rPr>
          <w:rFonts w:cs="Arial"/>
          <w:lang w:val="en-GB"/>
        </w:rPr>
      </w:pPr>
    </w:p>
    <w:p w:rsidR="007B5B09" w:rsidRPr="0028166E" w:rsidRDefault="007B5B09" w:rsidP="007B5B09">
      <w:pPr>
        <w:autoSpaceDE w:val="0"/>
        <w:autoSpaceDN w:val="0"/>
        <w:adjustRightInd w:val="0"/>
        <w:spacing w:after="0" w:line="240" w:lineRule="auto"/>
        <w:jc w:val="both"/>
        <w:rPr>
          <w:lang w:val="en-GB"/>
        </w:rPr>
      </w:pPr>
      <w:r w:rsidRPr="0028166E">
        <w:rPr>
          <w:lang w:val="en-GB"/>
        </w:rPr>
        <w:t>The schooling offered will consist of:</w:t>
      </w:r>
    </w:p>
    <w:p w:rsidR="007B5B09" w:rsidRPr="0028166E" w:rsidRDefault="007B5B09" w:rsidP="007B5B09">
      <w:pPr>
        <w:numPr>
          <w:ilvl w:val="0"/>
          <w:numId w:val="18"/>
        </w:numPr>
        <w:autoSpaceDE w:val="0"/>
        <w:autoSpaceDN w:val="0"/>
        <w:adjustRightInd w:val="0"/>
        <w:spacing w:after="0" w:line="240" w:lineRule="auto"/>
        <w:contextualSpacing/>
        <w:jc w:val="both"/>
        <w:rPr>
          <w:color w:val="000000" w:themeColor="text1"/>
          <w:lang w:val="en-GB"/>
        </w:rPr>
      </w:pPr>
      <w:r w:rsidRPr="0028166E">
        <w:rPr>
          <w:color w:val="000000" w:themeColor="text1"/>
          <w:lang w:val="en-GB"/>
        </w:rPr>
        <w:t xml:space="preserve">The two-year European early education (nursery school) cycle.  </w:t>
      </w:r>
    </w:p>
    <w:p w:rsidR="007B5B09" w:rsidRPr="0028166E" w:rsidRDefault="007B5B09" w:rsidP="007B5B09">
      <w:pPr>
        <w:numPr>
          <w:ilvl w:val="0"/>
          <w:numId w:val="18"/>
        </w:numPr>
        <w:autoSpaceDE w:val="0"/>
        <w:autoSpaceDN w:val="0"/>
        <w:adjustRightInd w:val="0"/>
        <w:spacing w:after="0" w:line="240" w:lineRule="auto"/>
        <w:contextualSpacing/>
        <w:jc w:val="both"/>
        <w:rPr>
          <w:color w:val="000000" w:themeColor="text1"/>
          <w:lang w:val="en-GB"/>
        </w:rPr>
      </w:pPr>
      <w:r w:rsidRPr="0028166E">
        <w:rPr>
          <w:color w:val="000000" w:themeColor="text1"/>
          <w:lang w:val="en-GB"/>
        </w:rPr>
        <w:t>The five-year European primary education cycle.</w:t>
      </w:r>
    </w:p>
    <w:p w:rsidR="007B5B09" w:rsidRPr="0028166E" w:rsidRDefault="007B5B09" w:rsidP="007B5B09">
      <w:pPr>
        <w:numPr>
          <w:ilvl w:val="0"/>
          <w:numId w:val="18"/>
        </w:numPr>
        <w:autoSpaceDE w:val="0"/>
        <w:autoSpaceDN w:val="0"/>
        <w:adjustRightInd w:val="0"/>
        <w:spacing w:line="240" w:lineRule="auto"/>
        <w:ind w:left="714" w:hanging="357"/>
        <w:contextualSpacing/>
        <w:jc w:val="both"/>
        <w:rPr>
          <w:lang w:val="en-GB"/>
        </w:rPr>
      </w:pPr>
      <w:r w:rsidRPr="0028166E">
        <w:rPr>
          <w:lang w:val="en-GB"/>
        </w:rPr>
        <w:t>The seven-year European secondary education cycle.</w:t>
      </w:r>
    </w:p>
    <w:p w:rsidR="007B5B09" w:rsidRPr="0028166E" w:rsidRDefault="007B5B09" w:rsidP="007B5B09">
      <w:pPr>
        <w:autoSpaceDE w:val="0"/>
        <w:autoSpaceDN w:val="0"/>
        <w:adjustRightInd w:val="0"/>
        <w:spacing w:line="240" w:lineRule="auto"/>
        <w:ind w:left="714"/>
        <w:contextualSpacing/>
        <w:jc w:val="both"/>
        <w:rPr>
          <w:lang w:val="en-GB"/>
        </w:rPr>
      </w:pPr>
    </w:p>
    <w:p w:rsidR="007B5B09" w:rsidRPr="0028166E" w:rsidRDefault="007B5B09" w:rsidP="007B5B09">
      <w:pPr>
        <w:jc w:val="both"/>
        <w:rPr>
          <w:rFonts w:cs="Arial"/>
          <w:lang w:val="en-GB"/>
        </w:rPr>
      </w:pPr>
      <w:r w:rsidRPr="0028166E">
        <w:rPr>
          <w:rFonts w:cs="Arial"/>
          <w:lang w:val="en-GB"/>
        </w:rPr>
        <w:t>Initially, the School will offer two language sections, namel</w:t>
      </w:r>
      <w:r w:rsidR="005B1E0A">
        <w:rPr>
          <w:rFonts w:cs="Arial"/>
          <w:lang w:val="en-GB"/>
        </w:rPr>
        <w:t>y a French section and a German</w:t>
      </w:r>
      <w:r w:rsidR="00850DEB" w:rsidRPr="0028166E">
        <w:rPr>
          <w:rFonts w:cs="Arial"/>
          <w:lang w:val="en-GB"/>
        </w:rPr>
        <w:t xml:space="preserve"> </w:t>
      </w:r>
      <w:r w:rsidRPr="0028166E">
        <w:rPr>
          <w:rFonts w:cs="Arial"/>
          <w:lang w:val="en-GB"/>
        </w:rPr>
        <w:t xml:space="preserve">section.  In addition to the language of the section, pupils will choose a first foreign language from amongst English, French and German. The learning of </w:t>
      </w:r>
      <w:r w:rsidRPr="0028166E">
        <w:rPr>
          <w:bCs/>
          <w:lang w:val="en-GB"/>
        </w:rPr>
        <w:t>Lëtzebuergesch</w:t>
      </w:r>
      <w:r w:rsidRPr="0028166E">
        <w:rPr>
          <w:rFonts w:cs="Arial"/>
          <w:lang w:val="en-GB"/>
        </w:rPr>
        <w:t xml:space="preserve"> as an integration language will be offered to pupils in the primary school and in the lower secondary school classes.  </w:t>
      </w:r>
    </w:p>
    <w:p w:rsidR="007B5B09" w:rsidRPr="0028166E" w:rsidRDefault="007B5B09" w:rsidP="007B5B09">
      <w:pPr>
        <w:jc w:val="both"/>
        <w:rPr>
          <w:rFonts w:cs="Arial"/>
          <w:lang w:val="en-GB"/>
        </w:rPr>
      </w:pPr>
      <w:r w:rsidRPr="0028166E">
        <w:rPr>
          <w:rFonts w:cs="Arial"/>
          <w:lang w:val="en-GB"/>
        </w:rPr>
        <w:t xml:space="preserve">The plan is for the first classes to start operating by the beginning of the 2018-2019 school year. </w:t>
      </w:r>
    </w:p>
    <w:p w:rsidR="007B5B09" w:rsidRPr="0028166E" w:rsidRDefault="007B5B09" w:rsidP="007B5B09">
      <w:pPr>
        <w:jc w:val="both"/>
        <w:rPr>
          <w:rFonts w:cs="Arial"/>
          <w:lang w:val="en-GB"/>
        </w:rPr>
      </w:pPr>
      <w:r w:rsidRPr="0028166E">
        <w:rPr>
          <w:rFonts w:cs="Arial"/>
          <w:lang w:val="en-GB"/>
        </w:rPr>
        <w:t xml:space="preserve">In concrete terms, the plan is for the School to start up in September 2018 with:  </w:t>
      </w:r>
    </w:p>
    <w:p w:rsidR="007B5B09" w:rsidRPr="0028166E" w:rsidRDefault="007B5B09" w:rsidP="007B5B09">
      <w:pPr>
        <w:numPr>
          <w:ilvl w:val="0"/>
          <w:numId w:val="17"/>
        </w:numPr>
        <w:spacing w:after="0"/>
        <w:ind w:left="714" w:hanging="357"/>
        <w:contextualSpacing/>
        <w:jc w:val="both"/>
        <w:rPr>
          <w:rFonts w:cs="Arial"/>
          <w:lang w:val="en-GB"/>
        </w:rPr>
      </w:pPr>
      <w:r w:rsidRPr="0028166E">
        <w:rPr>
          <w:rFonts w:cs="Arial"/>
          <w:lang w:val="en-GB"/>
        </w:rPr>
        <w:t>Two English classes and two German classes in secondary year 1 (S1).</w:t>
      </w:r>
    </w:p>
    <w:p w:rsidR="00B6117F" w:rsidRPr="0028166E" w:rsidRDefault="007B5B09" w:rsidP="00B6117F">
      <w:pPr>
        <w:pStyle w:val="ListParagraph"/>
        <w:numPr>
          <w:ilvl w:val="0"/>
          <w:numId w:val="17"/>
        </w:numPr>
        <w:jc w:val="both"/>
        <w:rPr>
          <w:rFonts w:cs="Arial"/>
          <w:lang w:val="en-GB"/>
        </w:rPr>
      </w:pPr>
      <w:r w:rsidRPr="0028166E">
        <w:rPr>
          <w:rFonts w:cs="Arial"/>
          <w:lang w:val="en-GB"/>
        </w:rPr>
        <w:t>One English class and one German class in primary year 1 (P1).</w:t>
      </w:r>
    </w:p>
    <w:p w:rsidR="007B5B09" w:rsidRPr="0028166E" w:rsidRDefault="007B5B09" w:rsidP="007B5B09">
      <w:pPr>
        <w:jc w:val="both"/>
        <w:rPr>
          <w:rFonts w:cs="Arial"/>
          <w:lang w:val="en-GB"/>
        </w:rPr>
      </w:pPr>
    </w:p>
    <w:p w:rsidR="007B5B09" w:rsidRPr="0028166E" w:rsidRDefault="007B5B09" w:rsidP="007B5B09">
      <w:pPr>
        <w:jc w:val="both"/>
        <w:rPr>
          <w:rFonts w:cs="Arial"/>
          <w:lang w:val="en-GB"/>
        </w:rPr>
      </w:pPr>
    </w:p>
    <w:p w:rsidR="007B5B09" w:rsidRPr="0028166E" w:rsidRDefault="007B5B09" w:rsidP="007B5B09">
      <w:pPr>
        <w:jc w:val="both"/>
        <w:rPr>
          <w:rFonts w:cs="Arial"/>
          <w:lang w:val="en-GB"/>
        </w:rPr>
      </w:pPr>
    </w:p>
    <w:p w:rsidR="007B5B09" w:rsidRPr="0028166E" w:rsidRDefault="007B5B09" w:rsidP="007B5B09">
      <w:pPr>
        <w:jc w:val="both"/>
        <w:rPr>
          <w:rFonts w:cs="Arial"/>
          <w:lang w:val="en-GB"/>
        </w:rPr>
      </w:pPr>
    </w:p>
    <w:tbl>
      <w:tblPr>
        <w:tblW w:w="9355" w:type="dxa"/>
        <w:jc w:val="center"/>
        <w:tblLook w:val="04A0" w:firstRow="1" w:lastRow="0" w:firstColumn="1" w:lastColumn="0" w:noHBand="0" w:noVBand="1"/>
      </w:tblPr>
      <w:tblGrid>
        <w:gridCol w:w="940"/>
        <w:gridCol w:w="703"/>
        <w:gridCol w:w="271"/>
        <w:gridCol w:w="271"/>
        <w:gridCol w:w="271"/>
        <w:gridCol w:w="271"/>
        <w:gridCol w:w="271"/>
        <w:gridCol w:w="271"/>
        <w:gridCol w:w="271"/>
        <w:gridCol w:w="271"/>
        <w:gridCol w:w="271"/>
        <w:gridCol w:w="271"/>
        <w:gridCol w:w="271"/>
        <w:gridCol w:w="271"/>
        <w:gridCol w:w="271"/>
        <w:gridCol w:w="271"/>
        <w:gridCol w:w="271"/>
        <w:gridCol w:w="271"/>
        <w:gridCol w:w="271"/>
        <w:gridCol w:w="271"/>
        <w:gridCol w:w="271"/>
        <w:gridCol w:w="271"/>
        <w:gridCol w:w="2292"/>
      </w:tblGrid>
      <w:tr w:rsidR="00B6117F" w:rsidRPr="0028166E" w:rsidTr="00561C83">
        <w:trPr>
          <w:trHeight w:val="660"/>
          <w:jc w:val="center"/>
        </w:trPr>
        <w:tc>
          <w:tcPr>
            <w:tcW w:w="940" w:type="dxa"/>
            <w:tcBorders>
              <w:top w:val="nil"/>
              <w:left w:val="nil"/>
              <w:bottom w:val="nil"/>
              <w:right w:val="nil"/>
            </w:tcBorders>
            <w:shd w:val="clear" w:color="auto" w:fill="auto"/>
            <w:noWrap/>
            <w:vAlign w:val="center"/>
            <w:hideMark/>
          </w:tcPr>
          <w:p w:rsidR="00B6117F" w:rsidRPr="0028166E" w:rsidRDefault="00B6117F" w:rsidP="00561C83">
            <w:pPr>
              <w:spacing w:after="0" w:line="240" w:lineRule="auto"/>
              <w:rPr>
                <w:rFonts w:ascii="Times New Roman" w:eastAsia="Times New Roman" w:hAnsi="Times New Roman" w:cs="Times New Roman"/>
                <w:sz w:val="24"/>
                <w:szCs w:val="24"/>
                <w:lang w:val="en-GB"/>
              </w:rPr>
            </w:pPr>
          </w:p>
        </w:tc>
        <w:tc>
          <w:tcPr>
            <w:tcW w:w="703" w:type="dxa"/>
            <w:tcBorders>
              <w:top w:val="nil"/>
              <w:left w:val="nil"/>
              <w:bottom w:val="nil"/>
              <w:right w:val="nil"/>
            </w:tcBorders>
            <w:shd w:val="clear" w:color="auto" w:fill="auto"/>
            <w:noWrap/>
            <w:vAlign w:val="center"/>
            <w:hideMark/>
          </w:tcPr>
          <w:p w:rsidR="00B6117F" w:rsidRPr="0028166E" w:rsidRDefault="00B6117F" w:rsidP="00561C83">
            <w:pPr>
              <w:spacing w:after="0" w:line="240" w:lineRule="auto"/>
              <w:jc w:val="center"/>
              <w:rPr>
                <w:rFonts w:ascii="Times New Roman" w:eastAsia="Times New Roman" w:hAnsi="Times New Roman" w:cs="Times New Roman"/>
                <w:sz w:val="20"/>
                <w:szCs w:val="20"/>
                <w:lang w:val="en-GB"/>
              </w:rPr>
            </w:pPr>
          </w:p>
        </w:tc>
        <w:tc>
          <w:tcPr>
            <w:tcW w:w="7712" w:type="dxa"/>
            <w:gridSpan w:val="21"/>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B6117F" w:rsidRPr="0028166E" w:rsidRDefault="00850DEB"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AES</w:t>
            </w:r>
          </w:p>
        </w:tc>
      </w:tr>
      <w:tr w:rsidR="00B6117F" w:rsidRPr="0028166E" w:rsidTr="00561C83">
        <w:trPr>
          <w:trHeight w:val="315"/>
          <w:jc w:val="center"/>
        </w:trPr>
        <w:tc>
          <w:tcPr>
            <w:tcW w:w="94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7</w:t>
            </w:r>
          </w:p>
        </w:tc>
        <w:tc>
          <w:tcPr>
            <w:tcW w:w="703" w:type="dxa"/>
            <w:vMerge w:val="restart"/>
            <w:tcBorders>
              <w:top w:val="nil"/>
              <w:left w:val="nil"/>
              <w:bottom w:val="nil"/>
              <w:right w:val="nil"/>
            </w:tcBorders>
            <w:shd w:val="clear" w:color="auto" w:fill="auto"/>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2018</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292" w:type="dxa"/>
            <w:tcBorders>
              <w:top w:val="nil"/>
              <w:left w:val="nil"/>
              <w:bottom w:val="nil"/>
              <w:right w:val="single" w:sz="4" w:space="0" w:color="auto"/>
            </w:tcBorders>
            <w:shd w:val="clear" w:color="000000" w:fill="9BC2E6"/>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r>
      <w:tr w:rsidR="00B6117F" w:rsidRPr="0028166E" w:rsidTr="00561C83">
        <w:trPr>
          <w:trHeight w:val="339"/>
          <w:jc w:val="center"/>
        </w:trPr>
        <w:tc>
          <w:tcPr>
            <w:tcW w:w="940" w:type="dxa"/>
            <w:vMerge/>
            <w:tcBorders>
              <w:top w:val="single" w:sz="4" w:space="0" w:color="auto"/>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S1 DE/EN</w:t>
            </w:r>
          </w:p>
        </w:tc>
        <w:tc>
          <w:tcPr>
            <w:tcW w:w="2710" w:type="dxa"/>
            <w:gridSpan w:val="10"/>
            <w:tcBorders>
              <w:top w:val="nil"/>
              <w:left w:val="nil"/>
              <w:bottom w:val="nil"/>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S1 DE/EN</w:t>
            </w:r>
          </w:p>
        </w:tc>
        <w:tc>
          <w:tcPr>
            <w:tcW w:w="2292" w:type="dxa"/>
            <w:tcBorders>
              <w:top w:val="nil"/>
              <w:left w:val="nil"/>
              <w:bottom w:val="nil"/>
              <w:right w:val="single" w:sz="4" w:space="0" w:color="000000"/>
            </w:tcBorders>
            <w:shd w:val="clear" w:color="000000" w:fill="9BC2E6"/>
            <w:vAlign w:val="center"/>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P1 DE/EN</w:t>
            </w:r>
          </w:p>
        </w:tc>
      </w:tr>
      <w:tr w:rsidR="00B6117F" w:rsidRPr="0028166E" w:rsidTr="00561C83">
        <w:trPr>
          <w:trHeight w:val="315"/>
          <w:jc w:val="center"/>
        </w:trPr>
        <w:tc>
          <w:tcPr>
            <w:tcW w:w="940" w:type="dxa"/>
            <w:vMerge/>
            <w:tcBorders>
              <w:top w:val="single" w:sz="4" w:space="0" w:color="auto"/>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292" w:type="dxa"/>
            <w:tcBorders>
              <w:top w:val="nil"/>
              <w:left w:val="nil"/>
              <w:bottom w:val="dashed" w:sz="4" w:space="0" w:color="auto"/>
              <w:right w:val="single" w:sz="4" w:space="0" w:color="000000"/>
            </w:tcBorders>
            <w:shd w:val="clear" w:color="000000" w:fill="9BC2E6"/>
            <w:vAlign w:val="center"/>
          </w:tcPr>
          <w:p w:rsidR="00B6117F" w:rsidRPr="0028166E" w:rsidRDefault="00B6117F" w:rsidP="00561C83">
            <w:pPr>
              <w:spacing w:after="0" w:line="240" w:lineRule="auto"/>
              <w:jc w:val="right"/>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15</w:t>
            </w:r>
          </w:p>
        </w:tc>
      </w:tr>
      <w:tr w:rsidR="00B6117F" w:rsidRPr="0028166E" w:rsidTr="00561C83">
        <w:trPr>
          <w:trHeight w:val="339"/>
          <w:jc w:val="center"/>
        </w:trPr>
        <w:tc>
          <w:tcPr>
            <w:tcW w:w="940"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6</w:t>
            </w:r>
          </w:p>
        </w:tc>
        <w:tc>
          <w:tcPr>
            <w:tcW w:w="703" w:type="dxa"/>
            <w:vMerge w:val="restart"/>
            <w:tcBorders>
              <w:top w:val="nil"/>
              <w:left w:val="nil"/>
              <w:bottom w:val="nil"/>
              <w:right w:val="nil"/>
            </w:tcBorders>
            <w:shd w:val="clear" w:color="auto" w:fill="auto"/>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2019</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292" w:type="dxa"/>
            <w:tcBorders>
              <w:top w:val="nil"/>
              <w:left w:val="nil"/>
              <w:bottom w:val="nil"/>
              <w:right w:val="single" w:sz="4" w:space="0" w:color="auto"/>
            </w:tcBorders>
            <w:shd w:val="clear" w:color="000000" w:fill="9BC2E6"/>
            <w:vAlign w:val="center"/>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r>
      <w:tr w:rsidR="00B6117F" w:rsidRPr="0028166E" w:rsidTr="00561C8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S2 DE/EN</w:t>
            </w:r>
          </w:p>
        </w:tc>
        <w:tc>
          <w:tcPr>
            <w:tcW w:w="2710" w:type="dxa"/>
            <w:gridSpan w:val="10"/>
            <w:tcBorders>
              <w:top w:val="nil"/>
              <w:left w:val="nil"/>
              <w:bottom w:val="nil"/>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S2 DE/EN</w:t>
            </w:r>
          </w:p>
        </w:tc>
        <w:tc>
          <w:tcPr>
            <w:tcW w:w="2292" w:type="dxa"/>
            <w:tcBorders>
              <w:top w:val="nil"/>
              <w:left w:val="nil"/>
              <w:bottom w:val="nil"/>
              <w:right w:val="single" w:sz="4" w:space="0" w:color="000000"/>
            </w:tcBorders>
            <w:shd w:val="clear" w:color="000000" w:fill="9BC2E6"/>
            <w:vAlign w:val="center"/>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P2 DE/EN</w:t>
            </w:r>
          </w:p>
        </w:tc>
      </w:tr>
      <w:tr w:rsidR="00B6117F" w:rsidRPr="0028166E" w:rsidTr="00561C8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292" w:type="dxa"/>
            <w:tcBorders>
              <w:top w:val="nil"/>
              <w:left w:val="nil"/>
              <w:bottom w:val="dashed" w:sz="4" w:space="0" w:color="auto"/>
              <w:right w:val="single" w:sz="4" w:space="0" w:color="000000"/>
            </w:tcBorders>
            <w:shd w:val="clear" w:color="000000" w:fill="9BC2E6"/>
          </w:tcPr>
          <w:p w:rsidR="00B6117F" w:rsidRPr="0028166E" w:rsidRDefault="00B6117F" w:rsidP="00561C83">
            <w:pPr>
              <w:spacing w:after="0" w:line="240" w:lineRule="auto"/>
              <w:jc w:val="right"/>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15</w:t>
            </w:r>
          </w:p>
        </w:tc>
      </w:tr>
      <w:tr w:rsidR="00B6117F" w:rsidRPr="0028166E" w:rsidTr="00561C83">
        <w:trPr>
          <w:trHeight w:val="315"/>
          <w:jc w:val="center"/>
        </w:trPr>
        <w:tc>
          <w:tcPr>
            <w:tcW w:w="940"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5</w:t>
            </w:r>
          </w:p>
        </w:tc>
        <w:tc>
          <w:tcPr>
            <w:tcW w:w="703" w:type="dxa"/>
            <w:vMerge w:val="restart"/>
            <w:tcBorders>
              <w:top w:val="nil"/>
              <w:left w:val="nil"/>
              <w:bottom w:val="nil"/>
              <w:right w:val="nil"/>
            </w:tcBorders>
            <w:shd w:val="clear" w:color="auto" w:fill="auto"/>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2020</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292" w:type="dxa"/>
            <w:tcBorders>
              <w:top w:val="nil"/>
              <w:left w:val="nil"/>
              <w:bottom w:val="nil"/>
              <w:right w:val="single" w:sz="4" w:space="0" w:color="auto"/>
            </w:tcBorders>
            <w:shd w:val="clear" w:color="000000" w:fill="9BC2E6"/>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r>
      <w:tr w:rsidR="00B6117F" w:rsidRPr="0028166E" w:rsidTr="00561C8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S3 DE/EN</w:t>
            </w:r>
          </w:p>
        </w:tc>
        <w:tc>
          <w:tcPr>
            <w:tcW w:w="2710" w:type="dxa"/>
            <w:gridSpan w:val="10"/>
            <w:tcBorders>
              <w:top w:val="nil"/>
              <w:left w:val="nil"/>
              <w:bottom w:val="nil"/>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S3 DE/EN</w:t>
            </w:r>
          </w:p>
        </w:tc>
        <w:tc>
          <w:tcPr>
            <w:tcW w:w="2292" w:type="dxa"/>
            <w:tcBorders>
              <w:top w:val="nil"/>
              <w:left w:val="nil"/>
              <w:bottom w:val="nil"/>
              <w:right w:val="single" w:sz="4" w:space="0" w:color="000000"/>
            </w:tcBorders>
            <w:shd w:val="clear" w:color="000000" w:fill="9BC2E6"/>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P3 DE/EN</w:t>
            </w:r>
          </w:p>
        </w:tc>
      </w:tr>
      <w:tr w:rsidR="00B6117F" w:rsidRPr="0028166E" w:rsidTr="00561C8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292" w:type="dxa"/>
            <w:tcBorders>
              <w:top w:val="nil"/>
              <w:left w:val="nil"/>
              <w:bottom w:val="dashed" w:sz="4" w:space="0" w:color="auto"/>
              <w:right w:val="single" w:sz="4" w:space="0" w:color="000000"/>
            </w:tcBorders>
            <w:shd w:val="clear" w:color="000000" w:fill="9BC2E6"/>
          </w:tcPr>
          <w:p w:rsidR="00B6117F" w:rsidRPr="0028166E" w:rsidRDefault="00B6117F" w:rsidP="00561C83">
            <w:pPr>
              <w:spacing w:after="0" w:line="240" w:lineRule="auto"/>
              <w:jc w:val="right"/>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15</w:t>
            </w:r>
          </w:p>
        </w:tc>
      </w:tr>
      <w:tr w:rsidR="00B6117F" w:rsidRPr="0028166E" w:rsidTr="00561C83">
        <w:trPr>
          <w:trHeight w:val="315"/>
          <w:jc w:val="center"/>
        </w:trPr>
        <w:tc>
          <w:tcPr>
            <w:tcW w:w="940"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4</w:t>
            </w:r>
          </w:p>
        </w:tc>
        <w:tc>
          <w:tcPr>
            <w:tcW w:w="703" w:type="dxa"/>
            <w:vMerge w:val="restart"/>
            <w:tcBorders>
              <w:top w:val="nil"/>
              <w:left w:val="nil"/>
              <w:bottom w:val="nil"/>
              <w:right w:val="nil"/>
            </w:tcBorders>
            <w:shd w:val="clear" w:color="auto" w:fill="auto"/>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2021</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292" w:type="dxa"/>
            <w:tcBorders>
              <w:top w:val="nil"/>
              <w:left w:val="nil"/>
              <w:bottom w:val="nil"/>
              <w:right w:val="single" w:sz="4" w:space="0" w:color="auto"/>
            </w:tcBorders>
            <w:shd w:val="clear" w:color="000000" w:fill="9BC2E6"/>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r>
      <w:tr w:rsidR="00B6117F" w:rsidRPr="0028166E" w:rsidTr="00561C8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S4 DE/EN</w:t>
            </w:r>
          </w:p>
        </w:tc>
        <w:tc>
          <w:tcPr>
            <w:tcW w:w="2710" w:type="dxa"/>
            <w:gridSpan w:val="10"/>
            <w:tcBorders>
              <w:top w:val="nil"/>
              <w:left w:val="nil"/>
              <w:bottom w:val="nil"/>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S4 DE/EN</w:t>
            </w:r>
          </w:p>
        </w:tc>
        <w:tc>
          <w:tcPr>
            <w:tcW w:w="2292" w:type="dxa"/>
            <w:tcBorders>
              <w:top w:val="nil"/>
              <w:left w:val="nil"/>
              <w:bottom w:val="nil"/>
              <w:right w:val="single" w:sz="4" w:space="0" w:color="000000"/>
            </w:tcBorders>
            <w:shd w:val="clear" w:color="000000" w:fill="9BC2E6"/>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P4 DE/EN</w:t>
            </w:r>
          </w:p>
        </w:tc>
      </w:tr>
      <w:tr w:rsidR="00B6117F" w:rsidRPr="0028166E" w:rsidTr="00561C8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292" w:type="dxa"/>
            <w:tcBorders>
              <w:top w:val="nil"/>
              <w:left w:val="nil"/>
              <w:bottom w:val="dashed" w:sz="4" w:space="0" w:color="auto"/>
              <w:right w:val="single" w:sz="4" w:space="0" w:color="000000"/>
            </w:tcBorders>
            <w:shd w:val="clear" w:color="000000" w:fill="9BC2E6"/>
          </w:tcPr>
          <w:p w:rsidR="00B6117F" w:rsidRPr="0028166E" w:rsidRDefault="00B6117F" w:rsidP="00561C83">
            <w:pPr>
              <w:spacing w:after="0" w:line="240" w:lineRule="auto"/>
              <w:jc w:val="right"/>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15</w:t>
            </w:r>
          </w:p>
        </w:tc>
      </w:tr>
      <w:tr w:rsidR="00B6117F" w:rsidRPr="0028166E" w:rsidTr="00561C83">
        <w:trPr>
          <w:trHeight w:val="315"/>
          <w:jc w:val="center"/>
        </w:trPr>
        <w:tc>
          <w:tcPr>
            <w:tcW w:w="940"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3</w:t>
            </w:r>
          </w:p>
        </w:tc>
        <w:tc>
          <w:tcPr>
            <w:tcW w:w="703" w:type="dxa"/>
            <w:vMerge w:val="restart"/>
            <w:tcBorders>
              <w:top w:val="nil"/>
              <w:left w:val="nil"/>
              <w:bottom w:val="nil"/>
              <w:right w:val="nil"/>
            </w:tcBorders>
            <w:shd w:val="clear" w:color="auto" w:fill="auto"/>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2022</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292" w:type="dxa"/>
            <w:tcBorders>
              <w:top w:val="nil"/>
              <w:left w:val="nil"/>
              <w:bottom w:val="nil"/>
              <w:right w:val="single" w:sz="4" w:space="0" w:color="auto"/>
            </w:tcBorders>
            <w:shd w:val="clear" w:color="000000" w:fill="9BC2E6"/>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r>
      <w:tr w:rsidR="00B6117F" w:rsidRPr="0028166E" w:rsidTr="00561C8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S5 DE/EN</w:t>
            </w:r>
          </w:p>
        </w:tc>
        <w:tc>
          <w:tcPr>
            <w:tcW w:w="2710" w:type="dxa"/>
            <w:gridSpan w:val="10"/>
            <w:tcBorders>
              <w:top w:val="nil"/>
              <w:left w:val="nil"/>
              <w:bottom w:val="nil"/>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S5 DE/EN</w:t>
            </w:r>
          </w:p>
        </w:tc>
        <w:tc>
          <w:tcPr>
            <w:tcW w:w="2292" w:type="dxa"/>
            <w:tcBorders>
              <w:top w:val="nil"/>
              <w:left w:val="nil"/>
              <w:bottom w:val="nil"/>
              <w:right w:val="single" w:sz="4" w:space="0" w:color="000000"/>
            </w:tcBorders>
            <w:shd w:val="clear" w:color="000000" w:fill="9BC2E6"/>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P5 DE/EN</w:t>
            </w:r>
          </w:p>
        </w:tc>
      </w:tr>
      <w:tr w:rsidR="00B6117F" w:rsidRPr="0028166E" w:rsidTr="00561C8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292" w:type="dxa"/>
            <w:tcBorders>
              <w:top w:val="nil"/>
              <w:left w:val="nil"/>
              <w:bottom w:val="dashed" w:sz="4" w:space="0" w:color="auto"/>
              <w:right w:val="single" w:sz="4" w:space="0" w:color="000000"/>
            </w:tcBorders>
            <w:shd w:val="clear" w:color="000000" w:fill="9BC2E6"/>
          </w:tcPr>
          <w:p w:rsidR="00B6117F" w:rsidRPr="0028166E" w:rsidRDefault="00B6117F" w:rsidP="00561C83">
            <w:pPr>
              <w:spacing w:after="0" w:line="240" w:lineRule="auto"/>
              <w:jc w:val="right"/>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15</w:t>
            </w:r>
          </w:p>
        </w:tc>
      </w:tr>
      <w:tr w:rsidR="00B6117F" w:rsidRPr="0028166E" w:rsidTr="00561C83">
        <w:trPr>
          <w:trHeight w:val="315"/>
          <w:jc w:val="center"/>
        </w:trPr>
        <w:tc>
          <w:tcPr>
            <w:tcW w:w="940"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w:t>
            </w:r>
          </w:p>
        </w:tc>
        <w:tc>
          <w:tcPr>
            <w:tcW w:w="703" w:type="dxa"/>
            <w:vMerge w:val="restart"/>
            <w:tcBorders>
              <w:top w:val="nil"/>
              <w:left w:val="nil"/>
              <w:bottom w:val="nil"/>
              <w:right w:val="nil"/>
            </w:tcBorders>
            <w:shd w:val="clear" w:color="auto" w:fill="auto"/>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2023</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dashed" w:sz="4" w:space="0" w:color="auto"/>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292" w:type="dxa"/>
            <w:tcBorders>
              <w:top w:val="nil"/>
              <w:left w:val="nil"/>
              <w:bottom w:val="nil"/>
              <w:right w:val="single" w:sz="4" w:space="0" w:color="auto"/>
            </w:tcBorders>
            <w:shd w:val="clear" w:color="000000" w:fill="9BC2E6"/>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r>
      <w:tr w:rsidR="00B6117F" w:rsidRPr="0028166E" w:rsidTr="00561C8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S6 DE/EN</w:t>
            </w:r>
          </w:p>
        </w:tc>
        <w:tc>
          <w:tcPr>
            <w:tcW w:w="2710" w:type="dxa"/>
            <w:gridSpan w:val="10"/>
            <w:tcBorders>
              <w:top w:val="nil"/>
              <w:left w:val="nil"/>
              <w:bottom w:val="nil"/>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S6 DE/EN</w:t>
            </w:r>
          </w:p>
        </w:tc>
        <w:tc>
          <w:tcPr>
            <w:tcW w:w="2292" w:type="dxa"/>
            <w:tcBorders>
              <w:top w:val="nil"/>
              <w:left w:val="nil"/>
              <w:bottom w:val="nil"/>
              <w:right w:val="single" w:sz="4" w:space="0" w:color="000000"/>
            </w:tcBorders>
            <w:shd w:val="clear" w:color="000000" w:fill="9BC2E6"/>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p>
        </w:tc>
      </w:tr>
      <w:tr w:rsidR="00B6117F" w:rsidRPr="0028166E" w:rsidTr="00561C8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dashed"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dashed" w:sz="4" w:space="0" w:color="auto"/>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292" w:type="dxa"/>
            <w:tcBorders>
              <w:top w:val="nil"/>
              <w:left w:val="nil"/>
              <w:bottom w:val="dashed" w:sz="4" w:space="0" w:color="auto"/>
              <w:right w:val="single" w:sz="4" w:space="0" w:color="000000"/>
            </w:tcBorders>
            <w:shd w:val="clear" w:color="000000" w:fill="9BC2E6"/>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p>
        </w:tc>
      </w:tr>
      <w:tr w:rsidR="00B6117F" w:rsidRPr="0028166E" w:rsidTr="00561C83">
        <w:trPr>
          <w:trHeight w:val="315"/>
          <w:jc w:val="center"/>
        </w:trPr>
        <w:tc>
          <w:tcPr>
            <w:tcW w:w="940"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1</w:t>
            </w:r>
          </w:p>
        </w:tc>
        <w:tc>
          <w:tcPr>
            <w:tcW w:w="703" w:type="dxa"/>
            <w:vMerge w:val="restart"/>
            <w:tcBorders>
              <w:top w:val="nil"/>
              <w:left w:val="nil"/>
              <w:bottom w:val="nil"/>
              <w:right w:val="nil"/>
            </w:tcBorders>
            <w:shd w:val="clear" w:color="auto" w:fill="auto"/>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2024</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dashed"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nil"/>
              <w:right w:val="single" w:sz="4" w:space="0" w:color="auto"/>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292" w:type="dxa"/>
            <w:tcBorders>
              <w:top w:val="nil"/>
              <w:left w:val="nil"/>
              <w:bottom w:val="nil"/>
              <w:right w:val="single" w:sz="4" w:space="0" w:color="auto"/>
            </w:tcBorders>
            <w:shd w:val="clear" w:color="000000" w:fill="9BC2E6"/>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r>
      <w:tr w:rsidR="00B6117F" w:rsidRPr="0028166E" w:rsidTr="00561C8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0" w:type="dxa"/>
            <w:gridSpan w:val="10"/>
            <w:tcBorders>
              <w:top w:val="nil"/>
              <w:left w:val="nil"/>
              <w:bottom w:val="nil"/>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S7 DE/EN</w:t>
            </w:r>
          </w:p>
        </w:tc>
        <w:tc>
          <w:tcPr>
            <w:tcW w:w="2710" w:type="dxa"/>
            <w:gridSpan w:val="10"/>
            <w:tcBorders>
              <w:top w:val="nil"/>
              <w:left w:val="nil"/>
              <w:bottom w:val="nil"/>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S7 DE/EN</w:t>
            </w:r>
          </w:p>
        </w:tc>
        <w:tc>
          <w:tcPr>
            <w:tcW w:w="2292" w:type="dxa"/>
            <w:tcBorders>
              <w:top w:val="nil"/>
              <w:left w:val="nil"/>
              <w:bottom w:val="nil"/>
              <w:right w:val="single" w:sz="4" w:space="0" w:color="000000"/>
            </w:tcBorders>
            <w:shd w:val="clear" w:color="000000" w:fill="9BC2E6"/>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p>
        </w:tc>
      </w:tr>
      <w:tr w:rsidR="00B6117F" w:rsidRPr="0028166E" w:rsidTr="00561C83">
        <w:trPr>
          <w:trHeight w:val="315"/>
          <w:jc w:val="center"/>
        </w:trPr>
        <w:tc>
          <w:tcPr>
            <w:tcW w:w="940" w:type="dxa"/>
            <w:vMerge/>
            <w:tcBorders>
              <w:top w:val="nil"/>
              <w:left w:val="single" w:sz="4" w:space="0" w:color="auto"/>
              <w:bottom w:val="single" w:sz="4" w:space="0" w:color="000000"/>
              <w:right w:val="single" w:sz="4" w:space="0" w:color="auto"/>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703" w:type="dxa"/>
            <w:vMerge/>
            <w:tcBorders>
              <w:top w:val="nil"/>
              <w:left w:val="nil"/>
              <w:bottom w:val="nil"/>
              <w:right w:val="nil"/>
            </w:tcBorders>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single" w:sz="4" w:space="0" w:color="auto"/>
              <w:right w:val="dashed"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271" w:type="dxa"/>
            <w:tcBorders>
              <w:top w:val="nil"/>
              <w:left w:val="nil"/>
              <w:bottom w:val="single" w:sz="4" w:space="0" w:color="auto"/>
              <w:right w:val="nil"/>
            </w:tcBorders>
            <w:shd w:val="clear" w:color="000000" w:fill="9BC2E6"/>
            <w:noWrap/>
            <w:vAlign w:val="center"/>
            <w:hideMark/>
          </w:tcPr>
          <w:p w:rsidR="00B6117F" w:rsidRPr="0028166E" w:rsidRDefault="00B6117F" w:rsidP="00561C83">
            <w:pPr>
              <w:spacing w:after="0" w:line="240" w:lineRule="auto"/>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 </w:t>
            </w:r>
          </w:p>
        </w:tc>
        <w:tc>
          <w:tcPr>
            <w:tcW w:w="542" w:type="dxa"/>
            <w:gridSpan w:val="2"/>
            <w:tcBorders>
              <w:top w:val="nil"/>
              <w:left w:val="nil"/>
              <w:bottom w:val="single" w:sz="4" w:space="0" w:color="auto"/>
              <w:right w:val="single" w:sz="4" w:space="0" w:color="000000"/>
            </w:tcBorders>
            <w:shd w:val="clear" w:color="000000" w:fill="9BC2E6"/>
            <w:noWrap/>
            <w:vAlign w:val="center"/>
            <w:hideMark/>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r w:rsidRPr="0028166E">
              <w:rPr>
                <w:rFonts w:ascii="Calibri" w:eastAsia="Times New Roman" w:hAnsi="Calibri" w:cs="Times New Roman"/>
                <w:color w:val="000000"/>
                <w:sz w:val="24"/>
                <w:szCs w:val="24"/>
                <w:lang w:val="en-GB"/>
              </w:rPr>
              <w:t>20</w:t>
            </w:r>
          </w:p>
        </w:tc>
        <w:tc>
          <w:tcPr>
            <w:tcW w:w="2292" w:type="dxa"/>
            <w:tcBorders>
              <w:top w:val="nil"/>
              <w:left w:val="nil"/>
              <w:bottom w:val="single" w:sz="4" w:space="0" w:color="auto"/>
              <w:right w:val="single" w:sz="4" w:space="0" w:color="000000"/>
            </w:tcBorders>
            <w:shd w:val="clear" w:color="000000" w:fill="9BC2E6"/>
          </w:tcPr>
          <w:p w:rsidR="00B6117F" w:rsidRPr="0028166E" w:rsidRDefault="00B6117F" w:rsidP="00561C83">
            <w:pPr>
              <w:spacing w:after="0" w:line="240" w:lineRule="auto"/>
              <w:jc w:val="center"/>
              <w:rPr>
                <w:rFonts w:ascii="Calibri" w:eastAsia="Times New Roman" w:hAnsi="Calibri" w:cs="Times New Roman"/>
                <w:color w:val="000000"/>
                <w:sz w:val="24"/>
                <w:szCs w:val="24"/>
                <w:lang w:val="en-GB"/>
              </w:rPr>
            </w:pPr>
          </w:p>
        </w:tc>
      </w:tr>
    </w:tbl>
    <w:p w:rsidR="00850DEB" w:rsidRPr="0028166E" w:rsidRDefault="00850DEB" w:rsidP="00850DEB">
      <w:pPr>
        <w:jc w:val="both"/>
        <w:rPr>
          <w:rFonts w:cs="Arial"/>
          <w:lang w:val="en-GB"/>
        </w:rPr>
      </w:pPr>
      <w:r w:rsidRPr="0028166E">
        <w:rPr>
          <w:rFonts w:cs="Arial"/>
          <w:lang w:val="en-GB"/>
        </w:rPr>
        <w:t xml:space="preserve">The range of language sections offered will be extended and adapted according to the needs established.   </w:t>
      </w:r>
    </w:p>
    <w:p w:rsidR="00850DEB" w:rsidRPr="0028166E" w:rsidRDefault="00850DEB" w:rsidP="00850DEB">
      <w:pPr>
        <w:jc w:val="both"/>
        <w:rPr>
          <w:rFonts w:cs="Arial"/>
          <w:lang w:val="en-GB"/>
        </w:rPr>
      </w:pPr>
      <w:r w:rsidRPr="0028166E">
        <w:rPr>
          <w:rFonts w:cs="Arial"/>
          <w:lang w:val="en-GB"/>
        </w:rPr>
        <w:t xml:space="preserve">In the long term, the European School will have an intake of some 510 pupils in the secondary and some 150 pupils in the nursery/primary.  </w:t>
      </w:r>
    </w:p>
    <w:p w:rsidR="00B6117F" w:rsidRPr="0028166E" w:rsidRDefault="00850DEB" w:rsidP="00850DEB">
      <w:pPr>
        <w:keepNext/>
        <w:keepLines/>
        <w:spacing w:before="240" w:after="0"/>
        <w:outlineLvl w:val="0"/>
        <w:rPr>
          <w:rFonts w:asciiTheme="majorHAnsi" w:eastAsiaTheme="majorEastAsia" w:hAnsiTheme="majorHAnsi" w:cstheme="majorBidi"/>
          <w:color w:val="2E74B5" w:themeColor="accent1" w:themeShade="BF"/>
          <w:sz w:val="32"/>
          <w:szCs w:val="32"/>
          <w:lang w:val="en-GB"/>
        </w:rPr>
      </w:pPr>
      <w:bookmarkStart w:id="29" w:name="_Toc494373170"/>
      <w:bookmarkStart w:id="30" w:name="_Toc494700405"/>
      <w:r w:rsidRPr="0028166E">
        <w:rPr>
          <w:rFonts w:asciiTheme="majorHAnsi" w:eastAsiaTheme="majorEastAsia" w:hAnsiTheme="majorHAnsi" w:cstheme="majorBidi"/>
          <w:color w:val="2E74B5" w:themeColor="accent1" w:themeShade="BF"/>
          <w:sz w:val="32"/>
          <w:szCs w:val="32"/>
          <w:lang w:val="en-GB"/>
        </w:rPr>
        <w:t>Input of specific and innovative pedagogy</w:t>
      </w:r>
      <w:bookmarkEnd w:id="29"/>
      <w:bookmarkEnd w:id="30"/>
    </w:p>
    <w:p w:rsidR="00850DEB" w:rsidRPr="0028166E" w:rsidRDefault="00850DEB" w:rsidP="00850DEB">
      <w:pPr>
        <w:jc w:val="both"/>
        <w:rPr>
          <w:rFonts w:cs="Arial"/>
          <w:lang w:val="en-GB"/>
        </w:rPr>
      </w:pPr>
      <w:r w:rsidRPr="0028166E">
        <w:rPr>
          <w:rFonts w:cs="Arial"/>
          <w:lang w:val="en-GB"/>
        </w:rPr>
        <w:t xml:space="preserve">As the European School will be integrated into the </w:t>
      </w:r>
      <w:r w:rsidR="00B6117F" w:rsidRPr="0028166E">
        <w:rPr>
          <w:rFonts w:cs="Arial"/>
          <w:i/>
          <w:lang w:val="en-GB"/>
        </w:rPr>
        <w:t>Lënster Lycée</w:t>
      </w:r>
      <w:r w:rsidR="00B6117F" w:rsidRPr="0028166E">
        <w:rPr>
          <w:rFonts w:cs="Arial"/>
          <w:lang w:val="en-GB"/>
        </w:rPr>
        <w:t xml:space="preserve">, </w:t>
      </w:r>
      <w:r w:rsidRPr="0028166E">
        <w:rPr>
          <w:rFonts w:cs="Arial"/>
          <w:lang w:val="en-GB"/>
        </w:rPr>
        <w:t xml:space="preserve">the two schools will cooperate in the interests of their mutual benefit.  </w:t>
      </w:r>
    </w:p>
    <w:p w:rsidR="00B6117F" w:rsidRPr="0028166E" w:rsidRDefault="00B6117F" w:rsidP="00B6117F">
      <w:pPr>
        <w:autoSpaceDE w:val="0"/>
        <w:autoSpaceDN w:val="0"/>
        <w:adjustRightInd w:val="0"/>
        <w:spacing w:after="0" w:line="240" w:lineRule="auto"/>
        <w:rPr>
          <w:rFonts w:ascii="Roboto-Light" w:hAnsi="Roboto-Light" w:cs="Roboto-Light"/>
          <w:color w:val="FF0000"/>
          <w:sz w:val="20"/>
          <w:szCs w:val="20"/>
          <w:lang w:val="en-GB"/>
        </w:rPr>
      </w:pPr>
    </w:p>
    <w:p w:rsidR="00B6117F" w:rsidRPr="0028166E" w:rsidRDefault="00B6117F" w:rsidP="00B6117F">
      <w:pPr>
        <w:pStyle w:val="Heading3"/>
        <w:ind w:left="360"/>
        <w:rPr>
          <w:rFonts w:asciiTheme="minorHAnsi" w:eastAsiaTheme="minorHAnsi" w:hAnsiTheme="minorHAnsi" w:cstheme="minorBidi"/>
          <w:color w:val="auto"/>
          <w:sz w:val="22"/>
          <w:szCs w:val="22"/>
          <w:lang w:val="en-GB" w:eastAsia="en-GB"/>
        </w:rPr>
      </w:pPr>
      <w:r w:rsidRPr="0028166E">
        <w:rPr>
          <w:lang w:val="en-GB"/>
        </w:rPr>
        <w:t xml:space="preserve"> </w:t>
      </w:r>
      <w:bookmarkStart w:id="31" w:name="_Toc494700406"/>
      <w:r w:rsidRPr="0028166E">
        <w:rPr>
          <w:lang w:val="en-GB"/>
        </w:rPr>
        <w:t>iPa</w:t>
      </w:r>
      <w:r w:rsidR="00850DEB" w:rsidRPr="0028166E">
        <w:rPr>
          <w:lang w:val="en-GB"/>
        </w:rPr>
        <w:t>d project</w:t>
      </w:r>
      <w:bookmarkEnd w:id="31"/>
    </w:p>
    <w:p w:rsidR="00B6117F" w:rsidRPr="0028166E" w:rsidRDefault="00B6117F" w:rsidP="00B6117F">
      <w:pPr>
        <w:spacing w:line="276" w:lineRule="auto"/>
        <w:jc w:val="both"/>
        <w:rPr>
          <w:lang w:val="en-GB"/>
        </w:rPr>
      </w:pPr>
      <w:r w:rsidRPr="0028166E">
        <w:rPr>
          <w:noProof/>
        </w:rPr>
        <w:drawing>
          <wp:anchor distT="0" distB="0" distL="114300" distR="114300" simplePos="0" relativeHeight="251660288" behindDoc="0" locked="0" layoutInCell="1" allowOverlap="1">
            <wp:simplePos x="0" y="0"/>
            <wp:positionH relativeFrom="column">
              <wp:posOffset>4051935</wp:posOffset>
            </wp:positionH>
            <wp:positionV relativeFrom="paragraph">
              <wp:posOffset>10160</wp:posOffset>
            </wp:positionV>
            <wp:extent cx="1906270" cy="979805"/>
            <wp:effectExtent l="0" t="0" r="0" b="10795"/>
            <wp:wrapThrough wrapText="bothSides">
              <wp:wrapPolygon edited="0">
                <wp:start x="863" y="0"/>
                <wp:lineTo x="0" y="2240"/>
                <wp:lineTo x="0" y="18478"/>
                <wp:lineTo x="863" y="21278"/>
                <wp:lineTo x="20434" y="21278"/>
                <wp:lineTo x="21298" y="18478"/>
                <wp:lineTo x="21298" y="3920"/>
                <wp:lineTo x="21010" y="2240"/>
                <wp:lineTo x="20147" y="0"/>
                <wp:lineTo x="863" y="0"/>
              </wp:wrapPolygon>
            </wp:wrapThrough>
            <wp:docPr id="31" name="Picture 31" descr="i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6270" cy="979805"/>
                    </a:xfrm>
                    <a:prstGeom prst="rect">
                      <a:avLst/>
                    </a:prstGeom>
                    <a:noFill/>
                    <a:ln>
                      <a:noFill/>
                    </a:ln>
                  </pic:spPr>
                </pic:pic>
              </a:graphicData>
            </a:graphic>
          </wp:anchor>
        </w:drawing>
      </w:r>
      <w:r w:rsidR="00C64DC0" w:rsidRPr="0028166E">
        <w:rPr>
          <w:lang w:val="en-GB"/>
        </w:rPr>
        <w:t>The school’s mission is to prepare pupils for a labour market and a society which require basic digital skills.</w:t>
      </w:r>
      <w:r w:rsidR="00AD5038" w:rsidRPr="0028166E">
        <w:rPr>
          <w:lang w:val="en-GB"/>
        </w:rPr>
        <w:t xml:space="preserve"> In both professional and private life, it is essential to know how to </w:t>
      </w:r>
      <w:r w:rsidR="00710C85" w:rsidRPr="0028166E">
        <w:rPr>
          <w:lang w:val="en-GB"/>
        </w:rPr>
        <w:t>work with</w:t>
      </w:r>
      <w:r w:rsidR="00AD5038" w:rsidRPr="0028166E">
        <w:rPr>
          <w:lang w:val="en-GB"/>
        </w:rPr>
        <w:t xml:space="preserve"> ICT. </w:t>
      </w:r>
      <w:r w:rsidRPr="0028166E">
        <w:rPr>
          <w:lang w:val="en-GB"/>
        </w:rPr>
        <w:t xml:space="preserve"> </w:t>
      </w:r>
      <w:r w:rsidR="00710C85" w:rsidRPr="0028166E">
        <w:rPr>
          <w:lang w:val="en-GB"/>
        </w:rPr>
        <w:t xml:space="preserve">That is the only way in which individuals can take part in the digital society and use media creatively and productively. </w:t>
      </w:r>
      <w:r w:rsidRPr="0028166E">
        <w:rPr>
          <w:lang w:val="en-GB"/>
        </w:rPr>
        <w:t xml:space="preserve"> </w:t>
      </w:r>
      <w:r w:rsidR="0008747B" w:rsidRPr="0028166E">
        <w:rPr>
          <w:lang w:val="en-GB"/>
        </w:rPr>
        <w:t xml:space="preserve">A number of classes, including some classes at the </w:t>
      </w:r>
      <w:r w:rsidRPr="0028166E">
        <w:rPr>
          <w:i/>
          <w:lang w:val="en-GB"/>
        </w:rPr>
        <w:t>Lënster Lycée</w:t>
      </w:r>
      <w:r w:rsidR="0008747B" w:rsidRPr="0028166E">
        <w:rPr>
          <w:lang w:val="en-GB"/>
        </w:rPr>
        <w:t>, are to start working with</w:t>
      </w:r>
      <w:r w:rsidRPr="0028166E">
        <w:rPr>
          <w:lang w:val="en-GB"/>
        </w:rPr>
        <w:t xml:space="preserve"> iPad</w:t>
      </w:r>
      <w:r w:rsidR="0008747B" w:rsidRPr="0028166E">
        <w:rPr>
          <w:lang w:val="en-GB"/>
        </w:rPr>
        <w:t>s</w:t>
      </w:r>
      <w:r w:rsidR="00804324" w:rsidRPr="0028166E">
        <w:rPr>
          <w:lang w:val="en-GB"/>
        </w:rPr>
        <w:t>. The pupils in those classes will receive an</w:t>
      </w:r>
      <w:r w:rsidRPr="0028166E">
        <w:rPr>
          <w:lang w:val="en-GB"/>
        </w:rPr>
        <w:t xml:space="preserve"> </w:t>
      </w:r>
      <w:r w:rsidR="00804324" w:rsidRPr="0028166E">
        <w:rPr>
          <w:lang w:val="en-GB"/>
        </w:rPr>
        <w:t xml:space="preserve">iPad, which will then be incorporated into lessons in the most profitable way possible. </w:t>
      </w:r>
      <w:r w:rsidRPr="0028166E">
        <w:rPr>
          <w:lang w:val="en-GB"/>
        </w:rPr>
        <w:t xml:space="preserve"> </w:t>
      </w:r>
      <w:r w:rsidR="00426290" w:rsidRPr="0028166E">
        <w:rPr>
          <w:lang w:val="en-GB"/>
        </w:rPr>
        <w:t>The</w:t>
      </w:r>
      <w:r w:rsidRPr="0028166E">
        <w:rPr>
          <w:lang w:val="en-GB"/>
        </w:rPr>
        <w:t xml:space="preserve"> mission </w:t>
      </w:r>
      <w:r w:rsidR="00426290" w:rsidRPr="0028166E">
        <w:rPr>
          <w:lang w:val="en-GB"/>
        </w:rPr>
        <w:t xml:space="preserve">is to prepare young people for highly specialised posts in the rapidly developing ICT economic sector, which is why an offer of skills training programmes focusing on digital media is being set up at all levels of secondary and technical secondary education. </w:t>
      </w:r>
    </w:p>
    <w:p w:rsidR="00850DEB" w:rsidRPr="0028166E" w:rsidRDefault="00850DEB" w:rsidP="00B6117F">
      <w:pPr>
        <w:spacing w:line="276" w:lineRule="auto"/>
        <w:jc w:val="both"/>
        <w:rPr>
          <w:lang w:val="en-GB"/>
        </w:rPr>
      </w:pPr>
    </w:p>
    <w:p w:rsidR="00B6117F" w:rsidRPr="0028166E" w:rsidRDefault="00426290" w:rsidP="00B6117F">
      <w:pPr>
        <w:spacing w:line="276" w:lineRule="auto"/>
        <w:jc w:val="both"/>
        <w:rPr>
          <w:lang w:val="en-GB"/>
        </w:rPr>
      </w:pPr>
      <w:r w:rsidRPr="0028166E">
        <w:rPr>
          <w:lang w:val="en-GB"/>
        </w:rPr>
        <w:t>Our vision is clear</w:t>
      </w:r>
      <w:r w:rsidR="00B6117F" w:rsidRPr="0028166E">
        <w:rPr>
          <w:lang w:val="en-GB"/>
        </w:rPr>
        <w:t>:</w:t>
      </w:r>
    </w:p>
    <w:p w:rsidR="00B6117F" w:rsidRPr="0028166E" w:rsidRDefault="0098317F" w:rsidP="00B6117F">
      <w:pPr>
        <w:spacing w:line="276" w:lineRule="auto"/>
        <w:jc w:val="center"/>
        <w:rPr>
          <w:b/>
          <w:i/>
          <w:iCs/>
          <w:lang w:val="en-GB"/>
        </w:rPr>
      </w:pPr>
      <w:r w:rsidRPr="0028166E">
        <w:rPr>
          <w:b/>
          <w:i/>
          <w:iCs/>
          <w:lang w:val="en-GB"/>
        </w:rPr>
        <w:t>Bring our Lycée into the 21st century</w:t>
      </w:r>
      <w:r w:rsidR="00B6117F" w:rsidRPr="0028166E">
        <w:rPr>
          <w:b/>
          <w:i/>
          <w:iCs/>
          <w:lang w:val="en-GB"/>
        </w:rPr>
        <w:t>!</w:t>
      </w:r>
    </w:p>
    <w:p w:rsidR="00B6117F" w:rsidRPr="0028166E" w:rsidRDefault="00B6117F" w:rsidP="00B6117F">
      <w:pPr>
        <w:spacing w:line="276" w:lineRule="auto"/>
        <w:jc w:val="center"/>
        <w:rPr>
          <w:b/>
          <w:i/>
          <w:iCs/>
          <w:lang w:val="en-GB"/>
        </w:rPr>
      </w:pPr>
      <w:r w:rsidRPr="0028166E">
        <w:rPr>
          <w:b/>
          <w:i/>
          <w:iCs/>
          <w:lang w:val="en-GB"/>
        </w:rPr>
        <w:t>READY 4 YOUR FUTURE</w:t>
      </w:r>
    </w:p>
    <w:p w:rsidR="00B6117F" w:rsidRPr="0028166E" w:rsidRDefault="007A21EF" w:rsidP="00B6117F">
      <w:pPr>
        <w:spacing w:line="276" w:lineRule="auto"/>
        <w:jc w:val="both"/>
        <w:rPr>
          <w:lang w:val="en-GB"/>
        </w:rPr>
      </w:pPr>
      <w:r w:rsidRPr="0028166E">
        <w:rPr>
          <w:lang w:val="en-GB"/>
        </w:rPr>
        <w:t xml:space="preserve">To achieve this, we all need to work together to move forward in such projects. </w:t>
      </w:r>
      <w:r w:rsidR="00B6117F" w:rsidRPr="0028166E">
        <w:rPr>
          <w:lang w:val="en-GB"/>
        </w:rPr>
        <w:t xml:space="preserve"> </w:t>
      </w:r>
      <w:r w:rsidR="00AB715D" w:rsidRPr="0028166E">
        <w:rPr>
          <w:lang w:val="en-GB"/>
        </w:rPr>
        <w:t xml:space="preserve">Our medium-term </w:t>
      </w:r>
      <w:r w:rsidR="00B6117F" w:rsidRPr="0028166E">
        <w:rPr>
          <w:lang w:val="en-GB"/>
        </w:rPr>
        <w:t xml:space="preserve">vision </w:t>
      </w:r>
      <w:r w:rsidR="00AB715D" w:rsidRPr="0028166E">
        <w:rPr>
          <w:lang w:val="en-GB"/>
        </w:rPr>
        <w:t>is to train the teachers to use iPads in the classroom</w:t>
      </w:r>
      <w:r w:rsidR="00BD0FDB" w:rsidRPr="0028166E">
        <w:rPr>
          <w:lang w:val="en-GB"/>
        </w:rPr>
        <w:t>. The long-term vision is to enable pupils to master new</w:t>
      </w:r>
      <w:r w:rsidR="00B6117F" w:rsidRPr="0028166E">
        <w:rPr>
          <w:lang w:val="en-GB"/>
        </w:rPr>
        <w:t xml:space="preserve"> technologies </w:t>
      </w:r>
      <w:r w:rsidR="00BD0FDB" w:rsidRPr="0028166E">
        <w:rPr>
          <w:lang w:val="en-GB"/>
        </w:rPr>
        <w:t xml:space="preserve">in a way which is useful in everyday life. </w:t>
      </w:r>
    </w:p>
    <w:p w:rsidR="00B6117F" w:rsidRPr="0028166E" w:rsidRDefault="00BD0FDB" w:rsidP="00B6117F">
      <w:pPr>
        <w:pStyle w:val="Heading3"/>
        <w:ind w:firstLine="360"/>
        <w:rPr>
          <w:lang w:val="en-GB"/>
        </w:rPr>
      </w:pPr>
      <w:bookmarkStart w:id="32" w:name="_Toc494700407"/>
      <w:r w:rsidRPr="0028166E">
        <w:rPr>
          <w:lang w:val="en-GB"/>
        </w:rPr>
        <w:t>Sustainable development</w:t>
      </w:r>
      <w:bookmarkEnd w:id="32"/>
    </w:p>
    <w:p w:rsidR="00B6117F" w:rsidRPr="0028166E" w:rsidRDefault="00BD0FDB" w:rsidP="00B6117F">
      <w:pPr>
        <w:autoSpaceDE w:val="0"/>
        <w:autoSpaceDN w:val="0"/>
        <w:adjustRightInd w:val="0"/>
        <w:spacing w:after="0" w:line="276" w:lineRule="auto"/>
        <w:jc w:val="both"/>
        <w:rPr>
          <w:rFonts w:cs="Roboto-Light"/>
          <w:color w:val="000000" w:themeColor="text1"/>
          <w:lang w:val="en-GB"/>
        </w:rPr>
      </w:pPr>
      <w:r w:rsidRPr="0028166E">
        <w:rPr>
          <w:rFonts w:cs="Roboto-Light"/>
          <w:color w:val="000000" w:themeColor="text1"/>
          <w:lang w:val="en-GB"/>
        </w:rPr>
        <w:t xml:space="preserve">Sustainable development involves all of us. </w:t>
      </w:r>
      <w:r w:rsidR="00B6117F" w:rsidRPr="0028166E">
        <w:rPr>
          <w:rFonts w:cs="Roboto-Light"/>
          <w:color w:val="000000" w:themeColor="text1"/>
          <w:lang w:val="en-GB"/>
        </w:rPr>
        <w:t xml:space="preserve"> </w:t>
      </w:r>
      <w:r w:rsidR="00D70A7E" w:rsidRPr="0028166E">
        <w:rPr>
          <w:rFonts w:cs="Roboto-Light"/>
          <w:color w:val="000000" w:themeColor="text1"/>
          <w:lang w:val="en-GB"/>
        </w:rPr>
        <w:t>The susta</w:t>
      </w:r>
      <w:r w:rsidR="00034060">
        <w:rPr>
          <w:rFonts w:cs="Roboto-Light"/>
          <w:color w:val="000000" w:themeColor="text1"/>
          <w:lang w:val="en-GB"/>
        </w:rPr>
        <w:t>inable development strategy thus</w:t>
      </w:r>
      <w:r w:rsidR="00D70A7E" w:rsidRPr="0028166E">
        <w:rPr>
          <w:rFonts w:cs="Roboto-Light"/>
          <w:color w:val="000000" w:themeColor="text1"/>
          <w:lang w:val="en-GB"/>
        </w:rPr>
        <w:t xml:space="preserve"> seeks to answer the following question: </w:t>
      </w:r>
    </w:p>
    <w:p w:rsidR="00B6117F" w:rsidRPr="0028166E" w:rsidRDefault="00B6117F" w:rsidP="00B6117F">
      <w:pPr>
        <w:autoSpaceDE w:val="0"/>
        <w:autoSpaceDN w:val="0"/>
        <w:adjustRightInd w:val="0"/>
        <w:spacing w:after="0" w:line="276" w:lineRule="auto"/>
        <w:jc w:val="both"/>
        <w:rPr>
          <w:rFonts w:cs="Roboto-Light"/>
          <w:color w:val="000000" w:themeColor="text1"/>
          <w:sz w:val="18"/>
          <w:lang w:val="en-GB"/>
        </w:rPr>
      </w:pPr>
    </w:p>
    <w:p w:rsidR="00B6117F" w:rsidRPr="0028166E" w:rsidRDefault="007C68D4" w:rsidP="00B6117F">
      <w:pPr>
        <w:autoSpaceDE w:val="0"/>
        <w:autoSpaceDN w:val="0"/>
        <w:adjustRightInd w:val="0"/>
        <w:spacing w:after="0" w:line="276" w:lineRule="auto"/>
        <w:jc w:val="both"/>
        <w:rPr>
          <w:rFonts w:cs="Roboto-Light"/>
          <w:color w:val="000000" w:themeColor="text1"/>
          <w:lang w:val="en-GB"/>
        </w:rPr>
      </w:pPr>
      <w:r w:rsidRPr="0028166E">
        <w:rPr>
          <w:rFonts w:cs="Roboto-Light"/>
          <w:color w:val="000000" w:themeColor="text1"/>
          <w:lang w:val="en-GB"/>
        </w:rPr>
        <w:t xml:space="preserve">How do we want to live tomorrow and how can we build that future starting today? </w:t>
      </w:r>
    </w:p>
    <w:p w:rsidR="00B6117F" w:rsidRPr="0028166E" w:rsidRDefault="00B6117F" w:rsidP="00B6117F">
      <w:pPr>
        <w:autoSpaceDE w:val="0"/>
        <w:autoSpaceDN w:val="0"/>
        <w:adjustRightInd w:val="0"/>
        <w:spacing w:after="0" w:line="276" w:lineRule="auto"/>
        <w:jc w:val="both"/>
        <w:rPr>
          <w:rFonts w:cs="Roboto-Light"/>
          <w:color w:val="000000" w:themeColor="text1"/>
          <w:sz w:val="16"/>
          <w:lang w:val="en-GB"/>
        </w:rPr>
      </w:pPr>
    </w:p>
    <w:p w:rsidR="00B6117F" w:rsidRPr="0028166E" w:rsidRDefault="00B63D14" w:rsidP="00B6117F">
      <w:pPr>
        <w:autoSpaceDE w:val="0"/>
        <w:autoSpaceDN w:val="0"/>
        <w:adjustRightInd w:val="0"/>
        <w:spacing w:after="0" w:line="276" w:lineRule="auto"/>
        <w:jc w:val="both"/>
        <w:rPr>
          <w:rFonts w:cs="Roboto-Light"/>
          <w:color w:val="000000" w:themeColor="text1"/>
          <w:lang w:val="en-GB"/>
        </w:rPr>
      </w:pPr>
      <w:r w:rsidRPr="0028166E">
        <w:rPr>
          <w:rFonts w:cs="Roboto-Light"/>
          <w:color w:val="000000" w:themeColor="text1"/>
          <w:lang w:val="en-GB"/>
        </w:rPr>
        <w:t xml:space="preserve">Sustainable </w:t>
      </w:r>
      <w:r w:rsidR="00654C42" w:rsidRPr="0028166E">
        <w:rPr>
          <w:rFonts w:cs="Roboto-Light"/>
          <w:color w:val="000000" w:themeColor="text1"/>
          <w:lang w:val="en-GB"/>
        </w:rPr>
        <w:t>development is development that</w:t>
      </w:r>
      <w:r w:rsidRPr="0028166E">
        <w:rPr>
          <w:rFonts w:cs="Roboto-Light"/>
          <w:color w:val="000000" w:themeColor="text1"/>
          <w:lang w:val="en-GB"/>
        </w:rPr>
        <w:t xml:space="preserve"> meets the needs of </w:t>
      </w:r>
      <w:r w:rsidR="00654C42" w:rsidRPr="0028166E">
        <w:rPr>
          <w:rFonts w:cs="Roboto-Light"/>
          <w:color w:val="000000" w:themeColor="text1"/>
          <w:lang w:val="en-GB"/>
        </w:rPr>
        <w:t>the present without compromising</w:t>
      </w:r>
      <w:r w:rsidRPr="0028166E">
        <w:rPr>
          <w:rFonts w:cs="Roboto-Light"/>
          <w:color w:val="000000" w:themeColor="text1"/>
          <w:lang w:val="en-GB"/>
        </w:rPr>
        <w:t xml:space="preserve"> the ability of future generations to meet theirs. </w:t>
      </w:r>
      <w:r w:rsidR="00B6117F" w:rsidRPr="0028166E">
        <w:rPr>
          <w:rFonts w:cs="Roboto-Light"/>
          <w:color w:val="000000" w:themeColor="text1"/>
          <w:lang w:val="en-GB"/>
        </w:rPr>
        <w:t xml:space="preserve"> </w:t>
      </w:r>
      <w:r w:rsidR="00654C42" w:rsidRPr="0028166E">
        <w:rPr>
          <w:rFonts w:cs="Roboto-Light"/>
          <w:color w:val="000000" w:themeColor="text1"/>
          <w:lang w:val="en-GB"/>
        </w:rPr>
        <w:t xml:space="preserve">It contains within it two key concepts: </w:t>
      </w:r>
    </w:p>
    <w:p w:rsidR="00B6117F" w:rsidRPr="0028166E" w:rsidRDefault="00B6117F" w:rsidP="00B6117F">
      <w:pPr>
        <w:autoSpaceDE w:val="0"/>
        <w:autoSpaceDN w:val="0"/>
        <w:adjustRightInd w:val="0"/>
        <w:spacing w:after="0" w:line="276" w:lineRule="auto"/>
        <w:jc w:val="both"/>
        <w:rPr>
          <w:rFonts w:cs="Roboto-Light"/>
          <w:color w:val="000000" w:themeColor="text1"/>
          <w:lang w:val="en-GB"/>
        </w:rPr>
      </w:pPr>
    </w:p>
    <w:p w:rsidR="00654C42" w:rsidRPr="0028166E" w:rsidRDefault="00654C42" w:rsidP="00654C42">
      <w:pPr>
        <w:pStyle w:val="ListParagraph"/>
        <w:numPr>
          <w:ilvl w:val="0"/>
          <w:numId w:val="42"/>
        </w:numPr>
        <w:autoSpaceDE w:val="0"/>
        <w:autoSpaceDN w:val="0"/>
        <w:adjustRightInd w:val="0"/>
        <w:spacing w:after="0" w:line="276" w:lineRule="auto"/>
        <w:ind w:left="0" w:firstLine="0"/>
        <w:jc w:val="both"/>
        <w:rPr>
          <w:rFonts w:cs="Roboto-Light"/>
          <w:color w:val="000000" w:themeColor="text1"/>
          <w:lang w:val="en-GB"/>
        </w:rPr>
      </w:pPr>
      <w:r w:rsidRPr="0028166E">
        <w:rPr>
          <w:rFonts w:cs="Roboto-Light"/>
          <w:color w:val="000000" w:themeColor="text1"/>
          <w:lang w:val="en-GB"/>
        </w:rPr>
        <w:t>the concept of </w:t>
      </w:r>
      <w:r w:rsidRPr="0028166E">
        <w:rPr>
          <w:rFonts w:cs="Roboto-Light"/>
          <w:bCs/>
          <w:color w:val="000000" w:themeColor="text1"/>
          <w:lang w:val="en-GB"/>
        </w:rPr>
        <w:t>needs</w:t>
      </w:r>
      <w:r w:rsidRPr="0028166E">
        <w:rPr>
          <w:rFonts w:cs="Roboto-Light"/>
          <w:color w:val="000000" w:themeColor="text1"/>
          <w:lang w:val="en-GB"/>
        </w:rPr>
        <w:t>, in particular the essential needs of the world's poor, to which overriding priority should be given; and</w:t>
      </w:r>
    </w:p>
    <w:p w:rsidR="00654C42" w:rsidRPr="0028166E" w:rsidRDefault="00654C42" w:rsidP="00654C42">
      <w:pPr>
        <w:pStyle w:val="ListParagraph"/>
        <w:numPr>
          <w:ilvl w:val="0"/>
          <w:numId w:val="42"/>
        </w:numPr>
        <w:autoSpaceDE w:val="0"/>
        <w:autoSpaceDN w:val="0"/>
        <w:adjustRightInd w:val="0"/>
        <w:spacing w:after="0" w:line="276" w:lineRule="auto"/>
        <w:ind w:left="0" w:firstLine="0"/>
        <w:jc w:val="both"/>
        <w:rPr>
          <w:rFonts w:cs="Roboto-Light"/>
          <w:color w:val="000000" w:themeColor="text1"/>
          <w:lang w:val="en-GB"/>
        </w:rPr>
      </w:pPr>
      <w:r w:rsidRPr="0028166E">
        <w:rPr>
          <w:rFonts w:cs="Roboto-Light"/>
          <w:color w:val="000000" w:themeColor="text1"/>
          <w:lang w:val="en-GB"/>
        </w:rPr>
        <w:t>the idea of </w:t>
      </w:r>
      <w:r w:rsidRPr="0028166E">
        <w:rPr>
          <w:rFonts w:cs="Roboto-Light"/>
          <w:bCs/>
          <w:color w:val="000000" w:themeColor="text1"/>
          <w:lang w:val="en-GB"/>
        </w:rPr>
        <w:t>limitations</w:t>
      </w:r>
      <w:r w:rsidRPr="0028166E">
        <w:rPr>
          <w:rFonts w:cs="Roboto-Light"/>
          <w:color w:val="000000" w:themeColor="text1"/>
          <w:lang w:val="en-GB"/>
        </w:rPr>
        <w:t> imposed by the state of technology and social organisation on the environment's ability to meet present and future needs.</w:t>
      </w:r>
    </w:p>
    <w:p w:rsidR="00B6117F" w:rsidRPr="0028166E" w:rsidRDefault="00B664AD" w:rsidP="00654C42">
      <w:pPr>
        <w:autoSpaceDE w:val="0"/>
        <w:autoSpaceDN w:val="0"/>
        <w:adjustRightInd w:val="0"/>
        <w:spacing w:after="0" w:line="276" w:lineRule="auto"/>
        <w:jc w:val="both"/>
        <w:rPr>
          <w:rFonts w:cs="Roboto-Light"/>
          <w:color w:val="000000" w:themeColor="text1"/>
          <w:lang w:val="en-GB"/>
        </w:rPr>
      </w:pPr>
      <w:r>
        <w:rPr>
          <w:rFonts w:cs="Roboto-Light"/>
          <w:noProof/>
          <w:color w:val="000000" w:themeColor="text1"/>
        </w:rPr>
        <w:drawing>
          <wp:anchor distT="0" distB="0" distL="114300" distR="114300" simplePos="0" relativeHeight="251659264" behindDoc="0" locked="0" layoutInCell="1" allowOverlap="1">
            <wp:simplePos x="0" y="0"/>
            <wp:positionH relativeFrom="column">
              <wp:posOffset>3966210</wp:posOffset>
            </wp:positionH>
            <wp:positionV relativeFrom="paragraph">
              <wp:posOffset>67310</wp:posOffset>
            </wp:positionV>
            <wp:extent cx="2091055" cy="2957830"/>
            <wp:effectExtent l="19050" t="0" r="4445" b="0"/>
            <wp:wrapThrough wrapText="bothSides">
              <wp:wrapPolygon edited="0">
                <wp:start x="-197" y="0"/>
                <wp:lineTo x="-197" y="21424"/>
                <wp:lineTo x="21646" y="21424"/>
                <wp:lineTo x="21646" y="0"/>
                <wp:lineTo x="-197" y="0"/>
              </wp:wrapPolygon>
            </wp:wrapThrough>
            <wp:docPr id="34" name="Picture 34" descr="/Volumes/Administration$/direction/97_Advertising/D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dministration$/direction/97_Advertising/DD/D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1055" cy="2957830"/>
                    </a:xfrm>
                    <a:prstGeom prst="rect">
                      <a:avLst/>
                    </a:prstGeom>
                    <a:noFill/>
                    <a:ln>
                      <a:noFill/>
                    </a:ln>
                  </pic:spPr>
                </pic:pic>
              </a:graphicData>
            </a:graphic>
          </wp:anchor>
        </w:drawing>
      </w:r>
      <w:r w:rsidR="00654C42" w:rsidRPr="0028166E">
        <w:rPr>
          <w:rFonts w:cs="Roboto-Light"/>
          <w:color w:val="000000" w:themeColor="text1"/>
          <w:lang w:val="en-GB"/>
        </w:rPr>
        <w:t xml:space="preserve"> </w:t>
      </w:r>
    </w:p>
    <w:p w:rsidR="00B6117F" w:rsidRPr="0028166E" w:rsidRDefault="00A3431F" w:rsidP="00B6117F">
      <w:pPr>
        <w:autoSpaceDE w:val="0"/>
        <w:autoSpaceDN w:val="0"/>
        <w:adjustRightInd w:val="0"/>
        <w:spacing w:after="0" w:line="276" w:lineRule="auto"/>
        <w:jc w:val="both"/>
        <w:rPr>
          <w:rFonts w:cs="Roboto-Light"/>
          <w:color w:val="000000" w:themeColor="text1"/>
          <w:lang w:val="en-GB"/>
        </w:rPr>
      </w:pPr>
      <w:r w:rsidRPr="0028166E">
        <w:rPr>
          <w:rFonts w:cs="Roboto-Light"/>
          <w:color w:val="000000" w:themeColor="text1"/>
          <w:lang w:val="en-GB"/>
        </w:rPr>
        <w:t>Sustainable development i</w:t>
      </w:r>
      <w:r w:rsidR="00034060">
        <w:rPr>
          <w:rFonts w:cs="Roboto-Light"/>
          <w:color w:val="000000" w:themeColor="text1"/>
          <w:lang w:val="en-GB"/>
        </w:rPr>
        <w:t xml:space="preserve">s a new conception of the common </w:t>
      </w:r>
      <w:r w:rsidRPr="0028166E">
        <w:rPr>
          <w:rFonts w:cs="Roboto-Light"/>
          <w:color w:val="000000" w:themeColor="text1"/>
          <w:lang w:val="en-GB"/>
        </w:rPr>
        <w:t xml:space="preserve">good, applied to economic growth and reconsidered on a </w:t>
      </w:r>
      <w:r w:rsidR="00034060">
        <w:rPr>
          <w:rFonts w:cs="Roboto-Light"/>
          <w:color w:val="000000" w:themeColor="text1"/>
          <w:lang w:val="en-GB"/>
        </w:rPr>
        <w:t xml:space="preserve">         </w:t>
      </w:r>
      <w:r w:rsidRPr="0028166E">
        <w:rPr>
          <w:rFonts w:cs="Roboto-Light"/>
          <w:color w:val="000000" w:themeColor="text1"/>
          <w:lang w:val="en-GB"/>
        </w:rPr>
        <w:t>world</w:t>
      </w:r>
      <w:r w:rsidR="00034060">
        <w:rPr>
          <w:rFonts w:cs="Roboto-Light"/>
          <w:color w:val="000000" w:themeColor="text1"/>
          <w:lang w:val="en-GB"/>
        </w:rPr>
        <w:t>wide</w:t>
      </w:r>
      <w:r w:rsidRPr="0028166E">
        <w:rPr>
          <w:rFonts w:cs="Roboto-Light"/>
          <w:color w:val="000000" w:themeColor="text1"/>
          <w:lang w:val="en-GB"/>
        </w:rPr>
        <w:t xml:space="preserve"> scale in order to take account of the environmental and social aspects of a globalised planet. </w:t>
      </w:r>
      <w:r w:rsidR="00B6117F" w:rsidRPr="0028166E">
        <w:rPr>
          <w:rFonts w:cs="Roboto-Light"/>
          <w:color w:val="000000" w:themeColor="text1"/>
          <w:lang w:val="en-GB"/>
        </w:rPr>
        <w:t xml:space="preserve"> </w:t>
      </w:r>
      <w:r w:rsidR="00654C42" w:rsidRPr="0028166E">
        <w:rPr>
          <w:rFonts w:cs="Roboto-Light"/>
          <w:color w:val="000000" w:themeColor="text1"/>
          <w:lang w:val="en-GB"/>
        </w:rPr>
        <w:t>According to the definition given in the report of the United Nation’s World Commission on Environment and Development, the so-called Brundtland Report, where this</w:t>
      </w:r>
      <w:r w:rsidR="00B6117F" w:rsidRPr="0028166E">
        <w:rPr>
          <w:rFonts w:cs="Roboto-Light"/>
          <w:color w:val="000000" w:themeColor="text1"/>
          <w:lang w:val="en-GB"/>
        </w:rPr>
        <w:t xml:space="preserve"> expression </w:t>
      </w:r>
      <w:r w:rsidR="00654C42" w:rsidRPr="0028166E">
        <w:rPr>
          <w:rFonts w:cs="Roboto-Light"/>
          <w:color w:val="000000" w:themeColor="text1"/>
          <w:lang w:val="en-GB"/>
        </w:rPr>
        <w:t xml:space="preserve">appeared for the first time back in </w:t>
      </w:r>
      <w:r w:rsidR="00B6117F" w:rsidRPr="0028166E">
        <w:rPr>
          <w:rFonts w:cs="Roboto-Light"/>
          <w:color w:val="000000" w:themeColor="text1"/>
          <w:lang w:val="en-GB"/>
        </w:rPr>
        <w:t xml:space="preserve">1987, </w:t>
      </w:r>
      <w:r w:rsidR="00654C42" w:rsidRPr="0028166E">
        <w:rPr>
          <w:lang w:val="en-GB"/>
        </w:rPr>
        <w:t>sustainable development is development that meets the needs of the present without compromising the ability of future generations to meet their own needs</w:t>
      </w:r>
      <w:r w:rsidR="00B6117F" w:rsidRPr="0028166E">
        <w:rPr>
          <w:rFonts w:cs="Roboto-Light"/>
          <w:color w:val="000000" w:themeColor="text1"/>
          <w:lang w:val="en-GB"/>
        </w:rPr>
        <w:t xml:space="preserve">. </w:t>
      </w:r>
      <w:r w:rsidR="00E71CA3" w:rsidRPr="0028166E">
        <w:rPr>
          <w:rFonts w:cs="Roboto-Light"/>
          <w:color w:val="000000" w:themeColor="text1"/>
          <w:lang w:val="en-GB"/>
        </w:rPr>
        <w:t xml:space="preserve">This concept took hold following the gradual realisation, since the 1970s, that the Earth’s environmental resources are finite, linked with the planetary limits in the long term.  </w:t>
      </w:r>
    </w:p>
    <w:p w:rsidR="00B6117F" w:rsidRPr="0028166E" w:rsidRDefault="00B6117F" w:rsidP="00B6117F">
      <w:pPr>
        <w:autoSpaceDE w:val="0"/>
        <w:autoSpaceDN w:val="0"/>
        <w:adjustRightInd w:val="0"/>
        <w:spacing w:after="0" w:line="240" w:lineRule="auto"/>
        <w:jc w:val="both"/>
        <w:rPr>
          <w:rFonts w:cs="Roboto-Light"/>
          <w:color w:val="000000" w:themeColor="text1"/>
          <w:sz w:val="20"/>
          <w:szCs w:val="20"/>
          <w:lang w:val="en-GB"/>
        </w:rPr>
      </w:pPr>
    </w:p>
    <w:p w:rsidR="00B6117F" w:rsidRPr="0028166E" w:rsidRDefault="00B6117F" w:rsidP="00B6117F">
      <w:pPr>
        <w:autoSpaceDE w:val="0"/>
        <w:autoSpaceDN w:val="0"/>
        <w:adjustRightInd w:val="0"/>
        <w:spacing w:after="0" w:line="240" w:lineRule="auto"/>
        <w:jc w:val="both"/>
        <w:rPr>
          <w:rFonts w:cs="Roboto-Light"/>
          <w:color w:val="000000" w:themeColor="text1"/>
          <w:sz w:val="20"/>
          <w:szCs w:val="20"/>
          <w:lang w:val="en-GB"/>
        </w:rPr>
      </w:pPr>
    </w:p>
    <w:p w:rsidR="00B6117F" w:rsidRPr="0028166E" w:rsidRDefault="00B6117F" w:rsidP="00F575F9">
      <w:pPr>
        <w:jc w:val="both"/>
        <w:rPr>
          <w:rFonts w:cs="Roboto-Light"/>
          <w:color w:val="000000" w:themeColor="text1"/>
          <w:lang w:val="en-GB"/>
        </w:rPr>
      </w:pPr>
      <w:r w:rsidRPr="0028166E">
        <w:rPr>
          <w:rFonts w:ascii="Roboto-Light" w:hAnsi="Roboto-Light" w:cs="Roboto-Light"/>
          <w:noProof/>
          <w:color w:val="000000" w:themeColor="text1"/>
          <w:sz w:val="20"/>
          <w:szCs w:val="20"/>
        </w:rPr>
        <w:drawing>
          <wp:anchor distT="0" distB="0" distL="114300" distR="114300" simplePos="0" relativeHeight="251661312" behindDoc="0" locked="0" layoutInCell="1" allowOverlap="1">
            <wp:simplePos x="0" y="0"/>
            <wp:positionH relativeFrom="margin">
              <wp:align>left</wp:align>
            </wp:positionH>
            <wp:positionV relativeFrom="paragraph">
              <wp:posOffset>1544955</wp:posOffset>
            </wp:positionV>
            <wp:extent cx="2336400" cy="234360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6400" cy="2343600"/>
                    </a:xfrm>
                    <a:prstGeom prst="rect">
                      <a:avLst/>
                    </a:prstGeom>
                  </pic:spPr>
                </pic:pic>
              </a:graphicData>
            </a:graphic>
          </wp:anchor>
        </w:drawing>
      </w:r>
      <w:r w:rsidR="00C045FB" w:rsidRPr="0028166E">
        <w:rPr>
          <w:rFonts w:cs="Roboto-Light"/>
          <w:color w:val="000000" w:themeColor="text1"/>
          <w:lang w:val="en-GB"/>
        </w:rPr>
        <w:t>In March</w:t>
      </w:r>
      <w:r w:rsidRPr="0028166E">
        <w:rPr>
          <w:rFonts w:cs="Roboto-Light"/>
          <w:color w:val="000000" w:themeColor="text1"/>
          <w:lang w:val="en-GB"/>
        </w:rPr>
        <w:t xml:space="preserve"> 2005, </w:t>
      </w:r>
      <w:r w:rsidR="00C045FB" w:rsidRPr="0028166E">
        <w:rPr>
          <w:rFonts w:cs="Roboto-Light"/>
          <w:color w:val="000000" w:themeColor="text1"/>
          <w:lang w:val="en-GB"/>
        </w:rPr>
        <w:t xml:space="preserve">at a high-level meeting of Environment and Education Ministries held in Vilnius, Lithuania, </w:t>
      </w:r>
      <w:r w:rsidR="00D43034" w:rsidRPr="0028166E">
        <w:rPr>
          <w:rFonts w:cs="Roboto-Light"/>
          <w:color w:val="000000" w:themeColor="text1"/>
          <w:lang w:val="en-GB"/>
        </w:rPr>
        <w:t xml:space="preserve">a European strategy for education for sustainable development was adopted. </w:t>
      </w:r>
      <w:r w:rsidR="0028166E" w:rsidRPr="0028166E">
        <w:rPr>
          <w:rFonts w:cs="Roboto-Light"/>
          <w:color w:val="000000" w:themeColor="text1"/>
          <w:lang w:val="en-GB"/>
        </w:rPr>
        <w:t xml:space="preserve">Education was presented as being not only a </w:t>
      </w:r>
      <w:r w:rsidR="0028166E" w:rsidRPr="0028166E">
        <w:rPr>
          <w:rFonts w:eastAsia="Times New Roman" w:cstheme="minorHAnsi"/>
          <w:lang w:val="en-GB" w:eastAsia="fr-BE"/>
        </w:rPr>
        <w:t xml:space="preserve">human right but also a prerequisite for achieving sustainable development and an essential tool for good governance, informed decision-making and the promotion of democracy. Education for sustainable development (ESD) can provide critical reflection and greater awareness and empowerment so that new visions and concepts can be explored and new methods and tools developed. </w:t>
      </w:r>
      <w:r w:rsidR="008B0B6B">
        <w:rPr>
          <w:rFonts w:cs="Roboto-Light"/>
          <w:color w:val="000000" w:themeColor="text1"/>
          <w:lang w:val="en-GB"/>
        </w:rPr>
        <w:t xml:space="preserve">A framework for implementation of this strategy for Europe had already been defined in August 2004. </w:t>
      </w:r>
      <w:r w:rsidR="00A4445A">
        <w:rPr>
          <w:rFonts w:cs="Roboto-Light"/>
          <w:color w:val="000000" w:themeColor="text1"/>
          <w:lang w:val="en-GB"/>
        </w:rPr>
        <w:t>Implementation frameworks were also defined for Africa, the Arab States, the Asia-Pacific region, Latin America and the Caribbean. In September</w:t>
      </w:r>
      <w:r w:rsidRPr="0028166E">
        <w:rPr>
          <w:rFonts w:cs="Roboto-Light"/>
          <w:color w:val="000000" w:themeColor="text1"/>
          <w:lang w:val="en-GB"/>
        </w:rPr>
        <w:t xml:space="preserve"> 2005</w:t>
      </w:r>
      <w:r w:rsidR="00A4445A">
        <w:rPr>
          <w:rFonts w:cs="Roboto-Light"/>
          <w:color w:val="000000" w:themeColor="text1"/>
          <w:lang w:val="en-GB"/>
        </w:rPr>
        <w:t xml:space="preserve">, the International Implementation Scheme for the UN Decade of Education for Sustainable Development was approved at a </w:t>
      </w:r>
      <w:r w:rsidRPr="0028166E">
        <w:rPr>
          <w:rFonts w:cs="Roboto-Light"/>
          <w:color w:val="000000" w:themeColor="text1"/>
          <w:lang w:val="en-GB"/>
        </w:rPr>
        <w:t>Unesco</w:t>
      </w:r>
      <w:r w:rsidR="00A4445A">
        <w:rPr>
          <w:rFonts w:cs="Roboto-Light"/>
          <w:color w:val="000000" w:themeColor="text1"/>
          <w:lang w:val="en-GB"/>
        </w:rPr>
        <w:t xml:space="preserve"> session.</w:t>
      </w:r>
      <w:r w:rsidR="00D929E2">
        <w:rPr>
          <w:rFonts w:cs="Roboto-Light"/>
          <w:color w:val="000000" w:themeColor="text1"/>
          <w:lang w:val="en-GB"/>
        </w:rPr>
        <w:t xml:space="preserve"> The scheme defined a framework for the decade</w:t>
      </w:r>
      <w:r w:rsidRPr="0028166E">
        <w:rPr>
          <w:rFonts w:cs="Roboto-Light"/>
          <w:color w:val="000000" w:themeColor="text1"/>
          <w:lang w:val="en-GB"/>
        </w:rPr>
        <w:t xml:space="preserve"> </w:t>
      </w:r>
      <w:r w:rsidR="005D12F1">
        <w:rPr>
          <w:rFonts w:cs="Roboto-Light"/>
          <w:color w:val="000000" w:themeColor="text1"/>
          <w:lang w:val="en-GB"/>
        </w:rPr>
        <w:t>2005-2014. In the different EU Member States</w:t>
      </w:r>
      <w:r w:rsidR="00B664AD">
        <w:rPr>
          <w:rFonts w:cs="Roboto-Light"/>
          <w:color w:val="000000" w:themeColor="text1"/>
          <w:lang w:val="en-GB"/>
        </w:rPr>
        <w:t>,</w:t>
      </w:r>
      <w:r w:rsidR="005D12F1">
        <w:rPr>
          <w:rFonts w:cs="Roboto-Light"/>
          <w:color w:val="000000" w:themeColor="text1"/>
          <w:lang w:val="en-GB"/>
        </w:rPr>
        <w:t xml:space="preserve"> actions on education have been incorporated into the national sustainable development strategies. </w:t>
      </w:r>
      <w:r w:rsidRPr="0028166E">
        <w:rPr>
          <w:rFonts w:cs="Roboto-Light"/>
          <w:color w:val="000000" w:themeColor="text1"/>
          <w:lang w:val="en-GB"/>
        </w:rPr>
        <w:t xml:space="preserve"> </w:t>
      </w:r>
    </w:p>
    <w:p w:rsidR="00B6117F" w:rsidRPr="0028166E" w:rsidRDefault="005D12F1" w:rsidP="00B6117F">
      <w:pPr>
        <w:autoSpaceDE w:val="0"/>
        <w:autoSpaceDN w:val="0"/>
        <w:adjustRightInd w:val="0"/>
        <w:spacing w:after="0" w:line="276" w:lineRule="auto"/>
        <w:jc w:val="both"/>
        <w:rPr>
          <w:rFonts w:cs="Roboto-Light"/>
          <w:color w:val="000000" w:themeColor="text1"/>
          <w:sz w:val="20"/>
          <w:szCs w:val="20"/>
          <w:lang w:val="en-GB"/>
        </w:rPr>
      </w:pPr>
      <w:r w:rsidRPr="005D12F1">
        <w:rPr>
          <w:rFonts w:cs="Roboto-Light"/>
          <w:i/>
          <w:color w:val="000000" w:themeColor="text1"/>
          <w:lang w:val="en-GB"/>
        </w:rPr>
        <w:t>At the</w:t>
      </w:r>
      <w:r w:rsidR="00B6117F" w:rsidRPr="005D12F1">
        <w:rPr>
          <w:rFonts w:cs="Roboto-Light"/>
          <w:i/>
          <w:color w:val="000000" w:themeColor="text1"/>
          <w:lang w:val="en-GB"/>
        </w:rPr>
        <w:t xml:space="preserve"> Lënster Lycée</w:t>
      </w:r>
      <w:r w:rsidR="00F64568">
        <w:rPr>
          <w:rFonts w:cs="Roboto-Light"/>
          <w:color w:val="000000" w:themeColor="text1"/>
          <w:lang w:val="en-GB"/>
        </w:rPr>
        <w:t xml:space="preserve"> various projects and initiatives have already been implemented, or are to be implemented in the near future, to promote the idea of development to the school’s entire population and to get everyone to take the idea on board. </w:t>
      </w:r>
    </w:p>
    <w:p w:rsidR="00B6117F" w:rsidRPr="0028166E" w:rsidRDefault="00B6117F" w:rsidP="00B6117F">
      <w:pPr>
        <w:autoSpaceDE w:val="0"/>
        <w:autoSpaceDN w:val="0"/>
        <w:adjustRightInd w:val="0"/>
        <w:spacing w:after="0" w:line="240" w:lineRule="auto"/>
        <w:jc w:val="both"/>
        <w:rPr>
          <w:rFonts w:ascii="Roboto-Light" w:hAnsi="Roboto-Light" w:cs="Roboto-Light"/>
          <w:color w:val="000000" w:themeColor="text1"/>
          <w:sz w:val="20"/>
          <w:szCs w:val="20"/>
          <w:lang w:val="en-GB"/>
        </w:rPr>
      </w:pPr>
    </w:p>
    <w:p w:rsidR="00F64568" w:rsidRPr="00D624C1" w:rsidRDefault="00F64568" w:rsidP="00F64568">
      <w:pPr>
        <w:keepNext/>
        <w:keepLines/>
        <w:spacing w:before="40" w:after="0"/>
        <w:ind w:firstLine="720"/>
        <w:outlineLvl w:val="2"/>
        <w:rPr>
          <w:rFonts w:asciiTheme="majorHAnsi" w:eastAsiaTheme="majorEastAsia" w:hAnsiTheme="majorHAnsi" w:cstheme="majorBidi"/>
          <w:color w:val="1F4D78" w:themeColor="accent1" w:themeShade="7F"/>
          <w:sz w:val="24"/>
          <w:szCs w:val="24"/>
          <w:lang w:val="en-GB"/>
        </w:rPr>
      </w:pPr>
      <w:bookmarkStart w:id="33" w:name="_Toc494373175"/>
      <w:bookmarkStart w:id="34" w:name="_Toc494700408"/>
      <w:r w:rsidRPr="00D624C1">
        <w:rPr>
          <w:rFonts w:asciiTheme="majorHAnsi" w:eastAsiaTheme="majorEastAsia" w:hAnsiTheme="majorHAnsi" w:cstheme="majorBidi"/>
          <w:color w:val="1F4D78" w:themeColor="accent1" w:themeShade="7F"/>
          <w:sz w:val="24"/>
          <w:szCs w:val="24"/>
          <w:lang w:val="en-GB"/>
        </w:rPr>
        <w:t>Daylong operation</w:t>
      </w:r>
      <w:bookmarkEnd w:id="33"/>
      <w:bookmarkEnd w:id="34"/>
    </w:p>
    <w:p w:rsidR="00F64568" w:rsidRPr="00D624C1" w:rsidRDefault="00F64568" w:rsidP="00F64568">
      <w:pPr>
        <w:jc w:val="both"/>
        <w:rPr>
          <w:rFonts w:cs="Arial"/>
          <w:lang w:val="en-GB"/>
        </w:rPr>
      </w:pPr>
      <w:r w:rsidRPr="00D624C1">
        <w:rPr>
          <w:rFonts w:cs="Arial"/>
          <w:lang w:val="en-GB"/>
        </w:rPr>
        <w:t>In order to provide pupils with the best possible help in their personal development, the European School is open from 7.30 to 18.00 and</w:t>
      </w:r>
      <w:r>
        <w:rPr>
          <w:rFonts w:cs="Arial"/>
          <w:lang w:val="en-GB"/>
        </w:rPr>
        <w:t>,</w:t>
      </w:r>
      <w:r w:rsidRPr="00D624C1">
        <w:rPr>
          <w:rFonts w:cs="Arial"/>
          <w:lang w:val="en-GB"/>
        </w:rPr>
        <w:t xml:space="preserve"> in addition to compulsory lessons</w:t>
      </w:r>
      <w:r>
        <w:rPr>
          <w:rFonts w:cs="Arial"/>
          <w:lang w:val="en-GB"/>
        </w:rPr>
        <w:t>,</w:t>
      </w:r>
      <w:r w:rsidRPr="00D624C1">
        <w:rPr>
          <w:rFonts w:cs="Arial"/>
          <w:lang w:val="en-GB"/>
        </w:rPr>
        <w:t xml:space="preserve"> offers provision outside school hours for homework, support and remediation. It also offers opportunities for pupils to develop in the cultural, social and sporting areas. Young talent will be promoted in extra-curricular activities, </w:t>
      </w:r>
      <w:r w:rsidR="00EE34F2" w:rsidRPr="00D624C1">
        <w:rPr>
          <w:rFonts w:cs="Arial"/>
          <w:lang w:val="en-GB"/>
        </w:rPr>
        <w:t>in collaboration</w:t>
      </w:r>
      <w:r w:rsidRPr="00D624C1">
        <w:rPr>
          <w:rFonts w:cs="Arial"/>
          <w:lang w:val="en-GB"/>
        </w:rPr>
        <w:t xml:space="preserve"> with regional associations and/or institutions.</w:t>
      </w:r>
    </w:p>
    <w:p w:rsidR="00F64568" w:rsidRPr="00D624C1" w:rsidRDefault="00F64568" w:rsidP="00F64568">
      <w:pPr>
        <w:jc w:val="both"/>
        <w:rPr>
          <w:rFonts w:cs="Arial"/>
          <w:lang w:val="en-GB"/>
        </w:rPr>
      </w:pPr>
      <w:r w:rsidRPr="00D624C1">
        <w:rPr>
          <w:rFonts w:cs="Arial"/>
          <w:lang w:val="en-GB"/>
        </w:rPr>
        <w:t xml:space="preserve">The School will prioritise openness to the outside world, </w:t>
      </w:r>
      <w:r>
        <w:rPr>
          <w:rFonts w:cs="Arial"/>
          <w:lang w:val="en-GB"/>
        </w:rPr>
        <w:t xml:space="preserve">inter alia </w:t>
      </w:r>
      <w:r w:rsidRPr="00D624C1">
        <w:rPr>
          <w:rFonts w:cs="Arial"/>
          <w:lang w:val="en-GB"/>
        </w:rPr>
        <w:t>through induction and introduct</w:t>
      </w:r>
      <w:r>
        <w:rPr>
          <w:rFonts w:cs="Arial"/>
          <w:lang w:val="en-GB"/>
        </w:rPr>
        <w:t>ion to the world of work</w:t>
      </w:r>
      <w:r w:rsidRPr="00D624C1">
        <w:rPr>
          <w:rFonts w:cs="Arial"/>
          <w:lang w:val="en-GB"/>
        </w:rPr>
        <w:t xml:space="preserve"> </w:t>
      </w:r>
      <w:r>
        <w:rPr>
          <w:rFonts w:cs="Arial"/>
          <w:lang w:val="en-GB"/>
        </w:rPr>
        <w:t xml:space="preserve">provision </w:t>
      </w:r>
      <w:r w:rsidRPr="00D624C1">
        <w:rPr>
          <w:rFonts w:cs="Arial"/>
          <w:lang w:val="en-GB"/>
        </w:rPr>
        <w:t>(see work experience</w:t>
      </w:r>
      <w:r>
        <w:rPr>
          <w:rFonts w:cs="Arial"/>
          <w:lang w:val="en-GB"/>
        </w:rPr>
        <w:t xml:space="preserve"> and placements</w:t>
      </w:r>
      <w:r w:rsidRPr="00D624C1">
        <w:rPr>
          <w:rFonts w:cs="Arial"/>
          <w:lang w:val="en-GB"/>
        </w:rPr>
        <w:t xml:space="preserve"> (internships) below). </w:t>
      </w:r>
    </w:p>
    <w:p w:rsidR="00B6117F" w:rsidRPr="0028166E" w:rsidRDefault="00B6117F" w:rsidP="00B6117F">
      <w:pPr>
        <w:autoSpaceDE w:val="0"/>
        <w:autoSpaceDN w:val="0"/>
        <w:adjustRightInd w:val="0"/>
        <w:spacing w:after="0" w:line="240" w:lineRule="auto"/>
        <w:rPr>
          <w:rFonts w:ascii="Roboto-Light" w:hAnsi="Roboto-Light" w:cs="Roboto-Light"/>
          <w:color w:val="FF0000"/>
          <w:sz w:val="20"/>
          <w:szCs w:val="20"/>
          <w:lang w:val="en-GB"/>
        </w:rPr>
      </w:pPr>
    </w:p>
    <w:p w:rsidR="00B6117F" w:rsidRPr="00F64568" w:rsidRDefault="00F64568" w:rsidP="00F64568">
      <w:pPr>
        <w:keepNext/>
        <w:keepLines/>
        <w:spacing w:before="40" w:after="0"/>
        <w:ind w:firstLine="720"/>
        <w:outlineLvl w:val="2"/>
        <w:rPr>
          <w:rFonts w:asciiTheme="majorHAnsi" w:eastAsiaTheme="majorEastAsia" w:hAnsiTheme="majorHAnsi" w:cstheme="majorBidi"/>
          <w:color w:val="1F4D78" w:themeColor="accent1" w:themeShade="7F"/>
          <w:sz w:val="24"/>
          <w:szCs w:val="24"/>
          <w:lang w:val="en-GB"/>
        </w:rPr>
      </w:pPr>
      <w:bookmarkStart w:id="35" w:name="_Toc494373176"/>
      <w:bookmarkStart w:id="36" w:name="_Toc494700409"/>
      <w:r w:rsidRPr="00D624C1">
        <w:rPr>
          <w:rFonts w:asciiTheme="majorHAnsi" w:eastAsiaTheme="majorEastAsia" w:hAnsiTheme="majorHAnsi" w:cstheme="majorBidi"/>
          <w:color w:val="1F4D78" w:themeColor="accent1" w:themeShade="7F"/>
          <w:sz w:val="24"/>
          <w:szCs w:val="24"/>
          <w:lang w:val="en-GB"/>
        </w:rPr>
        <w:t>Educational and Careers Guidance</w:t>
      </w:r>
      <w:bookmarkEnd w:id="35"/>
      <w:bookmarkEnd w:id="36"/>
    </w:p>
    <w:p w:rsidR="00F64568" w:rsidRDefault="00F64568" w:rsidP="00B6117F">
      <w:pPr>
        <w:jc w:val="both"/>
        <w:rPr>
          <w:lang w:val="en-GB"/>
        </w:rPr>
      </w:pPr>
      <w:r w:rsidRPr="00F64568">
        <w:rPr>
          <w:lang w:val="en-GB"/>
        </w:rPr>
        <w:t xml:space="preserve">The aim of guidance is to support each pupil in the decisions which are going to determine his or her future. The </w:t>
      </w:r>
      <w:r w:rsidRPr="00F64568">
        <w:rPr>
          <w:i/>
          <w:lang w:val="en-GB"/>
        </w:rPr>
        <w:t>Lënster Lycée</w:t>
      </w:r>
      <w:r w:rsidRPr="00F64568">
        <w:rPr>
          <w:lang w:val="en-GB"/>
        </w:rPr>
        <w:t xml:space="preserve"> has set itself the objective of organising a procedure which takes into consideration each pupil’s needs, wishes and </w:t>
      </w:r>
      <w:r>
        <w:rPr>
          <w:lang w:val="en-GB"/>
        </w:rPr>
        <w:t>capabilities. G</w:t>
      </w:r>
      <w:r w:rsidRPr="00F64568">
        <w:rPr>
          <w:lang w:val="en-GB"/>
        </w:rPr>
        <w:t>uidance is customised, adapted to suit each pupil’s specific needs so that he or she is able to decide on his or her educational future, making a fully informed choice</w:t>
      </w:r>
      <w:r>
        <w:rPr>
          <w:lang w:val="en-GB"/>
        </w:rPr>
        <w:t xml:space="preserve">. </w:t>
      </w:r>
    </w:p>
    <w:p w:rsidR="00516C8C" w:rsidRDefault="00516C8C" w:rsidP="00B6117F">
      <w:pPr>
        <w:jc w:val="both"/>
        <w:rPr>
          <w:lang w:val="en-GB"/>
        </w:rPr>
      </w:pPr>
      <w:r>
        <w:rPr>
          <w:lang w:val="en-GB"/>
        </w:rPr>
        <w:t>In the context of the school development plan, the</w:t>
      </w:r>
      <w:r w:rsidRPr="00516C8C">
        <w:rPr>
          <w:i/>
          <w:lang w:val="en-GB"/>
        </w:rPr>
        <w:t xml:space="preserve"> </w:t>
      </w:r>
      <w:r>
        <w:rPr>
          <w:lang w:val="en-GB"/>
        </w:rPr>
        <w:t xml:space="preserve">Junglinster International School is putting in place a range of actions allowing pupils to make their own choices, at any time during their school career, for their school and educational paths, based on their expectations, interests and academic results. </w:t>
      </w:r>
    </w:p>
    <w:p w:rsidR="00B6117F" w:rsidRPr="0028166E" w:rsidRDefault="00D03633" w:rsidP="00B6117F">
      <w:pPr>
        <w:jc w:val="both"/>
        <w:rPr>
          <w:lang w:val="en-GB"/>
        </w:rPr>
      </w:pPr>
      <w:r>
        <w:rPr>
          <w:lang w:val="en-GB"/>
        </w:rPr>
        <w:t>In order to achieve those results, the</w:t>
      </w:r>
      <w:r w:rsidRPr="00D03633">
        <w:rPr>
          <w:i/>
          <w:lang w:val="en-GB"/>
        </w:rPr>
        <w:t xml:space="preserve"> Lycée</w:t>
      </w:r>
      <w:r>
        <w:rPr>
          <w:lang w:val="en-GB"/>
        </w:rPr>
        <w:t xml:space="preserve"> promotes a holistic approach, including all teachers and, as partners, parents, businesses, institutions and</w:t>
      </w:r>
      <w:r w:rsidR="00B6117F" w:rsidRPr="0028166E">
        <w:rPr>
          <w:lang w:val="en-GB"/>
        </w:rPr>
        <w:t xml:space="preserve"> as</w:t>
      </w:r>
      <w:r>
        <w:rPr>
          <w:lang w:val="en-GB"/>
        </w:rPr>
        <w:t xml:space="preserve">sociations in the vicinity of the </w:t>
      </w:r>
      <w:r w:rsidRPr="00D03633">
        <w:rPr>
          <w:i/>
          <w:lang w:val="en-GB"/>
        </w:rPr>
        <w:t>L</w:t>
      </w:r>
      <w:r w:rsidR="00B6117F" w:rsidRPr="00D03633">
        <w:rPr>
          <w:i/>
          <w:lang w:val="en-GB"/>
        </w:rPr>
        <w:t>ycée</w:t>
      </w:r>
      <w:r w:rsidR="00B6117F" w:rsidRPr="0028166E">
        <w:rPr>
          <w:lang w:val="en-GB"/>
        </w:rPr>
        <w:t>.</w:t>
      </w:r>
    </w:p>
    <w:p w:rsidR="00B6117F" w:rsidRPr="0028166E" w:rsidRDefault="008F67B9" w:rsidP="00B6117F">
      <w:pPr>
        <w:jc w:val="both"/>
        <w:rPr>
          <w:i/>
          <w:iCs/>
          <w:lang w:val="en-GB"/>
        </w:rPr>
      </w:pPr>
      <w:r>
        <w:rPr>
          <w:i/>
          <w:iCs/>
          <w:lang w:val="en-GB"/>
        </w:rPr>
        <w:t>The pupil obviously remains the focus of this approach.</w:t>
      </w:r>
    </w:p>
    <w:p w:rsidR="00B6117F" w:rsidRPr="0028166E" w:rsidRDefault="00B6117F" w:rsidP="00B6117F">
      <w:pPr>
        <w:jc w:val="center"/>
        <w:rPr>
          <w:i/>
          <w:iCs/>
          <w:lang w:val="en-GB"/>
        </w:rPr>
      </w:pPr>
      <w:r w:rsidRPr="0028166E">
        <w:rPr>
          <w:rFonts w:ascii="Helvetica" w:hAnsi="Helvetica" w:cs="Helvetica"/>
          <w:noProof/>
          <w:sz w:val="24"/>
          <w:szCs w:val="24"/>
        </w:rPr>
        <w:drawing>
          <wp:inline distT="0" distB="0" distL="0" distR="0">
            <wp:extent cx="4645097" cy="315277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5126" cy="3173157"/>
                    </a:xfrm>
                    <a:prstGeom prst="rect">
                      <a:avLst/>
                    </a:prstGeom>
                    <a:noFill/>
                    <a:ln>
                      <a:noFill/>
                    </a:ln>
                  </pic:spPr>
                </pic:pic>
              </a:graphicData>
            </a:graphic>
          </wp:inline>
        </w:drawing>
      </w:r>
    </w:p>
    <w:p w:rsidR="008F67B9" w:rsidRPr="00350037" w:rsidRDefault="00CA2C29" w:rsidP="00CA2C29">
      <w:pPr>
        <w:jc w:val="center"/>
        <w:rPr>
          <w:b/>
          <w:color w:val="ED7D31" w:themeColor="accent2"/>
          <w:sz w:val="20"/>
          <w:szCs w:val="20"/>
          <w:lang w:val="en-GB"/>
        </w:rPr>
      </w:pPr>
      <w:r w:rsidRPr="00350037">
        <w:rPr>
          <w:b/>
          <w:color w:val="ED7D31" w:themeColor="accent2"/>
          <w:sz w:val="20"/>
          <w:szCs w:val="20"/>
          <w:lang w:val="en-GB"/>
        </w:rPr>
        <w:t>Classmates</w:t>
      </w:r>
    </w:p>
    <w:p w:rsidR="00CA2C29" w:rsidRPr="00350037" w:rsidRDefault="00CA2C29" w:rsidP="00CA2C29">
      <w:pPr>
        <w:spacing w:after="0"/>
        <w:rPr>
          <w:color w:val="FFC000"/>
          <w:sz w:val="20"/>
          <w:szCs w:val="20"/>
          <w:lang w:val="en-GB"/>
        </w:rPr>
      </w:pPr>
      <w:r>
        <w:rPr>
          <w:sz w:val="20"/>
          <w:szCs w:val="20"/>
          <w:lang w:val="en-GB"/>
        </w:rPr>
        <w:tab/>
      </w:r>
      <w:r>
        <w:rPr>
          <w:sz w:val="20"/>
          <w:szCs w:val="20"/>
          <w:lang w:val="en-GB"/>
        </w:rPr>
        <w:tab/>
      </w:r>
      <w:r w:rsidRPr="00350037">
        <w:rPr>
          <w:b/>
          <w:color w:val="FFC000"/>
          <w:sz w:val="20"/>
          <w:szCs w:val="20"/>
          <w:lang w:val="en-GB"/>
        </w:rPr>
        <w:t>Teaching staff</w:t>
      </w:r>
      <w:r w:rsidRPr="00350037">
        <w:rPr>
          <w:b/>
          <w:color w:val="FF0000"/>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sidRPr="00350037">
        <w:rPr>
          <w:b/>
          <w:color w:val="FFC000"/>
          <w:sz w:val="20"/>
          <w:szCs w:val="20"/>
          <w:lang w:val="en-GB"/>
        </w:rPr>
        <w:t>Parents</w:t>
      </w:r>
    </w:p>
    <w:p w:rsidR="00CA2C29" w:rsidRPr="00CA2C29" w:rsidRDefault="00CA2C29" w:rsidP="00CA2C29">
      <w:pPr>
        <w:spacing w:after="0"/>
        <w:ind w:left="720" w:firstLine="720"/>
        <w:rPr>
          <w:sz w:val="18"/>
          <w:szCs w:val="18"/>
          <w:lang w:val="en-GB"/>
        </w:rPr>
      </w:pPr>
      <w:r w:rsidRPr="00CA2C29">
        <w:rPr>
          <w:sz w:val="18"/>
          <w:szCs w:val="18"/>
          <w:lang w:val="en-GB"/>
        </w:rPr>
        <w:t>All teachers</w:t>
      </w:r>
    </w:p>
    <w:p w:rsidR="00CA2C29" w:rsidRPr="00CA2C29" w:rsidRDefault="00CA2C29" w:rsidP="00CA2C29">
      <w:pPr>
        <w:spacing w:after="0"/>
        <w:ind w:left="720" w:firstLine="720"/>
        <w:rPr>
          <w:sz w:val="18"/>
          <w:szCs w:val="18"/>
          <w:lang w:val="en-GB"/>
        </w:rPr>
      </w:pPr>
      <w:r w:rsidRPr="00CA2C29">
        <w:rPr>
          <w:sz w:val="18"/>
          <w:szCs w:val="18"/>
          <w:lang w:val="en-GB"/>
        </w:rPr>
        <w:t>All school years</w:t>
      </w:r>
    </w:p>
    <w:p w:rsidR="00CA2C29" w:rsidRDefault="00CA2C29" w:rsidP="00CA2C29">
      <w:pPr>
        <w:spacing w:after="0"/>
        <w:rPr>
          <w:sz w:val="18"/>
          <w:szCs w:val="18"/>
          <w:lang w:val="en-GB"/>
        </w:rPr>
      </w:pPr>
    </w:p>
    <w:p w:rsidR="00CA2C29" w:rsidRDefault="00CA2C29" w:rsidP="00CA2C29">
      <w:pPr>
        <w:spacing w:after="0"/>
        <w:ind w:left="1440"/>
        <w:rPr>
          <w:sz w:val="20"/>
          <w:szCs w:val="20"/>
          <w:lang w:val="en-GB"/>
        </w:rPr>
      </w:pPr>
      <w:r w:rsidRPr="00350037">
        <w:rPr>
          <w:b/>
          <w:color w:val="FFC000"/>
          <w:sz w:val="20"/>
          <w:szCs w:val="20"/>
          <w:lang w:val="en-GB"/>
        </w:rPr>
        <w:t>School</w:t>
      </w:r>
      <w:r w:rsidRPr="00350037">
        <w:rPr>
          <w:b/>
          <w:color w:val="FFC000"/>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sidRPr="00350037">
        <w:rPr>
          <w:b/>
          <w:color w:val="FFC000"/>
          <w:sz w:val="20"/>
          <w:szCs w:val="20"/>
          <w:lang w:val="en-GB"/>
        </w:rPr>
        <w:t>External partners</w:t>
      </w:r>
    </w:p>
    <w:p w:rsidR="00CA2C29" w:rsidRDefault="00CA2C29" w:rsidP="00CA2C29">
      <w:pPr>
        <w:spacing w:after="0"/>
        <w:ind w:left="720" w:firstLine="720"/>
        <w:rPr>
          <w:sz w:val="18"/>
          <w:szCs w:val="18"/>
          <w:lang w:val="en-GB"/>
        </w:rPr>
      </w:pPr>
      <w:r w:rsidRPr="005B1E0A">
        <w:rPr>
          <w:sz w:val="18"/>
          <w:szCs w:val="18"/>
          <w:lang w:val="en-GB"/>
        </w:rPr>
        <w:t>Coordination by guidance unit</w:t>
      </w:r>
      <w:r w:rsidRPr="005B1E0A">
        <w:rPr>
          <w:sz w:val="18"/>
          <w:szCs w:val="18"/>
          <w:lang w:val="en-GB"/>
        </w:rPr>
        <w:tab/>
      </w:r>
      <w:r w:rsidRPr="00CA2C29">
        <w:rPr>
          <w:sz w:val="20"/>
          <w:szCs w:val="20"/>
          <w:lang w:val="en-GB"/>
        </w:rPr>
        <w:tab/>
      </w:r>
      <w:r w:rsidRPr="00CA2C29">
        <w:rPr>
          <w:sz w:val="20"/>
          <w:szCs w:val="20"/>
          <w:lang w:val="en-GB"/>
        </w:rPr>
        <w:tab/>
      </w:r>
      <w:r w:rsidRPr="00CA2C29">
        <w:rPr>
          <w:sz w:val="20"/>
          <w:szCs w:val="20"/>
          <w:lang w:val="en-GB"/>
        </w:rPr>
        <w:tab/>
      </w:r>
      <w:r w:rsidRPr="00CA2C29">
        <w:rPr>
          <w:sz w:val="20"/>
          <w:szCs w:val="20"/>
          <w:lang w:val="en-GB"/>
        </w:rPr>
        <w:tab/>
      </w:r>
      <w:r w:rsidRPr="00CA2C29">
        <w:rPr>
          <w:sz w:val="18"/>
          <w:szCs w:val="18"/>
          <w:lang w:val="en-GB"/>
        </w:rPr>
        <w:t>Economic world</w:t>
      </w:r>
    </w:p>
    <w:p w:rsidR="00CA2C29" w:rsidRDefault="00CA2C29" w:rsidP="00CA2C29">
      <w:pPr>
        <w:spacing w:after="0"/>
        <w:ind w:left="720" w:firstLine="720"/>
        <w:rPr>
          <w:sz w:val="18"/>
          <w:szCs w:val="18"/>
          <w:lang w:val="en-GB"/>
        </w:rPr>
      </w:pPr>
      <w:r>
        <w:rPr>
          <w:sz w:val="18"/>
          <w:szCs w:val="18"/>
          <w:lang w:val="en-GB"/>
        </w:rPr>
        <w:t>Work experience office</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t>Associations</w:t>
      </w:r>
    </w:p>
    <w:p w:rsidR="00325692" w:rsidRDefault="00CA2C29" w:rsidP="00CA2C29">
      <w:pPr>
        <w:spacing w:after="0"/>
        <w:ind w:left="7200" w:hanging="5760"/>
        <w:rPr>
          <w:sz w:val="18"/>
          <w:szCs w:val="18"/>
          <w:lang w:val="en-GB"/>
        </w:rPr>
      </w:pPr>
      <w:r>
        <w:rPr>
          <w:sz w:val="18"/>
          <w:szCs w:val="18"/>
          <w:lang w:val="en-GB"/>
        </w:rPr>
        <w:t>Guidance counsellors (teachers &amp; services)</w:t>
      </w:r>
      <w:r>
        <w:rPr>
          <w:sz w:val="18"/>
          <w:szCs w:val="18"/>
          <w:lang w:val="en-GB"/>
        </w:rPr>
        <w:tab/>
      </w:r>
      <w:r w:rsidR="00325692">
        <w:rPr>
          <w:sz w:val="18"/>
          <w:szCs w:val="18"/>
          <w:lang w:val="en-GB"/>
        </w:rPr>
        <w:t>Institutions</w:t>
      </w:r>
    </w:p>
    <w:p w:rsidR="00CA2C29" w:rsidRPr="00CA2C29" w:rsidRDefault="00325692" w:rsidP="00325692">
      <w:pPr>
        <w:spacing w:after="0"/>
        <w:ind w:left="7200"/>
        <w:rPr>
          <w:sz w:val="20"/>
          <w:szCs w:val="20"/>
          <w:lang w:val="en-GB"/>
        </w:rPr>
      </w:pPr>
      <w:r>
        <w:rPr>
          <w:sz w:val="18"/>
          <w:szCs w:val="18"/>
          <w:lang w:val="en-GB"/>
        </w:rPr>
        <w:t xml:space="preserve">1 point of contact </w:t>
      </w:r>
      <w:r w:rsidR="00CA2C29">
        <w:rPr>
          <w:sz w:val="18"/>
          <w:szCs w:val="18"/>
          <w:lang w:val="en-GB"/>
        </w:rPr>
        <w:t>Junglinster International School</w:t>
      </w:r>
    </w:p>
    <w:p w:rsidR="00CA2C29" w:rsidRDefault="00CA2C29" w:rsidP="00CA2C29">
      <w:pPr>
        <w:pStyle w:val="ListParagraph"/>
        <w:spacing w:after="0"/>
        <w:ind w:left="1843"/>
        <w:rPr>
          <w:sz w:val="18"/>
          <w:szCs w:val="18"/>
          <w:lang w:val="en-GB"/>
        </w:rPr>
      </w:pPr>
    </w:p>
    <w:p w:rsidR="00CA2C29" w:rsidRPr="00325692" w:rsidRDefault="008F4A6D" w:rsidP="008F4A6D">
      <w:pPr>
        <w:pStyle w:val="ListParagraph"/>
        <w:spacing w:after="0"/>
        <w:ind w:left="0"/>
        <w:jc w:val="center"/>
        <w:rPr>
          <w:b/>
          <w:i/>
          <w:sz w:val="20"/>
          <w:szCs w:val="20"/>
          <w:lang w:val="en-GB"/>
        </w:rPr>
      </w:pPr>
      <w:r w:rsidRPr="00325692">
        <w:rPr>
          <w:b/>
          <w:i/>
          <w:sz w:val="20"/>
          <w:szCs w:val="20"/>
          <w:lang w:val="en-GB"/>
        </w:rPr>
        <w:t>Triangle</w:t>
      </w:r>
    </w:p>
    <w:p w:rsidR="008F4A6D" w:rsidRPr="00325692" w:rsidRDefault="008F4A6D" w:rsidP="008F4A6D">
      <w:pPr>
        <w:pStyle w:val="ListParagraph"/>
        <w:spacing w:after="0"/>
        <w:ind w:left="0"/>
        <w:jc w:val="center"/>
        <w:rPr>
          <w:b/>
          <w:sz w:val="20"/>
          <w:szCs w:val="20"/>
          <w:lang w:val="en-GB"/>
        </w:rPr>
      </w:pPr>
      <w:r w:rsidRPr="00325692">
        <w:rPr>
          <w:b/>
          <w:sz w:val="20"/>
          <w:szCs w:val="20"/>
          <w:lang w:val="en-GB"/>
        </w:rPr>
        <w:t>Self-realisation</w:t>
      </w:r>
    </w:p>
    <w:p w:rsidR="008F4A6D" w:rsidRDefault="008F4A6D" w:rsidP="008F4A6D">
      <w:pPr>
        <w:pStyle w:val="ListParagraph"/>
        <w:spacing w:after="0"/>
        <w:ind w:left="0"/>
        <w:jc w:val="center"/>
        <w:rPr>
          <w:sz w:val="20"/>
          <w:szCs w:val="20"/>
          <w:lang w:val="en-GB"/>
        </w:rPr>
      </w:pPr>
      <w:r>
        <w:rPr>
          <w:sz w:val="20"/>
          <w:szCs w:val="20"/>
          <w:lang w:val="en-GB"/>
        </w:rPr>
        <w:t>Actual achievement of objectives</w:t>
      </w:r>
    </w:p>
    <w:p w:rsidR="008F4A6D" w:rsidRPr="00325692" w:rsidRDefault="008F4A6D" w:rsidP="008F4A6D">
      <w:pPr>
        <w:pStyle w:val="ListParagraph"/>
        <w:spacing w:after="0"/>
        <w:ind w:left="0"/>
        <w:jc w:val="center"/>
        <w:rPr>
          <w:b/>
          <w:sz w:val="20"/>
          <w:szCs w:val="20"/>
          <w:lang w:val="en-GB"/>
        </w:rPr>
      </w:pPr>
      <w:r w:rsidRPr="00325692">
        <w:rPr>
          <w:b/>
          <w:sz w:val="20"/>
          <w:szCs w:val="20"/>
          <w:lang w:val="en-GB"/>
        </w:rPr>
        <w:t xml:space="preserve">Autonomy </w:t>
      </w:r>
    </w:p>
    <w:p w:rsidR="008F4A6D" w:rsidRDefault="008F4A6D" w:rsidP="008F4A6D">
      <w:pPr>
        <w:pStyle w:val="ListParagraph"/>
        <w:spacing w:after="0"/>
        <w:ind w:left="0"/>
        <w:jc w:val="center"/>
        <w:rPr>
          <w:sz w:val="20"/>
          <w:szCs w:val="20"/>
          <w:lang w:val="en-GB"/>
        </w:rPr>
      </w:pPr>
      <w:r>
        <w:rPr>
          <w:sz w:val="20"/>
          <w:szCs w:val="20"/>
          <w:lang w:val="en-GB"/>
        </w:rPr>
        <w:t>Setting and achieving objectives</w:t>
      </w:r>
    </w:p>
    <w:p w:rsidR="008F4A6D" w:rsidRPr="00325692" w:rsidRDefault="008F4A6D" w:rsidP="008F4A6D">
      <w:pPr>
        <w:pStyle w:val="ListParagraph"/>
        <w:spacing w:after="0"/>
        <w:ind w:left="0"/>
        <w:jc w:val="center"/>
        <w:rPr>
          <w:b/>
          <w:sz w:val="20"/>
          <w:szCs w:val="20"/>
          <w:lang w:val="en-GB"/>
        </w:rPr>
      </w:pPr>
      <w:r w:rsidRPr="00325692">
        <w:rPr>
          <w:b/>
          <w:sz w:val="20"/>
          <w:szCs w:val="20"/>
          <w:lang w:val="en-GB"/>
        </w:rPr>
        <w:t>Assimilation</w:t>
      </w:r>
    </w:p>
    <w:p w:rsidR="008F4A6D" w:rsidRDefault="008F4A6D" w:rsidP="008F4A6D">
      <w:pPr>
        <w:pStyle w:val="ListParagraph"/>
        <w:spacing w:after="0"/>
        <w:ind w:left="0"/>
        <w:jc w:val="center"/>
        <w:rPr>
          <w:sz w:val="20"/>
          <w:szCs w:val="20"/>
          <w:lang w:val="en-GB"/>
        </w:rPr>
      </w:pPr>
      <w:r>
        <w:rPr>
          <w:sz w:val="20"/>
          <w:szCs w:val="20"/>
          <w:lang w:val="en-GB"/>
        </w:rPr>
        <w:t>Adjustment</w:t>
      </w:r>
    </w:p>
    <w:p w:rsidR="008F4A6D" w:rsidRPr="00325692" w:rsidRDefault="008F4A6D" w:rsidP="008F4A6D">
      <w:pPr>
        <w:pStyle w:val="ListParagraph"/>
        <w:spacing w:after="0"/>
        <w:ind w:left="0"/>
        <w:jc w:val="center"/>
        <w:rPr>
          <w:b/>
          <w:sz w:val="20"/>
          <w:szCs w:val="20"/>
          <w:lang w:val="en-GB"/>
        </w:rPr>
      </w:pPr>
      <w:r w:rsidRPr="00325692">
        <w:rPr>
          <w:b/>
          <w:sz w:val="20"/>
          <w:szCs w:val="20"/>
          <w:lang w:val="en-GB"/>
        </w:rPr>
        <w:t>To want, to have to, to be able, to know how to (to need to)</w:t>
      </w:r>
    </w:p>
    <w:p w:rsidR="008F4A6D" w:rsidRDefault="008F4A6D" w:rsidP="008F4A6D">
      <w:pPr>
        <w:pStyle w:val="ListParagraph"/>
        <w:spacing w:after="0"/>
        <w:ind w:left="0"/>
        <w:jc w:val="center"/>
        <w:rPr>
          <w:sz w:val="20"/>
          <w:szCs w:val="20"/>
          <w:lang w:val="en-GB"/>
        </w:rPr>
      </w:pPr>
    </w:p>
    <w:p w:rsidR="008F4A6D" w:rsidRPr="00325692" w:rsidRDefault="008F4A6D" w:rsidP="008F4A6D">
      <w:pPr>
        <w:pStyle w:val="ListParagraph"/>
        <w:spacing w:after="0"/>
        <w:ind w:left="0"/>
        <w:rPr>
          <w:b/>
          <w:color w:val="FFC000"/>
          <w:sz w:val="20"/>
          <w:szCs w:val="20"/>
          <w:lang w:val="en-GB"/>
        </w:rPr>
      </w:pPr>
      <w:r>
        <w:rPr>
          <w:sz w:val="20"/>
          <w:szCs w:val="20"/>
          <w:lang w:val="en-GB"/>
        </w:rPr>
        <w:tab/>
      </w:r>
      <w:r>
        <w:rPr>
          <w:sz w:val="20"/>
          <w:szCs w:val="20"/>
          <w:lang w:val="en-GB"/>
        </w:rPr>
        <w:tab/>
      </w:r>
      <w:r w:rsidR="00325692">
        <w:rPr>
          <w:sz w:val="20"/>
          <w:szCs w:val="20"/>
          <w:lang w:val="en-GB"/>
        </w:rPr>
        <w:tab/>
      </w:r>
      <w:r w:rsidR="00325692">
        <w:rPr>
          <w:b/>
          <w:color w:val="FFC000"/>
          <w:sz w:val="20"/>
          <w:szCs w:val="20"/>
          <w:lang w:val="en-GB"/>
        </w:rPr>
        <w:t xml:space="preserve">Information </w:t>
      </w:r>
      <w:r w:rsidR="00325692">
        <w:rPr>
          <w:b/>
          <w:color w:val="FFC000"/>
          <w:sz w:val="20"/>
          <w:szCs w:val="20"/>
          <w:lang w:val="en-GB"/>
        </w:rPr>
        <w:tab/>
      </w:r>
      <w:r w:rsidR="00325692">
        <w:rPr>
          <w:b/>
          <w:color w:val="FFC000"/>
          <w:sz w:val="20"/>
          <w:szCs w:val="20"/>
          <w:lang w:val="en-GB"/>
        </w:rPr>
        <w:tab/>
      </w:r>
      <w:r w:rsidR="00325692">
        <w:rPr>
          <w:b/>
          <w:color w:val="FFC000"/>
          <w:sz w:val="20"/>
          <w:szCs w:val="20"/>
          <w:lang w:val="en-GB"/>
        </w:rPr>
        <w:tab/>
      </w:r>
      <w:r w:rsidR="00325692">
        <w:rPr>
          <w:b/>
          <w:color w:val="FFC000"/>
          <w:sz w:val="20"/>
          <w:szCs w:val="20"/>
          <w:lang w:val="en-GB"/>
        </w:rPr>
        <w:tab/>
      </w:r>
      <w:r w:rsidR="00325692">
        <w:rPr>
          <w:b/>
          <w:color w:val="FFC000"/>
          <w:sz w:val="20"/>
          <w:szCs w:val="20"/>
          <w:lang w:val="en-GB"/>
        </w:rPr>
        <w:tab/>
      </w:r>
      <w:r w:rsidRPr="00325692">
        <w:rPr>
          <w:b/>
          <w:color w:val="FFC000"/>
          <w:sz w:val="20"/>
          <w:szCs w:val="20"/>
          <w:lang w:val="en-GB"/>
        </w:rPr>
        <w:t>Support/advice</w:t>
      </w:r>
    </w:p>
    <w:p w:rsidR="008F4A6D" w:rsidRDefault="008F4A6D" w:rsidP="008F4A6D">
      <w:pPr>
        <w:pStyle w:val="ListParagraph"/>
        <w:spacing w:after="0"/>
        <w:ind w:left="0"/>
        <w:rPr>
          <w:sz w:val="20"/>
          <w:szCs w:val="20"/>
          <w:lang w:val="en-GB"/>
        </w:rPr>
      </w:pPr>
    </w:p>
    <w:p w:rsidR="008F4A6D" w:rsidRDefault="008F4A6D" w:rsidP="008F4A6D">
      <w:pPr>
        <w:pStyle w:val="ListParagraph"/>
        <w:spacing w:after="0"/>
        <w:ind w:left="0"/>
        <w:rPr>
          <w:sz w:val="20"/>
          <w:szCs w:val="20"/>
          <w:lang w:val="en-GB"/>
        </w:rPr>
      </w:pPr>
    </w:p>
    <w:p w:rsidR="008F4A6D" w:rsidRPr="00325692" w:rsidRDefault="008F4A6D" w:rsidP="008F4A6D">
      <w:pPr>
        <w:pStyle w:val="ListParagraph"/>
        <w:spacing w:after="0"/>
        <w:ind w:left="0"/>
        <w:jc w:val="center"/>
        <w:rPr>
          <w:b/>
          <w:color w:val="FFC000"/>
          <w:sz w:val="20"/>
          <w:szCs w:val="20"/>
          <w:lang w:val="en-GB"/>
        </w:rPr>
      </w:pPr>
      <w:r w:rsidRPr="00325692">
        <w:rPr>
          <w:b/>
          <w:color w:val="FFC000"/>
          <w:sz w:val="20"/>
          <w:szCs w:val="20"/>
          <w:lang w:val="en-GB"/>
        </w:rPr>
        <w:t>Measures</w:t>
      </w:r>
    </w:p>
    <w:p w:rsidR="008F4A6D" w:rsidRPr="008F4A6D" w:rsidRDefault="008F4A6D" w:rsidP="008F4A6D">
      <w:pPr>
        <w:pStyle w:val="ListParagraph"/>
        <w:spacing w:after="0"/>
        <w:ind w:left="0"/>
        <w:jc w:val="center"/>
        <w:rPr>
          <w:sz w:val="20"/>
          <w:szCs w:val="20"/>
          <w:lang w:val="en-GB"/>
        </w:rPr>
      </w:pPr>
    </w:p>
    <w:p w:rsidR="00B6117F" w:rsidRPr="0028166E" w:rsidRDefault="002553FE" w:rsidP="00857CAB">
      <w:pPr>
        <w:jc w:val="both"/>
        <w:rPr>
          <w:lang w:val="en-GB"/>
        </w:rPr>
      </w:pPr>
      <w:r>
        <w:rPr>
          <w:lang w:val="en-GB"/>
        </w:rPr>
        <w:t xml:space="preserve">As </w:t>
      </w:r>
      <w:r w:rsidR="00B1187E">
        <w:rPr>
          <w:lang w:val="en-GB"/>
        </w:rPr>
        <w:t xml:space="preserve">a first step, </w:t>
      </w:r>
      <w:r w:rsidR="00484D7F">
        <w:rPr>
          <w:lang w:val="en-GB"/>
        </w:rPr>
        <w:t xml:space="preserve">the teachers identified the aspects of guidance that each of them could incorporate into his or her lessons and the important points by year group. </w:t>
      </w:r>
      <w:r w:rsidR="00B6117F" w:rsidRPr="0028166E">
        <w:rPr>
          <w:lang w:val="en-GB"/>
        </w:rPr>
        <w:t xml:space="preserve"> </w:t>
      </w:r>
    </w:p>
    <w:p w:rsidR="00B6117F" w:rsidRPr="0028166E" w:rsidRDefault="0052075A" w:rsidP="00B6117F">
      <w:pPr>
        <w:jc w:val="both"/>
        <w:rPr>
          <w:lang w:val="en-GB"/>
        </w:rPr>
      </w:pPr>
      <w:r>
        <w:rPr>
          <w:lang w:val="en-GB"/>
        </w:rPr>
        <w:t>The</w:t>
      </w:r>
      <w:r w:rsidRPr="0052075A">
        <w:rPr>
          <w:i/>
          <w:lang w:val="en-GB"/>
        </w:rPr>
        <w:t xml:space="preserve"> Lycée</w:t>
      </w:r>
      <w:r>
        <w:rPr>
          <w:lang w:val="en-GB"/>
        </w:rPr>
        <w:t xml:space="preserve"> then introduced a compulsory guidance branch for all pupils in year 9 of general secondary education and year 5 of technical secondary education (14-year-olds), where pupils will have the information and support necessary to be able to take well-informed decisions. The entire guidance path will be documented in the pupil’s ‘guidance journal’.</w:t>
      </w:r>
    </w:p>
    <w:p w:rsidR="00B6117F" w:rsidRPr="0028166E" w:rsidRDefault="0052075A" w:rsidP="00B6117F">
      <w:pPr>
        <w:jc w:val="both"/>
        <w:rPr>
          <w:lang w:val="en-GB"/>
        </w:rPr>
      </w:pPr>
      <w:r>
        <w:rPr>
          <w:lang w:val="en-GB"/>
        </w:rPr>
        <w:t xml:space="preserve">As a second step, after the actions focusing on pupils, the project is aimed at setting up structures for facilitation and optimisation of </w:t>
      </w:r>
      <w:r w:rsidR="00C30EB1">
        <w:rPr>
          <w:lang w:val="en-GB"/>
        </w:rPr>
        <w:t xml:space="preserve">approaches to guidance, such as the group of teacher guidance counsellors and the school’s guidance unit. </w:t>
      </w:r>
      <w:r w:rsidR="00B6117F" w:rsidRPr="0028166E">
        <w:rPr>
          <w:lang w:val="en-GB"/>
        </w:rPr>
        <w:t xml:space="preserve"> </w:t>
      </w:r>
    </w:p>
    <w:p w:rsidR="00AA2533" w:rsidRDefault="00AA2533" w:rsidP="00B6117F">
      <w:pPr>
        <w:jc w:val="both"/>
        <w:rPr>
          <w:lang w:val="en-GB"/>
        </w:rPr>
      </w:pPr>
      <w:r>
        <w:rPr>
          <w:lang w:val="en-GB"/>
        </w:rPr>
        <w:t xml:space="preserve">Parents’ role in their children’s development and choices is important. </w:t>
      </w:r>
      <w:r w:rsidR="00B6117F" w:rsidRPr="0028166E">
        <w:rPr>
          <w:lang w:val="en-GB"/>
        </w:rPr>
        <w:t xml:space="preserve"> </w:t>
      </w:r>
      <w:r>
        <w:rPr>
          <w:lang w:val="en-GB"/>
        </w:rPr>
        <w:t xml:space="preserve">To that end, the parents’ committee is not just a partner but also sits on the school development plan steering committee, enabling it to devise the most suitable guidance strategy for the </w:t>
      </w:r>
      <w:r w:rsidRPr="00AA2533">
        <w:rPr>
          <w:i/>
          <w:lang w:val="en-GB"/>
        </w:rPr>
        <w:t>Lycée</w:t>
      </w:r>
      <w:r>
        <w:rPr>
          <w:lang w:val="en-GB"/>
        </w:rPr>
        <w:t xml:space="preserve">.  </w:t>
      </w:r>
    </w:p>
    <w:p w:rsidR="00B6117F" w:rsidRPr="0028166E" w:rsidRDefault="001A4B0E" w:rsidP="00B6117F">
      <w:pPr>
        <w:jc w:val="both"/>
        <w:rPr>
          <w:lang w:val="en-GB"/>
        </w:rPr>
      </w:pPr>
      <w:r>
        <w:rPr>
          <w:lang w:val="en-GB"/>
        </w:rPr>
        <w:t>As regards cooperation with the other external partners, the</w:t>
      </w:r>
      <w:r w:rsidR="00AA2533">
        <w:rPr>
          <w:lang w:val="en-GB"/>
        </w:rPr>
        <w:t xml:space="preserve"> </w:t>
      </w:r>
      <w:r w:rsidR="00AA2533" w:rsidRPr="00AA2533">
        <w:rPr>
          <w:i/>
          <w:lang w:val="en-GB"/>
        </w:rPr>
        <w:t>L</w:t>
      </w:r>
      <w:r w:rsidR="00B6117F" w:rsidRPr="00AA2533">
        <w:rPr>
          <w:i/>
          <w:lang w:val="en-GB"/>
        </w:rPr>
        <w:t>ycée</w:t>
      </w:r>
      <w:r>
        <w:rPr>
          <w:lang w:val="en-GB"/>
        </w:rPr>
        <w:t xml:space="preserve"> has set up a </w:t>
      </w:r>
      <w:r w:rsidR="00B6117F" w:rsidRPr="0028166E">
        <w:rPr>
          <w:lang w:val="en-GB"/>
        </w:rPr>
        <w:t>coordination</w:t>
      </w:r>
      <w:r>
        <w:rPr>
          <w:lang w:val="en-GB"/>
        </w:rPr>
        <w:t xml:space="preserve"> office bringing together the people responsible from the work experience office and the teacher guidance counsellors, in order to facilitate partners’ contact with the school. </w:t>
      </w:r>
    </w:p>
    <w:p w:rsidR="007A0311" w:rsidRPr="00D624C1" w:rsidRDefault="007A0311" w:rsidP="007A0311">
      <w:pPr>
        <w:jc w:val="both"/>
        <w:rPr>
          <w:rFonts w:cs="Arial"/>
          <w:lang w:val="en-GB"/>
        </w:rPr>
      </w:pPr>
      <w:r w:rsidRPr="00D624C1">
        <w:rPr>
          <w:rFonts w:cs="Arial"/>
          <w:lang w:val="en-GB"/>
        </w:rPr>
        <w:t>It should be noted that</w:t>
      </w:r>
      <w:r>
        <w:rPr>
          <w:rFonts w:cs="Arial"/>
          <w:lang w:val="en-GB"/>
        </w:rPr>
        <w:t xml:space="preserve"> ‘bridges’</w:t>
      </w:r>
      <w:r w:rsidRPr="00D624C1">
        <w:rPr>
          <w:rFonts w:cs="Arial"/>
          <w:lang w:val="en-GB"/>
        </w:rPr>
        <w:t xml:space="preserve"> between the national system and the European system will be studied,  in particular the possibility of providing another school-leaving qualification for pupils who are not aiming to reach the level required for admission to university. </w:t>
      </w:r>
    </w:p>
    <w:p w:rsidR="007A0311" w:rsidRPr="00D624C1" w:rsidRDefault="007A0311" w:rsidP="007A0311">
      <w:pPr>
        <w:autoSpaceDE w:val="0"/>
        <w:autoSpaceDN w:val="0"/>
        <w:adjustRightInd w:val="0"/>
        <w:spacing w:after="0" w:line="240" w:lineRule="auto"/>
        <w:rPr>
          <w:rFonts w:ascii="Roboto-Light" w:hAnsi="Roboto-Light" w:cs="Roboto-Light"/>
          <w:color w:val="FF0000"/>
          <w:sz w:val="20"/>
          <w:szCs w:val="20"/>
          <w:lang w:val="en-GB"/>
        </w:rPr>
      </w:pPr>
    </w:p>
    <w:p w:rsidR="007A0311" w:rsidRPr="00D624C1" w:rsidRDefault="007A0311" w:rsidP="007A0311">
      <w:pPr>
        <w:keepNext/>
        <w:keepLines/>
        <w:spacing w:before="40" w:after="0"/>
        <w:ind w:firstLine="720"/>
        <w:outlineLvl w:val="2"/>
        <w:rPr>
          <w:rFonts w:asciiTheme="majorHAnsi" w:eastAsiaTheme="majorEastAsia" w:hAnsiTheme="majorHAnsi" w:cstheme="majorBidi"/>
          <w:color w:val="1F4D78" w:themeColor="accent1" w:themeShade="7F"/>
          <w:sz w:val="24"/>
          <w:szCs w:val="24"/>
          <w:lang w:val="en-GB"/>
        </w:rPr>
      </w:pPr>
      <w:bookmarkStart w:id="37" w:name="_Toc493164863"/>
      <w:bookmarkStart w:id="38" w:name="_Toc494373177"/>
      <w:bookmarkStart w:id="39" w:name="_Toc494700410"/>
      <w:r w:rsidRPr="00D624C1">
        <w:rPr>
          <w:rFonts w:asciiTheme="majorHAnsi" w:eastAsiaTheme="majorEastAsia" w:hAnsiTheme="majorHAnsi" w:cstheme="majorBidi"/>
          <w:color w:val="1F4D78" w:themeColor="accent1" w:themeShade="7F"/>
          <w:sz w:val="24"/>
          <w:szCs w:val="24"/>
          <w:lang w:val="en-GB"/>
        </w:rPr>
        <w:t>Exchanges with the business world and work experience</w:t>
      </w:r>
      <w:r>
        <w:rPr>
          <w:rFonts w:asciiTheme="majorHAnsi" w:eastAsiaTheme="majorEastAsia" w:hAnsiTheme="majorHAnsi" w:cstheme="majorBidi"/>
          <w:color w:val="1F4D78" w:themeColor="accent1" w:themeShade="7F"/>
          <w:sz w:val="24"/>
          <w:szCs w:val="24"/>
          <w:lang w:val="en-GB"/>
        </w:rPr>
        <w:t xml:space="preserve"> and placements </w:t>
      </w:r>
      <w:r w:rsidRPr="00D624C1">
        <w:rPr>
          <w:rFonts w:asciiTheme="majorHAnsi" w:eastAsiaTheme="majorEastAsia" w:hAnsiTheme="majorHAnsi" w:cstheme="majorBidi"/>
          <w:color w:val="1F4D78" w:themeColor="accent1" w:themeShade="7F"/>
          <w:sz w:val="24"/>
          <w:szCs w:val="24"/>
          <w:lang w:val="en-GB"/>
        </w:rPr>
        <w:t>(internships)</w:t>
      </w:r>
      <w:bookmarkEnd w:id="37"/>
      <w:bookmarkEnd w:id="38"/>
      <w:bookmarkEnd w:id="39"/>
    </w:p>
    <w:p w:rsidR="007A0311" w:rsidRPr="00D624C1" w:rsidRDefault="007A0311" w:rsidP="007A0311">
      <w:pPr>
        <w:spacing w:after="0"/>
        <w:jc w:val="both"/>
        <w:rPr>
          <w:lang w:val="en-GB"/>
        </w:rPr>
      </w:pPr>
      <w:r w:rsidRPr="00D624C1">
        <w:rPr>
          <w:lang w:val="en-GB"/>
        </w:rPr>
        <w:t>Thanks to the active mobilisation of the school community and of the companies and professional organisations in the region, they material</w:t>
      </w:r>
      <w:r>
        <w:rPr>
          <w:lang w:val="en-GB"/>
        </w:rPr>
        <w:t>ise</w:t>
      </w:r>
      <w:r w:rsidRPr="00D624C1">
        <w:rPr>
          <w:lang w:val="en-GB"/>
        </w:rPr>
        <w:t xml:space="preserve"> in particular through:</w:t>
      </w:r>
    </w:p>
    <w:p w:rsidR="007A0311" w:rsidRPr="00D624C1" w:rsidRDefault="007A0311" w:rsidP="007A0311">
      <w:pPr>
        <w:numPr>
          <w:ilvl w:val="0"/>
          <w:numId w:val="35"/>
        </w:numPr>
        <w:spacing w:after="0" w:line="276" w:lineRule="auto"/>
        <w:ind w:left="714" w:hanging="357"/>
        <w:jc w:val="both"/>
        <w:rPr>
          <w:rFonts w:ascii="Gill Sans Light" w:eastAsiaTheme="minorEastAsia" w:hAnsi="Gill Sans Light"/>
          <w:sz w:val="20"/>
          <w:szCs w:val="20"/>
          <w:lang w:val="en-GB"/>
        </w:rPr>
      </w:pPr>
      <w:r w:rsidRPr="00D624C1">
        <w:rPr>
          <w:rFonts w:ascii="Gill Sans Light" w:eastAsiaTheme="minorEastAsia" w:hAnsi="Gill Sans Light"/>
          <w:sz w:val="20"/>
          <w:szCs w:val="20"/>
          <w:lang w:val="en-GB"/>
        </w:rPr>
        <w:t xml:space="preserve">actions by business representatives at the </w:t>
      </w:r>
      <w:r w:rsidRPr="00D624C1">
        <w:rPr>
          <w:rFonts w:ascii="Gill Sans Light" w:eastAsiaTheme="minorEastAsia" w:hAnsi="Gill Sans Light"/>
          <w:i/>
          <w:sz w:val="20"/>
          <w:szCs w:val="20"/>
          <w:lang w:val="en-GB"/>
        </w:rPr>
        <w:t>Lycée</w:t>
      </w:r>
      <w:r w:rsidRPr="00D624C1">
        <w:rPr>
          <w:rFonts w:ascii="Gill Sans Light" w:eastAsiaTheme="minorEastAsia" w:hAnsi="Gill Sans Light"/>
          <w:sz w:val="20"/>
          <w:szCs w:val="20"/>
          <w:lang w:val="en-GB"/>
        </w:rPr>
        <w:t xml:space="preserve"> in the form of thematic meetings; </w:t>
      </w:r>
    </w:p>
    <w:p w:rsidR="007A0311" w:rsidRPr="00D624C1" w:rsidRDefault="007A0311" w:rsidP="007A0311">
      <w:pPr>
        <w:numPr>
          <w:ilvl w:val="0"/>
          <w:numId w:val="35"/>
        </w:numPr>
        <w:spacing w:after="0" w:line="276" w:lineRule="auto"/>
        <w:ind w:left="714" w:hanging="357"/>
        <w:jc w:val="both"/>
        <w:rPr>
          <w:rFonts w:ascii="Gill Sans Light" w:eastAsiaTheme="minorEastAsia" w:hAnsi="Gill Sans Light"/>
          <w:sz w:val="20"/>
          <w:szCs w:val="20"/>
          <w:lang w:val="en-GB"/>
        </w:rPr>
      </w:pPr>
      <w:r w:rsidRPr="00D624C1">
        <w:rPr>
          <w:rFonts w:ascii="Gill Sans Light" w:eastAsiaTheme="minorEastAsia" w:hAnsi="Gill Sans Light"/>
          <w:sz w:val="20"/>
          <w:szCs w:val="20"/>
          <w:lang w:val="en-GB"/>
        </w:rPr>
        <w:t xml:space="preserve">monitoring of and follow-up on corporate training programmes by educational staff; </w:t>
      </w:r>
    </w:p>
    <w:p w:rsidR="007A0311" w:rsidRPr="00D624C1" w:rsidRDefault="007A0311" w:rsidP="007A0311">
      <w:pPr>
        <w:numPr>
          <w:ilvl w:val="0"/>
          <w:numId w:val="35"/>
        </w:numPr>
        <w:spacing w:after="0" w:line="276" w:lineRule="auto"/>
        <w:ind w:left="714" w:hanging="357"/>
        <w:jc w:val="both"/>
        <w:rPr>
          <w:rFonts w:ascii="Gill Sans Light" w:eastAsiaTheme="minorEastAsia" w:hAnsi="Gill Sans Light"/>
          <w:sz w:val="20"/>
          <w:szCs w:val="20"/>
          <w:lang w:val="en-GB"/>
        </w:rPr>
      </w:pPr>
      <w:r w:rsidRPr="00D624C1">
        <w:rPr>
          <w:rFonts w:ascii="Gill Sans Light" w:eastAsiaTheme="minorEastAsia" w:hAnsi="Gill Sans Light"/>
          <w:sz w:val="20"/>
          <w:szCs w:val="20"/>
          <w:lang w:val="en-GB"/>
        </w:rPr>
        <w:t xml:space="preserve">the </w:t>
      </w:r>
      <w:r w:rsidRPr="00D624C1">
        <w:rPr>
          <w:rFonts w:ascii="Gill Sans Light" w:eastAsiaTheme="minorEastAsia" w:hAnsi="Gill Sans Light"/>
          <w:i/>
          <w:sz w:val="20"/>
          <w:szCs w:val="20"/>
          <w:lang w:val="en-GB"/>
        </w:rPr>
        <w:t>Lycée</w:t>
      </w:r>
      <w:r w:rsidRPr="00D624C1">
        <w:rPr>
          <w:rFonts w:ascii="Gill Sans Light" w:eastAsiaTheme="minorEastAsia" w:hAnsi="Gill Sans Light"/>
          <w:sz w:val="20"/>
          <w:szCs w:val="20"/>
          <w:lang w:val="en-GB"/>
        </w:rPr>
        <w:t xml:space="preserve">’s investment within the framework of the school-parents-business network;  </w:t>
      </w:r>
    </w:p>
    <w:p w:rsidR="007A0311" w:rsidRPr="00D624C1" w:rsidRDefault="007A0311" w:rsidP="007A0311">
      <w:pPr>
        <w:numPr>
          <w:ilvl w:val="0"/>
          <w:numId w:val="35"/>
        </w:numPr>
        <w:spacing w:after="0" w:line="276" w:lineRule="auto"/>
        <w:ind w:left="714" w:hanging="357"/>
        <w:jc w:val="both"/>
        <w:rPr>
          <w:rFonts w:ascii="Gill Sans Light" w:eastAsiaTheme="minorEastAsia" w:hAnsi="Gill Sans Light"/>
          <w:sz w:val="20"/>
          <w:szCs w:val="20"/>
          <w:lang w:val="en-GB"/>
        </w:rPr>
      </w:pPr>
      <w:r w:rsidRPr="00D624C1">
        <w:rPr>
          <w:rFonts w:ascii="Gill Sans Light" w:eastAsiaTheme="minorEastAsia" w:hAnsi="Gill Sans Light"/>
          <w:sz w:val="20"/>
          <w:szCs w:val="20"/>
          <w:lang w:val="en-GB"/>
        </w:rPr>
        <w:t>regular exchanges with representatives of businesses and organisation</w:t>
      </w:r>
      <w:r>
        <w:rPr>
          <w:rFonts w:ascii="Gill Sans Light" w:eastAsiaTheme="minorEastAsia" w:hAnsi="Gill Sans Light"/>
          <w:sz w:val="20"/>
          <w:szCs w:val="20"/>
          <w:lang w:val="en-GB"/>
        </w:rPr>
        <w:t>s</w:t>
      </w:r>
      <w:r w:rsidRPr="00D624C1">
        <w:rPr>
          <w:rFonts w:ascii="Gill Sans Light" w:eastAsiaTheme="minorEastAsia" w:hAnsi="Gill Sans Light"/>
          <w:sz w:val="20"/>
          <w:szCs w:val="20"/>
          <w:lang w:val="en-GB"/>
        </w:rPr>
        <w:t xml:space="preserve"> in the economic region.</w:t>
      </w:r>
    </w:p>
    <w:p w:rsidR="00B6117F" w:rsidRPr="0028166E" w:rsidRDefault="00B6117F" w:rsidP="00B6117F">
      <w:pPr>
        <w:pStyle w:val="NoSpacing"/>
        <w:ind w:left="714"/>
        <w:jc w:val="both"/>
        <w:rPr>
          <w:rFonts w:asciiTheme="minorHAnsi" w:hAnsiTheme="minorHAnsi"/>
          <w:lang w:val="en-GB"/>
        </w:rPr>
      </w:pPr>
    </w:p>
    <w:p w:rsidR="007A0311" w:rsidRPr="00D624C1" w:rsidRDefault="007A0311" w:rsidP="007A0311">
      <w:pPr>
        <w:jc w:val="both"/>
        <w:rPr>
          <w:lang w:val="en-GB"/>
        </w:rPr>
      </w:pPr>
      <w:r w:rsidRPr="00D624C1">
        <w:rPr>
          <w:lang w:val="en-GB"/>
        </w:rPr>
        <w:t xml:space="preserve">The </w:t>
      </w:r>
      <w:r w:rsidRPr="00D624C1">
        <w:rPr>
          <w:i/>
          <w:lang w:val="en-GB"/>
        </w:rPr>
        <w:t>Lycée</w:t>
      </w:r>
      <w:r w:rsidRPr="00D624C1">
        <w:rPr>
          <w:lang w:val="en-GB"/>
        </w:rPr>
        <w:t xml:space="preserve"> attaches particular importance to relations with the economic fabric of </w:t>
      </w:r>
      <w:r>
        <w:rPr>
          <w:lang w:val="en-GB"/>
        </w:rPr>
        <w:t>Junglinster</w:t>
      </w:r>
      <w:r w:rsidRPr="00D624C1">
        <w:rPr>
          <w:lang w:val="en-GB"/>
        </w:rPr>
        <w:t xml:space="preserve"> and the surrounding area. The gradual development of personal contacts with business leaders goes hand in hand with definition of the mutual needs to ensure better reception of pupils doing work experience and</w:t>
      </w:r>
      <w:r>
        <w:rPr>
          <w:lang w:val="en-GB"/>
        </w:rPr>
        <w:t xml:space="preserve"> on work placements and</w:t>
      </w:r>
      <w:r w:rsidRPr="00D624C1">
        <w:rPr>
          <w:lang w:val="en-GB"/>
        </w:rPr>
        <w:t xml:space="preserve"> hence, a better personal conception of the educational and occupational route.  </w:t>
      </w:r>
    </w:p>
    <w:p w:rsidR="007A0311" w:rsidRPr="00D624C1" w:rsidRDefault="007A0311" w:rsidP="007A0311">
      <w:pPr>
        <w:jc w:val="both"/>
        <w:rPr>
          <w:lang w:val="en-GB"/>
        </w:rPr>
      </w:pPr>
      <w:r w:rsidRPr="00D624C1">
        <w:rPr>
          <w:lang w:val="en-GB"/>
        </w:rPr>
        <w:t xml:space="preserve">With a real desire for openness to business and public authorities, the </w:t>
      </w:r>
      <w:r w:rsidRPr="00D624C1">
        <w:rPr>
          <w:i/>
          <w:lang w:val="en-GB"/>
        </w:rPr>
        <w:t>Lycée</w:t>
      </w:r>
      <w:r w:rsidRPr="00D624C1">
        <w:rPr>
          <w:lang w:val="en-GB"/>
        </w:rPr>
        <w:t xml:space="preserve"> will thus offer practical and other work placements.</w:t>
      </w:r>
    </w:p>
    <w:p w:rsidR="007A0311" w:rsidRPr="00D624C1" w:rsidRDefault="007A0311" w:rsidP="007A0311">
      <w:pPr>
        <w:jc w:val="both"/>
        <w:rPr>
          <w:lang w:val="en-GB"/>
        </w:rPr>
      </w:pPr>
      <w:r w:rsidRPr="00D624C1">
        <w:rPr>
          <w:lang w:val="en-GB"/>
        </w:rPr>
        <w:t xml:space="preserve">The purpose of work placements is to draw up a realistic occupational plan thanks to meetings with senior people who present their jobs. Work placements enable each pupil’s plan to be validated and the first steps toward an occupation to be taken, the objective being to support each learner’s occupational choice through the possibility of actually experiencing on the spot the practicalities </w:t>
      </w:r>
      <w:r>
        <w:rPr>
          <w:lang w:val="en-GB"/>
        </w:rPr>
        <w:t xml:space="preserve">of </w:t>
      </w:r>
      <w:r w:rsidRPr="00D624C1">
        <w:rPr>
          <w:lang w:val="en-GB"/>
        </w:rPr>
        <w:t>one or more occupations, to strengthen pedagogical action by focusing on the functional aspects of school learning and to facilitate integration of young people in</w:t>
      </w:r>
      <w:r>
        <w:rPr>
          <w:lang w:val="en-GB"/>
        </w:rPr>
        <w:t>to</w:t>
      </w:r>
      <w:r w:rsidRPr="00D624C1">
        <w:rPr>
          <w:lang w:val="en-GB"/>
        </w:rPr>
        <w:t xml:space="preserve"> training or in</w:t>
      </w:r>
      <w:r>
        <w:rPr>
          <w:lang w:val="en-GB"/>
        </w:rPr>
        <w:t>to</w:t>
      </w:r>
      <w:r w:rsidRPr="00D624C1">
        <w:rPr>
          <w:lang w:val="en-GB"/>
        </w:rPr>
        <w:t xml:space="preserve"> the labour market.   </w:t>
      </w:r>
    </w:p>
    <w:p w:rsidR="00B6117F" w:rsidRPr="0028166E" w:rsidRDefault="00B6117F" w:rsidP="00B6117F">
      <w:pPr>
        <w:autoSpaceDE w:val="0"/>
        <w:autoSpaceDN w:val="0"/>
        <w:adjustRightInd w:val="0"/>
        <w:spacing w:after="0" w:line="240" w:lineRule="auto"/>
        <w:rPr>
          <w:rFonts w:ascii="Roboto-Light" w:hAnsi="Roboto-Light" w:cs="Roboto-Light"/>
          <w:color w:val="FF0000"/>
          <w:sz w:val="20"/>
          <w:szCs w:val="20"/>
          <w:lang w:val="en-GB"/>
        </w:rPr>
      </w:pPr>
    </w:p>
    <w:p w:rsidR="007A0311" w:rsidRPr="007A0311" w:rsidRDefault="007A0311" w:rsidP="007A0311">
      <w:pPr>
        <w:jc w:val="both"/>
        <w:rPr>
          <w:rFonts w:cs="Arial"/>
          <w:lang w:val="en-GB"/>
        </w:rPr>
      </w:pPr>
      <w:r w:rsidRPr="007A0311">
        <w:rPr>
          <w:rFonts w:cs="Arial"/>
          <w:lang w:val="en-GB"/>
        </w:rPr>
        <w:t xml:space="preserve">The </w:t>
      </w:r>
      <w:r w:rsidR="00B6117F" w:rsidRPr="007A0311">
        <w:rPr>
          <w:rFonts w:cs="Arial"/>
          <w:lang w:val="en-GB"/>
        </w:rPr>
        <w:t xml:space="preserve">Junglinster </w:t>
      </w:r>
      <w:r w:rsidRPr="007A0311">
        <w:rPr>
          <w:rFonts w:cs="Arial"/>
          <w:lang w:val="en-GB"/>
        </w:rPr>
        <w:t xml:space="preserve">International School will be committed to establishing at the very core of its pedagogical project the methods of the </w:t>
      </w:r>
      <w:r w:rsidRPr="007A0311">
        <w:rPr>
          <w:rFonts w:cs="Arial"/>
          <w:i/>
          <w:lang w:val="en-GB"/>
        </w:rPr>
        <w:t>Lenster Lycée</w:t>
      </w:r>
      <w:r w:rsidRPr="007A0311">
        <w:rPr>
          <w:rFonts w:cs="Arial"/>
          <w:lang w:val="en-GB"/>
        </w:rPr>
        <w:t xml:space="preserve"> which are in line with the requirements of the education provided in the European Schools.  </w:t>
      </w:r>
    </w:p>
    <w:p w:rsidR="007A0311" w:rsidRPr="007A0311" w:rsidRDefault="007A0311" w:rsidP="007A0311">
      <w:pPr>
        <w:jc w:val="both"/>
        <w:rPr>
          <w:rFonts w:cs="Arial"/>
          <w:lang w:val="en-GB"/>
        </w:rPr>
      </w:pPr>
      <w:r w:rsidRPr="007A0311">
        <w:rPr>
          <w:rFonts w:cs="Arial"/>
          <w:lang w:val="en-GB"/>
        </w:rPr>
        <w:t xml:space="preserve">Through concrete implementation of the different social and pedagogical measures which have just been outlined, the Junglinster International School will guarantee real equality of opportunity for all its pupils, in terms of preparation for the European Baccalaureate, thus meeting the requirements to which it is incumbent upon the European Schools to adhere, in accordance with the directives of the Board of Governors of the European Schools.  </w:t>
      </w:r>
    </w:p>
    <w:p w:rsidR="00B6117F" w:rsidRPr="0028166E" w:rsidRDefault="00B6117F" w:rsidP="00B6117F">
      <w:pPr>
        <w:jc w:val="both"/>
        <w:rPr>
          <w:rFonts w:cs="Arial"/>
          <w:lang w:val="en-GB"/>
        </w:rPr>
      </w:pPr>
    </w:p>
    <w:p w:rsidR="00B6117F" w:rsidRPr="0028166E" w:rsidRDefault="00B6117F" w:rsidP="00B6117F">
      <w:pPr>
        <w:jc w:val="both"/>
        <w:rPr>
          <w:rFonts w:cs="Arial"/>
          <w:lang w:val="en-GB"/>
        </w:rPr>
      </w:pPr>
    </w:p>
    <w:p w:rsidR="00B6117F" w:rsidRPr="0028166E" w:rsidRDefault="00B6117F" w:rsidP="00B6117F">
      <w:pPr>
        <w:jc w:val="both"/>
        <w:rPr>
          <w:rFonts w:cs="Arial"/>
          <w:lang w:val="en-GB"/>
        </w:rPr>
      </w:pPr>
    </w:p>
    <w:p w:rsidR="00B6117F" w:rsidRPr="0028166E" w:rsidRDefault="00B6117F" w:rsidP="00B6117F">
      <w:pPr>
        <w:pStyle w:val="Heading1"/>
        <w:rPr>
          <w:lang w:val="en-GB"/>
        </w:rPr>
      </w:pPr>
      <w:bookmarkStart w:id="40" w:name="_Toc494700411"/>
      <w:r w:rsidRPr="0028166E">
        <w:rPr>
          <w:lang w:val="en-GB"/>
        </w:rPr>
        <w:t>Infrastructure</w:t>
      </w:r>
      <w:bookmarkEnd w:id="40"/>
    </w:p>
    <w:p w:rsidR="00B6117F" w:rsidRPr="0028166E" w:rsidRDefault="00B6117F" w:rsidP="00B6117F">
      <w:pPr>
        <w:autoSpaceDE w:val="0"/>
        <w:autoSpaceDN w:val="0"/>
        <w:adjustRightInd w:val="0"/>
        <w:spacing w:after="0" w:line="240" w:lineRule="auto"/>
        <w:rPr>
          <w:rFonts w:ascii="Roboto-Light" w:hAnsi="Roboto-Light" w:cs="Roboto-Light"/>
          <w:color w:val="FF0000"/>
          <w:sz w:val="20"/>
          <w:szCs w:val="20"/>
          <w:lang w:val="en-GB"/>
        </w:rPr>
      </w:pPr>
      <w:r w:rsidRPr="0028166E">
        <w:rPr>
          <w:rFonts w:ascii="Roboto-Light" w:hAnsi="Roboto-Light" w:cs="Roboto-Light"/>
          <w:noProof/>
          <w:color w:val="FF0000"/>
          <w:sz w:val="20"/>
          <w:szCs w:val="20"/>
        </w:rPr>
        <w:drawing>
          <wp:inline distT="0" distB="0" distL="0" distR="0">
            <wp:extent cx="5943600" cy="3322320"/>
            <wp:effectExtent l="0" t="0" r="0" b="508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0" y="0"/>
                      <a:ext cx="5943600" cy="3322320"/>
                    </a:xfrm>
                    <a:prstGeom prst="rect">
                      <a:avLst/>
                    </a:prstGeom>
                  </pic:spPr>
                </pic:pic>
              </a:graphicData>
            </a:graphic>
          </wp:inline>
        </w:drawing>
      </w:r>
    </w:p>
    <w:p w:rsidR="00B6117F" w:rsidRPr="0028166E" w:rsidRDefault="00B6117F" w:rsidP="00B6117F">
      <w:pPr>
        <w:autoSpaceDE w:val="0"/>
        <w:autoSpaceDN w:val="0"/>
        <w:adjustRightInd w:val="0"/>
        <w:spacing w:after="0" w:line="240" w:lineRule="auto"/>
        <w:rPr>
          <w:rFonts w:ascii="Roboto-Light" w:hAnsi="Roboto-Light" w:cs="Roboto-Light"/>
          <w:color w:val="FF0000"/>
          <w:sz w:val="20"/>
          <w:szCs w:val="20"/>
          <w:lang w:val="en-GB"/>
        </w:rPr>
      </w:pPr>
    </w:p>
    <w:p w:rsidR="007A0311" w:rsidRPr="00D624C1" w:rsidRDefault="007A0311" w:rsidP="007A0311">
      <w:pPr>
        <w:jc w:val="both"/>
        <w:rPr>
          <w:rFonts w:cs="Arial"/>
          <w:lang w:val="en-GB"/>
        </w:rPr>
      </w:pPr>
      <w:r>
        <w:rPr>
          <w:rFonts w:cs="Arial"/>
          <w:iCs/>
          <w:lang w:val="en-GB"/>
        </w:rPr>
        <w:t xml:space="preserve">The </w:t>
      </w:r>
      <w:r w:rsidR="00B6117F" w:rsidRPr="007A0311">
        <w:rPr>
          <w:rFonts w:cs="Arial"/>
          <w:i/>
          <w:iCs/>
          <w:lang w:val="en-GB"/>
        </w:rPr>
        <w:t>Lënster Lycée</w:t>
      </w:r>
      <w:r w:rsidR="00B6117F" w:rsidRPr="0028166E">
        <w:rPr>
          <w:rFonts w:cs="Arial"/>
          <w:iCs/>
          <w:lang w:val="en-GB"/>
        </w:rPr>
        <w:t> </w:t>
      </w:r>
      <w:r w:rsidRPr="00D624C1">
        <w:rPr>
          <w:rFonts w:cs="Arial"/>
          <w:iCs/>
          <w:lang w:val="en-GB"/>
        </w:rPr>
        <w:t>will ult</w:t>
      </w:r>
      <w:r>
        <w:rPr>
          <w:rFonts w:cs="Arial"/>
          <w:iCs/>
          <w:lang w:val="en-GB"/>
        </w:rPr>
        <w:t>imately have an intake of approximately 1400</w:t>
      </w:r>
      <w:r w:rsidRPr="00D624C1">
        <w:rPr>
          <w:rFonts w:cs="Arial"/>
          <w:iCs/>
          <w:lang w:val="en-GB"/>
        </w:rPr>
        <w:t xml:space="preserve"> pupils.</w:t>
      </w:r>
    </w:p>
    <w:p w:rsidR="007A0311" w:rsidRPr="00D624C1" w:rsidRDefault="007A0311" w:rsidP="007A0311">
      <w:pPr>
        <w:jc w:val="both"/>
        <w:rPr>
          <w:rFonts w:cs="Arial"/>
          <w:iCs/>
          <w:lang w:val="en-GB"/>
        </w:rPr>
      </w:pPr>
      <w:r w:rsidRPr="00D624C1">
        <w:rPr>
          <w:rFonts w:cs="Arial"/>
          <w:iCs/>
          <w:lang w:val="en-GB"/>
        </w:rPr>
        <w:t xml:space="preserve">The following structures are located on the School’s site. </w:t>
      </w:r>
    </w:p>
    <w:p w:rsidR="00B6117F" w:rsidRPr="0028166E" w:rsidRDefault="007A0311" w:rsidP="00B6117F">
      <w:pPr>
        <w:suppressAutoHyphens/>
        <w:spacing w:after="120"/>
        <w:rPr>
          <w:rFonts w:ascii="Calibri" w:hAnsi="Calibri"/>
          <w:b/>
          <w:sz w:val="28"/>
          <w:szCs w:val="28"/>
          <w:lang w:val="en-GB"/>
        </w:rPr>
      </w:pPr>
      <w:r>
        <w:rPr>
          <w:rFonts w:ascii="Calibri" w:hAnsi="Calibri"/>
          <w:b/>
          <w:sz w:val="28"/>
          <w:szCs w:val="28"/>
          <w:lang w:val="en-GB"/>
        </w:rPr>
        <w:t>Infrastructure available</w:t>
      </w:r>
      <w:r w:rsidR="00B6117F" w:rsidRPr="0028166E">
        <w:rPr>
          <w:rFonts w:ascii="Calibri" w:hAnsi="Calibri"/>
          <w:b/>
          <w:sz w:val="28"/>
          <w:szCs w:val="28"/>
          <w:lang w:val="en-GB"/>
        </w:rPr>
        <w:t>:</w:t>
      </w:r>
    </w:p>
    <w:p w:rsidR="00B6117F" w:rsidRPr="0028166E" w:rsidRDefault="00B6117F" w:rsidP="00B6117F">
      <w:pPr>
        <w:suppressAutoHyphens/>
        <w:spacing w:after="120"/>
        <w:rPr>
          <w:rFonts w:ascii="Calibri" w:hAnsi="Calibri"/>
          <w:lang w:val="en-GB"/>
        </w:rPr>
      </w:pPr>
    </w:p>
    <w:p w:rsidR="00B6117F" w:rsidRPr="0028166E" w:rsidRDefault="007A0311" w:rsidP="00B6117F">
      <w:pPr>
        <w:suppressAutoHyphens/>
        <w:spacing w:after="120"/>
        <w:rPr>
          <w:rFonts w:ascii="Calibri" w:hAnsi="Calibri"/>
          <w:b/>
          <w:bCs/>
          <w:lang w:val="en-GB"/>
        </w:rPr>
      </w:pPr>
      <w:r>
        <w:rPr>
          <w:rFonts w:ascii="Calibri" w:hAnsi="Calibri"/>
          <w:b/>
          <w:bCs/>
          <w:lang w:val="en-GB"/>
        </w:rPr>
        <w:t>Main site</w:t>
      </w:r>
      <w:r w:rsidR="00B6117F" w:rsidRPr="0028166E">
        <w:rPr>
          <w:rFonts w:ascii="Calibri" w:hAnsi="Calibri"/>
          <w:b/>
          <w:bCs/>
          <w:sz w:val="20"/>
          <w:lang w:val="en-GB"/>
        </w:rPr>
        <w:t>:</w:t>
      </w:r>
      <w:r w:rsidR="00B6117F" w:rsidRPr="0028166E">
        <w:rPr>
          <w:rFonts w:ascii="Calibri" w:hAnsi="Calibri"/>
          <w:b/>
          <w:bCs/>
          <w:lang w:val="en-GB"/>
        </w:rPr>
        <w:t xml:space="preserve"> </w:t>
      </w:r>
    </w:p>
    <w:tbl>
      <w:tblPr>
        <w:tblW w:w="13690" w:type="dxa"/>
        <w:tblCellMar>
          <w:left w:w="70" w:type="dxa"/>
          <w:right w:w="70" w:type="dxa"/>
        </w:tblCellMar>
        <w:tblLook w:val="0000" w:firstRow="0" w:lastRow="0" w:firstColumn="0" w:lastColumn="0" w:noHBand="0" w:noVBand="0"/>
      </w:tblPr>
      <w:tblGrid>
        <w:gridCol w:w="3689"/>
        <w:gridCol w:w="3051"/>
        <w:gridCol w:w="2681"/>
        <w:gridCol w:w="3930"/>
        <w:gridCol w:w="198"/>
        <w:gridCol w:w="141"/>
      </w:tblGrid>
      <w:tr w:rsidR="00B6117F" w:rsidRPr="0028166E" w:rsidTr="00561C83">
        <w:trPr>
          <w:gridAfter w:val="1"/>
          <w:wAfter w:w="141" w:type="dxa"/>
        </w:trPr>
        <w:tc>
          <w:tcPr>
            <w:tcW w:w="6740" w:type="dxa"/>
            <w:gridSpan w:val="2"/>
          </w:tcPr>
          <w:p w:rsidR="00B6117F" w:rsidRPr="0028166E" w:rsidRDefault="00067483" w:rsidP="00561C83">
            <w:pPr>
              <w:suppressAutoHyphens/>
              <w:rPr>
                <w:rFonts w:ascii="Calibri" w:hAnsi="Calibri"/>
                <w:lang w:val="en-GB"/>
              </w:rPr>
            </w:pPr>
            <w:r>
              <w:rPr>
                <w:rFonts w:ascii="Calibri" w:hAnsi="Calibri"/>
                <w:lang w:val="en-GB"/>
              </w:rPr>
              <w:t>Gross area</w:t>
            </w:r>
            <w:r w:rsidR="00B6117F" w:rsidRPr="0028166E">
              <w:rPr>
                <w:rFonts w:ascii="Calibri" w:hAnsi="Calibri"/>
                <w:lang w:val="en-GB"/>
              </w:rPr>
              <w:t>:</w:t>
            </w:r>
          </w:p>
          <w:p w:rsidR="00B6117F" w:rsidRPr="0028166E" w:rsidRDefault="00067483" w:rsidP="00561C83">
            <w:pPr>
              <w:suppressAutoHyphens/>
              <w:rPr>
                <w:rFonts w:ascii="Calibri" w:hAnsi="Calibri"/>
                <w:lang w:val="en-GB"/>
              </w:rPr>
            </w:pPr>
            <w:r>
              <w:rPr>
                <w:rFonts w:ascii="Calibri" w:hAnsi="Calibri"/>
                <w:lang w:val="en-GB"/>
              </w:rPr>
              <w:t>Maximum capacity of the building</w:t>
            </w:r>
            <w:r w:rsidR="00B6117F" w:rsidRPr="0028166E">
              <w:rPr>
                <w:rFonts w:ascii="Calibri" w:hAnsi="Calibri"/>
                <w:lang w:val="en-GB"/>
              </w:rPr>
              <w:t xml:space="preserve">: </w:t>
            </w:r>
          </w:p>
        </w:tc>
        <w:tc>
          <w:tcPr>
            <w:tcW w:w="6809" w:type="dxa"/>
            <w:gridSpan w:val="3"/>
          </w:tcPr>
          <w:p w:rsidR="00B6117F" w:rsidRPr="0028166E" w:rsidRDefault="00B6117F" w:rsidP="00561C83">
            <w:pPr>
              <w:pStyle w:val="Header"/>
              <w:suppressAutoHyphens/>
              <w:rPr>
                <w:rFonts w:ascii="Calibri" w:hAnsi="Calibri"/>
                <w:vertAlign w:val="superscript"/>
                <w:lang w:val="en-GB"/>
              </w:rPr>
            </w:pPr>
            <w:r w:rsidRPr="0028166E">
              <w:rPr>
                <w:rFonts w:ascii="Calibri" w:hAnsi="Calibri"/>
                <w:lang w:val="en-GB"/>
              </w:rPr>
              <w:t>37</w:t>
            </w:r>
            <w:r w:rsidR="00067483">
              <w:rPr>
                <w:rFonts w:ascii="Calibri" w:hAnsi="Calibri"/>
                <w:lang w:val="en-GB"/>
              </w:rPr>
              <w:t xml:space="preserve"> </w:t>
            </w:r>
            <w:r w:rsidRPr="0028166E">
              <w:rPr>
                <w:rFonts w:ascii="Calibri" w:hAnsi="Calibri"/>
                <w:lang w:val="en-GB"/>
              </w:rPr>
              <w:t>000 m</w:t>
            </w:r>
            <w:r w:rsidRPr="0028166E">
              <w:rPr>
                <w:rFonts w:ascii="Calibri" w:hAnsi="Calibri"/>
                <w:vertAlign w:val="superscript"/>
                <w:lang w:val="en-GB"/>
              </w:rPr>
              <w:t>2</w:t>
            </w:r>
          </w:p>
          <w:p w:rsidR="00B6117F" w:rsidRPr="0028166E" w:rsidRDefault="00B6117F" w:rsidP="00561C83">
            <w:pPr>
              <w:pStyle w:val="Header"/>
              <w:suppressAutoHyphens/>
              <w:rPr>
                <w:rFonts w:ascii="Calibri" w:hAnsi="Calibri"/>
                <w:lang w:val="en-GB"/>
              </w:rPr>
            </w:pPr>
          </w:p>
          <w:p w:rsidR="00B6117F" w:rsidRPr="0028166E" w:rsidRDefault="00B6117F" w:rsidP="00561C83">
            <w:pPr>
              <w:pStyle w:val="Header"/>
              <w:suppressAutoHyphens/>
              <w:rPr>
                <w:rFonts w:ascii="Calibri" w:hAnsi="Calibri"/>
                <w:vertAlign w:val="superscript"/>
                <w:lang w:val="en-GB"/>
              </w:rPr>
            </w:pPr>
            <w:r w:rsidRPr="0028166E">
              <w:rPr>
                <w:rFonts w:ascii="Calibri" w:hAnsi="Calibri"/>
                <w:lang w:val="en-GB"/>
              </w:rPr>
              <w:t xml:space="preserve">1400 </w:t>
            </w:r>
            <w:r w:rsidR="00067483">
              <w:rPr>
                <w:rFonts w:ascii="Calibri" w:hAnsi="Calibri"/>
                <w:lang w:val="en-GB"/>
              </w:rPr>
              <w:t>pupils</w:t>
            </w:r>
          </w:p>
        </w:tc>
      </w:tr>
      <w:tr w:rsidR="00B6117F" w:rsidRPr="0028166E" w:rsidTr="00561C83">
        <w:trPr>
          <w:gridAfter w:val="1"/>
          <w:wAfter w:w="141" w:type="dxa"/>
        </w:trPr>
        <w:tc>
          <w:tcPr>
            <w:tcW w:w="6740" w:type="dxa"/>
            <w:gridSpan w:val="2"/>
          </w:tcPr>
          <w:p w:rsidR="00B6117F" w:rsidRPr="0028166E" w:rsidRDefault="00B6117F" w:rsidP="00561C83">
            <w:pPr>
              <w:suppressAutoHyphens/>
              <w:rPr>
                <w:rFonts w:ascii="Calibri" w:hAnsi="Calibri"/>
                <w:lang w:val="en-GB"/>
              </w:rPr>
            </w:pPr>
          </w:p>
        </w:tc>
        <w:tc>
          <w:tcPr>
            <w:tcW w:w="6809" w:type="dxa"/>
            <w:gridSpan w:val="3"/>
          </w:tcPr>
          <w:p w:rsidR="00B6117F" w:rsidRPr="0028166E" w:rsidRDefault="00B6117F" w:rsidP="00561C83">
            <w:pPr>
              <w:pStyle w:val="Header"/>
              <w:suppressAutoHyphens/>
              <w:rPr>
                <w:rFonts w:ascii="Calibri" w:hAnsi="Calibri"/>
                <w:lang w:val="en-GB"/>
              </w:rPr>
            </w:pPr>
          </w:p>
        </w:tc>
      </w:tr>
      <w:tr w:rsidR="00B6117F" w:rsidRPr="0028166E" w:rsidTr="00561C83">
        <w:trPr>
          <w:gridAfter w:val="1"/>
          <w:wAfter w:w="141" w:type="dxa"/>
        </w:trPr>
        <w:tc>
          <w:tcPr>
            <w:tcW w:w="6740" w:type="dxa"/>
            <w:gridSpan w:val="2"/>
          </w:tcPr>
          <w:p w:rsidR="00B6117F" w:rsidRPr="0028166E" w:rsidRDefault="00067483" w:rsidP="00561C83">
            <w:pPr>
              <w:suppressAutoHyphens/>
              <w:ind w:right="1403"/>
              <w:rPr>
                <w:rFonts w:ascii="Calibri" w:hAnsi="Calibri"/>
                <w:lang w:val="en-GB"/>
              </w:rPr>
            </w:pPr>
            <w:r>
              <w:rPr>
                <w:rFonts w:ascii="Calibri" w:hAnsi="Calibri"/>
                <w:lang w:val="en-GB"/>
              </w:rPr>
              <w:t>Number of classrooms</w:t>
            </w:r>
            <w:r w:rsidR="00B6117F" w:rsidRPr="0028166E">
              <w:rPr>
                <w:rFonts w:ascii="Calibri" w:hAnsi="Calibri"/>
                <w:lang w:val="en-GB"/>
              </w:rPr>
              <w:t>:</w:t>
            </w:r>
          </w:p>
        </w:tc>
        <w:tc>
          <w:tcPr>
            <w:tcW w:w="6809" w:type="dxa"/>
            <w:gridSpan w:val="3"/>
          </w:tcPr>
          <w:p w:rsidR="00B6117F" w:rsidRPr="0028166E" w:rsidRDefault="00CC3E83" w:rsidP="00561C83">
            <w:pPr>
              <w:pStyle w:val="Header"/>
              <w:suppressAutoHyphens/>
              <w:rPr>
                <w:rFonts w:ascii="Calibri" w:hAnsi="Calibri"/>
                <w:lang w:val="en-GB"/>
              </w:rPr>
            </w:pPr>
            <w:r>
              <w:rPr>
                <w:rFonts w:ascii="Calibri" w:hAnsi="Calibri"/>
                <w:lang w:val="en-GB"/>
              </w:rPr>
              <w:t>17 normal size classrooms</w:t>
            </w:r>
          </w:p>
          <w:p w:rsidR="00B6117F" w:rsidRPr="0028166E" w:rsidRDefault="00CC3E83" w:rsidP="00561C83">
            <w:pPr>
              <w:pStyle w:val="Header"/>
              <w:suppressAutoHyphens/>
              <w:rPr>
                <w:rFonts w:ascii="Calibri" w:hAnsi="Calibri"/>
                <w:lang w:val="en-GB"/>
              </w:rPr>
            </w:pPr>
            <w:r>
              <w:rPr>
                <w:rFonts w:ascii="Calibri" w:hAnsi="Calibri"/>
                <w:lang w:val="en-GB"/>
              </w:rPr>
              <w:t>38 small classrooms</w:t>
            </w:r>
          </w:p>
          <w:p w:rsidR="00B6117F" w:rsidRPr="0028166E" w:rsidRDefault="00CC3E83" w:rsidP="00561C83">
            <w:pPr>
              <w:pStyle w:val="Header"/>
              <w:suppressAutoHyphens/>
              <w:rPr>
                <w:rFonts w:ascii="Calibri" w:hAnsi="Calibri"/>
                <w:lang w:val="en-GB"/>
              </w:rPr>
            </w:pPr>
            <w:r>
              <w:rPr>
                <w:rFonts w:ascii="Calibri" w:hAnsi="Calibri"/>
                <w:lang w:val="en-GB"/>
              </w:rPr>
              <w:t>33 special subject rooms</w:t>
            </w:r>
          </w:p>
          <w:p w:rsidR="00B6117F" w:rsidRPr="0028166E" w:rsidRDefault="00B6117F" w:rsidP="00561C83">
            <w:pPr>
              <w:pStyle w:val="Header"/>
              <w:suppressAutoHyphens/>
              <w:rPr>
                <w:rFonts w:ascii="Calibri" w:hAnsi="Calibri"/>
                <w:lang w:val="en-GB"/>
              </w:rPr>
            </w:pPr>
            <w:r w:rsidRPr="0028166E">
              <w:rPr>
                <w:rFonts w:ascii="Calibri" w:hAnsi="Calibri"/>
                <w:lang w:val="en-GB"/>
              </w:rPr>
              <w:t xml:space="preserve">5 </w:t>
            </w:r>
            <w:r w:rsidR="00CC3E83">
              <w:rPr>
                <w:rFonts w:ascii="Calibri" w:hAnsi="Calibri"/>
                <w:lang w:val="en-GB"/>
              </w:rPr>
              <w:t>induction workshops</w:t>
            </w:r>
          </w:p>
        </w:tc>
      </w:tr>
      <w:tr w:rsidR="00B6117F" w:rsidRPr="0028166E" w:rsidTr="00561C83">
        <w:trPr>
          <w:gridAfter w:val="5"/>
          <w:wAfter w:w="10001" w:type="dxa"/>
        </w:trPr>
        <w:tc>
          <w:tcPr>
            <w:tcW w:w="3689" w:type="dxa"/>
          </w:tcPr>
          <w:p w:rsidR="00B6117F" w:rsidRPr="0028166E" w:rsidRDefault="00B6117F" w:rsidP="00561C83">
            <w:pPr>
              <w:pStyle w:val="Header"/>
              <w:suppressAutoHyphens/>
              <w:rPr>
                <w:rFonts w:ascii="Calibri" w:hAnsi="Calibri"/>
                <w:lang w:val="en-GB"/>
              </w:rPr>
            </w:pPr>
          </w:p>
        </w:tc>
      </w:tr>
      <w:tr w:rsidR="00B6117F" w:rsidRPr="0028166E" w:rsidTr="00561C83">
        <w:tc>
          <w:tcPr>
            <w:tcW w:w="6740" w:type="dxa"/>
            <w:gridSpan w:val="2"/>
          </w:tcPr>
          <w:p w:rsidR="00B6117F" w:rsidRPr="0028166E" w:rsidRDefault="00B6117F" w:rsidP="00561C83">
            <w:pPr>
              <w:pStyle w:val="Header"/>
              <w:suppressAutoHyphens/>
              <w:rPr>
                <w:rFonts w:ascii="Calibri" w:hAnsi="Calibri"/>
                <w:lang w:val="en-GB"/>
              </w:rPr>
            </w:pPr>
            <w:r w:rsidRPr="0028166E">
              <w:rPr>
                <w:rFonts w:ascii="Calibri" w:hAnsi="Calibri"/>
                <w:lang w:val="en-GB"/>
              </w:rPr>
              <w:t>Pl</w:t>
            </w:r>
            <w:r w:rsidR="00CC3E83">
              <w:rPr>
                <w:rFonts w:ascii="Calibri" w:hAnsi="Calibri"/>
                <w:lang w:val="en-GB"/>
              </w:rPr>
              <w:t>aces in the school canteen</w:t>
            </w:r>
            <w:r w:rsidRPr="0028166E">
              <w:rPr>
                <w:rFonts w:ascii="Calibri" w:hAnsi="Calibri"/>
                <w:lang w:val="en-GB"/>
              </w:rPr>
              <w:t>:</w:t>
            </w:r>
          </w:p>
        </w:tc>
        <w:tc>
          <w:tcPr>
            <w:tcW w:w="6950" w:type="dxa"/>
            <w:gridSpan w:val="4"/>
          </w:tcPr>
          <w:p w:rsidR="00B6117F" w:rsidRPr="0028166E" w:rsidRDefault="00B6117F" w:rsidP="00561C83">
            <w:pPr>
              <w:pStyle w:val="Header"/>
              <w:suppressAutoHyphens/>
              <w:rPr>
                <w:rFonts w:ascii="Calibri" w:hAnsi="Calibri"/>
                <w:lang w:val="en-GB"/>
              </w:rPr>
            </w:pPr>
            <w:r w:rsidRPr="0028166E">
              <w:rPr>
                <w:rFonts w:ascii="Calibri" w:hAnsi="Calibri"/>
                <w:lang w:val="en-GB"/>
              </w:rPr>
              <w:t>200 places</w:t>
            </w:r>
          </w:p>
        </w:tc>
      </w:tr>
      <w:tr w:rsidR="00B6117F" w:rsidRPr="0028166E" w:rsidTr="00561C83">
        <w:tc>
          <w:tcPr>
            <w:tcW w:w="6740" w:type="dxa"/>
            <w:gridSpan w:val="2"/>
          </w:tcPr>
          <w:p w:rsidR="00B6117F" w:rsidRPr="0028166E" w:rsidRDefault="00CC3E83" w:rsidP="00561C83">
            <w:pPr>
              <w:pStyle w:val="Header"/>
              <w:suppressAutoHyphens/>
              <w:rPr>
                <w:rFonts w:ascii="Calibri" w:hAnsi="Calibri"/>
                <w:lang w:val="en-GB"/>
              </w:rPr>
            </w:pPr>
            <w:r>
              <w:rPr>
                <w:rFonts w:ascii="Calibri" w:hAnsi="Calibri"/>
                <w:lang w:val="en-GB"/>
              </w:rPr>
              <w:t>Places in the cafeteria</w:t>
            </w:r>
            <w:r w:rsidR="00B6117F" w:rsidRPr="0028166E">
              <w:rPr>
                <w:rFonts w:ascii="Calibri" w:hAnsi="Calibri"/>
                <w:lang w:val="en-GB"/>
              </w:rPr>
              <w:t>:</w:t>
            </w:r>
          </w:p>
        </w:tc>
        <w:tc>
          <w:tcPr>
            <w:tcW w:w="6950" w:type="dxa"/>
            <w:gridSpan w:val="4"/>
          </w:tcPr>
          <w:p w:rsidR="00B6117F" w:rsidRPr="0028166E" w:rsidRDefault="00B6117F" w:rsidP="00561C83">
            <w:pPr>
              <w:pStyle w:val="Header"/>
              <w:suppressAutoHyphens/>
              <w:rPr>
                <w:rFonts w:ascii="Calibri" w:hAnsi="Calibri"/>
                <w:lang w:val="en-GB"/>
              </w:rPr>
            </w:pPr>
            <w:r w:rsidRPr="0028166E">
              <w:rPr>
                <w:rFonts w:ascii="Calibri" w:hAnsi="Calibri"/>
                <w:lang w:val="en-GB"/>
              </w:rPr>
              <w:t>100 places</w:t>
            </w:r>
          </w:p>
        </w:tc>
      </w:tr>
      <w:tr w:rsidR="00B6117F" w:rsidRPr="0028166E" w:rsidTr="00561C83">
        <w:tc>
          <w:tcPr>
            <w:tcW w:w="6740" w:type="dxa"/>
            <w:gridSpan w:val="2"/>
          </w:tcPr>
          <w:p w:rsidR="00B6117F" w:rsidRPr="0028166E" w:rsidRDefault="00B6117F" w:rsidP="00561C83">
            <w:pPr>
              <w:pStyle w:val="Header"/>
              <w:suppressAutoHyphens/>
              <w:rPr>
                <w:rFonts w:ascii="Calibri" w:hAnsi="Calibri"/>
                <w:lang w:val="en-GB"/>
              </w:rPr>
            </w:pPr>
          </w:p>
        </w:tc>
        <w:tc>
          <w:tcPr>
            <w:tcW w:w="6950" w:type="dxa"/>
            <w:gridSpan w:val="4"/>
          </w:tcPr>
          <w:p w:rsidR="00B6117F" w:rsidRPr="0028166E" w:rsidRDefault="00B6117F" w:rsidP="00561C83">
            <w:pPr>
              <w:pStyle w:val="Header"/>
              <w:suppressAutoHyphens/>
              <w:rPr>
                <w:rFonts w:ascii="Calibri" w:hAnsi="Calibri"/>
                <w:lang w:val="en-GB"/>
              </w:rPr>
            </w:pPr>
          </w:p>
        </w:tc>
      </w:tr>
      <w:tr w:rsidR="00B6117F" w:rsidRPr="0028166E" w:rsidTr="00561C83">
        <w:tc>
          <w:tcPr>
            <w:tcW w:w="6740" w:type="dxa"/>
            <w:gridSpan w:val="2"/>
          </w:tcPr>
          <w:p w:rsidR="00B6117F" w:rsidRPr="0028166E" w:rsidRDefault="00B6117F" w:rsidP="00561C83">
            <w:pPr>
              <w:pStyle w:val="Header"/>
              <w:suppressAutoHyphens/>
              <w:rPr>
                <w:rFonts w:ascii="Calibri" w:hAnsi="Calibri"/>
                <w:lang w:val="en-GB"/>
              </w:rPr>
            </w:pPr>
            <w:r w:rsidRPr="0028166E">
              <w:rPr>
                <w:rFonts w:ascii="Calibri" w:hAnsi="Calibri"/>
                <w:lang w:val="en-GB"/>
              </w:rPr>
              <w:t>15 x 25 m</w:t>
            </w:r>
            <w:r w:rsidR="00CC3E83">
              <w:rPr>
                <w:rFonts w:ascii="Calibri" w:hAnsi="Calibri"/>
                <w:lang w:val="en-GB"/>
              </w:rPr>
              <w:t xml:space="preserve"> swimming pool</w:t>
            </w:r>
          </w:p>
        </w:tc>
        <w:tc>
          <w:tcPr>
            <w:tcW w:w="6950" w:type="dxa"/>
            <w:gridSpan w:val="4"/>
          </w:tcPr>
          <w:p w:rsidR="00B6117F" w:rsidRPr="0028166E" w:rsidRDefault="00B6117F" w:rsidP="00561C83">
            <w:pPr>
              <w:pStyle w:val="Header"/>
              <w:suppressAutoHyphens/>
              <w:rPr>
                <w:rFonts w:ascii="Calibri" w:hAnsi="Calibri"/>
                <w:lang w:val="en-GB"/>
              </w:rPr>
            </w:pPr>
          </w:p>
        </w:tc>
      </w:tr>
      <w:tr w:rsidR="00B6117F" w:rsidRPr="0028166E" w:rsidTr="00561C83">
        <w:trPr>
          <w:gridAfter w:val="2"/>
          <w:wAfter w:w="339" w:type="dxa"/>
        </w:trPr>
        <w:tc>
          <w:tcPr>
            <w:tcW w:w="9421" w:type="dxa"/>
            <w:gridSpan w:val="3"/>
          </w:tcPr>
          <w:p w:rsidR="00B6117F" w:rsidRPr="0028166E" w:rsidRDefault="00B6117F" w:rsidP="00561C83">
            <w:pPr>
              <w:pStyle w:val="Header"/>
              <w:suppressAutoHyphens/>
              <w:jc w:val="both"/>
              <w:rPr>
                <w:rFonts w:ascii="Calibri" w:hAnsi="Calibri"/>
                <w:lang w:val="en-GB"/>
              </w:rPr>
            </w:pPr>
          </w:p>
        </w:tc>
        <w:tc>
          <w:tcPr>
            <w:tcW w:w="3930" w:type="dxa"/>
          </w:tcPr>
          <w:p w:rsidR="00B6117F" w:rsidRPr="0028166E" w:rsidRDefault="00B6117F" w:rsidP="00561C83">
            <w:pPr>
              <w:pStyle w:val="Header"/>
              <w:suppressAutoHyphens/>
              <w:jc w:val="both"/>
              <w:rPr>
                <w:rFonts w:ascii="Calibri" w:hAnsi="Calibri"/>
                <w:lang w:val="en-GB"/>
              </w:rPr>
            </w:pPr>
          </w:p>
        </w:tc>
      </w:tr>
    </w:tbl>
    <w:p w:rsidR="00A924E9" w:rsidRPr="00D624C1" w:rsidRDefault="00A924E9" w:rsidP="00A924E9">
      <w:pPr>
        <w:keepNext/>
        <w:keepLines/>
        <w:spacing w:before="240" w:after="0"/>
        <w:outlineLvl w:val="0"/>
        <w:rPr>
          <w:rFonts w:asciiTheme="majorHAnsi" w:eastAsiaTheme="majorEastAsia" w:hAnsiTheme="majorHAnsi" w:cs="Arial"/>
          <w:iCs/>
          <w:color w:val="2E74B5" w:themeColor="accent1" w:themeShade="BF"/>
          <w:sz w:val="32"/>
          <w:szCs w:val="32"/>
          <w:lang w:val="en-GB"/>
        </w:rPr>
      </w:pPr>
      <w:bookmarkStart w:id="41" w:name="_Toc494373181"/>
      <w:bookmarkStart w:id="42" w:name="_Toc494700412"/>
      <w:r w:rsidRPr="00D624C1">
        <w:rPr>
          <w:rFonts w:asciiTheme="majorHAnsi" w:eastAsiaTheme="majorEastAsia" w:hAnsiTheme="majorHAnsi" w:cstheme="majorBidi"/>
          <w:color w:val="2E74B5" w:themeColor="accent1" w:themeShade="BF"/>
          <w:sz w:val="32"/>
          <w:szCs w:val="32"/>
          <w:lang w:val="en-GB"/>
        </w:rPr>
        <w:t>Operation and governance</w:t>
      </w:r>
      <w:bookmarkEnd w:id="41"/>
      <w:bookmarkEnd w:id="42"/>
    </w:p>
    <w:p w:rsidR="00A924E9" w:rsidRPr="00D624C1" w:rsidRDefault="00A924E9" w:rsidP="00A924E9">
      <w:pPr>
        <w:jc w:val="both"/>
        <w:rPr>
          <w:rFonts w:cs="Arial"/>
          <w:lang w:val="en-GB"/>
        </w:rPr>
      </w:pPr>
      <w:r>
        <w:rPr>
          <w:rFonts w:cs="Arial"/>
          <w:lang w:val="en-GB"/>
        </w:rPr>
        <w:t>The European School at Junglinster</w:t>
      </w:r>
      <w:r w:rsidRPr="00D624C1">
        <w:rPr>
          <w:rFonts w:cs="Arial"/>
          <w:lang w:val="en-GB"/>
        </w:rPr>
        <w:t xml:space="preserve"> will be able to use the timetables, the provisions governing assessment, promotion and certification of pupils, the quality control methods and </w:t>
      </w:r>
      <w:r>
        <w:rPr>
          <w:rFonts w:cs="Arial"/>
          <w:lang w:val="en-GB"/>
        </w:rPr>
        <w:t xml:space="preserve">the </w:t>
      </w:r>
      <w:r w:rsidRPr="00D624C1">
        <w:rPr>
          <w:rFonts w:cs="Arial"/>
          <w:lang w:val="en-GB"/>
        </w:rPr>
        <w:t xml:space="preserve">networking of the European Schools.  Arrangements are being made allowing pupils’ admission to the school to be regulated.  The School will enjoy, within the limits of the accreditation rules, autonomy to introduce into the curricula specific to the school the Luxembourg language and aspects of history, geography, culture and literature.  The Luxembourg context requires an adjustment in relation to the European Schools’ curriculum in order in particular to abide by the obligation to introduce the new ‘Life and Society’ course, which </w:t>
      </w:r>
      <w:r>
        <w:rPr>
          <w:rFonts w:cs="Arial"/>
          <w:lang w:val="en-GB"/>
        </w:rPr>
        <w:t>has replaced</w:t>
      </w:r>
      <w:r w:rsidRPr="00D624C1">
        <w:rPr>
          <w:rFonts w:cs="Arial"/>
          <w:lang w:val="en-GB"/>
        </w:rPr>
        <w:t xml:space="preserve"> religion and ethics</w:t>
      </w:r>
      <w:r>
        <w:rPr>
          <w:rFonts w:cs="Arial"/>
          <w:lang w:val="en-GB"/>
        </w:rPr>
        <w:t xml:space="preserve"> courses</w:t>
      </w:r>
      <w:r w:rsidRPr="00D624C1">
        <w:rPr>
          <w:rFonts w:cs="Arial"/>
          <w:lang w:val="en-GB"/>
        </w:rPr>
        <w:t xml:space="preserve"> and moral and social instruction in all the years of secondary education. </w:t>
      </w:r>
    </w:p>
    <w:p w:rsidR="00A924E9" w:rsidRPr="00D624C1" w:rsidRDefault="00A924E9" w:rsidP="00A924E9">
      <w:pPr>
        <w:jc w:val="both"/>
        <w:rPr>
          <w:rFonts w:cs="Arial"/>
          <w:lang w:val="en-GB"/>
        </w:rPr>
      </w:pPr>
      <w:r w:rsidRPr="00D624C1">
        <w:rPr>
          <w:rFonts w:cs="Arial"/>
          <w:lang w:val="en-GB"/>
        </w:rPr>
        <w:t xml:space="preserve">The Head of the </w:t>
      </w:r>
      <w:r w:rsidRPr="00A924E9">
        <w:rPr>
          <w:rFonts w:cs="Arial"/>
          <w:i/>
          <w:lang w:val="en-GB"/>
        </w:rPr>
        <w:t xml:space="preserve">Lenster </w:t>
      </w:r>
      <w:r w:rsidRPr="00D624C1">
        <w:rPr>
          <w:rFonts w:cs="Arial"/>
          <w:i/>
          <w:lang w:val="en-GB"/>
        </w:rPr>
        <w:t>Lycée</w:t>
      </w:r>
      <w:r w:rsidRPr="00D624C1">
        <w:rPr>
          <w:rFonts w:cs="Arial"/>
          <w:lang w:val="en-GB"/>
        </w:rPr>
        <w:t xml:space="preserve"> will be assisted by Deputy Heads for management of the European School.  The management is responsible for the introduction</w:t>
      </w:r>
      <w:r>
        <w:rPr>
          <w:rFonts w:cs="Arial"/>
          <w:lang w:val="en-GB"/>
        </w:rPr>
        <w:t xml:space="preserve"> of</w:t>
      </w:r>
      <w:r w:rsidRPr="00D624C1">
        <w:rPr>
          <w:rFonts w:cs="Arial"/>
          <w:lang w:val="en-GB"/>
        </w:rPr>
        <w:t xml:space="preserve"> and compliance with the curricula, for implementation of the educational policies and for the School’s school development plan.  </w:t>
      </w:r>
    </w:p>
    <w:p w:rsidR="00A924E9" w:rsidRPr="00D624C1" w:rsidRDefault="00A924E9" w:rsidP="00A924E9">
      <w:pPr>
        <w:jc w:val="both"/>
        <w:rPr>
          <w:rFonts w:cs="Arial"/>
          <w:lang w:val="en-GB"/>
        </w:rPr>
      </w:pPr>
      <w:r w:rsidRPr="00D624C1">
        <w:rPr>
          <w:rFonts w:cs="Arial"/>
          <w:lang w:val="en-GB"/>
        </w:rPr>
        <w:t>The staff of the Schools comprises State civil servants and employees, part-time and replacement teachers, trainees and administrative and technical employees. Teaching will be done by native speakers or near native speakers in the language of tuition. They must be qualified to teach their subjects.  The School will recruit and employ international teachers coming from abroad</w:t>
      </w:r>
      <w:r>
        <w:rPr>
          <w:rFonts w:cs="Arial"/>
          <w:lang w:val="en-GB"/>
        </w:rPr>
        <w:t>,</w:t>
      </w:r>
      <w:r w:rsidRPr="00D624C1">
        <w:rPr>
          <w:rFonts w:cs="Arial"/>
          <w:lang w:val="en-GB"/>
        </w:rPr>
        <w:t xml:space="preserve"> as well as locally recruited teachers. Ultimately, the staffing needs – both teaching an</w:t>
      </w:r>
      <w:r>
        <w:rPr>
          <w:rFonts w:cs="Arial"/>
          <w:lang w:val="en-GB"/>
        </w:rPr>
        <w:t>d administrative staff – of the</w:t>
      </w:r>
      <w:r w:rsidRPr="00D624C1">
        <w:rPr>
          <w:rFonts w:cs="Arial"/>
          <w:lang w:val="en-GB"/>
        </w:rPr>
        <w:t xml:space="preserve"> European School </w:t>
      </w:r>
      <w:r>
        <w:rPr>
          <w:rFonts w:cs="Arial"/>
          <w:lang w:val="en-GB"/>
        </w:rPr>
        <w:t>at Junglinster will amount to around 100</w:t>
      </w:r>
      <w:r w:rsidRPr="00D624C1">
        <w:rPr>
          <w:rFonts w:cs="Arial"/>
          <w:lang w:val="en-GB"/>
        </w:rPr>
        <w:t xml:space="preserve"> full-time equivalents. </w:t>
      </w:r>
    </w:p>
    <w:p w:rsidR="00A924E9" w:rsidRPr="00D624C1" w:rsidRDefault="00A924E9" w:rsidP="00A924E9">
      <w:pPr>
        <w:jc w:val="both"/>
        <w:rPr>
          <w:rFonts w:cs="Arial"/>
          <w:lang w:val="en-GB"/>
        </w:rPr>
      </w:pPr>
      <w:r w:rsidRPr="00D624C1">
        <w:rPr>
          <w:rFonts w:cs="Arial"/>
          <w:lang w:val="en-GB"/>
        </w:rPr>
        <w:t xml:space="preserve">During the setting up phase, the management of the </w:t>
      </w:r>
      <w:r w:rsidRPr="00A924E9">
        <w:rPr>
          <w:rFonts w:cs="Arial"/>
          <w:i/>
          <w:lang w:val="en-GB"/>
        </w:rPr>
        <w:t xml:space="preserve">Lenster </w:t>
      </w:r>
      <w:r w:rsidRPr="00D624C1">
        <w:rPr>
          <w:rFonts w:cs="Arial"/>
          <w:i/>
          <w:lang w:val="en-GB"/>
        </w:rPr>
        <w:t>Lycée</w:t>
      </w:r>
      <w:r w:rsidRPr="00D624C1">
        <w:rPr>
          <w:rFonts w:cs="Arial"/>
          <w:lang w:val="en-GB"/>
        </w:rPr>
        <w:t xml:space="preserve"> will be supervised and supported by the Luxembourg inspectorate of the European Schools. A steering group (management – inspectorate – teachers) will be set up to develop the school project.  Suitable in-service training courses will be offered to teachers who are not familiar with the European School system. Close cooperation with National Schools, with the two European Schools in Luxembourg and with Accredited Schools is envisaged. Teachers’ attendance at the in-service training courses run by the European Schools has been budgeted for. </w:t>
      </w:r>
    </w:p>
    <w:p w:rsidR="00A924E9" w:rsidRPr="00D624C1" w:rsidRDefault="00A924E9" w:rsidP="00A924E9">
      <w:pPr>
        <w:jc w:val="both"/>
        <w:rPr>
          <w:rFonts w:cs="Arial"/>
          <w:lang w:val="en-GB"/>
        </w:rPr>
      </w:pPr>
      <w:r w:rsidRPr="00D624C1">
        <w:rPr>
          <w:rFonts w:cs="Arial"/>
          <w:lang w:val="en-GB"/>
        </w:rPr>
        <w:t xml:space="preserve">In the context of an Accredited European School, the National Inspectors of the European Schools will check the quality of teaching and of learning, in accordance with the rules and regulations of the European Schools, and within the framework of the accreditation procedure laid down by the Board of Governors.   In tandem with the role of the Boards of Inspectors, the new School will also be responsible for quality assurance and for determination of the academic objectives and pedagogical aims in the way determined by the Board of Governors.  </w:t>
      </w:r>
    </w:p>
    <w:p w:rsidR="00B6117F" w:rsidRPr="0028166E" w:rsidRDefault="00B6117F" w:rsidP="00B6117F">
      <w:pPr>
        <w:autoSpaceDE w:val="0"/>
        <w:autoSpaceDN w:val="0"/>
        <w:adjustRightInd w:val="0"/>
        <w:spacing w:after="0" w:line="240" w:lineRule="auto"/>
        <w:rPr>
          <w:rFonts w:ascii="Roboto-Light" w:hAnsi="Roboto-Light" w:cs="Roboto-Light"/>
          <w:color w:val="FF0000"/>
          <w:sz w:val="20"/>
          <w:szCs w:val="20"/>
          <w:lang w:val="en-GB"/>
        </w:rPr>
      </w:pPr>
    </w:p>
    <w:p w:rsidR="00B6117F" w:rsidRPr="0028166E" w:rsidRDefault="00B6117F" w:rsidP="00B6117F">
      <w:pPr>
        <w:pStyle w:val="Heading1"/>
        <w:rPr>
          <w:lang w:val="en-GB"/>
        </w:rPr>
      </w:pPr>
      <w:bookmarkStart w:id="43" w:name="_Toc494700413"/>
      <w:r w:rsidRPr="0028166E">
        <w:rPr>
          <w:lang w:val="en-GB"/>
        </w:rPr>
        <w:t>Contacts</w:t>
      </w:r>
      <w:bookmarkEnd w:id="43"/>
    </w:p>
    <w:p w:rsidR="00B6117F" w:rsidRPr="0028166E" w:rsidRDefault="00B6117F" w:rsidP="00B6117F">
      <w:pPr>
        <w:rPr>
          <w:lang w:val="en-GB"/>
        </w:rPr>
      </w:pPr>
    </w:p>
    <w:p w:rsidR="007A0311" w:rsidRPr="00D624C1" w:rsidRDefault="007A0311" w:rsidP="007A0311">
      <w:pPr>
        <w:keepNext/>
        <w:keepLines/>
        <w:spacing w:before="40" w:after="0"/>
        <w:ind w:firstLine="720"/>
        <w:outlineLvl w:val="2"/>
        <w:rPr>
          <w:rFonts w:asciiTheme="majorHAnsi" w:eastAsiaTheme="majorEastAsia" w:hAnsiTheme="majorHAnsi" w:cstheme="majorBidi"/>
          <w:color w:val="1F4D78" w:themeColor="accent1" w:themeShade="7F"/>
          <w:sz w:val="24"/>
          <w:szCs w:val="24"/>
          <w:lang w:val="en-GB"/>
        </w:rPr>
      </w:pPr>
      <w:bookmarkStart w:id="44" w:name="_Toc493164869"/>
      <w:bookmarkStart w:id="45" w:name="_Toc494373183"/>
      <w:bookmarkStart w:id="46" w:name="_Toc494700414"/>
      <w:r w:rsidRPr="00D624C1">
        <w:rPr>
          <w:rFonts w:asciiTheme="majorHAnsi" w:eastAsiaTheme="majorEastAsia" w:hAnsiTheme="majorHAnsi" w:cstheme="majorBidi"/>
          <w:i/>
          <w:color w:val="1F4D78" w:themeColor="accent1" w:themeShade="7F"/>
          <w:sz w:val="24"/>
          <w:szCs w:val="24"/>
          <w:lang w:val="en-GB"/>
        </w:rPr>
        <w:t>MENJE</w:t>
      </w:r>
      <w:bookmarkEnd w:id="44"/>
      <w:r w:rsidRPr="00D624C1">
        <w:rPr>
          <w:rFonts w:asciiTheme="majorHAnsi" w:eastAsiaTheme="majorEastAsia" w:hAnsiTheme="majorHAnsi" w:cstheme="majorBidi"/>
          <w:i/>
          <w:color w:val="1F4D78" w:themeColor="accent1" w:themeShade="7F"/>
          <w:sz w:val="24"/>
          <w:szCs w:val="24"/>
          <w:lang w:val="en-GB"/>
        </w:rPr>
        <w:t xml:space="preserve"> </w:t>
      </w:r>
      <w:r w:rsidRPr="00D624C1">
        <w:rPr>
          <w:rFonts w:asciiTheme="majorHAnsi" w:eastAsiaTheme="majorEastAsia" w:hAnsiTheme="majorHAnsi" w:cstheme="majorBidi"/>
          <w:color w:val="1F4D78" w:themeColor="accent1" w:themeShade="7F"/>
          <w:sz w:val="24"/>
          <w:szCs w:val="24"/>
          <w:lang w:val="en-GB"/>
        </w:rPr>
        <w:t>(Ministry of Education, Childhood and Youth)</w:t>
      </w:r>
      <w:bookmarkEnd w:id="45"/>
      <w:bookmarkEnd w:id="46"/>
    </w:p>
    <w:p w:rsidR="007A0311" w:rsidRPr="00D624C1" w:rsidRDefault="007A0311" w:rsidP="007A0311">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A0311" w:rsidRPr="0093332D" w:rsidTr="007A0311">
        <w:trPr>
          <w:trHeight w:val="1735"/>
        </w:trPr>
        <w:tc>
          <w:tcPr>
            <w:tcW w:w="4675" w:type="dxa"/>
          </w:tcPr>
          <w:p w:rsidR="007A0311" w:rsidRPr="00D624C1" w:rsidRDefault="007A0311" w:rsidP="007A0311">
            <w:pPr>
              <w:rPr>
                <w:rFonts w:ascii="Tahoma" w:eastAsia="Times New Roman" w:hAnsi="Tahoma" w:cs="Tahoma"/>
                <w:color w:val="000000"/>
                <w:sz w:val="20"/>
                <w:szCs w:val="20"/>
                <w:lang w:val="en-GB"/>
              </w:rPr>
            </w:pPr>
            <w:r w:rsidRPr="00D624C1">
              <w:rPr>
                <w:rFonts w:ascii="Calibri" w:eastAsia="Times New Roman" w:hAnsi="Calibri"/>
                <w:b/>
                <w:bCs/>
                <w:color w:val="C00000"/>
                <w:lang w:val="en-GB"/>
              </w:rPr>
              <w:t>Max Wolff</w:t>
            </w:r>
          </w:p>
          <w:p w:rsidR="007A0311" w:rsidRPr="00D624C1" w:rsidRDefault="007A0311" w:rsidP="007A0311">
            <w:pPr>
              <w:rPr>
                <w:rFonts w:ascii="Calibri" w:eastAsia="Times New Roman" w:hAnsi="Calibri"/>
                <w:b/>
                <w:bCs/>
                <w:color w:val="C00000"/>
                <w:lang w:val="en-GB"/>
              </w:rPr>
            </w:pPr>
            <w:r w:rsidRPr="00D624C1">
              <w:rPr>
                <w:rFonts w:ascii="Calibri" w:eastAsia="Times New Roman" w:hAnsi="Calibri"/>
                <w:color w:val="1F497D"/>
                <w:lang w:val="en-GB"/>
              </w:rPr>
              <w:t xml:space="preserve">Inspector of the secondary education of the European Schools </w:t>
            </w:r>
            <w:r w:rsidRPr="00D624C1">
              <w:rPr>
                <w:rFonts w:eastAsia="Times New Roman"/>
                <w:color w:val="1F497D"/>
                <w:lang w:val="en-GB"/>
              </w:rPr>
              <w:br/>
            </w:r>
            <w:r w:rsidRPr="00D624C1">
              <w:rPr>
                <w:rFonts w:ascii="Calibri" w:eastAsia="Times New Roman" w:hAnsi="Calibri"/>
                <w:color w:val="595959"/>
                <w:lang w:val="en-GB"/>
              </w:rPr>
              <w:t>THE GOVERNMENT OF THE GRAND DUCHY OF LUXEMBOURG</w:t>
            </w:r>
            <w:r w:rsidRPr="00D624C1">
              <w:rPr>
                <w:rFonts w:ascii="Arial" w:eastAsia="Times New Roman" w:hAnsi="Arial" w:cs="Arial"/>
                <w:color w:val="595959"/>
                <w:lang w:val="en-GB"/>
              </w:rPr>
              <w:br/>
            </w:r>
            <w:r w:rsidRPr="00D624C1">
              <w:rPr>
                <w:rFonts w:ascii="Calibri" w:eastAsia="Times New Roman" w:hAnsi="Calibri"/>
                <w:color w:val="C00000"/>
                <w:lang w:val="en-GB"/>
              </w:rPr>
              <w:t xml:space="preserve">Ministry of Education, Childhood and Youth </w:t>
            </w:r>
            <w:r w:rsidRPr="00D624C1">
              <w:rPr>
                <w:rFonts w:eastAsia="Times New Roman"/>
                <w:color w:val="1F497D"/>
                <w:lang w:val="en-GB"/>
              </w:rPr>
              <w:br/>
            </w:r>
            <w:r w:rsidRPr="00D624C1">
              <w:rPr>
                <w:rFonts w:ascii="Calibri" w:eastAsia="Times New Roman" w:hAnsi="Calibri"/>
                <w:color w:val="595959"/>
                <w:lang w:val="en-GB"/>
              </w:rPr>
              <w:t>Secondary Education Department</w:t>
            </w:r>
            <w:r w:rsidRPr="00D624C1">
              <w:rPr>
                <w:rFonts w:eastAsia="Times New Roman"/>
                <w:color w:val="1F497D"/>
                <w:lang w:val="en-GB"/>
              </w:rPr>
              <w:br/>
            </w:r>
            <w:r w:rsidRPr="00D624C1">
              <w:rPr>
                <w:rFonts w:eastAsia="Times New Roman"/>
                <w:color w:val="1F497D"/>
                <w:lang w:val="en-GB"/>
              </w:rPr>
              <w:br/>
            </w:r>
            <w:r w:rsidRPr="00D624C1">
              <w:rPr>
                <w:rFonts w:ascii="Calibri" w:eastAsia="Times New Roman" w:hAnsi="Calibri"/>
                <w:color w:val="595959"/>
                <w:lang w:val="en-GB"/>
              </w:rPr>
              <w:t xml:space="preserve">29, rue Aldringen, </w:t>
            </w:r>
            <w:r>
              <w:rPr>
                <w:rFonts w:ascii="Calibri" w:eastAsia="Times New Roman" w:hAnsi="Calibri"/>
                <w:color w:val="595959"/>
                <w:lang w:val="en-GB"/>
              </w:rPr>
              <w:t xml:space="preserve">L-1118 Luxembourg </w:t>
            </w:r>
            <w:r>
              <w:rPr>
                <w:rFonts w:ascii="Calibri" w:eastAsia="Times New Roman" w:hAnsi="Calibri"/>
                <w:color w:val="595959"/>
                <w:lang w:val="en-GB"/>
              </w:rPr>
              <w:br/>
              <w:t>Tel.</w:t>
            </w:r>
            <w:r w:rsidRPr="00D624C1">
              <w:rPr>
                <w:rFonts w:ascii="Calibri" w:eastAsia="Times New Roman" w:hAnsi="Calibri"/>
                <w:color w:val="595959"/>
                <w:lang w:val="en-GB"/>
              </w:rPr>
              <w:t>: (+352) 247-75151; (+352) 621 569 284</w:t>
            </w:r>
            <w:r w:rsidRPr="00D624C1">
              <w:rPr>
                <w:rFonts w:ascii="Calibri" w:eastAsia="Times New Roman" w:hAnsi="Calibri"/>
                <w:color w:val="595959"/>
                <w:lang w:val="en-GB"/>
              </w:rPr>
              <w:br/>
              <w:t xml:space="preserve">E-mail : </w:t>
            </w:r>
            <w:hyperlink r:id="rId35" w:tgtFrame="_blank" w:history="1">
              <w:r w:rsidRPr="00D624C1">
                <w:rPr>
                  <w:rFonts w:ascii="Calibri" w:eastAsia="Times New Roman" w:hAnsi="Calibri"/>
                  <w:color w:val="0000FF"/>
                  <w:u w:val="single"/>
                  <w:lang w:val="en-GB"/>
                </w:rPr>
                <w:t>max.wolff@men.lu</w:t>
              </w:r>
            </w:hyperlink>
            <w:r w:rsidRPr="00D624C1">
              <w:rPr>
                <w:rFonts w:ascii="Calibri" w:eastAsia="Times New Roman" w:hAnsi="Calibri"/>
                <w:color w:val="595959"/>
                <w:lang w:val="en-GB"/>
              </w:rPr>
              <w:br/>
            </w:r>
            <w:hyperlink r:id="rId36" w:tgtFrame="_blank" w:history="1">
              <w:r w:rsidRPr="00D624C1">
                <w:rPr>
                  <w:rFonts w:ascii="Calibri" w:eastAsia="Times New Roman" w:hAnsi="Calibri"/>
                  <w:color w:val="0000FF"/>
                  <w:u w:val="single"/>
                  <w:lang w:val="en-GB"/>
                </w:rPr>
                <w:t>www.men.lu</w:t>
              </w:r>
            </w:hyperlink>
          </w:p>
        </w:tc>
        <w:tc>
          <w:tcPr>
            <w:tcW w:w="4675" w:type="dxa"/>
          </w:tcPr>
          <w:p w:rsidR="007A0311" w:rsidRPr="0093332D" w:rsidRDefault="007A0311" w:rsidP="007A0311">
            <w:pPr>
              <w:spacing w:before="100" w:beforeAutospacing="1" w:after="100" w:afterAutospacing="1"/>
              <w:rPr>
                <w:rFonts w:ascii="Calibri" w:eastAsia="Times New Roman" w:hAnsi="Calibri"/>
                <w:color w:val="1F497D"/>
                <w:lang w:val="fr-BE"/>
              </w:rPr>
            </w:pPr>
            <w:r w:rsidRPr="00D624C1">
              <w:rPr>
                <w:rFonts w:ascii="Calibri" w:hAnsi="Calibri"/>
                <w:b/>
                <w:bCs/>
                <w:color w:val="C00000"/>
                <w:lang w:val="en-GB"/>
              </w:rPr>
              <w:t>Viviane Rhein</w:t>
            </w:r>
            <w:r w:rsidRPr="00D624C1">
              <w:rPr>
                <w:color w:val="1F497D"/>
                <w:lang w:val="en-GB"/>
              </w:rPr>
              <w:t xml:space="preserve"> </w:t>
            </w:r>
            <w:r w:rsidRPr="00D624C1">
              <w:rPr>
                <w:color w:val="1F497D"/>
                <w:lang w:val="en-GB"/>
              </w:rPr>
              <w:br/>
            </w:r>
            <w:r w:rsidRPr="00D624C1">
              <w:rPr>
                <w:rFonts w:ascii="Calibri" w:eastAsia="Times New Roman" w:hAnsi="Calibri"/>
                <w:i/>
                <w:color w:val="1F497D"/>
                <w:lang w:val="en-GB"/>
              </w:rPr>
              <w:t xml:space="preserve">Conseiller </w:t>
            </w:r>
            <w:r w:rsidRPr="00D624C1">
              <w:rPr>
                <w:rFonts w:ascii="Calibri" w:eastAsia="Times New Roman" w:hAnsi="Calibri"/>
                <w:color w:val="1F497D"/>
                <w:lang w:val="en-GB"/>
              </w:rPr>
              <w:t>– Head of Delegation</w:t>
            </w:r>
            <w:r w:rsidRPr="00D624C1">
              <w:rPr>
                <w:rFonts w:ascii="Arial" w:hAnsi="Arial" w:cs="Arial"/>
                <w:color w:val="1F497D"/>
                <w:lang w:val="en-GB"/>
              </w:rPr>
              <w:br/>
            </w:r>
            <w:r w:rsidRPr="00D624C1">
              <w:rPr>
                <w:color w:val="1F497D"/>
                <w:lang w:val="en-GB"/>
              </w:rPr>
              <w:br/>
            </w:r>
            <w:r w:rsidRPr="00D624C1">
              <w:rPr>
                <w:rFonts w:ascii="Calibri" w:eastAsia="Times New Roman" w:hAnsi="Calibri"/>
                <w:color w:val="595959"/>
                <w:lang w:val="en-GB"/>
              </w:rPr>
              <w:t xml:space="preserve">THE GOVERNMENT OF THE GRAND DUCHY OF </w:t>
            </w:r>
            <w:r w:rsidRPr="00D624C1">
              <w:rPr>
                <w:rFonts w:ascii="Calibri" w:hAnsi="Calibri"/>
                <w:color w:val="595959"/>
                <w:lang w:val="en-GB"/>
              </w:rPr>
              <w:t>LUXEMBOURG</w:t>
            </w:r>
            <w:r w:rsidRPr="00D624C1">
              <w:rPr>
                <w:rFonts w:ascii="Arial" w:hAnsi="Arial" w:cs="Arial"/>
                <w:color w:val="595959"/>
                <w:lang w:val="en-GB"/>
              </w:rPr>
              <w:br/>
            </w:r>
            <w:r w:rsidRPr="00D624C1">
              <w:rPr>
                <w:rFonts w:ascii="Calibri" w:eastAsia="Times New Roman" w:hAnsi="Calibri"/>
                <w:color w:val="C00000"/>
                <w:lang w:val="en-GB"/>
              </w:rPr>
              <w:t xml:space="preserve">Ministry of Education, Childhood and Youth </w:t>
            </w:r>
            <w:r w:rsidRPr="00D624C1">
              <w:rPr>
                <w:color w:val="1F497D"/>
                <w:lang w:val="en-GB"/>
              </w:rPr>
              <w:br/>
            </w:r>
            <w:r w:rsidRPr="00D624C1">
              <w:rPr>
                <w:rFonts w:ascii="Calibri" w:hAnsi="Calibri"/>
                <w:color w:val="595959"/>
                <w:lang w:val="en-GB"/>
              </w:rPr>
              <w:t>Secondary Education Department</w:t>
            </w:r>
            <w:r w:rsidRPr="00D624C1">
              <w:rPr>
                <w:color w:val="1F497D"/>
                <w:lang w:val="en-GB"/>
              </w:rPr>
              <w:br/>
            </w:r>
            <w:r w:rsidRPr="00D624C1">
              <w:rPr>
                <w:color w:val="1F497D"/>
                <w:lang w:val="en-GB"/>
              </w:rPr>
              <w:br/>
            </w:r>
            <w:r w:rsidRPr="00D624C1">
              <w:rPr>
                <w:rFonts w:ascii="Calibri" w:hAnsi="Calibri"/>
                <w:color w:val="595959"/>
                <w:lang w:val="en-GB"/>
              </w:rPr>
              <w:t>29, rue Aldringen, L-2926 Luxe</w:t>
            </w:r>
            <w:r>
              <w:rPr>
                <w:rFonts w:ascii="Calibri" w:hAnsi="Calibri"/>
                <w:color w:val="595959"/>
                <w:lang w:val="en-GB"/>
              </w:rPr>
              <w:t xml:space="preserve">mbourg </w:t>
            </w:r>
            <w:r>
              <w:rPr>
                <w:rFonts w:ascii="Calibri" w:hAnsi="Calibri"/>
                <w:color w:val="595959"/>
                <w:lang w:val="en-GB"/>
              </w:rPr>
              <w:br/>
              <w:t>Tel.</w:t>
            </w:r>
            <w:r w:rsidRPr="00D624C1">
              <w:rPr>
                <w:rFonts w:ascii="Calibri" w:hAnsi="Calibri"/>
                <w:color w:val="595959"/>
                <w:lang w:val="en-GB"/>
              </w:rPr>
              <w:t xml:space="preserve">: (+352) 247-85131. </w:t>
            </w:r>
            <w:r w:rsidRPr="0093332D">
              <w:rPr>
                <w:rFonts w:ascii="Calibri" w:hAnsi="Calibri"/>
                <w:color w:val="595959"/>
                <w:lang w:val="fr-BE"/>
              </w:rPr>
              <w:t xml:space="preserve">Fax : (+352) 247-85130 </w:t>
            </w:r>
            <w:r w:rsidRPr="0093332D">
              <w:rPr>
                <w:rFonts w:ascii="Calibri" w:hAnsi="Calibri"/>
                <w:color w:val="595959"/>
                <w:lang w:val="fr-BE"/>
              </w:rPr>
              <w:br/>
              <w:t xml:space="preserve">E-mail : </w:t>
            </w:r>
            <w:hyperlink r:id="rId37" w:history="1">
              <w:r w:rsidRPr="0093332D">
                <w:rPr>
                  <w:rFonts w:ascii="Calibri" w:hAnsi="Calibri"/>
                  <w:color w:val="0000FF"/>
                  <w:u w:val="single"/>
                  <w:lang w:val="fr-BE"/>
                </w:rPr>
                <w:t>viviane.rhein@men.lu</w:t>
              </w:r>
            </w:hyperlink>
            <w:r w:rsidRPr="0093332D">
              <w:rPr>
                <w:rFonts w:ascii="Calibri" w:hAnsi="Calibri"/>
                <w:color w:val="595959"/>
                <w:lang w:val="fr-BE"/>
              </w:rPr>
              <w:br/>
            </w:r>
            <w:hyperlink r:id="rId38" w:history="1">
              <w:r w:rsidRPr="0093332D">
                <w:rPr>
                  <w:rFonts w:ascii="Calibri" w:hAnsi="Calibri"/>
                  <w:color w:val="0000FF"/>
                  <w:u w:val="single"/>
                  <w:lang w:val="fr-BE"/>
                </w:rPr>
                <w:t>www.men.lu</w:t>
              </w:r>
            </w:hyperlink>
            <w:r w:rsidRPr="0093332D">
              <w:rPr>
                <w:rFonts w:ascii="Calibri" w:hAnsi="Calibri"/>
                <w:color w:val="595959"/>
                <w:lang w:val="fr-BE"/>
              </w:rPr>
              <w:t xml:space="preserve"> </w:t>
            </w:r>
          </w:p>
        </w:tc>
      </w:tr>
    </w:tbl>
    <w:p w:rsidR="00B6117F" w:rsidRPr="0093332D" w:rsidRDefault="00B6117F" w:rsidP="00B6117F">
      <w:pPr>
        <w:autoSpaceDE w:val="0"/>
        <w:autoSpaceDN w:val="0"/>
        <w:adjustRightInd w:val="0"/>
        <w:spacing w:after="0" w:line="240" w:lineRule="auto"/>
        <w:rPr>
          <w:rFonts w:ascii="Roboto-Light" w:hAnsi="Roboto-Light" w:cs="Roboto-Light"/>
          <w:color w:val="FF0000"/>
          <w:sz w:val="20"/>
          <w:szCs w:val="20"/>
          <w:lang w:val="fr-BE"/>
        </w:rPr>
      </w:pPr>
    </w:p>
    <w:p w:rsidR="00A924E9" w:rsidRPr="0093332D" w:rsidRDefault="00A924E9" w:rsidP="00B6117F">
      <w:pPr>
        <w:pStyle w:val="Heading3"/>
        <w:ind w:firstLine="720"/>
        <w:rPr>
          <w:i/>
          <w:lang w:val="fr-BE"/>
        </w:rPr>
      </w:pPr>
    </w:p>
    <w:p w:rsidR="00A924E9" w:rsidRPr="0093332D" w:rsidRDefault="00A924E9" w:rsidP="00B6117F">
      <w:pPr>
        <w:pStyle w:val="Heading3"/>
        <w:ind w:firstLine="720"/>
        <w:rPr>
          <w:i/>
          <w:lang w:val="fr-BE"/>
        </w:rPr>
      </w:pPr>
    </w:p>
    <w:p w:rsidR="00A924E9" w:rsidRPr="0093332D" w:rsidRDefault="00A924E9" w:rsidP="00A924E9">
      <w:pPr>
        <w:rPr>
          <w:lang w:val="fr-BE"/>
        </w:rPr>
      </w:pPr>
    </w:p>
    <w:p w:rsidR="00B6117F" w:rsidRPr="007A0311" w:rsidRDefault="00B6117F" w:rsidP="00B6117F">
      <w:pPr>
        <w:pStyle w:val="Heading3"/>
        <w:ind w:firstLine="720"/>
        <w:rPr>
          <w:i/>
          <w:lang w:val="en-GB"/>
        </w:rPr>
      </w:pPr>
      <w:bookmarkStart w:id="47" w:name="_Toc494700415"/>
      <w:r w:rsidRPr="007A0311">
        <w:rPr>
          <w:i/>
          <w:lang w:val="en-GB"/>
        </w:rPr>
        <w:t>Lënster Lycée</w:t>
      </w:r>
      <w:bookmarkEnd w:id="47"/>
    </w:p>
    <w:p w:rsidR="00B6117F" w:rsidRPr="0028166E" w:rsidRDefault="00B6117F" w:rsidP="00B6117F">
      <w:pPr>
        <w:rPr>
          <w:lang w:val="en-GB"/>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09"/>
        <w:gridCol w:w="2127"/>
        <w:gridCol w:w="1905"/>
      </w:tblGrid>
      <w:tr w:rsidR="00B6117F" w:rsidRPr="0028166E" w:rsidTr="00561C83">
        <w:tc>
          <w:tcPr>
            <w:tcW w:w="2518" w:type="dxa"/>
          </w:tcPr>
          <w:p w:rsidR="00B6117F" w:rsidRPr="0028166E" w:rsidRDefault="007A0311" w:rsidP="00561C83">
            <w:pPr>
              <w:tabs>
                <w:tab w:val="center" w:pos="4680"/>
                <w:tab w:val="right" w:pos="9360"/>
              </w:tabs>
              <w:jc w:val="center"/>
              <w:rPr>
                <w:rFonts w:ascii="Calibri" w:eastAsia="Calibri" w:hAnsi="Calibri" w:cs="Times New Roman"/>
                <w:b/>
                <w:sz w:val="20"/>
                <w:szCs w:val="20"/>
                <w:lang w:val="en-GB"/>
              </w:rPr>
            </w:pPr>
            <w:r>
              <w:rPr>
                <w:rFonts w:ascii="Calibri" w:eastAsia="Calibri" w:hAnsi="Calibri" w:cs="Times New Roman"/>
                <w:b/>
                <w:sz w:val="20"/>
                <w:szCs w:val="20"/>
                <w:lang w:val="en-GB"/>
              </w:rPr>
              <w:t>Address</w:t>
            </w:r>
            <w:r w:rsidR="00B6117F" w:rsidRPr="0028166E">
              <w:rPr>
                <w:rFonts w:ascii="Calibri" w:eastAsia="Calibri" w:hAnsi="Calibri" w:cs="Times New Roman"/>
                <w:b/>
                <w:sz w:val="20"/>
                <w:szCs w:val="20"/>
                <w:lang w:val="en-GB"/>
              </w:rPr>
              <w:t>:</w:t>
            </w:r>
          </w:p>
          <w:p w:rsidR="00B6117F" w:rsidRPr="0028166E" w:rsidRDefault="00B6117F" w:rsidP="00561C83">
            <w:pPr>
              <w:tabs>
                <w:tab w:val="center" w:pos="4680"/>
                <w:tab w:val="right" w:pos="9360"/>
              </w:tabs>
              <w:jc w:val="center"/>
              <w:rPr>
                <w:rFonts w:ascii="Calibri" w:eastAsia="Calibri" w:hAnsi="Calibri" w:cs="Times New Roman"/>
                <w:sz w:val="20"/>
                <w:szCs w:val="20"/>
                <w:lang w:val="en-GB"/>
              </w:rPr>
            </w:pPr>
            <w:r w:rsidRPr="0028166E">
              <w:rPr>
                <w:rFonts w:ascii="Calibri" w:eastAsia="Calibri" w:hAnsi="Calibri" w:cs="Times New Roman"/>
                <w:sz w:val="20"/>
                <w:szCs w:val="20"/>
                <w:lang w:val="en-GB"/>
              </w:rPr>
              <w:t>2, rue Victor Ferrant</w:t>
            </w:r>
          </w:p>
          <w:p w:rsidR="00B6117F" w:rsidRPr="0028166E" w:rsidRDefault="00B6117F" w:rsidP="00561C83">
            <w:pPr>
              <w:jc w:val="center"/>
              <w:rPr>
                <w:rFonts w:ascii="Calibri" w:eastAsia="Calibri" w:hAnsi="Calibri" w:cs="Times New Roman"/>
                <w:sz w:val="20"/>
                <w:szCs w:val="20"/>
                <w:lang w:val="en-GB"/>
              </w:rPr>
            </w:pPr>
            <w:r w:rsidRPr="0028166E">
              <w:rPr>
                <w:rFonts w:ascii="Calibri" w:eastAsia="Calibri" w:hAnsi="Calibri" w:cs="Times New Roman"/>
                <w:sz w:val="20"/>
                <w:szCs w:val="20"/>
                <w:lang w:val="en-GB"/>
              </w:rPr>
              <w:t>L-6122 Junglinster</w:t>
            </w:r>
          </w:p>
        </w:tc>
        <w:tc>
          <w:tcPr>
            <w:tcW w:w="2409" w:type="dxa"/>
          </w:tcPr>
          <w:p w:rsidR="00B6117F" w:rsidRPr="0028166E" w:rsidRDefault="00B6117F" w:rsidP="00561C83">
            <w:pPr>
              <w:tabs>
                <w:tab w:val="left" w:pos="138"/>
                <w:tab w:val="center" w:pos="4680"/>
                <w:tab w:val="right" w:pos="9360"/>
              </w:tabs>
              <w:rPr>
                <w:rFonts w:ascii="Calibri" w:eastAsia="Calibri" w:hAnsi="Calibri" w:cs="Times New Roman"/>
                <w:sz w:val="20"/>
                <w:szCs w:val="20"/>
                <w:lang w:val="en-GB"/>
              </w:rPr>
            </w:pPr>
            <w:r w:rsidRPr="0028166E">
              <w:rPr>
                <w:rFonts w:ascii="Calibri" w:eastAsia="Calibri" w:hAnsi="Calibri" w:cs="Times New Roman"/>
                <w:b/>
                <w:sz w:val="20"/>
                <w:szCs w:val="20"/>
                <w:lang w:val="en-GB"/>
              </w:rPr>
              <w:tab/>
            </w:r>
            <w:r w:rsidRPr="0028166E">
              <w:rPr>
                <w:rFonts w:ascii="Calibri" w:eastAsia="Calibri" w:hAnsi="Calibri" w:cs="Times New Roman"/>
                <w:b/>
                <w:sz w:val="20"/>
                <w:szCs w:val="20"/>
                <w:lang w:val="en-GB"/>
              </w:rPr>
              <w:sym w:font="Wingdings 2" w:char="F027"/>
            </w:r>
            <w:r w:rsidRPr="0028166E">
              <w:rPr>
                <w:rFonts w:ascii="Calibri" w:eastAsia="Calibri" w:hAnsi="Calibri" w:cs="Times New Roman"/>
                <w:sz w:val="20"/>
                <w:szCs w:val="20"/>
                <w:lang w:val="en-GB"/>
              </w:rPr>
              <w:t xml:space="preserve"> (+352) 27 69 63 - 1</w:t>
            </w:r>
          </w:p>
          <w:p w:rsidR="00B6117F" w:rsidRPr="0028166E" w:rsidRDefault="00B6117F" w:rsidP="00561C83">
            <w:pPr>
              <w:tabs>
                <w:tab w:val="left" w:pos="138"/>
              </w:tabs>
              <w:rPr>
                <w:rFonts w:ascii="Calibri" w:eastAsia="Calibri" w:hAnsi="Calibri" w:cs="Times New Roman"/>
                <w:sz w:val="20"/>
                <w:szCs w:val="20"/>
                <w:lang w:val="en-GB"/>
              </w:rPr>
            </w:pPr>
            <w:r w:rsidRPr="0028166E">
              <w:rPr>
                <w:rFonts w:ascii="Calibri" w:eastAsia="Calibri" w:hAnsi="Calibri" w:cs="Times New Roman"/>
                <w:b/>
                <w:sz w:val="20"/>
                <w:szCs w:val="20"/>
                <w:lang w:val="en-GB"/>
              </w:rPr>
              <w:tab/>
            </w:r>
            <w:r w:rsidRPr="0028166E">
              <w:rPr>
                <w:rFonts w:ascii="Calibri" w:eastAsia="Calibri" w:hAnsi="Calibri" w:cs="Times New Roman"/>
                <w:b/>
                <w:sz w:val="20"/>
                <w:szCs w:val="20"/>
                <w:lang w:val="en-GB"/>
              </w:rPr>
              <w:sym w:font="Wingdings 2" w:char="F037"/>
            </w:r>
            <w:r w:rsidRPr="0028166E">
              <w:rPr>
                <w:rFonts w:ascii="Calibri" w:eastAsia="Calibri" w:hAnsi="Calibri" w:cs="Times New Roman"/>
                <w:sz w:val="20"/>
                <w:szCs w:val="20"/>
                <w:lang w:val="en-GB"/>
              </w:rPr>
              <w:t xml:space="preserve">  (+352) 27 69 63 - 290</w:t>
            </w:r>
          </w:p>
        </w:tc>
        <w:tc>
          <w:tcPr>
            <w:tcW w:w="2127" w:type="dxa"/>
          </w:tcPr>
          <w:p w:rsidR="00B6117F" w:rsidRPr="0028166E" w:rsidRDefault="007A0311" w:rsidP="00561C83">
            <w:pPr>
              <w:tabs>
                <w:tab w:val="center" w:pos="4680"/>
                <w:tab w:val="right" w:pos="9360"/>
              </w:tabs>
              <w:jc w:val="center"/>
              <w:rPr>
                <w:rFonts w:ascii="Calibri" w:eastAsia="Calibri" w:hAnsi="Calibri" w:cs="Times New Roman"/>
                <w:b/>
                <w:sz w:val="20"/>
                <w:szCs w:val="20"/>
                <w:lang w:val="en-GB"/>
              </w:rPr>
            </w:pPr>
            <w:r>
              <w:rPr>
                <w:rFonts w:ascii="Calibri" w:eastAsia="Calibri" w:hAnsi="Calibri" w:cs="Times New Roman"/>
                <w:b/>
                <w:sz w:val="20"/>
                <w:szCs w:val="20"/>
                <w:lang w:val="en-GB"/>
              </w:rPr>
              <w:t>Email</w:t>
            </w:r>
            <w:r w:rsidR="00B6117F" w:rsidRPr="0028166E">
              <w:rPr>
                <w:rFonts w:ascii="Calibri" w:eastAsia="Calibri" w:hAnsi="Calibri" w:cs="Times New Roman"/>
                <w:b/>
                <w:sz w:val="20"/>
                <w:szCs w:val="20"/>
                <w:lang w:val="en-GB"/>
              </w:rPr>
              <w:t>:</w:t>
            </w:r>
          </w:p>
          <w:p w:rsidR="00B6117F" w:rsidRPr="0028166E" w:rsidRDefault="00B6117F" w:rsidP="00561C83">
            <w:pPr>
              <w:jc w:val="center"/>
              <w:rPr>
                <w:rFonts w:ascii="Calibri" w:eastAsia="Calibri" w:hAnsi="Calibri" w:cs="Times New Roman"/>
                <w:sz w:val="20"/>
                <w:szCs w:val="20"/>
                <w:lang w:val="en-GB"/>
              </w:rPr>
            </w:pPr>
            <w:r w:rsidRPr="0028166E">
              <w:rPr>
                <w:rFonts w:ascii="Calibri" w:eastAsia="Calibri" w:hAnsi="Calibri" w:cs="Times New Roman"/>
                <w:sz w:val="20"/>
                <w:szCs w:val="20"/>
                <w:lang w:val="en-GB"/>
              </w:rPr>
              <w:t>secretariat@llj.lu</w:t>
            </w:r>
          </w:p>
        </w:tc>
        <w:tc>
          <w:tcPr>
            <w:tcW w:w="1905" w:type="dxa"/>
          </w:tcPr>
          <w:p w:rsidR="00B6117F" w:rsidRPr="0028166E" w:rsidRDefault="00B6117F" w:rsidP="00561C83">
            <w:pPr>
              <w:jc w:val="center"/>
              <w:rPr>
                <w:rFonts w:ascii="Calibri" w:eastAsia="Calibri" w:hAnsi="Calibri" w:cs="Times New Roman"/>
                <w:b/>
                <w:sz w:val="20"/>
                <w:szCs w:val="20"/>
                <w:lang w:val="en-GB"/>
              </w:rPr>
            </w:pPr>
            <w:r w:rsidRPr="0028166E">
              <w:rPr>
                <w:rFonts w:ascii="Calibri" w:eastAsia="Calibri" w:hAnsi="Calibri" w:cs="Times New Roman"/>
                <w:b/>
                <w:sz w:val="20"/>
                <w:szCs w:val="20"/>
                <w:lang w:val="en-GB"/>
              </w:rPr>
              <w:t>Web</w:t>
            </w:r>
            <w:r w:rsidR="007A0311">
              <w:rPr>
                <w:rFonts w:ascii="Calibri" w:eastAsia="Calibri" w:hAnsi="Calibri" w:cs="Times New Roman"/>
                <w:b/>
                <w:sz w:val="20"/>
                <w:szCs w:val="20"/>
                <w:lang w:val="en-GB"/>
              </w:rPr>
              <w:t>site</w:t>
            </w:r>
            <w:r w:rsidRPr="0028166E">
              <w:rPr>
                <w:rFonts w:ascii="Calibri" w:eastAsia="Calibri" w:hAnsi="Calibri" w:cs="Times New Roman"/>
                <w:b/>
                <w:sz w:val="20"/>
                <w:szCs w:val="20"/>
                <w:lang w:val="en-GB"/>
              </w:rPr>
              <w:t>:</w:t>
            </w:r>
          </w:p>
          <w:p w:rsidR="00B6117F" w:rsidRPr="0028166E" w:rsidRDefault="00B6117F" w:rsidP="00561C83">
            <w:pPr>
              <w:jc w:val="center"/>
              <w:rPr>
                <w:rFonts w:ascii="Calibri" w:eastAsia="Calibri" w:hAnsi="Calibri" w:cs="Times New Roman"/>
                <w:sz w:val="20"/>
                <w:szCs w:val="20"/>
                <w:lang w:val="en-GB"/>
              </w:rPr>
            </w:pPr>
            <w:r w:rsidRPr="0028166E">
              <w:rPr>
                <w:rFonts w:ascii="Calibri" w:eastAsia="Calibri" w:hAnsi="Calibri" w:cs="Times New Roman"/>
                <w:sz w:val="20"/>
                <w:szCs w:val="20"/>
                <w:lang w:val="en-GB"/>
              </w:rPr>
              <w:t>www.llj.lu</w:t>
            </w:r>
          </w:p>
        </w:tc>
      </w:tr>
    </w:tbl>
    <w:p w:rsidR="00B6117F" w:rsidRPr="0028166E" w:rsidRDefault="00B6117F" w:rsidP="00B6117F">
      <w:pPr>
        <w:rPr>
          <w:sz w:val="28"/>
          <w:lang w:val="en-GB"/>
        </w:rPr>
      </w:pPr>
    </w:p>
    <w:p w:rsidR="00B6117F" w:rsidRPr="0028166E" w:rsidRDefault="00B6117F" w:rsidP="00B6117F">
      <w:pPr>
        <w:pStyle w:val="NormalWeb"/>
        <w:rPr>
          <w:lang w:val="en-GB"/>
        </w:rPr>
      </w:pPr>
    </w:p>
    <w:p w:rsidR="0093332D" w:rsidRPr="005A0C05" w:rsidRDefault="0093332D" w:rsidP="0093332D">
      <w:pPr>
        <w:jc w:val="both"/>
        <w:rPr>
          <w:rFonts w:ascii="Arial" w:eastAsia="Calibri" w:hAnsi="Arial" w:cs="Arial"/>
          <w:b/>
          <w:u w:val="single"/>
          <w:lang w:val="fi-FI" w:eastAsia="fi-FI"/>
        </w:rPr>
      </w:pPr>
      <w:r>
        <w:rPr>
          <w:rFonts w:ascii="Arial" w:eastAsia="Calibri" w:hAnsi="Arial" w:cs="Arial"/>
          <w:b/>
          <w:u w:val="single"/>
          <w:lang w:val="fi-FI" w:eastAsia="fi-FI"/>
        </w:rPr>
        <w:t>OPINION OF THE JOINT BOARD OF INSPECTORS</w:t>
      </w:r>
    </w:p>
    <w:p w:rsidR="0093332D" w:rsidRPr="00AB765A" w:rsidRDefault="0093332D" w:rsidP="0093332D">
      <w:pPr>
        <w:spacing w:after="240" w:line="240" w:lineRule="auto"/>
        <w:jc w:val="both"/>
        <w:rPr>
          <w:rFonts w:ascii="Arial" w:eastAsia="Calibri" w:hAnsi="Arial" w:cs="Arial"/>
          <w:b/>
          <w:lang w:val="en-GB"/>
        </w:rPr>
      </w:pPr>
      <w:r w:rsidRPr="00AB765A">
        <w:rPr>
          <w:rFonts w:ascii="Arial" w:eastAsia="Calibri" w:hAnsi="Arial" w:cs="Arial"/>
          <w:b/>
          <w:lang w:val="en-GB"/>
        </w:rPr>
        <w:t>The JBI expressed a favourable opinion on the General Interest File submitted by the Luxembourg authorities concerning the request for the setting up of an Accredited</w:t>
      </w:r>
      <w:r>
        <w:rPr>
          <w:rFonts w:ascii="Arial" w:eastAsia="Calibri" w:hAnsi="Arial" w:cs="Arial"/>
          <w:b/>
          <w:lang w:val="en-GB"/>
        </w:rPr>
        <w:t xml:space="preserve"> European School at </w:t>
      </w:r>
      <w:r w:rsidRPr="005A12FB">
        <w:rPr>
          <w:rFonts w:ascii="Arial" w:eastAsia="Calibri" w:hAnsi="Arial" w:cs="Arial"/>
          <w:b/>
          <w:i/>
          <w:lang w:val="en-GB"/>
        </w:rPr>
        <w:t>Lënster Lycée</w:t>
      </w:r>
      <w:r w:rsidRPr="00AB765A">
        <w:rPr>
          <w:rFonts w:ascii="Arial" w:eastAsia="Calibri" w:hAnsi="Arial" w:cs="Arial"/>
          <w:b/>
          <w:lang w:val="en-GB"/>
        </w:rPr>
        <w:t xml:space="preserve"> </w:t>
      </w:r>
      <w:r>
        <w:rPr>
          <w:rFonts w:ascii="Arial" w:eastAsia="Calibri" w:hAnsi="Arial" w:cs="Arial"/>
          <w:b/>
          <w:lang w:val="en-GB"/>
        </w:rPr>
        <w:t xml:space="preserve">at </w:t>
      </w:r>
      <w:r w:rsidRPr="00AB765A">
        <w:rPr>
          <w:rFonts w:ascii="Arial" w:eastAsia="Calibri" w:hAnsi="Arial" w:cs="Arial"/>
          <w:b/>
          <w:lang w:val="en-GB"/>
        </w:rPr>
        <w:t xml:space="preserve">Junglinster (GD of Luxembourg). </w:t>
      </w:r>
    </w:p>
    <w:p w:rsidR="0093332D" w:rsidRPr="00AB765A" w:rsidRDefault="0093332D" w:rsidP="0093332D">
      <w:pPr>
        <w:spacing w:after="120" w:line="240" w:lineRule="auto"/>
        <w:jc w:val="both"/>
        <w:rPr>
          <w:rFonts w:ascii="Arial" w:eastAsia="Calibri" w:hAnsi="Arial" w:cs="Arial"/>
          <w:b/>
          <w:lang w:val="en-GB"/>
        </w:rPr>
      </w:pPr>
      <w:r w:rsidRPr="00AB765A">
        <w:rPr>
          <w:rFonts w:ascii="Arial" w:eastAsia="Calibri" w:hAnsi="Arial" w:cs="Arial"/>
          <w:b/>
          <w:lang w:val="en-GB"/>
        </w:rPr>
        <w:t xml:space="preserve">The JBI considered that this File met the requirements of the first stage of the accreditation process defined at Mondorf in April 2005 and recommended that the BoG should approve it. </w:t>
      </w:r>
    </w:p>
    <w:p w:rsidR="005B1E0A" w:rsidRPr="0028166E" w:rsidRDefault="005B1E0A">
      <w:pPr>
        <w:pStyle w:val="Title"/>
        <w:rPr>
          <w:b/>
          <w:lang w:val="en-GB"/>
        </w:rPr>
      </w:pPr>
      <w:bookmarkStart w:id="48" w:name="_GoBack"/>
      <w:bookmarkEnd w:id="48"/>
    </w:p>
    <w:sectPr w:rsidR="005B1E0A" w:rsidRPr="0028166E" w:rsidSect="000462B4">
      <w:footerReference w:type="default" r:id="rId39"/>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CE6" w:rsidRDefault="00A93CE6" w:rsidP="00E50BB6">
      <w:pPr>
        <w:spacing w:after="0" w:line="240" w:lineRule="auto"/>
      </w:pPr>
      <w:r>
        <w:separator/>
      </w:r>
    </w:p>
  </w:endnote>
  <w:endnote w:type="continuationSeparator" w:id="0">
    <w:p w:rsidR="00A93CE6" w:rsidRDefault="00A93CE6" w:rsidP="00E50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Ligh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Light">
    <w:altName w:val="Arial"/>
    <w:charset w:val="00"/>
    <w:family w:val="auto"/>
    <w:pitch w:val="variable"/>
    <w:sig w:usb0="80000267" w:usb1="00000000" w:usb2="00000000" w:usb3="00000000" w:csb0="000001F7"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9"/>
      <w:gridCol w:w="3210"/>
    </w:tblGrid>
    <w:tr w:rsidR="001761D0" w:rsidRPr="00E50BB6" w:rsidTr="00E50BB6">
      <w:tc>
        <w:tcPr>
          <w:tcW w:w="6419" w:type="dxa"/>
        </w:tcPr>
        <w:p w:rsidR="001761D0" w:rsidRPr="00E50BB6" w:rsidRDefault="0093332D">
          <w:pPr>
            <w:pStyle w:val="Footer"/>
            <w:rPr>
              <w:sz w:val="18"/>
              <w:szCs w:val="18"/>
              <w:lang w:val="de-DE"/>
            </w:rPr>
          </w:pPr>
          <w:r>
            <w:rPr>
              <w:sz w:val="18"/>
              <w:szCs w:val="18"/>
            </w:rPr>
            <w:t>2017-09-D-41-en-2</w:t>
          </w:r>
        </w:p>
      </w:tc>
      <w:tc>
        <w:tcPr>
          <w:tcW w:w="3210" w:type="dxa"/>
        </w:tcPr>
        <w:p w:rsidR="001761D0" w:rsidRPr="00E50BB6" w:rsidRDefault="001761D0" w:rsidP="00E50BB6">
          <w:pPr>
            <w:pStyle w:val="Footer"/>
            <w:jc w:val="right"/>
            <w:rPr>
              <w:sz w:val="18"/>
              <w:szCs w:val="18"/>
              <w:lang w:val="de-DE"/>
            </w:rPr>
          </w:pPr>
          <w:r>
            <w:rPr>
              <w:sz w:val="18"/>
              <w:szCs w:val="18"/>
              <w:lang w:val="de-DE"/>
            </w:rPr>
            <w:t xml:space="preserve">Page </w:t>
          </w:r>
          <w:r w:rsidR="009D1D9B">
            <w:rPr>
              <w:sz w:val="18"/>
              <w:szCs w:val="18"/>
              <w:lang w:val="de-DE"/>
            </w:rPr>
            <w:fldChar w:fldCharType="begin"/>
          </w:r>
          <w:r>
            <w:rPr>
              <w:sz w:val="18"/>
              <w:szCs w:val="18"/>
              <w:lang w:val="de-DE"/>
            </w:rPr>
            <w:instrText xml:space="preserve"> PAGE  \* Arabic  \* MERGEFORMAT </w:instrText>
          </w:r>
          <w:r w:rsidR="009D1D9B">
            <w:rPr>
              <w:sz w:val="18"/>
              <w:szCs w:val="18"/>
              <w:lang w:val="de-DE"/>
            </w:rPr>
            <w:fldChar w:fldCharType="separate"/>
          </w:r>
          <w:r w:rsidR="0093332D">
            <w:rPr>
              <w:noProof/>
              <w:sz w:val="18"/>
              <w:szCs w:val="18"/>
              <w:lang w:val="de-DE"/>
            </w:rPr>
            <w:t>23</w:t>
          </w:r>
          <w:r w:rsidR="009D1D9B">
            <w:rPr>
              <w:sz w:val="18"/>
              <w:szCs w:val="18"/>
              <w:lang w:val="de-DE"/>
            </w:rPr>
            <w:fldChar w:fldCharType="end"/>
          </w:r>
          <w:r>
            <w:rPr>
              <w:sz w:val="18"/>
              <w:szCs w:val="18"/>
              <w:lang w:val="de-DE"/>
            </w:rPr>
            <w:t xml:space="preserve"> de </w:t>
          </w:r>
          <w:r w:rsidR="0093332D">
            <w:fldChar w:fldCharType="begin"/>
          </w:r>
          <w:r w:rsidR="0093332D">
            <w:instrText xml:space="preserve"> NUMPAGES  \* Arabic  \* MERGEFORMAT </w:instrText>
          </w:r>
          <w:r w:rsidR="0093332D">
            <w:fldChar w:fldCharType="separate"/>
          </w:r>
          <w:r w:rsidR="0093332D" w:rsidRPr="0093332D">
            <w:rPr>
              <w:noProof/>
              <w:sz w:val="18"/>
              <w:szCs w:val="18"/>
              <w:lang w:val="de-DE"/>
            </w:rPr>
            <w:t>23</w:t>
          </w:r>
          <w:r w:rsidR="0093332D">
            <w:rPr>
              <w:noProof/>
              <w:sz w:val="18"/>
              <w:szCs w:val="18"/>
              <w:lang w:val="de-DE"/>
            </w:rPr>
            <w:fldChar w:fldCharType="end"/>
          </w:r>
        </w:p>
      </w:tc>
    </w:tr>
  </w:tbl>
  <w:p w:rsidR="001761D0" w:rsidRPr="00E50BB6" w:rsidRDefault="001761D0">
    <w:pPr>
      <w:pStyle w:val="Footer"/>
      <w:rPr>
        <w:sz w:val="18"/>
        <w:szCs w:val="18"/>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CE6" w:rsidRDefault="00A93CE6" w:rsidP="00E50BB6">
      <w:pPr>
        <w:spacing w:after="0" w:line="240" w:lineRule="auto"/>
      </w:pPr>
      <w:r>
        <w:separator/>
      </w:r>
    </w:p>
  </w:footnote>
  <w:footnote w:type="continuationSeparator" w:id="0">
    <w:p w:rsidR="00A93CE6" w:rsidRDefault="00A93CE6" w:rsidP="00E50BB6">
      <w:pPr>
        <w:spacing w:after="0" w:line="240" w:lineRule="auto"/>
      </w:pPr>
      <w:r>
        <w:continuationSeparator/>
      </w:r>
    </w:p>
  </w:footnote>
  <w:footnote w:id="1">
    <w:p w:rsidR="001761D0" w:rsidRPr="009517FD" w:rsidRDefault="001761D0" w:rsidP="002200E8">
      <w:pPr>
        <w:pStyle w:val="FootnoteText"/>
        <w:jc w:val="both"/>
        <w:rPr>
          <w:sz w:val="18"/>
          <w:lang w:val="en-GB"/>
        </w:rPr>
      </w:pPr>
      <w:r w:rsidRPr="0086600E">
        <w:rPr>
          <w:rStyle w:val="FootnoteReference"/>
          <w:sz w:val="18"/>
        </w:rPr>
        <w:footnoteRef/>
      </w:r>
      <w:r w:rsidRPr="009517FD">
        <w:rPr>
          <w:sz w:val="18"/>
          <w:lang w:val="en-GB"/>
        </w:rPr>
        <w:t xml:space="preserve"> Statistics (and following ones) taken from </w:t>
      </w:r>
      <w:r w:rsidRPr="009517FD">
        <w:rPr>
          <w:i/>
          <w:sz w:val="18"/>
          <w:lang w:val="en-GB"/>
        </w:rPr>
        <w:t>Enseignement fondamental – Statistiques globales et analyse des résultats scolaires</w:t>
      </w:r>
      <w:r w:rsidRPr="009517FD">
        <w:rPr>
          <w:sz w:val="18"/>
          <w:lang w:val="en-GB"/>
        </w:rPr>
        <w:t xml:space="preserve"> – </w:t>
      </w:r>
      <w:r w:rsidRPr="009517FD">
        <w:rPr>
          <w:i/>
          <w:sz w:val="18"/>
          <w:lang w:val="en-GB"/>
        </w:rPr>
        <w:t>MENJE</w:t>
      </w:r>
      <w:r w:rsidRPr="009517FD">
        <w:rPr>
          <w:sz w:val="18"/>
          <w:lang w:val="en-GB"/>
        </w:rPr>
        <w:t xml:space="preserve"> (M</w:t>
      </w:r>
      <w:r>
        <w:rPr>
          <w:sz w:val="18"/>
          <w:lang w:val="en-GB"/>
        </w:rPr>
        <w:t xml:space="preserve">inistry of Education, </w:t>
      </w:r>
      <w:r w:rsidRPr="009517FD">
        <w:rPr>
          <w:sz w:val="18"/>
          <w:lang w:val="en-GB"/>
        </w:rPr>
        <w:t>Childhood</w:t>
      </w:r>
      <w:r>
        <w:rPr>
          <w:sz w:val="18"/>
          <w:lang w:val="en-GB"/>
        </w:rPr>
        <w:t xml:space="preserve"> and Youth</w:t>
      </w:r>
      <w:r w:rsidRPr="009517FD">
        <w:rPr>
          <w:sz w:val="18"/>
          <w:lang w:val="en-GB"/>
        </w:rPr>
        <w:t>) – Statistics and Analyses Department – 2017 – ISBN 978-99959-1-086-0</w:t>
      </w:r>
    </w:p>
  </w:footnote>
  <w:footnote w:id="2">
    <w:p w:rsidR="001761D0" w:rsidRPr="009517FD" w:rsidRDefault="001761D0" w:rsidP="002200E8">
      <w:pPr>
        <w:pStyle w:val="FootnoteText"/>
        <w:jc w:val="both"/>
        <w:rPr>
          <w:sz w:val="18"/>
          <w:lang w:val="en-GB"/>
        </w:rPr>
      </w:pPr>
      <w:r w:rsidRPr="001A6009">
        <w:rPr>
          <w:rStyle w:val="FootnoteReference"/>
          <w:sz w:val="18"/>
        </w:rPr>
        <w:footnoteRef/>
      </w:r>
      <w:r w:rsidRPr="009517FD">
        <w:rPr>
          <w:sz w:val="18"/>
          <w:lang w:val="en-GB"/>
        </w:rPr>
        <w:t xml:space="preserve"> Elementary education is organised in four learning cycles. Cycle 1, corresponding to pre-school education, extends over three years and is for 3-5-year-olds. The first year is optional. Cycles 2-4 correspond to primary education (cycle 2 comprises 6-7-year-olds, cycle 3 comprises 8-9-year-olds and cycle 4 comprises 10-11-year olds). Each cycle lasts two years. </w:t>
      </w:r>
    </w:p>
  </w:footnote>
  <w:footnote w:id="3">
    <w:p w:rsidR="001761D0" w:rsidRPr="009517FD" w:rsidRDefault="001761D0" w:rsidP="00FC45B9">
      <w:pPr>
        <w:pStyle w:val="FootnoteText"/>
        <w:jc w:val="both"/>
        <w:rPr>
          <w:sz w:val="18"/>
          <w:szCs w:val="18"/>
          <w:lang w:val="en-GB"/>
        </w:rPr>
      </w:pPr>
      <w:r w:rsidRPr="009A3E3B">
        <w:rPr>
          <w:rStyle w:val="FootnoteReference"/>
          <w:sz w:val="18"/>
          <w:szCs w:val="18"/>
        </w:rPr>
        <w:footnoteRef/>
      </w:r>
      <w:r w:rsidRPr="009517FD">
        <w:rPr>
          <w:sz w:val="18"/>
          <w:szCs w:val="18"/>
          <w:lang w:val="en-GB"/>
        </w:rPr>
        <w:t xml:space="preserve"> The first language spoken is defined as the language most often spoken in the pupil’s famil</w:t>
      </w:r>
      <w:r>
        <w:rPr>
          <w:sz w:val="18"/>
          <w:szCs w:val="18"/>
          <w:lang w:val="en-GB"/>
        </w:rPr>
        <w:t>y</w:t>
      </w:r>
      <w:r w:rsidRPr="009517FD">
        <w:rPr>
          <w:sz w:val="18"/>
          <w:szCs w:val="18"/>
          <w:lang w:val="en-GB"/>
        </w:rPr>
        <w:t xml:space="preserve"> unit.  </w:t>
      </w:r>
    </w:p>
  </w:footnote>
  <w:footnote w:id="4">
    <w:p w:rsidR="001761D0" w:rsidRPr="006B3FF1" w:rsidRDefault="001761D0" w:rsidP="00FC45B9">
      <w:pPr>
        <w:pStyle w:val="FootnoteText"/>
        <w:rPr>
          <w:lang w:val="de-DE"/>
        </w:rPr>
      </w:pPr>
      <w:r w:rsidRPr="006B3FF1">
        <w:rPr>
          <w:sz w:val="18"/>
          <w:lang w:val="fr-FR"/>
        </w:rPr>
        <w:footnoteRef/>
      </w:r>
      <w:r w:rsidRPr="006B3FF1">
        <w:rPr>
          <w:sz w:val="18"/>
          <w:lang w:val="de-DE"/>
        </w:rPr>
        <w:t xml:space="preserve"> </w:t>
      </w:r>
      <w:hyperlink r:id="rId1" w:history="1">
        <w:r w:rsidRPr="006B3FF1">
          <w:rPr>
            <w:sz w:val="18"/>
            <w:lang w:val="de-DE"/>
          </w:rPr>
          <w:t>http://www.men.public.lu/catalogue-publications/themes-transversaux/statistiques-analyses/offres-scolaires/english-schooling/en.pdf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623E"/>
    <w:multiLevelType w:val="multilevel"/>
    <w:tmpl w:val="4CDC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127A1"/>
    <w:multiLevelType w:val="hybridMultilevel"/>
    <w:tmpl w:val="08AC1ADE"/>
    <w:lvl w:ilvl="0" w:tplc="DA10264A">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94BA6"/>
    <w:multiLevelType w:val="hybridMultilevel"/>
    <w:tmpl w:val="811EEA1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3" w15:restartNumberingAfterBreak="0">
    <w:nsid w:val="098C6225"/>
    <w:multiLevelType w:val="multilevel"/>
    <w:tmpl w:val="D130A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64C70"/>
    <w:multiLevelType w:val="hybridMultilevel"/>
    <w:tmpl w:val="6FEC4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6585B"/>
    <w:multiLevelType w:val="hybridMultilevel"/>
    <w:tmpl w:val="C3CE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73D15"/>
    <w:multiLevelType w:val="hybridMultilevel"/>
    <w:tmpl w:val="43F0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92372"/>
    <w:multiLevelType w:val="hybridMultilevel"/>
    <w:tmpl w:val="1160D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B69C8"/>
    <w:multiLevelType w:val="hybridMultilevel"/>
    <w:tmpl w:val="C9204E54"/>
    <w:lvl w:ilvl="0" w:tplc="DA10264A">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2D6262"/>
    <w:multiLevelType w:val="multilevel"/>
    <w:tmpl w:val="4074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F20180"/>
    <w:multiLevelType w:val="multilevel"/>
    <w:tmpl w:val="5ED0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81072"/>
    <w:multiLevelType w:val="hybridMultilevel"/>
    <w:tmpl w:val="3A12532C"/>
    <w:lvl w:ilvl="0" w:tplc="DA10264A">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B2C87"/>
    <w:multiLevelType w:val="multilevel"/>
    <w:tmpl w:val="D9C6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977166"/>
    <w:multiLevelType w:val="hybridMultilevel"/>
    <w:tmpl w:val="E43C7966"/>
    <w:lvl w:ilvl="0" w:tplc="B9F8DC3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796ECE"/>
    <w:multiLevelType w:val="hybridMultilevel"/>
    <w:tmpl w:val="43B28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832EB0"/>
    <w:multiLevelType w:val="multilevel"/>
    <w:tmpl w:val="90CC8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190D89"/>
    <w:multiLevelType w:val="hybridMultilevel"/>
    <w:tmpl w:val="D91E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01BC2"/>
    <w:multiLevelType w:val="multilevel"/>
    <w:tmpl w:val="0F40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D841D1"/>
    <w:multiLevelType w:val="hybridMultilevel"/>
    <w:tmpl w:val="AD88A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677340"/>
    <w:multiLevelType w:val="hybridMultilevel"/>
    <w:tmpl w:val="439E9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271F0F"/>
    <w:multiLevelType w:val="hybridMultilevel"/>
    <w:tmpl w:val="9920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1C3855"/>
    <w:multiLevelType w:val="multilevel"/>
    <w:tmpl w:val="B57A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5D1488"/>
    <w:multiLevelType w:val="multilevel"/>
    <w:tmpl w:val="BA66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E92581"/>
    <w:multiLevelType w:val="multilevel"/>
    <w:tmpl w:val="F5CA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054C3A"/>
    <w:multiLevelType w:val="multilevel"/>
    <w:tmpl w:val="1AFE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6E101D"/>
    <w:multiLevelType w:val="hybridMultilevel"/>
    <w:tmpl w:val="45D452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7067045"/>
    <w:multiLevelType w:val="hybridMultilevel"/>
    <w:tmpl w:val="B92E98A2"/>
    <w:lvl w:ilvl="0" w:tplc="080C0001">
      <w:start w:val="1"/>
      <w:numFmt w:val="bullet"/>
      <w:lvlText w:val=""/>
      <w:lvlJc w:val="left"/>
      <w:pPr>
        <w:ind w:left="2160" w:hanging="360"/>
      </w:pPr>
      <w:rPr>
        <w:rFonts w:ascii="Symbol" w:hAnsi="Symbol"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27" w15:restartNumberingAfterBreak="0">
    <w:nsid w:val="47085156"/>
    <w:multiLevelType w:val="multilevel"/>
    <w:tmpl w:val="390E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02119C"/>
    <w:multiLevelType w:val="hybridMultilevel"/>
    <w:tmpl w:val="940CFC84"/>
    <w:lvl w:ilvl="0" w:tplc="DA10264A">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641207"/>
    <w:multiLevelType w:val="hybridMultilevel"/>
    <w:tmpl w:val="DBDE7848"/>
    <w:lvl w:ilvl="0" w:tplc="B65C9FF2">
      <w:start w:val="1"/>
      <w:numFmt w:val="bullet"/>
      <w:lvlText w:val=""/>
      <w:lvlJc w:val="left"/>
      <w:pPr>
        <w:tabs>
          <w:tab w:val="num" w:pos="644"/>
        </w:tabs>
        <w:ind w:left="644" w:hanging="360"/>
      </w:pPr>
      <w:rPr>
        <w:rFonts w:ascii="Symbol" w:hAnsi="Symbol" w:hint="default"/>
      </w:rPr>
    </w:lvl>
    <w:lvl w:ilvl="1" w:tplc="04060003" w:tentative="1">
      <w:start w:val="1"/>
      <w:numFmt w:val="bullet"/>
      <w:lvlText w:val="o"/>
      <w:lvlJc w:val="left"/>
      <w:pPr>
        <w:tabs>
          <w:tab w:val="num" w:pos="1364"/>
        </w:tabs>
        <w:ind w:left="1364" w:hanging="360"/>
      </w:pPr>
      <w:rPr>
        <w:rFonts w:ascii="Courier New" w:hAnsi="Courier New" w:hint="default"/>
      </w:rPr>
    </w:lvl>
    <w:lvl w:ilvl="2" w:tplc="04060005" w:tentative="1">
      <w:start w:val="1"/>
      <w:numFmt w:val="bullet"/>
      <w:lvlText w:val=""/>
      <w:lvlJc w:val="left"/>
      <w:pPr>
        <w:tabs>
          <w:tab w:val="num" w:pos="2084"/>
        </w:tabs>
        <w:ind w:left="2084" w:hanging="360"/>
      </w:pPr>
      <w:rPr>
        <w:rFonts w:ascii="Wingdings" w:hAnsi="Wingdings" w:hint="default"/>
      </w:rPr>
    </w:lvl>
    <w:lvl w:ilvl="3" w:tplc="04060001" w:tentative="1">
      <w:start w:val="1"/>
      <w:numFmt w:val="bullet"/>
      <w:lvlText w:val=""/>
      <w:lvlJc w:val="left"/>
      <w:pPr>
        <w:tabs>
          <w:tab w:val="num" w:pos="2804"/>
        </w:tabs>
        <w:ind w:left="2804" w:hanging="360"/>
      </w:pPr>
      <w:rPr>
        <w:rFonts w:ascii="Symbol" w:hAnsi="Symbol" w:hint="default"/>
      </w:rPr>
    </w:lvl>
    <w:lvl w:ilvl="4" w:tplc="04060003" w:tentative="1">
      <w:start w:val="1"/>
      <w:numFmt w:val="bullet"/>
      <w:lvlText w:val="o"/>
      <w:lvlJc w:val="left"/>
      <w:pPr>
        <w:tabs>
          <w:tab w:val="num" w:pos="3524"/>
        </w:tabs>
        <w:ind w:left="3524" w:hanging="360"/>
      </w:pPr>
      <w:rPr>
        <w:rFonts w:ascii="Courier New" w:hAnsi="Courier New" w:hint="default"/>
      </w:rPr>
    </w:lvl>
    <w:lvl w:ilvl="5" w:tplc="04060005" w:tentative="1">
      <w:start w:val="1"/>
      <w:numFmt w:val="bullet"/>
      <w:lvlText w:val=""/>
      <w:lvlJc w:val="left"/>
      <w:pPr>
        <w:tabs>
          <w:tab w:val="num" w:pos="4244"/>
        </w:tabs>
        <w:ind w:left="4244" w:hanging="360"/>
      </w:pPr>
      <w:rPr>
        <w:rFonts w:ascii="Wingdings" w:hAnsi="Wingdings" w:hint="default"/>
      </w:rPr>
    </w:lvl>
    <w:lvl w:ilvl="6" w:tplc="04060001" w:tentative="1">
      <w:start w:val="1"/>
      <w:numFmt w:val="bullet"/>
      <w:lvlText w:val=""/>
      <w:lvlJc w:val="left"/>
      <w:pPr>
        <w:tabs>
          <w:tab w:val="num" w:pos="4964"/>
        </w:tabs>
        <w:ind w:left="4964" w:hanging="360"/>
      </w:pPr>
      <w:rPr>
        <w:rFonts w:ascii="Symbol" w:hAnsi="Symbol" w:hint="default"/>
      </w:rPr>
    </w:lvl>
    <w:lvl w:ilvl="7" w:tplc="04060003" w:tentative="1">
      <w:start w:val="1"/>
      <w:numFmt w:val="bullet"/>
      <w:lvlText w:val="o"/>
      <w:lvlJc w:val="left"/>
      <w:pPr>
        <w:tabs>
          <w:tab w:val="num" w:pos="5684"/>
        </w:tabs>
        <w:ind w:left="5684" w:hanging="360"/>
      </w:pPr>
      <w:rPr>
        <w:rFonts w:ascii="Courier New" w:hAnsi="Courier New" w:hint="default"/>
      </w:rPr>
    </w:lvl>
    <w:lvl w:ilvl="8" w:tplc="040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4DFD25DC"/>
    <w:multiLevelType w:val="hybridMultilevel"/>
    <w:tmpl w:val="136803B0"/>
    <w:lvl w:ilvl="0" w:tplc="F1DACC60">
      <w:start w:val="1"/>
      <w:numFmt w:val="bullet"/>
      <w:lvlText w:val="-"/>
      <w:lvlJc w:val="left"/>
      <w:pPr>
        <w:ind w:left="720" w:hanging="360"/>
      </w:pPr>
      <w:rPr>
        <w:rFonts w:ascii="Roboto-Light" w:eastAsiaTheme="minorHAnsi" w:hAnsi="Roboto-Light" w:cs="Roboto-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CD7D70"/>
    <w:multiLevelType w:val="hybridMultilevel"/>
    <w:tmpl w:val="218A23EE"/>
    <w:lvl w:ilvl="0" w:tplc="080C0001">
      <w:start w:val="1"/>
      <w:numFmt w:val="bullet"/>
      <w:lvlText w:val=""/>
      <w:lvlJc w:val="left"/>
      <w:pPr>
        <w:ind w:left="2160" w:hanging="360"/>
      </w:pPr>
      <w:rPr>
        <w:rFonts w:ascii="Symbol" w:hAnsi="Symbol" w:hint="default"/>
        <w:sz w:val="18"/>
        <w:szCs w:val="18"/>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32" w15:restartNumberingAfterBreak="0">
    <w:nsid w:val="53DF6AFD"/>
    <w:multiLevelType w:val="hybridMultilevel"/>
    <w:tmpl w:val="80F255CE"/>
    <w:lvl w:ilvl="0" w:tplc="DA10264A">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EB73A9"/>
    <w:multiLevelType w:val="hybridMultilevel"/>
    <w:tmpl w:val="40627206"/>
    <w:lvl w:ilvl="0" w:tplc="B8B0BCE6">
      <w:start w:val="1"/>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E54800"/>
    <w:multiLevelType w:val="multilevel"/>
    <w:tmpl w:val="FC64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433C41"/>
    <w:multiLevelType w:val="multilevel"/>
    <w:tmpl w:val="7768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AE3749"/>
    <w:multiLevelType w:val="hybridMultilevel"/>
    <w:tmpl w:val="72E2DEEC"/>
    <w:lvl w:ilvl="0" w:tplc="DA10264A">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4F63FE"/>
    <w:multiLevelType w:val="multilevel"/>
    <w:tmpl w:val="91BE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13131E"/>
    <w:multiLevelType w:val="multilevel"/>
    <w:tmpl w:val="3B94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053AE5"/>
    <w:multiLevelType w:val="hybridMultilevel"/>
    <w:tmpl w:val="F3F0E9BE"/>
    <w:lvl w:ilvl="0" w:tplc="930CD9EC">
      <w:numFmt w:val="bullet"/>
      <w:lvlText w:val="-"/>
      <w:lvlJc w:val="left"/>
      <w:pPr>
        <w:ind w:left="720" w:hanging="360"/>
      </w:pPr>
      <w:rPr>
        <w:rFonts w:ascii="Calibri" w:eastAsia="Calibri" w:hAnsi="Calibri" w:cs="Times New Roman" w:hint="default"/>
      </w:rPr>
    </w:lvl>
    <w:lvl w:ilvl="1" w:tplc="140C0003">
      <w:start w:val="1"/>
      <w:numFmt w:val="bullet"/>
      <w:lvlText w:val="o"/>
      <w:lvlJc w:val="left"/>
      <w:pPr>
        <w:ind w:left="1440" w:hanging="360"/>
      </w:pPr>
      <w:rPr>
        <w:rFonts w:ascii="Courier New" w:hAnsi="Courier New" w:cs="Courier New" w:hint="default"/>
      </w:rPr>
    </w:lvl>
    <w:lvl w:ilvl="2" w:tplc="140C0005">
      <w:start w:val="1"/>
      <w:numFmt w:val="bullet"/>
      <w:lvlText w:val=""/>
      <w:lvlJc w:val="left"/>
      <w:pPr>
        <w:ind w:left="2160" w:hanging="360"/>
      </w:pPr>
      <w:rPr>
        <w:rFonts w:ascii="Wingdings" w:hAnsi="Wingdings" w:hint="default"/>
      </w:rPr>
    </w:lvl>
    <w:lvl w:ilvl="3" w:tplc="140C0001">
      <w:start w:val="1"/>
      <w:numFmt w:val="bullet"/>
      <w:lvlText w:val=""/>
      <w:lvlJc w:val="left"/>
      <w:pPr>
        <w:ind w:left="2880" w:hanging="360"/>
      </w:pPr>
      <w:rPr>
        <w:rFonts w:ascii="Symbol" w:hAnsi="Symbol" w:hint="default"/>
      </w:rPr>
    </w:lvl>
    <w:lvl w:ilvl="4" w:tplc="140C0003">
      <w:start w:val="1"/>
      <w:numFmt w:val="bullet"/>
      <w:lvlText w:val="o"/>
      <w:lvlJc w:val="left"/>
      <w:pPr>
        <w:ind w:left="3600" w:hanging="360"/>
      </w:pPr>
      <w:rPr>
        <w:rFonts w:ascii="Courier New" w:hAnsi="Courier New" w:cs="Courier New" w:hint="default"/>
      </w:rPr>
    </w:lvl>
    <w:lvl w:ilvl="5" w:tplc="140C0005">
      <w:start w:val="1"/>
      <w:numFmt w:val="bullet"/>
      <w:lvlText w:val=""/>
      <w:lvlJc w:val="left"/>
      <w:pPr>
        <w:ind w:left="4320" w:hanging="360"/>
      </w:pPr>
      <w:rPr>
        <w:rFonts w:ascii="Wingdings" w:hAnsi="Wingdings" w:hint="default"/>
      </w:rPr>
    </w:lvl>
    <w:lvl w:ilvl="6" w:tplc="140C0001">
      <w:start w:val="1"/>
      <w:numFmt w:val="bullet"/>
      <w:lvlText w:val=""/>
      <w:lvlJc w:val="left"/>
      <w:pPr>
        <w:ind w:left="5040" w:hanging="360"/>
      </w:pPr>
      <w:rPr>
        <w:rFonts w:ascii="Symbol" w:hAnsi="Symbol" w:hint="default"/>
      </w:rPr>
    </w:lvl>
    <w:lvl w:ilvl="7" w:tplc="140C0003">
      <w:start w:val="1"/>
      <w:numFmt w:val="bullet"/>
      <w:lvlText w:val="o"/>
      <w:lvlJc w:val="left"/>
      <w:pPr>
        <w:ind w:left="5760" w:hanging="360"/>
      </w:pPr>
      <w:rPr>
        <w:rFonts w:ascii="Courier New" w:hAnsi="Courier New" w:cs="Courier New" w:hint="default"/>
      </w:rPr>
    </w:lvl>
    <w:lvl w:ilvl="8" w:tplc="140C0005">
      <w:start w:val="1"/>
      <w:numFmt w:val="bullet"/>
      <w:lvlText w:val=""/>
      <w:lvlJc w:val="left"/>
      <w:pPr>
        <w:ind w:left="6480" w:hanging="360"/>
      </w:pPr>
      <w:rPr>
        <w:rFonts w:ascii="Wingdings" w:hAnsi="Wingdings" w:hint="default"/>
      </w:rPr>
    </w:lvl>
  </w:abstractNum>
  <w:abstractNum w:abstractNumId="40" w15:restartNumberingAfterBreak="0">
    <w:nsid w:val="71DD7936"/>
    <w:multiLevelType w:val="hybridMultilevel"/>
    <w:tmpl w:val="0D862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1572AC"/>
    <w:multiLevelType w:val="hybridMultilevel"/>
    <w:tmpl w:val="71786860"/>
    <w:lvl w:ilvl="0" w:tplc="8A82040A">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2" w15:restartNumberingAfterBreak="0">
    <w:nsid w:val="79F160E1"/>
    <w:multiLevelType w:val="multilevel"/>
    <w:tmpl w:val="B362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582058"/>
    <w:multiLevelType w:val="multilevel"/>
    <w:tmpl w:val="1D3C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11"/>
  </w:num>
  <w:num w:numId="4">
    <w:abstractNumId w:val="28"/>
  </w:num>
  <w:num w:numId="5">
    <w:abstractNumId w:val="1"/>
  </w:num>
  <w:num w:numId="6">
    <w:abstractNumId w:val="32"/>
  </w:num>
  <w:num w:numId="7">
    <w:abstractNumId w:val="36"/>
  </w:num>
  <w:num w:numId="8">
    <w:abstractNumId w:val="14"/>
  </w:num>
  <w:num w:numId="9">
    <w:abstractNumId w:val="40"/>
  </w:num>
  <w:num w:numId="10">
    <w:abstractNumId w:val="37"/>
  </w:num>
  <w:num w:numId="11">
    <w:abstractNumId w:val="12"/>
  </w:num>
  <w:num w:numId="12">
    <w:abstractNumId w:val="9"/>
  </w:num>
  <w:num w:numId="13">
    <w:abstractNumId w:val="43"/>
  </w:num>
  <w:num w:numId="14">
    <w:abstractNumId w:val="38"/>
  </w:num>
  <w:num w:numId="15">
    <w:abstractNumId w:val="10"/>
  </w:num>
  <w:num w:numId="16">
    <w:abstractNumId w:val="30"/>
  </w:num>
  <w:num w:numId="17">
    <w:abstractNumId w:val="33"/>
  </w:num>
  <w:num w:numId="18">
    <w:abstractNumId w:val="18"/>
  </w:num>
  <w:num w:numId="19">
    <w:abstractNumId w:val="41"/>
  </w:num>
  <w:num w:numId="20">
    <w:abstractNumId w:val="22"/>
  </w:num>
  <w:num w:numId="21">
    <w:abstractNumId w:val="42"/>
  </w:num>
  <w:num w:numId="22">
    <w:abstractNumId w:val="35"/>
  </w:num>
  <w:num w:numId="23">
    <w:abstractNumId w:val="21"/>
  </w:num>
  <w:num w:numId="24">
    <w:abstractNumId w:val="5"/>
  </w:num>
  <w:num w:numId="25">
    <w:abstractNumId w:val="20"/>
  </w:num>
  <w:num w:numId="26">
    <w:abstractNumId w:val="7"/>
  </w:num>
  <w:num w:numId="27">
    <w:abstractNumId w:val="19"/>
  </w:num>
  <w:num w:numId="28">
    <w:abstractNumId w:val="15"/>
  </w:num>
  <w:num w:numId="29">
    <w:abstractNumId w:val="27"/>
  </w:num>
  <w:num w:numId="30">
    <w:abstractNumId w:val="4"/>
  </w:num>
  <w:num w:numId="31">
    <w:abstractNumId w:val="3"/>
  </w:num>
  <w:num w:numId="32">
    <w:abstractNumId w:val="23"/>
  </w:num>
  <w:num w:numId="33">
    <w:abstractNumId w:val="24"/>
  </w:num>
  <w:num w:numId="34">
    <w:abstractNumId w:val="34"/>
  </w:num>
  <w:num w:numId="35">
    <w:abstractNumId w:val="16"/>
  </w:num>
  <w:num w:numId="36">
    <w:abstractNumId w:val="29"/>
  </w:num>
  <w:num w:numId="37">
    <w:abstractNumId w:val="6"/>
  </w:num>
  <w:num w:numId="38">
    <w:abstractNumId w:val="0"/>
  </w:num>
  <w:num w:numId="39">
    <w:abstractNumId w:val="39"/>
  </w:num>
  <w:num w:numId="40">
    <w:abstractNumId w:val="2"/>
  </w:num>
  <w:num w:numId="41">
    <w:abstractNumId w:val="17"/>
  </w:num>
  <w:num w:numId="42">
    <w:abstractNumId w:val="25"/>
  </w:num>
  <w:num w:numId="43">
    <w:abstractNumId w:val="26"/>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fr-BE" w:vendorID="64" w:dllVersion="131078" w:nlCheck="1" w:checkStyle="0"/>
  <w:activeWritingStyle w:appName="MSWord" w:lang="fr-LU" w:vendorID="64" w:dllVersion="131078" w:nlCheck="1" w:checkStyle="0"/>
  <w:activeWritingStyle w:appName="MSWord" w:lang="en-GB" w:vendorID="64" w:dllVersion="131078" w:nlCheck="1" w:checkStyle="0"/>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338EC"/>
    <w:rsid w:val="00011BB9"/>
    <w:rsid w:val="000162F3"/>
    <w:rsid w:val="00020238"/>
    <w:rsid w:val="00034060"/>
    <w:rsid w:val="000400A2"/>
    <w:rsid w:val="000448BC"/>
    <w:rsid w:val="000462B4"/>
    <w:rsid w:val="000475D0"/>
    <w:rsid w:val="00061BBB"/>
    <w:rsid w:val="00067483"/>
    <w:rsid w:val="00067A9E"/>
    <w:rsid w:val="0008747B"/>
    <w:rsid w:val="00087B88"/>
    <w:rsid w:val="0009055C"/>
    <w:rsid w:val="000B0671"/>
    <w:rsid w:val="000B6100"/>
    <w:rsid w:val="000D1A2D"/>
    <w:rsid w:val="00113B54"/>
    <w:rsid w:val="0012516B"/>
    <w:rsid w:val="001304C9"/>
    <w:rsid w:val="001761D0"/>
    <w:rsid w:val="00176A70"/>
    <w:rsid w:val="00177AF0"/>
    <w:rsid w:val="001A4B0E"/>
    <w:rsid w:val="001B64F3"/>
    <w:rsid w:val="001C29B3"/>
    <w:rsid w:val="001D63CD"/>
    <w:rsid w:val="001E6201"/>
    <w:rsid w:val="001E7171"/>
    <w:rsid w:val="0021310C"/>
    <w:rsid w:val="002200E8"/>
    <w:rsid w:val="00235465"/>
    <w:rsid w:val="002408A1"/>
    <w:rsid w:val="002553FE"/>
    <w:rsid w:val="002717B1"/>
    <w:rsid w:val="0027562E"/>
    <w:rsid w:val="0028166E"/>
    <w:rsid w:val="002C01B0"/>
    <w:rsid w:val="002C7593"/>
    <w:rsid w:val="002E4510"/>
    <w:rsid w:val="002F5EB8"/>
    <w:rsid w:val="00325692"/>
    <w:rsid w:val="00350037"/>
    <w:rsid w:val="00363D21"/>
    <w:rsid w:val="00367156"/>
    <w:rsid w:val="00373F4A"/>
    <w:rsid w:val="00393512"/>
    <w:rsid w:val="003A0A28"/>
    <w:rsid w:val="003E4870"/>
    <w:rsid w:val="003F0641"/>
    <w:rsid w:val="003F0845"/>
    <w:rsid w:val="004202BB"/>
    <w:rsid w:val="00426290"/>
    <w:rsid w:val="004338EC"/>
    <w:rsid w:val="00434204"/>
    <w:rsid w:val="0043585D"/>
    <w:rsid w:val="00440442"/>
    <w:rsid w:val="00460DB5"/>
    <w:rsid w:val="00464471"/>
    <w:rsid w:val="00484D7F"/>
    <w:rsid w:val="004857CA"/>
    <w:rsid w:val="004A2AF7"/>
    <w:rsid w:val="004B11AE"/>
    <w:rsid w:val="004C2E31"/>
    <w:rsid w:val="004C459C"/>
    <w:rsid w:val="004C4B83"/>
    <w:rsid w:val="004C6DE3"/>
    <w:rsid w:val="004C747B"/>
    <w:rsid w:val="004D2DC6"/>
    <w:rsid w:val="004E185E"/>
    <w:rsid w:val="005068F1"/>
    <w:rsid w:val="00510700"/>
    <w:rsid w:val="00516C8C"/>
    <w:rsid w:val="0052075A"/>
    <w:rsid w:val="00542925"/>
    <w:rsid w:val="00555BF1"/>
    <w:rsid w:val="00561C83"/>
    <w:rsid w:val="00570E25"/>
    <w:rsid w:val="005A3E29"/>
    <w:rsid w:val="005A4A9B"/>
    <w:rsid w:val="005B1E0A"/>
    <w:rsid w:val="005B65AC"/>
    <w:rsid w:val="005D12F1"/>
    <w:rsid w:val="005E2AC8"/>
    <w:rsid w:val="005F0802"/>
    <w:rsid w:val="0060251D"/>
    <w:rsid w:val="006318EF"/>
    <w:rsid w:val="006320A9"/>
    <w:rsid w:val="006326B9"/>
    <w:rsid w:val="00632777"/>
    <w:rsid w:val="00654C42"/>
    <w:rsid w:val="00660ABB"/>
    <w:rsid w:val="006762E7"/>
    <w:rsid w:val="00681130"/>
    <w:rsid w:val="006A6DB0"/>
    <w:rsid w:val="006B363A"/>
    <w:rsid w:val="006D2F85"/>
    <w:rsid w:val="006E76F3"/>
    <w:rsid w:val="00710C85"/>
    <w:rsid w:val="00727ECD"/>
    <w:rsid w:val="007311FC"/>
    <w:rsid w:val="00750010"/>
    <w:rsid w:val="00760AD6"/>
    <w:rsid w:val="00792F56"/>
    <w:rsid w:val="007A0311"/>
    <w:rsid w:val="007A13C6"/>
    <w:rsid w:val="007A21EF"/>
    <w:rsid w:val="007B5B09"/>
    <w:rsid w:val="007C1C66"/>
    <w:rsid w:val="007C68D4"/>
    <w:rsid w:val="007E4458"/>
    <w:rsid w:val="00802138"/>
    <w:rsid w:val="00804324"/>
    <w:rsid w:val="00822EE8"/>
    <w:rsid w:val="00830221"/>
    <w:rsid w:val="00850DEB"/>
    <w:rsid w:val="008527AD"/>
    <w:rsid w:val="00854324"/>
    <w:rsid w:val="00857CAB"/>
    <w:rsid w:val="0086608A"/>
    <w:rsid w:val="008728F5"/>
    <w:rsid w:val="008841A8"/>
    <w:rsid w:val="0089307D"/>
    <w:rsid w:val="008B0B6B"/>
    <w:rsid w:val="008F4A6D"/>
    <w:rsid w:val="008F67B9"/>
    <w:rsid w:val="009142B5"/>
    <w:rsid w:val="0091798A"/>
    <w:rsid w:val="0093332D"/>
    <w:rsid w:val="009546C4"/>
    <w:rsid w:val="00955EE7"/>
    <w:rsid w:val="0096122C"/>
    <w:rsid w:val="00967919"/>
    <w:rsid w:val="00977877"/>
    <w:rsid w:val="0098317F"/>
    <w:rsid w:val="00986C4A"/>
    <w:rsid w:val="00992C00"/>
    <w:rsid w:val="009A6B10"/>
    <w:rsid w:val="009D1D9B"/>
    <w:rsid w:val="009D505F"/>
    <w:rsid w:val="009E35AF"/>
    <w:rsid w:val="009F6400"/>
    <w:rsid w:val="00A017EB"/>
    <w:rsid w:val="00A14DE0"/>
    <w:rsid w:val="00A3431F"/>
    <w:rsid w:val="00A410B7"/>
    <w:rsid w:val="00A4445A"/>
    <w:rsid w:val="00A56F7A"/>
    <w:rsid w:val="00A924E9"/>
    <w:rsid w:val="00A93CE6"/>
    <w:rsid w:val="00AA2533"/>
    <w:rsid w:val="00AA287C"/>
    <w:rsid w:val="00AB715D"/>
    <w:rsid w:val="00AD5038"/>
    <w:rsid w:val="00AE33C1"/>
    <w:rsid w:val="00AE66E1"/>
    <w:rsid w:val="00AE7668"/>
    <w:rsid w:val="00B1187E"/>
    <w:rsid w:val="00B144EF"/>
    <w:rsid w:val="00B151AD"/>
    <w:rsid w:val="00B421CE"/>
    <w:rsid w:val="00B45771"/>
    <w:rsid w:val="00B5539E"/>
    <w:rsid w:val="00B6117F"/>
    <w:rsid w:val="00B63500"/>
    <w:rsid w:val="00B63D14"/>
    <w:rsid w:val="00B664AD"/>
    <w:rsid w:val="00B978CF"/>
    <w:rsid w:val="00BB1509"/>
    <w:rsid w:val="00BC4073"/>
    <w:rsid w:val="00BD0FDB"/>
    <w:rsid w:val="00C045FB"/>
    <w:rsid w:val="00C252A4"/>
    <w:rsid w:val="00C30EB1"/>
    <w:rsid w:val="00C44EAA"/>
    <w:rsid w:val="00C4647B"/>
    <w:rsid w:val="00C64DC0"/>
    <w:rsid w:val="00CA2C29"/>
    <w:rsid w:val="00CC3E83"/>
    <w:rsid w:val="00CE00B2"/>
    <w:rsid w:val="00CE4FF4"/>
    <w:rsid w:val="00CE523B"/>
    <w:rsid w:val="00CF2433"/>
    <w:rsid w:val="00CF498D"/>
    <w:rsid w:val="00CF6219"/>
    <w:rsid w:val="00D03633"/>
    <w:rsid w:val="00D036CB"/>
    <w:rsid w:val="00D13FB2"/>
    <w:rsid w:val="00D23F2D"/>
    <w:rsid w:val="00D357AB"/>
    <w:rsid w:val="00D43034"/>
    <w:rsid w:val="00D538ED"/>
    <w:rsid w:val="00D57E83"/>
    <w:rsid w:val="00D60728"/>
    <w:rsid w:val="00D60DB7"/>
    <w:rsid w:val="00D70A7E"/>
    <w:rsid w:val="00D74680"/>
    <w:rsid w:val="00D74FD4"/>
    <w:rsid w:val="00D929E2"/>
    <w:rsid w:val="00DA080A"/>
    <w:rsid w:val="00DA0BDF"/>
    <w:rsid w:val="00DC15A7"/>
    <w:rsid w:val="00DD4E19"/>
    <w:rsid w:val="00DD6ED1"/>
    <w:rsid w:val="00DE6C67"/>
    <w:rsid w:val="00DF233C"/>
    <w:rsid w:val="00E01B4B"/>
    <w:rsid w:val="00E05036"/>
    <w:rsid w:val="00E263D9"/>
    <w:rsid w:val="00E273EE"/>
    <w:rsid w:val="00E50BB6"/>
    <w:rsid w:val="00E54BD9"/>
    <w:rsid w:val="00E6644F"/>
    <w:rsid w:val="00E71CA3"/>
    <w:rsid w:val="00E85B33"/>
    <w:rsid w:val="00EC679E"/>
    <w:rsid w:val="00EE065C"/>
    <w:rsid w:val="00EE34F2"/>
    <w:rsid w:val="00F575F9"/>
    <w:rsid w:val="00F64568"/>
    <w:rsid w:val="00F7421E"/>
    <w:rsid w:val="00F90FA9"/>
    <w:rsid w:val="00FA31E8"/>
    <w:rsid w:val="00FB507E"/>
    <w:rsid w:val="00FC45B9"/>
    <w:rsid w:val="00FD481E"/>
    <w:rsid w:val="00FD606F"/>
    <w:rsid w:val="00FF03E9"/>
    <w:rsid w:val="00FF5B0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367A1E"/>
  <w15:docId w15:val="{4CDA84ED-99E0-48B2-BC9C-F6FDD83BD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E83"/>
  </w:style>
  <w:style w:type="paragraph" w:styleId="Heading1">
    <w:name w:val="heading 1"/>
    <w:basedOn w:val="Normal"/>
    <w:next w:val="Normal"/>
    <w:link w:val="Heading1Char"/>
    <w:uiPriority w:val="9"/>
    <w:qFormat/>
    <w:rsid w:val="00660A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78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611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B6117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AB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40442"/>
    <w:pPr>
      <w:ind w:left="720"/>
      <w:contextualSpacing/>
    </w:pPr>
  </w:style>
  <w:style w:type="table" w:styleId="TableGrid">
    <w:name w:val="Table Grid"/>
    <w:basedOn w:val="TableNormal"/>
    <w:uiPriority w:val="59"/>
    <w:rsid w:val="001B6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50BB6"/>
    <w:pPr>
      <w:tabs>
        <w:tab w:val="center" w:pos="4680"/>
        <w:tab w:val="right" w:pos="9360"/>
      </w:tabs>
      <w:spacing w:after="0" w:line="240" w:lineRule="auto"/>
    </w:pPr>
  </w:style>
  <w:style w:type="character" w:customStyle="1" w:styleId="HeaderChar">
    <w:name w:val="Header Char"/>
    <w:basedOn w:val="DefaultParagraphFont"/>
    <w:link w:val="Header"/>
    <w:rsid w:val="00E50BB6"/>
  </w:style>
  <w:style w:type="paragraph" w:styleId="Footer">
    <w:name w:val="footer"/>
    <w:basedOn w:val="Normal"/>
    <w:link w:val="FooterChar"/>
    <w:uiPriority w:val="99"/>
    <w:unhideWhenUsed/>
    <w:rsid w:val="00E50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BB6"/>
  </w:style>
  <w:style w:type="character" w:customStyle="1" w:styleId="Heading2Char">
    <w:name w:val="Heading 2 Char"/>
    <w:basedOn w:val="DefaultParagraphFont"/>
    <w:link w:val="Heading2"/>
    <w:uiPriority w:val="9"/>
    <w:rsid w:val="00977877"/>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555B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5BF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555BF1"/>
    <w:pPr>
      <w:outlineLvl w:val="9"/>
    </w:pPr>
  </w:style>
  <w:style w:type="paragraph" w:styleId="TOC1">
    <w:name w:val="toc 1"/>
    <w:basedOn w:val="Normal"/>
    <w:next w:val="Normal"/>
    <w:autoRedefine/>
    <w:uiPriority w:val="39"/>
    <w:unhideWhenUsed/>
    <w:rsid w:val="00555BF1"/>
    <w:pPr>
      <w:spacing w:after="100"/>
    </w:pPr>
  </w:style>
  <w:style w:type="paragraph" w:styleId="TOC2">
    <w:name w:val="toc 2"/>
    <w:basedOn w:val="Normal"/>
    <w:next w:val="Normal"/>
    <w:autoRedefine/>
    <w:uiPriority w:val="39"/>
    <w:unhideWhenUsed/>
    <w:rsid w:val="00555BF1"/>
    <w:pPr>
      <w:spacing w:after="100"/>
      <w:ind w:left="220"/>
    </w:pPr>
  </w:style>
  <w:style w:type="character" w:styleId="Hyperlink">
    <w:name w:val="Hyperlink"/>
    <w:basedOn w:val="DefaultParagraphFont"/>
    <w:uiPriority w:val="99"/>
    <w:unhideWhenUsed/>
    <w:rsid w:val="00555BF1"/>
    <w:rPr>
      <w:color w:val="0563C1" w:themeColor="hyperlink"/>
      <w:u w:val="single"/>
    </w:rPr>
  </w:style>
  <w:style w:type="paragraph" w:styleId="BalloonText">
    <w:name w:val="Balloon Text"/>
    <w:basedOn w:val="Normal"/>
    <w:link w:val="BalloonTextChar"/>
    <w:uiPriority w:val="99"/>
    <w:semiHidden/>
    <w:unhideWhenUsed/>
    <w:rsid w:val="004358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85D"/>
    <w:rPr>
      <w:rFonts w:ascii="Segoe UI" w:hAnsi="Segoe UI" w:cs="Segoe UI"/>
      <w:sz w:val="18"/>
      <w:szCs w:val="18"/>
    </w:rPr>
  </w:style>
  <w:style w:type="paragraph" w:styleId="FootnoteText">
    <w:name w:val="footnote text"/>
    <w:basedOn w:val="Normal"/>
    <w:link w:val="FootnoteTextChar"/>
    <w:uiPriority w:val="99"/>
    <w:semiHidden/>
    <w:unhideWhenUsed/>
    <w:rsid w:val="002756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562E"/>
    <w:rPr>
      <w:sz w:val="20"/>
      <w:szCs w:val="20"/>
    </w:rPr>
  </w:style>
  <w:style w:type="character" w:styleId="FootnoteReference">
    <w:name w:val="footnote reference"/>
    <w:basedOn w:val="DefaultParagraphFont"/>
    <w:uiPriority w:val="99"/>
    <w:semiHidden/>
    <w:unhideWhenUsed/>
    <w:rsid w:val="0027562E"/>
    <w:rPr>
      <w:vertAlign w:val="superscript"/>
    </w:rPr>
  </w:style>
  <w:style w:type="character" w:styleId="FollowedHyperlink">
    <w:name w:val="FollowedHyperlink"/>
    <w:basedOn w:val="DefaultParagraphFont"/>
    <w:uiPriority w:val="99"/>
    <w:semiHidden/>
    <w:unhideWhenUsed/>
    <w:rsid w:val="0060251D"/>
    <w:rPr>
      <w:color w:val="954F72" w:themeColor="followedHyperlink"/>
      <w:u w:val="single"/>
    </w:rPr>
  </w:style>
  <w:style w:type="character" w:customStyle="1" w:styleId="Heading3Char">
    <w:name w:val="Heading 3 Char"/>
    <w:basedOn w:val="DefaultParagraphFont"/>
    <w:link w:val="Heading3"/>
    <w:uiPriority w:val="9"/>
    <w:rsid w:val="00B6117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6117F"/>
    <w:rPr>
      <w:rFonts w:ascii="Times New Roman" w:eastAsia="Times New Roman" w:hAnsi="Times New Roman" w:cs="Times New Roman"/>
      <w:b/>
      <w:bCs/>
      <w:sz w:val="24"/>
      <w:szCs w:val="24"/>
    </w:rPr>
  </w:style>
  <w:style w:type="paragraph" w:styleId="NormalWeb">
    <w:name w:val="Normal (Web)"/>
    <w:basedOn w:val="Normal"/>
    <w:uiPriority w:val="99"/>
    <w:unhideWhenUsed/>
    <w:rsid w:val="00B611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117F"/>
    <w:rPr>
      <w:b/>
      <w:bCs/>
    </w:rPr>
  </w:style>
  <w:style w:type="paragraph" w:customStyle="1" w:styleId="Default">
    <w:name w:val="Default"/>
    <w:rsid w:val="00B6117F"/>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B6117F"/>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B6117F"/>
    <w:rPr>
      <w:rFonts w:ascii="Times New Roman" w:eastAsia="Times New Roman" w:hAnsi="Times New Roman" w:cs="Times New Roman"/>
      <w:sz w:val="20"/>
      <w:szCs w:val="20"/>
    </w:rPr>
  </w:style>
  <w:style w:type="paragraph" w:customStyle="1" w:styleId="firstheading">
    <w:name w:val="firstheading"/>
    <w:basedOn w:val="Normal"/>
    <w:rsid w:val="00B6117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117F"/>
    <w:rPr>
      <w:i/>
      <w:iCs/>
    </w:rPr>
  </w:style>
  <w:style w:type="paragraph" w:styleId="NoSpacing">
    <w:name w:val="No Spacing"/>
    <w:basedOn w:val="Normal"/>
    <w:link w:val="NoSpacingChar"/>
    <w:uiPriority w:val="1"/>
    <w:qFormat/>
    <w:rsid w:val="00B6117F"/>
    <w:pPr>
      <w:spacing w:after="0" w:line="276" w:lineRule="auto"/>
    </w:pPr>
    <w:rPr>
      <w:rFonts w:ascii="Gill Sans Light" w:eastAsiaTheme="minorEastAsia" w:hAnsi="Gill Sans Light"/>
      <w:sz w:val="20"/>
      <w:szCs w:val="20"/>
      <w:lang w:val="fr-LU"/>
    </w:rPr>
  </w:style>
  <w:style w:type="character" w:customStyle="1" w:styleId="NoSpacingChar">
    <w:name w:val="No Spacing Char"/>
    <w:basedOn w:val="DefaultParagraphFont"/>
    <w:link w:val="NoSpacing"/>
    <w:uiPriority w:val="1"/>
    <w:rsid w:val="00B6117F"/>
    <w:rPr>
      <w:rFonts w:ascii="Gill Sans Light" w:eastAsiaTheme="minorEastAsia" w:hAnsi="Gill Sans Light"/>
      <w:sz w:val="20"/>
      <w:szCs w:val="20"/>
      <w:lang w:val="fr-LU"/>
    </w:rPr>
  </w:style>
  <w:style w:type="character" w:customStyle="1" w:styleId="hps">
    <w:name w:val="hps"/>
    <w:rsid w:val="00B6117F"/>
    <w:rPr>
      <w:rFonts w:cs="Times New Roman"/>
    </w:rPr>
  </w:style>
  <w:style w:type="character" w:styleId="CommentReference">
    <w:name w:val="annotation reference"/>
    <w:basedOn w:val="DefaultParagraphFont"/>
    <w:uiPriority w:val="99"/>
    <w:semiHidden/>
    <w:unhideWhenUsed/>
    <w:rsid w:val="00B6117F"/>
    <w:rPr>
      <w:sz w:val="16"/>
      <w:szCs w:val="16"/>
    </w:rPr>
  </w:style>
  <w:style w:type="paragraph" w:styleId="CommentText">
    <w:name w:val="annotation text"/>
    <w:basedOn w:val="Normal"/>
    <w:link w:val="CommentTextChar"/>
    <w:uiPriority w:val="99"/>
    <w:semiHidden/>
    <w:unhideWhenUsed/>
    <w:rsid w:val="00B6117F"/>
    <w:pPr>
      <w:spacing w:line="240" w:lineRule="auto"/>
    </w:pPr>
    <w:rPr>
      <w:sz w:val="20"/>
      <w:szCs w:val="20"/>
    </w:rPr>
  </w:style>
  <w:style w:type="character" w:customStyle="1" w:styleId="CommentTextChar">
    <w:name w:val="Comment Text Char"/>
    <w:basedOn w:val="DefaultParagraphFont"/>
    <w:link w:val="CommentText"/>
    <w:uiPriority w:val="99"/>
    <w:semiHidden/>
    <w:rsid w:val="00B6117F"/>
    <w:rPr>
      <w:sz w:val="20"/>
      <w:szCs w:val="20"/>
    </w:rPr>
  </w:style>
  <w:style w:type="paragraph" w:styleId="CommentSubject">
    <w:name w:val="annotation subject"/>
    <w:basedOn w:val="CommentText"/>
    <w:next w:val="CommentText"/>
    <w:link w:val="CommentSubjectChar"/>
    <w:uiPriority w:val="99"/>
    <w:semiHidden/>
    <w:unhideWhenUsed/>
    <w:rsid w:val="00B6117F"/>
    <w:rPr>
      <w:b/>
      <w:bCs/>
    </w:rPr>
  </w:style>
  <w:style w:type="character" w:customStyle="1" w:styleId="CommentSubjectChar">
    <w:name w:val="Comment Subject Char"/>
    <w:basedOn w:val="CommentTextChar"/>
    <w:link w:val="CommentSubject"/>
    <w:uiPriority w:val="99"/>
    <w:semiHidden/>
    <w:rsid w:val="00B6117F"/>
    <w:rPr>
      <w:b/>
      <w:bCs/>
      <w:sz w:val="20"/>
      <w:szCs w:val="20"/>
    </w:rPr>
  </w:style>
  <w:style w:type="paragraph" w:styleId="EndnoteText">
    <w:name w:val="endnote text"/>
    <w:basedOn w:val="Normal"/>
    <w:link w:val="EndnoteTextChar"/>
    <w:uiPriority w:val="99"/>
    <w:semiHidden/>
    <w:unhideWhenUsed/>
    <w:rsid w:val="00B611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117F"/>
    <w:rPr>
      <w:sz w:val="20"/>
      <w:szCs w:val="20"/>
    </w:rPr>
  </w:style>
  <w:style w:type="character" w:styleId="EndnoteReference">
    <w:name w:val="endnote reference"/>
    <w:basedOn w:val="DefaultParagraphFont"/>
    <w:uiPriority w:val="99"/>
    <w:semiHidden/>
    <w:unhideWhenUsed/>
    <w:rsid w:val="00B6117F"/>
    <w:rPr>
      <w:vertAlign w:val="superscript"/>
    </w:rPr>
  </w:style>
  <w:style w:type="table" w:customStyle="1" w:styleId="ListTable7Colorful-Accent21">
    <w:name w:val="List Table 7 Colorful - Accent 21"/>
    <w:basedOn w:val="TableNormal"/>
    <w:uiPriority w:val="52"/>
    <w:rsid w:val="00B6117F"/>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1">
    <w:name w:val="Grid Table 1 Light - Accent 61"/>
    <w:basedOn w:val="TableNormal"/>
    <w:uiPriority w:val="46"/>
    <w:rsid w:val="00B6117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B6117F"/>
    <w:pPr>
      <w:spacing w:after="100"/>
      <w:ind w:left="440"/>
    </w:pPr>
    <w:rPr>
      <w:rFonts w:eastAsiaTheme="minorEastAsia" w:cs="Times New Roman"/>
    </w:rPr>
  </w:style>
  <w:style w:type="paragraph" w:customStyle="1" w:styleId="p1">
    <w:name w:val="p1"/>
    <w:basedOn w:val="Normal"/>
    <w:rsid w:val="00B6117F"/>
    <w:pPr>
      <w:spacing w:after="0" w:line="240" w:lineRule="auto"/>
    </w:pPr>
    <w:rPr>
      <w:rFonts w:ascii="Helvetica" w:hAnsi="Helvetica" w:cs="Times New Roman"/>
      <w:color w:val="201E1D"/>
      <w:sz w:val="14"/>
      <w:szCs w:val="14"/>
      <w:lang w:val="en-GB" w:eastAsia="en-GB"/>
    </w:rPr>
  </w:style>
  <w:style w:type="character" w:customStyle="1" w:styleId="Bodytext0">
    <w:name w:val="Body text_"/>
    <w:basedOn w:val="DefaultParagraphFont"/>
    <w:link w:val="BodyText1"/>
    <w:rsid w:val="00561C83"/>
    <w:rPr>
      <w:rFonts w:ascii="Arial Unicode MS" w:eastAsia="Arial Unicode MS" w:hAnsi="Arial Unicode MS" w:cs="Arial Unicode MS"/>
      <w:spacing w:val="2"/>
      <w:sz w:val="19"/>
      <w:szCs w:val="19"/>
      <w:shd w:val="clear" w:color="auto" w:fill="FFFFFF"/>
    </w:rPr>
  </w:style>
  <w:style w:type="paragraph" w:customStyle="1" w:styleId="BodyText1">
    <w:name w:val="Body Text1"/>
    <w:basedOn w:val="Normal"/>
    <w:link w:val="Bodytext0"/>
    <w:rsid w:val="00561C83"/>
    <w:pPr>
      <w:widowControl w:val="0"/>
      <w:shd w:val="clear" w:color="auto" w:fill="FFFFFF"/>
      <w:spacing w:after="0" w:line="0" w:lineRule="atLeast"/>
    </w:pPr>
    <w:rPr>
      <w:rFonts w:ascii="Arial Unicode MS" w:eastAsia="Arial Unicode MS" w:hAnsi="Arial Unicode MS" w:cs="Arial Unicode MS"/>
      <w:spacing w:val="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735146">
      <w:bodyDiv w:val="1"/>
      <w:marLeft w:val="0"/>
      <w:marRight w:val="0"/>
      <w:marTop w:val="0"/>
      <w:marBottom w:val="0"/>
      <w:divBdr>
        <w:top w:val="none" w:sz="0" w:space="0" w:color="auto"/>
        <w:left w:val="none" w:sz="0" w:space="0" w:color="auto"/>
        <w:bottom w:val="none" w:sz="0" w:space="0" w:color="auto"/>
        <w:right w:val="none" w:sz="0" w:space="0" w:color="auto"/>
      </w:divBdr>
    </w:div>
    <w:div w:id="582490233">
      <w:bodyDiv w:val="1"/>
      <w:marLeft w:val="0"/>
      <w:marRight w:val="0"/>
      <w:marTop w:val="0"/>
      <w:marBottom w:val="0"/>
      <w:divBdr>
        <w:top w:val="none" w:sz="0" w:space="0" w:color="auto"/>
        <w:left w:val="none" w:sz="0" w:space="0" w:color="auto"/>
        <w:bottom w:val="none" w:sz="0" w:space="0" w:color="auto"/>
        <w:right w:val="none" w:sz="0" w:space="0" w:color="auto"/>
      </w:divBdr>
      <w:divsChild>
        <w:div w:id="1861620427">
          <w:marLeft w:val="0"/>
          <w:marRight w:val="0"/>
          <w:marTop w:val="0"/>
          <w:marBottom w:val="0"/>
          <w:divBdr>
            <w:top w:val="none" w:sz="0" w:space="0" w:color="auto"/>
            <w:left w:val="none" w:sz="0" w:space="0" w:color="auto"/>
            <w:bottom w:val="none" w:sz="0" w:space="0" w:color="auto"/>
            <w:right w:val="none" w:sz="0" w:space="0" w:color="auto"/>
          </w:divBdr>
        </w:div>
        <w:div w:id="2067147070">
          <w:marLeft w:val="0"/>
          <w:marRight w:val="0"/>
          <w:marTop w:val="0"/>
          <w:marBottom w:val="0"/>
          <w:divBdr>
            <w:top w:val="none" w:sz="0" w:space="0" w:color="auto"/>
            <w:left w:val="none" w:sz="0" w:space="0" w:color="auto"/>
            <w:bottom w:val="none" w:sz="0" w:space="0" w:color="auto"/>
            <w:right w:val="none" w:sz="0" w:space="0" w:color="auto"/>
          </w:divBdr>
        </w:div>
        <w:div w:id="924727662">
          <w:marLeft w:val="0"/>
          <w:marRight w:val="0"/>
          <w:marTop w:val="0"/>
          <w:marBottom w:val="0"/>
          <w:divBdr>
            <w:top w:val="none" w:sz="0" w:space="0" w:color="auto"/>
            <w:left w:val="none" w:sz="0" w:space="0" w:color="auto"/>
            <w:bottom w:val="none" w:sz="0" w:space="0" w:color="auto"/>
            <w:right w:val="none" w:sz="0" w:space="0" w:color="auto"/>
          </w:divBdr>
        </w:div>
        <w:div w:id="1374498491">
          <w:marLeft w:val="0"/>
          <w:marRight w:val="0"/>
          <w:marTop w:val="0"/>
          <w:marBottom w:val="0"/>
          <w:divBdr>
            <w:top w:val="none" w:sz="0" w:space="0" w:color="auto"/>
            <w:left w:val="none" w:sz="0" w:space="0" w:color="auto"/>
            <w:bottom w:val="none" w:sz="0" w:space="0" w:color="auto"/>
            <w:right w:val="none" w:sz="0" w:space="0" w:color="auto"/>
          </w:divBdr>
        </w:div>
        <w:div w:id="1234125309">
          <w:marLeft w:val="0"/>
          <w:marRight w:val="0"/>
          <w:marTop w:val="0"/>
          <w:marBottom w:val="0"/>
          <w:divBdr>
            <w:top w:val="none" w:sz="0" w:space="0" w:color="auto"/>
            <w:left w:val="none" w:sz="0" w:space="0" w:color="auto"/>
            <w:bottom w:val="none" w:sz="0" w:space="0" w:color="auto"/>
            <w:right w:val="none" w:sz="0" w:space="0" w:color="auto"/>
          </w:divBdr>
        </w:div>
      </w:divsChild>
    </w:div>
    <w:div w:id="932662011">
      <w:bodyDiv w:val="1"/>
      <w:marLeft w:val="0"/>
      <w:marRight w:val="0"/>
      <w:marTop w:val="0"/>
      <w:marBottom w:val="0"/>
      <w:divBdr>
        <w:top w:val="none" w:sz="0" w:space="0" w:color="auto"/>
        <w:left w:val="none" w:sz="0" w:space="0" w:color="auto"/>
        <w:bottom w:val="none" w:sz="0" w:space="0" w:color="auto"/>
        <w:right w:val="none" w:sz="0" w:space="0" w:color="auto"/>
      </w:divBdr>
      <w:divsChild>
        <w:div w:id="1335379322">
          <w:marLeft w:val="0"/>
          <w:marRight w:val="0"/>
          <w:marTop w:val="0"/>
          <w:marBottom w:val="0"/>
          <w:divBdr>
            <w:top w:val="none" w:sz="0" w:space="0" w:color="auto"/>
            <w:left w:val="none" w:sz="0" w:space="0" w:color="auto"/>
            <w:bottom w:val="none" w:sz="0" w:space="0" w:color="auto"/>
            <w:right w:val="none" w:sz="0" w:space="0" w:color="auto"/>
          </w:divBdr>
        </w:div>
        <w:div w:id="2015567675">
          <w:marLeft w:val="0"/>
          <w:marRight w:val="0"/>
          <w:marTop w:val="0"/>
          <w:marBottom w:val="0"/>
          <w:divBdr>
            <w:top w:val="none" w:sz="0" w:space="0" w:color="auto"/>
            <w:left w:val="none" w:sz="0" w:space="0" w:color="auto"/>
            <w:bottom w:val="none" w:sz="0" w:space="0" w:color="auto"/>
            <w:right w:val="none" w:sz="0" w:space="0" w:color="auto"/>
          </w:divBdr>
        </w:div>
        <w:div w:id="628896579">
          <w:marLeft w:val="0"/>
          <w:marRight w:val="0"/>
          <w:marTop w:val="0"/>
          <w:marBottom w:val="0"/>
          <w:divBdr>
            <w:top w:val="none" w:sz="0" w:space="0" w:color="auto"/>
            <w:left w:val="none" w:sz="0" w:space="0" w:color="auto"/>
            <w:bottom w:val="none" w:sz="0" w:space="0" w:color="auto"/>
            <w:right w:val="none" w:sz="0" w:space="0" w:color="auto"/>
          </w:divBdr>
        </w:div>
        <w:div w:id="726997435">
          <w:marLeft w:val="0"/>
          <w:marRight w:val="0"/>
          <w:marTop w:val="0"/>
          <w:marBottom w:val="0"/>
          <w:divBdr>
            <w:top w:val="none" w:sz="0" w:space="0" w:color="auto"/>
            <w:left w:val="none" w:sz="0" w:space="0" w:color="auto"/>
            <w:bottom w:val="none" w:sz="0" w:space="0" w:color="auto"/>
            <w:right w:val="none" w:sz="0" w:space="0" w:color="auto"/>
          </w:divBdr>
        </w:div>
      </w:divsChild>
    </w:div>
    <w:div w:id="1480878197">
      <w:bodyDiv w:val="1"/>
      <w:marLeft w:val="0"/>
      <w:marRight w:val="0"/>
      <w:marTop w:val="0"/>
      <w:marBottom w:val="0"/>
      <w:divBdr>
        <w:top w:val="none" w:sz="0" w:space="0" w:color="auto"/>
        <w:left w:val="none" w:sz="0" w:space="0" w:color="auto"/>
        <w:bottom w:val="none" w:sz="0" w:space="0" w:color="auto"/>
        <w:right w:val="none" w:sz="0" w:space="0" w:color="auto"/>
      </w:divBdr>
    </w:div>
    <w:div w:id="1540626433">
      <w:bodyDiv w:val="1"/>
      <w:marLeft w:val="0"/>
      <w:marRight w:val="0"/>
      <w:marTop w:val="0"/>
      <w:marBottom w:val="0"/>
      <w:divBdr>
        <w:top w:val="none" w:sz="0" w:space="0" w:color="auto"/>
        <w:left w:val="none" w:sz="0" w:space="0" w:color="auto"/>
        <w:bottom w:val="none" w:sz="0" w:space="0" w:color="auto"/>
        <w:right w:val="none" w:sz="0" w:space="0" w:color="auto"/>
      </w:divBdr>
      <w:divsChild>
        <w:div w:id="435518821">
          <w:marLeft w:val="0"/>
          <w:marRight w:val="0"/>
          <w:marTop w:val="0"/>
          <w:marBottom w:val="0"/>
          <w:divBdr>
            <w:top w:val="none" w:sz="0" w:space="0" w:color="auto"/>
            <w:left w:val="none" w:sz="0" w:space="0" w:color="auto"/>
            <w:bottom w:val="none" w:sz="0" w:space="0" w:color="auto"/>
            <w:right w:val="none" w:sz="0" w:space="0" w:color="auto"/>
          </w:divBdr>
        </w:div>
        <w:div w:id="684671551">
          <w:marLeft w:val="0"/>
          <w:marRight w:val="0"/>
          <w:marTop w:val="0"/>
          <w:marBottom w:val="0"/>
          <w:divBdr>
            <w:top w:val="none" w:sz="0" w:space="0" w:color="auto"/>
            <w:left w:val="none" w:sz="0" w:space="0" w:color="auto"/>
            <w:bottom w:val="none" w:sz="0" w:space="0" w:color="auto"/>
            <w:right w:val="none" w:sz="0" w:space="0" w:color="auto"/>
          </w:divBdr>
        </w:div>
        <w:div w:id="2016687817">
          <w:marLeft w:val="0"/>
          <w:marRight w:val="0"/>
          <w:marTop w:val="0"/>
          <w:marBottom w:val="0"/>
          <w:divBdr>
            <w:top w:val="none" w:sz="0" w:space="0" w:color="auto"/>
            <w:left w:val="none" w:sz="0" w:space="0" w:color="auto"/>
            <w:bottom w:val="none" w:sz="0" w:space="0" w:color="auto"/>
            <w:right w:val="none" w:sz="0" w:space="0" w:color="auto"/>
          </w:divBdr>
        </w:div>
        <w:div w:id="1496802017">
          <w:marLeft w:val="0"/>
          <w:marRight w:val="0"/>
          <w:marTop w:val="0"/>
          <w:marBottom w:val="0"/>
          <w:divBdr>
            <w:top w:val="none" w:sz="0" w:space="0" w:color="auto"/>
            <w:left w:val="none" w:sz="0" w:space="0" w:color="auto"/>
            <w:bottom w:val="none" w:sz="0" w:space="0" w:color="auto"/>
            <w:right w:val="none" w:sz="0" w:space="0" w:color="auto"/>
          </w:divBdr>
        </w:div>
        <w:div w:id="11418567">
          <w:marLeft w:val="0"/>
          <w:marRight w:val="0"/>
          <w:marTop w:val="0"/>
          <w:marBottom w:val="0"/>
          <w:divBdr>
            <w:top w:val="none" w:sz="0" w:space="0" w:color="auto"/>
            <w:left w:val="none" w:sz="0" w:space="0" w:color="auto"/>
            <w:bottom w:val="none" w:sz="0" w:space="0" w:color="auto"/>
            <w:right w:val="none" w:sz="0" w:space="0" w:color="auto"/>
          </w:divBdr>
        </w:div>
      </w:divsChild>
    </w:div>
    <w:div w:id="1608854809">
      <w:bodyDiv w:val="1"/>
      <w:marLeft w:val="0"/>
      <w:marRight w:val="0"/>
      <w:marTop w:val="0"/>
      <w:marBottom w:val="0"/>
      <w:divBdr>
        <w:top w:val="none" w:sz="0" w:space="0" w:color="auto"/>
        <w:left w:val="none" w:sz="0" w:space="0" w:color="auto"/>
        <w:bottom w:val="none" w:sz="0" w:space="0" w:color="auto"/>
        <w:right w:val="none" w:sz="0" w:space="0" w:color="auto"/>
      </w:divBdr>
      <w:divsChild>
        <w:div w:id="777867410">
          <w:marLeft w:val="0"/>
          <w:marRight w:val="0"/>
          <w:marTop w:val="0"/>
          <w:marBottom w:val="0"/>
          <w:divBdr>
            <w:top w:val="none" w:sz="0" w:space="0" w:color="auto"/>
            <w:left w:val="none" w:sz="0" w:space="0" w:color="auto"/>
            <w:bottom w:val="none" w:sz="0" w:space="0" w:color="auto"/>
            <w:right w:val="none" w:sz="0" w:space="0" w:color="auto"/>
          </w:divBdr>
        </w:div>
        <w:div w:id="141696006">
          <w:marLeft w:val="0"/>
          <w:marRight w:val="0"/>
          <w:marTop w:val="0"/>
          <w:marBottom w:val="0"/>
          <w:divBdr>
            <w:top w:val="none" w:sz="0" w:space="0" w:color="auto"/>
            <w:left w:val="none" w:sz="0" w:space="0" w:color="auto"/>
            <w:bottom w:val="none" w:sz="0" w:space="0" w:color="auto"/>
            <w:right w:val="none" w:sz="0" w:space="0" w:color="auto"/>
          </w:divBdr>
        </w:div>
        <w:div w:id="473371466">
          <w:marLeft w:val="0"/>
          <w:marRight w:val="0"/>
          <w:marTop w:val="0"/>
          <w:marBottom w:val="0"/>
          <w:divBdr>
            <w:top w:val="none" w:sz="0" w:space="0" w:color="auto"/>
            <w:left w:val="none" w:sz="0" w:space="0" w:color="auto"/>
            <w:bottom w:val="none" w:sz="0" w:space="0" w:color="auto"/>
            <w:right w:val="none" w:sz="0" w:space="0" w:color="auto"/>
          </w:divBdr>
        </w:div>
        <w:div w:id="358437579">
          <w:marLeft w:val="0"/>
          <w:marRight w:val="0"/>
          <w:marTop w:val="0"/>
          <w:marBottom w:val="0"/>
          <w:divBdr>
            <w:top w:val="none" w:sz="0" w:space="0" w:color="auto"/>
            <w:left w:val="none" w:sz="0" w:space="0" w:color="auto"/>
            <w:bottom w:val="none" w:sz="0" w:space="0" w:color="auto"/>
            <w:right w:val="none" w:sz="0" w:space="0" w:color="auto"/>
          </w:divBdr>
        </w:div>
        <w:div w:id="1143079552">
          <w:marLeft w:val="0"/>
          <w:marRight w:val="0"/>
          <w:marTop w:val="0"/>
          <w:marBottom w:val="0"/>
          <w:divBdr>
            <w:top w:val="none" w:sz="0" w:space="0" w:color="auto"/>
            <w:left w:val="none" w:sz="0" w:space="0" w:color="auto"/>
            <w:bottom w:val="none" w:sz="0" w:space="0" w:color="auto"/>
            <w:right w:val="none" w:sz="0" w:space="0" w:color="auto"/>
          </w:divBdr>
        </w:div>
      </w:divsChild>
    </w:div>
    <w:div w:id="180650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islux.lu/" TargetMode="External"/><Relationship Id="rId26" Type="http://schemas.openxmlformats.org/officeDocument/2006/relationships/image" Target="media/image6.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t-georges.lu" TargetMode="External"/><Relationship Id="rId34" Type="http://schemas.openxmlformats.org/officeDocument/2006/relationships/image" Target="media/image14.jpeg"/><Relationship Id="rId7" Type="http://schemas.openxmlformats.org/officeDocument/2006/relationships/settings" Target="settings.xml"/><Relationship Id="rId12" Type="http://schemas.openxmlformats.org/officeDocument/2006/relationships/hyperlink" Target="mailto:viviane.rhein@men.lu" TargetMode="External"/><Relationship Id="rId17" Type="http://schemas.openxmlformats.org/officeDocument/2006/relationships/hyperlink" Target="http://saintesophie.lu/fr/accueil" TargetMode="External"/><Relationship Id="rId25" Type="http://schemas.openxmlformats.org/officeDocument/2006/relationships/image" Target="media/image5.emf"/><Relationship Id="rId33" Type="http://schemas.openxmlformats.org/officeDocument/2006/relationships/image" Target="media/image13.png"/><Relationship Id="rId38" Type="http://schemas.openxmlformats.org/officeDocument/2006/relationships/hyperlink" Target="http://www.men.lu/" TargetMode="External"/><Relationship Id="rId2" Type="http://schemas.openxmlformats.org/officeDocument/2006/relationships/customXml" Target="../customXml/item2.xml"/><Relationship Id="rId16" Type="http://schemas.openxmlformats.org/officeDocument/2006/relationships/hyperlink" Target="http://www.poussins.lu/" TargetMode="External"/><Relationship Id="rId20" Type="http://schemas.openxmlformats.org/officeDocument/2006/relationships/hyperlink" Target="http://www.scumatit.lu/scumatit/fr/info.htm"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image" Target="media/image12.tiff"/><Relationship Id="rId37" Type="http://schemas.openxmlformats.org/officeDocument/2006/relationships/hyperlink" Target="mailto:viviane.rhein@men.l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cole-charlemagne.org/" TargetMode="External"/><Relationship Id="rId23" Type="http://schemas.openxmlformats.org/officeDocument/2006/relationships/image" Target="media/image3.emf"/><Relationship Id="rId28" Type="http://schemas.openxmlformats.org/officeDocument/2006/relationships/image" Target="media/image8.png"/><Relationship Id="rId36" Type="http://schemas.openxmlformats.org/officeDocument/2006/relationships/hyperlink" Target="https://webmail.men.lu/owa/redir.aspx?REF=Bo8p2i83PvEANHOqz7OBqDgzk2k_kFsf2Vzaiqfjeu4Zh93nVzjTCAFodHRwOi8vd3d3Lm1lbi5sdS8." TargetMode="External"/><Relationship Id="rId10" Type="http://schemas.openxmlformats.org/officeDocument/2006/relationships/endnotes" Target="endnotes.xml"/><Relationship Id="rId19" Type="http://schemas.openxmlformats.org/officeDocument/2006/relationships/hyperlink" Target="http://www.emm.lu"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colefrancaise.lu/" TargetMode="External"/><Relationship Id="rId22" Type="http://schemas.openxmlformats.org/officeDocument/2006/relationships/hyperlink" Target="http://overtherainbow.lu/" TargetMode="Externa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hyperlink" Target="https://webmail.men.lu/owa/redir.aspx?REF=ertZ08fzgrWPlPqBmPKrNC8GhZVuinq2sPZB3Nxg8OcZh93nVzjTCAFtYWlsdG86bWF4LndvbGZmQG1lbi5sdQ.."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en.public.lu/catalogue-publications/themes-transversaux/statistiques-analyses/offres-scolaires/english-schooling/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DF09483508441A229934B2D3D82F1" ma:contentTypeVersion="6" ma:contentTypeDescription="Create a new document." ma:contentTypeScope="" ma:versionID="74b2dafe59a4b88aad30e9ff7be5ed1b">
  <xsd:schema xmlns:xsd="http://www.w3.org/2001/XMLSchema" xmlns:xs="http://www.w3.org/2001/XMLSchema" xmlns:p="http://schemas.microsoft.com/office/2006/metadata/properties" xmlns:ns2="b59995d7-0af2-4976-b403-f80acb60c6cb" xmlns:ns3="3f477334-6d05-42d8-97fa-5c99fd7f1007" targetNamespace="http://schemas.microsoft.com/office/2006/metadata/properties" ma:root="true" ma:fieldsID="1feab36d5411aeb093a00606b0b29b7c" ns2:_="" ns3:_="">
    <xsd:import namespace="b59995d7-0af2-4976-b403-f80acb60c6cb"/>
    <xsd:import namespace="3f477334-6d05-42d8-97fa-5c99fd7f10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995d7-0af2-4976-b403-f80acb60c6c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77334-6d05-42d8-97fa-5c99fd7f100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792BF-30A7-4FE2-AE65-86D85F19EB45}">
  <ds:schemaRefs>
    <ds:schemaRef ds:uri="http://schemas.microsoft.com/sharepoint/v3/contenttype/forms"/>
  </ds:schemaRefs>
</ds:datastoreItem>
</file>

<file path=customXml/itemProps2.xml><?xml version="1.0" encoding="utf-8"?>
<ds:datastoreItem xmlns:ds="http://schemas.openxmlformats.org/officeDocument/2006/customXml" ds:itemID="{426B38DD-3A83-4DD0-9ED9-D6C80B54B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995d7-0af2-4976-b403-f80acb60c6cb"/>
    <ds:schemaRef ds:uri="3f477334-6d05-42d8-97fa-5c99fd7f1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797A1F-21F8-495C-B784-713FFA1F39D9}">
  <ds:schemaRefs>
    <ds:schemaRef ds:uri="http://schemas.microsoft.com/office/infopath/2007/PartnerControls"/>
    <ds:schemaRef ds:uri="http://purl.org/dc/elements/1.1/"/>
    <ds:schemaRef ds:uri="3f477334-6d05-42d8-97fa-5c99fd7f1007"/>
    <ds:schemaRef ds:uri="http://schemas.microsoft.com/office/2006/metadata/properties"/>
    <ds:schemaRef ds:uri="b59995d7-0af2-4976-b403-f80acb60c6cb"/>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58DB607-1E46-44DA-B9FB-B5AF08FD9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6968</Words>
  <Characters>39720</Characters>
  <Application>Microsoft Office Word</Application>
  <DocSecurity>0</DocSecurity>
  <Lines>331</Lines>
  <Paragraphs>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WEYRICH</dc:creator>
  <cp:lastModifiedBy>DAFOS Wayra (OSG)</cp:lastModifiedBy>
  <cp:revision>2</cp:revision>
  <cp:lastPrinted>2017-09-30T15:19:00Z</cp:lastPrinted>
  <dcterms:created xsi:type="dcterms:W3CDTF">2017-11-20T13:49:00Z</dcterms:created>
  <dcterms:modified xsi:type="dcterms:W3CDTF">2017-11-20T13:49:00Z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0x010100EBFDF09483508441A229934B2D3D82F1</vt:lpwstr>
  </property>
</Properties>
</file>