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D91433" w:rsidRPr="00923276" w:rsidTr="00D91433">
        <w:trPr>
          <w:trHeight w:val="1440"/>
        </w:trPr>
        <w:tc>
          <w:tcPr>
            <w:tcW w:w="5103" w:type="dxa"/>
            <w:tcBorders>
              <w:top w:val="nil"/>
              <w:left w:val="nil"/>
              <w:bottom w:val="nil"/>
              <w:right w:val="nil"/>
            </w:tcBorders>
          </w:tcPr>
          <w:p w:rsidR="00D91433" w:rsidRPr="00923276" w:rsidRDefault="00D91433" w:rsidP="00EE6791">
            <w:pPr>
              <w:rPr>
                <w:lang w:val="en-GB"/>
              </w:rPr>
            </w:pPr>
            <w:r w:rsidRPr="00923276">
              <w:rPr>
                <w:noProof/>
                <w:sz w:val="20"/>
                <w:lang w:val="en-US"/>
              </w:rPr>
              <w:drawing>
                <wp:inline distT="0" distB="0" distL="0" distR="0">
                  <wp:extent cx="2381250" cy="1028700"/>
                  <wp:effectExtent l="0" t="0" r="0" b="0"/>
                  <wp:docPr id="2" name="Picture 2"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rsidR="00D91433" w:rsidRPr="00923276" w:rsidRDefault="00D91433" w:rsidP="00EE6791">
            <w:pPr>
              <w:pStyle w:val="ZCom"/>
              <w:rPr>
                <w:lang w:val="en-GB"/>
              </w:rPr>
            </w:pPr>
          </w:p>
          <w:p w:rsidR="001C6C60" w:rsidRPr="007C5BA0" w:rsidRDefault="001C6C60" w:rsidP="001C6C60">
            <w:pPr>
              <w:pStyle w:val="ZCom"/>
              <w:rPr>
                <w:b/>
                <w:color w:val="233E90"/>
                <w:lang w:val="en-GB"/>
              </w:rPr>
            </w:pPr>
            <w:proofErr w:type="spellStart"/>
            <w:r w:rsidRPr="007C5BA0">
              <w:rPr>
                <w:b/>
                <w:color w:val="233E90"/>
                <w:lang w:val="en-GB"/>
              </w:rPr>
              <w:t>Schola</w:t>
            </w:r>
            <w:proofErr w:type="spellEnd"/>
            <w:r w:rsidRPr="007C5BA0">
              <w:rPr>
                <w:b/>
                <w:color w:val="233E90"/>
                <w:lang w:val="en-GB"/>
              </w:rPr>
              <w:t xml:space="preserve"> </w:t>
            </w:r>
            <w:proofErr w:type="spellStart"/>
            <w:r w:rsidRPr="007C5BA0">
              <w:rPr>
                <w:b/>
                <w:color w:val="233E90"/>
                <w:lang w:val="en-GB"/>
              </w:rPr>
              <w:t>Europaea</w:t>
            </w:r>
            <w:proofErr w:type="spellEnd"/>
          </w:p>
          <w:p w:rsidR="001C6C60" w:rsidRPr="007C5BA0" w:rsidRDefault="001C6C60" w:rsidP="001C6C60">
            <w:pPr>
              <w:pStyle w:val="ZDGName"/>
              <w:rPr>
                <w:color w:val="233E90"/>
                <w:lang w:val="en-GB"/>
              </w:rPr>
            </w:pPr>
          </w:p>
          <w:p w:rsidR="001C6C60" w:rsidRPr="007C5BA0" w:rsidRDefault="001C6C60" w:rsidP="001C6C60">
            <w:pPr>
              <w:pStyle w:val="ZDGName"/>
              <w:rPr>
                <w:color w:val="233E90"/>
                <w:lang w:val="en-GB"/>
              </w:rPr>
            </w:pPr>
          </w:p>
          <w:p w:rsidR="001C6C60" w:rsidRPr="007C5BA0" w:rsidRDefault="001C6C60" w:rsidP="001C6C60">
            <w:pPr>
              <w:pStyle w:val="ZDGName"/>
              <w:rPr>
                <w:color w:val="233E90"/>
                <w:lang w:val="en-GB"/>
              </w:rPr>
            </w:pPr>
            <w:r w:rsidRPr="007C5BA0">
              <w:rPr>
                <w:color w:val="233E90"/>
                <w:lang w:val="en-GB"/>
              </w:rPr>
              <w:t>Office of the Secretary-General</w:t>
            </w:r>
          </w:p>
          <w:p w:rsidR="001C6C60" w:rsidRPr="007C5BA0" w:rsidRDefault="001C6C60" w:rsidP="001C6C60">
            <w:pPr>
              <w:pStyle w:val="ZDGName"/>
              <w:rPr>
                <w:color w:val="233E90"/>
                <w:lang w:val="en-GB"/>
              </w:rPr>
            </w:pPr>
          </w:p>
          <w:p w:rsidR="001C6C60" w:rsidRPr="007C5BA0" w:rsidRDefault="001C6C60" w:rsidP="001C6C60">
            <w:pPr>
              <w:pStyle w:val="ZDGName"/>
              <w:rPr>
                <w:b/>
                <w:color w:val="233E90"/>
                <w:lang w:val="en-GB"/>
              </w:rPr>
            </w:pPr>
            <w:r w:rsidRPr="007C5BA0">
              <w:rPr>
                <w:b/>
                <w:color w:val="233E90"/>
                <w:lang w:val="en-GB"/>
              </w:rPr>
              <w:t>Pedagogical Development Unit</w:t>
            </w:r>
          </w:p>
          <w:p w:rsidR="00D91433" w:rsidRPr="00923276" w:rsidRDefault="00D91433" w:rsidP="00EE6791">
            <w:pPr>
              <w:pStyle w:val="ZDGName"/>
              <w:widowControl/>
              <w:rPr>
                <w:lang w:val="en-GB"/>
              </w:rPr>
            </w:pPr>
          </w:p>
        </w:tc>
      </w:tr>
    </w:tbl>
    <w:p w:rsidR="00922533" w:rsidRPr="00923276" w:rsidRDefault="00922533" w:rsidP="00922533">
      <w:pPr>
        <w:spacing w:line="300" w:lineRule="exact"/>
        <w:rPr>
          <w:rFonts w:ascii="Arial" w:hAnsi="Arial" w:cs="Arial"/>
          <w:b/>
          <w:bCs/>
          <w:sz w:val="24"/>
          <w:szCs w:val="24"/>
          <w:lang w:val="en-GB"/>
        </w:rPr>
      </w:pPr>
      <w:r w:rsidRPr="00923276">
        <w:rPr>
          <w:rFonts w:ascii="Arial" w:hAnsi="Arial" w:cs="Arial"/>
          <w:b/>
          <w:bCs/>
          <w:sz w:val="24"/>
          <w:szCs w:val="24"/>
          <w:lang w:val="en-GB"/>
        </w:rPr>
        <w:t xml:space="preserve">Ref: </w:t>
      </w:r>
      <w:r w:rsidR="00A33EAA" w:rsidRPr="00923276">
        <w:rPr>
          <w:rFonts w:ascii="Arial" w:hAnsi="Arial" w:cs="Arial"/>
          <w:b/>
          <w:bCs/>
          <w:sz w:val="24"/>
          <w:szCs w:val="24"/>
          <w:lang w:val="en-GB"/>
        </w:rPr>
        <w:t>2017-09-D-27-en-</w:t>
      </w:r>
      <w:r w:rsidR="0051111E" w:rsidRPr="00923276">
        <w:rPr>
          <w:rFonts w:ascii="Arial" w:hAnsi="Arial" w:cs="Arial"/>
          <w:b/>
          <w:bCs/>
          <w:sz w:val="24"/>
          <w:szCs w:val="24"/>
          <w:lang w:val="en-GB"/>
        </w:rPr>
        <w:t>2</w:t>
      </w:r>
    </w:p>
    <w:p w:rsidR="00922533" w:rsidRPr="00923276" w:rsidRDefault="00922533" w:rsidP="00691D0A">
      <w:pPr>
        <w:spacing w:line="300" w:lineRule="exact"/>
        <w:outlineLvl w:val="0"/>
        <w:rPr>
          <w:rFonts w:ascii="Arial" w:hAnsi="Arial" w:cs="Arial"/>
          <w:b/>
          <w:bCs/>
          <w:sz w:val="24"/>
          <w:szCs w:val="24"/>
          <w:lang w:val="en-GB"/>
        </w:rPr>
      </w:pPr>
      <w:r w:rsidRPr="00923276">
        <w:rPr>
          <w:rFonts w:ascii="Arial" w:hAnsi="Arial" w:cs="Arial"/>
          <w:b/>
          <w:bCs/>
          <w:sz w:val="24"/>
          <w:szCs w:val="24"/>
          <w:lang w:val="en-GB"/>
        </w:rPr>
        <w:t>Orig</w:t>
      </w:r>
      <w:r w:rsidR="00C05BFA" w:rsidRPr="00923276">
        <w:rPr>
          <w:rFonts w:ascii="Arial" w:hAnsi="Arial" w:cs="Arial"/>
          <w:b/>
          <w:bCs/>
          <w:sz w:val="24"/>
          <w:szCs w:val="24"/>
          <w:lang w:val="en-GB"/>
        </w:rPr>
        <w:t>.</w:t>
      </w:r>
      <w:r w:rsidRPr="00923276">
        <w:rPr>
          <w:rFonts w:ascii="Arial" w:hAnsi="Arial" w:cs="Arial"/>
          <w:b/>
          <w:bCs/>
          <w:sz w:val="24"/>
          <w:szCs w:val="24"/>
          <w:lang w:val="en-GB"/>
        </w:rPr>
        <w:t>: EN</w:t>
      </w:r>
    </w:p>
    <w:p w:rsidR="00922533" w:rsidRPr="00923276" w:rsidRDefault="00922533" w:rsidP="00922533">
      <w:pPr>
        <w:spacing w:line="300" w:lineRule="exact"/>
        <w:jc w:val="center"/>
        <w:rPr>
          <w:rFonts w:ascii="Arial" w:hAnsi="Arial" w:cs="Arial"/>
          <w:b/>
          <w:lang w:val="en-GB"/>
        </w:rPr>
      </w:pPr>
    </w:p>
    <w:p w:rsidR="00922533" w:rsidRPr="00923276" w:rsidRDefault="00922533" w:rsidP="00922533">
      <w:pPr>
        <w:spacing w:line="300" w:lineRule="exact"/>
        <w:jc w:val="center"/>
        <w:rPr>
          <w:rFonts w:ascii="Arial" w:hAnsi="Arial" w:cs="Arial"/>
          <w:b/>
          <w:lang w:val="en-GB"/>
        </w:rPr>
      </w:pPr>
    </w:p>
    <w:p w:rsidR="00922533" w:rsidRPr="00923276" w:rsidRDefault="00922533" w:rsidP="00922533">
      <w:pPr>
        <w:spacing w:after="0" w:line="300" w:lineRule="exact"/>
        <w:jc w:val="center"/>
        <w:rPr>
          <w:rFonts w:ascii="Arial" w:hAnsi="Arial" w:cs="Arial"/>
          <w:b/>
          <w:lang w:val="en-GB"/>
        </w:rPr>
      </w:pPr>
    </w:p>
    <w:p w:rsidR="00922533" w:rsidRPr="00923276" w:rsidRDefault="00922533" w:rsidP="00922533">
      <w:pPr>
        <w:spacing w:after="0" w:line="300" w:lineRule="exact"/>
        <w:jc w:val="center"/>
        <w:rPr>
          <w:rFonts w:ascii="Arial" w:hAnsi="Arial" w:cs="Arial"/>
          <w:b/>
          <w:lang w:val="en-GB"/>
        </w:rPr>
      </w:pPr>
    </w:p>
    <w:p w:rsidR="00922533" w:rsidRPr="00923276" w:rsidRDefault="00922533" w:rsidP="00922533">
      <w:pPr>
        <w:spacing w:after="0" w:line="300" w:lineRule="exact"/>
        <w:jc w:val="center"/>
        <w:rPr>
          <w:rFonts w:ascii="Arial" w:hAnsi="Arial" w:cs="Arial"/>
          <w:b/>
          <w:lang w:val="en-GB"/>
        </w:rPr>
      </w:pPr>
    </w:p>
    <w:p w:rsidR="00922533" w:rsidRPr="00923276" w:rsidRDefault="00922533" w:rsidP="00922533">
      <w:pPr>
        <w:spacing w:after="0" w:line="300" w:lineRule="exact"/>
        <w:jc w:val="center"/>
        <w:rPr>
          <w:rFonts w:ascii="Arial" w:hAnsi="Arial" w:cs="Arial"/>
          <w:b/>
          <w:sz w:val="40"/>
          <w:szCs w:val="40"/>
          <w:lang w:val="en-GB" w:eastAsia="fr-FR"/>
        </w:rPr>
      </w:pPr>
    </w:p>
    <w:p w:rsidR="00922533" w:rsidRPr="00923276" w:rsidRDefault="00922533" w:rsidP="00922533">
      <w:pPr>
        <w:rPr>
          <w:rFonts w:ascii="Arial" w:hAnsi="Arial" w:cs="Arial"/>
          <w:b/>
          <w:lang w:val="en-GB"/>
        </w:rPr>
      </w:pPr>
    </w:p>
    <w:p w:rsidR="00922533" w:rsidRPr="00923276" w:rsidRDefault="00C05BFA" w:rsidP="00691D0A">
      <w:pPr>
        <w:pBdr>
          <w:bottom w:val="single" w:sz="4" w:space="1" w:color="auto"/>
        </w:pBdr>
        <w:outlineLvl w:val="0"/>
        <w:rPr>
          <w:rFonts w:ascii="Arial" w:hAnsi="Arial" w:cs="Arial"/>
          <w:b/>
          <w:sz w:val="36"/>
          <w:szCs w:val="36"/>
          <w:lang w:val="en-GB"/>
        </w:rPr>
      </w:pPr>
      <w:r w:rsidRPr="00923276">
        <w:rPr>
          <w:rFonts w:ascii="Arial" w:hAnsi="Arial" w:cs="Arial"/>
          <w:b/>
          <w:sz w:val="36"/>
          <w:szCs w:val="36"/>
          <w:lang w:val="en-GB"/>
        </w:rPr>
        <w:t>Careers Guidance</w:t>
      </w:r>
    </w:p>
    <w:p w:rsidR="00973CE1" w:rsidRPr="00923276" w:rsidRDefault="00C26053" w:rsidP="00973CE1">
      <w:pPr>
        <w:spacing w:before="120" w:after="120"/>
        <w:rPr>
          <w:rFonts w:ascii="Arial" w:hAnsi="Arial" w:cs="Arial"/>
          <w:b/>
          <w:bCs/>
          <w:sz w:val="24"/>
          <w:szCs w:val="24"/>
          <w:lang w:val="en-GB"/>
        </w:rPr>
      </w:pPr>
      <w:r w:rsidRPr="00923276">
        <w:rPr>
          <w:rFonts w:ascii="Arial" w:hAnsi="Arial" w:cs="Arial"/>
          <w:b/>
          <w:bCs/>
          <w:sz w:val="24"/>
          <w:szCs w:val="24"/>
          <w:lang w:val="en-GB"/>
        </w:rPr>
        <w:t>BOARD OF GOVERNORS</w:t>
      </w:r>
    </w:p>
    <w:p w:rsidR="00973CE1" w:rsidRPr="00923276" w:rsidRDefault="00973CE1" w:rsidP="00973CE1">
      <w:pPr>
        <w:spacing w:before="120" w:after="120"/>
        <w:rPr>
          <w:rFonts w:ascii="Arial" w:hAnsi="Arial" w:cs="Arial"/>
          <w:b/>
          <w:bCs/>
          <w:sz w:val="24"/>
          <w:szCs w:val="24"/>
          <w:lang w:val="en-GB"/>
        </w:rPr>
      </w:pPr>
    </w:p>
    <w:p w:rsidR="00973CE1" w:rsidRPr="00923276" w:rsidRDefault="00973CE1" w:rsidP="00973CE1">
      <w:pPr>
        <w:spacing w:before="120" w:after="120"/>
        <w:rPr>
          <w:rFonts w:ascii="Arial" w:hAnsi="Arial" w:cs="Arial"/>
          <w:b/>
          <w:bCs/>
          <w:sz w:val="24"/>
          <w:szCs w:val="24"/>
          <w:lang w:val="en-GB"/>
        </w:rPr>
      </w:pPr>
    </w:p>
    <w:p w:rsidR="00973CE1" w:rsidRPr="00923276" w:rsidRDefault="00C26053" w:rsidP="00B361D5">
      <w:pPr>
        <w:pBdr>
          <w:bottom w:val="single" w:sz="4" w:space="1" w:color="auto"/>
        </w:pBdr>
        <w:spacing w:after="120"/>
        <w:rPr>
          <w:rFonts w:ascii="Arial" w:hAnsi="Arial" w:cs="Arial"/>
          <w:szCs w:val="20"/>
          <w:lang w:val="en-GB" w:eastAsia="fr-BE"/>
        </w:rPr>
      </w:pPr>
      <w:r w:rsidRPr="00923276">
        <w:rPr>
          <w:rFonts w:ascii="Arial" w:hAnsi="Arial" w:cs="Arial"/>
          <w:szCs w:val="20"/>
          <w:lang w:val="en-GB" w:eastAsia="fr-BE"/>
        </w:rPr>
        <w:t xml:space="preserve">Meeting on 5-7 December 2017 – Brussels </w:t>
      </w:r>
    </w:p>
    <w:p w:rsidR="00F36752" w:rsidRPr="00923276" w:rsidRDefault="00F36752" w:rsidP="00F36752">
      <w:pPr>
        <w:rPr>
          <w:lang w:val="en-GB" w:eastAsia="fr-FR"/>
        </w:rPr>
      </w:pPr>
    </w:p>
    <w:p w:rsidR="00F36752" w:rsidRPr="00923276" w:rsidRDefault="00F36752" w:rsidP="00F36752">
      <w:pPr>
        <w:tabs>
          <w:tab w:val="left" w:pos="2171"/>
        </w:tabs>
        <w:rPr>
          <w:lang w:val="en-GB" w:eastAsia="fr-FR"/>
        </w:rPr>
      </w:pPr>
    </w:p>
    <w:p w:rsidR="0051111E" w:rsidRPr="00923276" w:rsidRDefault="0051111E" w:rsidP="00F36752">
      <w:pPr>
        <w:tabs>
          <w:tab w:val="left" w:pos="2171"/>
        </w:tabs>
        <w:rPr>
          <w:lang w:val="en-GB" w:eastAsia="fr-FR"/>
        </w:rPr>
        <w:sectPr w:rsidR="0051111E" w:rsidRPr="00923276" w:rsidSect="00884016">
          <w:footerReference w:type="even" r:id="rId9"/>
          <w:footerReference w:type="default" r:id="rId10"/>
          <w:footerReference w:type="first" r:id="rId11"/>
          <w:pgSz w:w="11906" w:h="16838"/>
          <w:pgMar w:top="1276" w:right="1417" w:bottom="851" w:left="1417" w:header="708" w:footer="708" w:gutter="0"/>
          <w:cols w:space="708"/>
          <w:titlePg/>
          <w:docGrid w:linePitch="360"/>
        </w:sectPr>
      </w:pPr>
    </w:p>
    <w:p w:rsidR="00A33EAA" w:rsidRPr="00923276" w:rsidRDefault="00A33EAA" w:rsidP="001531B8">
      <w:pPr>
        <w:pStyle w:val="NormalWeb"/>
        <w:tabs>
          <w:tab w:val="left" w:pos="990"/>
        </w:tabs>
        <w:rPr>
          <w:rFonts w:ascii="Arial" w:hAnsi="Arial" w:cs="Arial"/>
          <w:b/>
          <w:sz w:val="28"/>
          <w:szCs w:val="28"/>
          <w:lang w:val="en-GB" w:eastAsia="fr-FR"/>
        </w:rPr>
      </w:pPr>
      <w:r w:rsidRPr="00923276">
        <w:rPr>
          <w:rFonts w:ascii="Arial" w:hAnsi="Arial" w:cs="Arial"/>
          <w:b/>
          <w:sz w:val="28"/>
          <w:szCs w:val="28"/>
          <w:lang w:val="en-GB" w:eastAsia="fr-FR"/>
        </w:rPr>
        <w:lastRenderedPageBreak/>
        <w:t>Preamble</w:t>
      </w:r>
    </w:p>
    <w:p w:rsidR="00A33EAA" w:rsidRPr="00923276" w:rsidRDefault="00A33EAA" w:rsidP="004D79F8">
      <w:pPr>
        <w:pStyle w:val="NormalWeb"/>
        <w:jc w:val="both"/>
        <w:rPr>
          <w:rFonts w:ascii="Arial" w:hAnsi="Arial" w:cs="Arial"/>
          <w:sz w:val="22"/>
          <w:szCs w:val="22"/>
          <w:lang w:val="en-GB"/>
        </w:rPr>
      </w:pPr>
      <w:r w:rsidRPr="00923276">
        <w:rPr>
          <w:rFonts w:ascii="Arial" w:hAnsi="Arial" w:cs="Arial"/>
          <w:sz w:val="22"/>
          <w:szCs w:val="22"/>
          <w:lang w:val="en-GB"/>
        </w:rPr>
        <w:t xml:space="preserve">Document </w:t>
      </w:r>
      <w:r w:rsidRPr="00923276">
        <w:rPr>
          <w:rFonts w:ascii="Arial" w:hAnsi="Arial" w:cs="Arial"/>
          <w:b/>
          <w:sz w:val="22"/>
          <w:szCs w:val="22"/>
          <w:lang w:val="en-GB"/>
        </w:rPr>
        <w:t>2011–09–D–36-fr–6</w:t>
      </w:r>
      <w:r w:rsidRPr="00923276">
        <w:rPr>
          <w:rFonts w:ascii="Arial" w:hAnsi="Arial" w:cs="Arial"/>
          <w:sz w:val="22"/>
          <w:szCs w:val="22"/>
          <w:lang w:val="en-GB"/>
        </w:rPr>
        <w:t xml:space="preserve">, as currently used, </w:t>
      </w:r>
      <w:r w:rsidR="00C26053" w:rsidRPr="00923276">
        <w:rPr>
          <w:rFonts w:ascii="Arial" w:hAnsi="Arial" w:cs="Arial"/>
          <w:sz w:val="22"/>
          <w:szCs w:val="22"/>
          <w:lang w:val="en-GB"/>
        </w:rPr>
        <w:t>defines and sets out the organis</w:t>
      </w:r>
      <w:r w:rsidRPr="00923276">
        <w:rPr>
          <w:rFonts w:ascii="Arial" w:hAnsi="Arial" w:cs="Arial"/>
          <w:sz w:val="22"/>
          <w:szCs w:val="22"/>
          <w:lang w:val="en-GB"/>
        </w:rPr>
        <w:t xml:space="preserve">ation of </w:t>
      </w:r>
      <w:r w:rsidRPr="00923276">
        <w:rPr>
          <w:rFonts w:ascii="Arial" w:hAnsi="Arial" w:cs="Arial"/>
          <w:b/>
          <w:sz w:val="22"/>
          <w:szCs w:val="22"/>
          <w:lang w:val="en-GB"/>
        </w:rPr>
        <w:t>university and careers advice</w:t>
      </w:r>
      <w:r w:rsidRPr="00923276">
        <w:rPr>
          <w:rFonts w:ascii="Arial" w:hAnsi="Arial" w:cs="Arial"/>
          <w:sz w:val="22"/>
          <w:szCs w:val="22"/>
          <w:lang w:val="en-GB"/>
        </w:rPr>
        <w:t xml:space="preserve"> in the European Schools.</w:t>
      </w:r>
    </w:p>
    <w:p w:rsidR="00A33EAA" w:rsidRPr="00923276" w:rsidRDefault="00A33EAA" w:rsidP="004D79F8">
      <w:pPr>
        <w:pStyle w:val="NormalWeb"/>
        <w:jc w:val="both"/>
        <w:rPr>
          <w:rFonts w:ascii="Arial" w:hAnsi="Arial" w:cs="Arial"/>
          <w:sz w:val="22"/>
          <w:szCs w:val="22"/>
          <w:lang w:val="en-GB"/>
        </w:rPr>
      </w:pPr>
      <w:r w:rsidRPr="00923276">
        <w:rPr>
          <w:rFonts w:ascii="Arial" w:hAnsi="Arial" w:cs="Arial"/>
          <w:sz w:val="22"/>
          <w:szCs w:val="22"/>
          <w:lang w:val="en-GB"/>
        </w:rPr>
        <w:t>Since its publication six years ago, this document has undergone a number of necessary modifications and clarifications. The reasons for these changes are threefold; firstly, to help colleagues use it correctly; secondly, to create a uniform experience of careers and university advice across the system and thirdly, as an aid to its efficient application.</w:t>
      </w:r>
    </w:p>
    <w:p w:rsidR="00A33EAA" w:rsidRPr="00923276" w:rsidRDefault="00A33EAA" w:rsidP="004D79F8">
      <w:pPr>
        <w:pStyle w:val="NormalWeb"/>
        <w:jc w:val="both"/>
        <w:rPr>
          <w:rFonts w:ascii="Arial" w:hAnsi="Arial" w:cs="Arial"/>
          <w:sz w:val="22"/>
          <w:szCs w:val="22"/>
          <w:lang w:val="en-GB"/>
        </w:rPr>
      </w:pPr>
      <w:r w:rsidRPr="00923276">
        <w:rPr>
          <w:rFonts w:ascii="Arial" w:hAnsi="Arial" w:cs="Arial"/>
          <w:sz w:val="22"/>
          <w:szCs w:val="22"/>
          <w:lang w:val="en-GB"/>
        </w:rPr>
        <w:t>The modifications mentioned above are as follows:</w:t>
      </w:r>
    </w:p>
    <w:p w:rsidR="00790E02" w:rsidRPr="00923276" w:rsidRDefault="00A33EAA" w:rsidP="004D79F8">
      <w:pPr>
        <w:pStyle w:val="NormalWeb"/>
        <w:jc w:val="both"/>
        <w:rPr>
          <w:rFonts w:ascii="Arial" w:hAnsi="Arial" w:cs="Arial"/>
          <w:b/>
          <w:sz w:val="22"/>
          <w:szCs w:val="22"/>
          <w:lang w:val="en-GB"/>
        </w:rPr>
      </w:pPr>
      <w:r w:rsidRPr="00923276">
        <w:rPr>
          <w:rFonts w:ascii="Arial" w:hAnsi="Arial" w:cs="Arial"/>
          <w:b/>
          <w:sz w:val="22"/>
          <w:szCs w:val="22"/>
          <w:lang w:val="en-GB"/>
        </w:rPr>
        <w:t>1-</w:t>
      </w:r>
    </w:p>
    <w:p w:rsidR="00A33EAA" w:rsidRPr="00923276" w:rsidRDefault="00A33EAA" w:rsidP="004D79F8">
      <w:pPr>
        <w:pStyle w:val="NormalWeb"/>
        <w:jc w:val="both"/>
        <w:rPr>
          <w:rFonts w:ascii="Arial" w:hAnsi="Arial" w:cs="Arial"/>
          <w:sz w:val="22"/>
          <w:szCs w:val="22"/>
          <w:lang w:val="en-GB"/>
        </w:rPr>
      </w:pPr>
      <w:r w:rsidRPr="00923276">
        <w:rPr>
          <w:rFonts w:ascii="Arial" w:hAnsi="Arial" w:cs="Arial"/>
          <w:sz w:val="22"/>
          <w:szCs w:val="22"/>
          <w:lang w:val="en-GB"/>
        </w:rPr>
        <w:t>In order to avoid any misunderstandings and confusion, it should be borne in mind that remuneration for activities should be per class (cf. points 4 and 5 in the document).</w:t>
      </w:r>
      <w:r w:rsidRPr="00923276">
        <w:rPr>
          <w:rStyle w:val="apple-converted-space"/>
          <w:rFonts w:ascii="Arial" w:hAnsi="Arial" w:cs="Arial"/>
          <w:sz w:val="22"/>
          <w:szCs w:val="22"/>
          <w:lang w:val="en-GB"/>
        </w:rPr>
        <w:t> </w:t>
      </w:r>
    </w:p>
    <w:p w:rsidR="00790E02" w:rsidRPr="00923276" w:rsidRDefault="00790E02" w:rsidP="004D79F8">
      <w:pPr>
        <w:pStyle w:val="NormalWeb"/>
        <w:jc w:val="both"/>
        <w:rPr>
          <w:rFonts w:ascii="Arial" w:hAnsi="Arial" w:cs="Arial"/>
          <w:b/>
          <w:sz w:val="22"/>
          <w:szCs w:val="22"/>
          <w:lang w:val="en-GB"/>
        </w:rPr>
      </w:pPr>
      <w:r w:rsidRPr="00923276">
        <w:rPr>
          <w:rFonts w:ascii="Arial" w:hAnsi="Arial" w:cs="Arial"/>
          <w:b/>
          <w:sz w:val="22"/>
          <w:szCs w:val="22"/>
          <w:lang w:val="en-GB"/>
        </w:rPr>
        <w:t>2-</w:t>
      </w:r>
      <w:r w:rsidR="00A33EAA" w:rsidRPr="00923276">
        <w:rPr>
          <w:rFonts w:ascii="Arial" w:hAnsi="Arial" w:cs="Arial"/>
          <w:b/>
          <w:sz w:val="22"/>
          <w:szCs w:val="22"/>
          <w:lang w:val="en-GB"/>
        </w:rPr>
        <w:t xml:space="preserve"> </w:t>
      </w:r>
    </w:p>
    <w:p w:rsidR="00A33EAA" w:rsidRPr="00923276" w:rsidRDefault="00A33EAA" w:rsidP="004D79F8">
      <w:pPr>
        <w:pStyle w:val="NormalWeb"/>
        <w:jc w:val="both"/>
        <w:rPr>
          <w:rFonts w:ascii="Arial" w:hAnsi="Arial" w:cs="Arial"/>
          <w:sz w:val="22"/>
          <w:szCs w:val="22"/>
          <w:lang w:val="en-GB"/>
        </w:rPr>
      </w:pPr>
      <w:r w:rsidRPr="00923276">
        <w:rPr>
          <w:rFonts w:ascii="Arial" w:hAnsi="Arial" w:cs="Arial"/>
          <w:sz w:val="22"/>
          <w:szCs w:val="22"/>
          <w:lang w:val="en-GB"/>
        </w:rPr>
        <w:t xml:space="preserve">Regarding payment for various types of student applications: it is clear that some universities are more selective than others and applications to these more demanding institutions create additional and significant work for supervising colleagues. </w:t>
      </w:r>
    </w:p>
    <w:p w:rsidR="00A33EAA" w:rsidRPr="00923276" w:rsidRDefault="00A33EAA" w:rsidP="004D79F8">
      <w:pPr>
        <w:pStyle w:val="NormalWeb"/>
        <w:jc w:val="both"/>
        <w:rPr>
          <w:rFonts w:ascii="Arial" w:hAnsi="Arial" w:cs="Arial"/>
          <w:sz w:val="22"/>
          <w:szCs w:val="22"/>
          <w:lang w:val="en-GB"/>
        </w:rPr>
      </w:pPr>
      <w:r w:rsidRPr="00923276">
        <w:rPr>
          <w:rFonts w:ascii="Arial" w:hAnsi="Arial" w:cs="Arial"/>
          <w:sz w:val="22"/>
          <w:szCs w:val="22"/>
          <w:lang w:val="en-GB"/>
        </w:rPr>
        <w:t xml:space="preserve">As a result of the above and with a view to likely future developments in this area, the classification of different university applications will be expanded to include the following (cf. point 8 in the document). </w:t>
      </w:r>
    </w:p>
    <w:p w:rsidR="00A33EAA" w:rsidRPr="00923276" w:rsidRDefault="00A33EAA" w:rsidP="004D79F8">
      <w:pPr>
        <w:pStyle w:val="NormalWeb"/>
        <w:jc w:val="both"/>
        <w:rPr>
          <w:rFonts w:ascii="Arial" w:hAnsi="Arial" w:cs="Arial"/>
          <w:sz w:val="22"/>
          <w:szCs w:val="22"/>
          <w:lang w:val="en-GB"/>
        </w:rPr>
      </w:pPr>
      <w:r w:rsidRPr="00923276">
        <w:rPr>
          <w:rFonts w:ascii="Arial" w:hAnsi="Arial" w:cs="Arial"/>
          <w:sz w:val="22"/>
          <w:szCs w:val="22"/>
          <w:lang w:val="en-GB"/>
        </w:rPr>
        <w:t xml:space="preserve">- Those applications which involve no extra work-load for staff. </w:t>
      </w:r>
    </w:p>
    <w:p w:rsidR="00A33EAA" w:rsidRPr="00923276" w:rsidRDefault="00A33EAA" w:rsidP="004D79F8">
      <w:pPr>
        <w:pStyle w:val="NormalWeb"/>
        <w:jc w:val="both"/>
        <w:rPr>
          <w:rFonts w:ascii="Arial" w:hAnsi="Arial" w:cs="Arial"/>
          <w:sz w:val="22"/>
          <w:szCs w:val="22"/>
          <w:lang w:val="en-GB"/>
        </w:rPr>
      </w:pPr>
      <w:r w:rsidRPr="00923276">
        <w:rPr>
          <w:rFonts w:ascii="Arial" w:hAnsi="Arial" w:cs="Arial"/>
          <w:sz w:val="22"/>
          <w:szCs w:val="22"/>
          <w:lang w:val="en-GB"/>
        </w:rPr>
        <w:t>- Shorter applications: those that involve an average extra workload of approximately two periods. An annex of possible tasks for this is included by way of example.</w:t>
      </w:r>
    </w:p>
    <w:p w:rsidR="00A33EAA" w:rsidRPr="00923276" w:rsidRDefault="00A33EAA" w:rsidP="004D79F8">
      <w:pPr>
        <w:pStyle w:val="NormalWeb"/>
        <w:jc w:val="both"/>
        <w:rPr>
          <w:rFonts w:ascii="Arial" w:hAnsi="Arial" w:cs="Arial"/>
          <w:sz w:val="22"/>
          <w:szCs w:val="22"/>
          <w:lang w:val="en-GB"/>
        </w:rPr>
      </w:pPr>
      <w:r w:rsidRPr="00923276">
        <w:rPr>
          <w:rFonts w:ascii="Arial" w:hAnsi="Arial" w:cs="Arial"/>
          <w:sz w:val="22"/>
          <w:szCs w:val="22"/>
          <w:lang w:val="en-GB"/>
        </w:rPr>
        <w:t>- Longer applications: those that require a minimum of four periods</w:t>
      </w:r>
      <w:r w:rsidR="008A40E3">
        <w:rPr>
          <w:rFonts w:ascii="Arial" w:hAnsi="Arial" w:cs="Arial"/>
          <w:sz w:val="22"/>
          <w:szCs w:val="22"/>
          <w:lang w:val="en-GB"/>
        </w:rPr>
        <w:t>’</w:t>
      </w:r>
      <w:r w:rsidRPr="00923276">
        <w:rPr>
          <w:rFonts w:ascii="Arial" w:hAnsi="Arial" w:cs="Arial"/>
          <w:sz w:val="22"/>
          <w:szCs w:val="22"/>
          <w:lang w:val="en-GB"/>
        </w:rPr>
        <w:t xml:space="preserve"> worth of extra work. An annex of possible tasks for this </w:t>
      </w:r>
      <w:r w:rsidR="0051111E" w:rsidRPr="00923276">
        <w:rPr>
          <w:rFonts w:ascii="Arial" w:hAnsi="Arial" w:cs="Arial"/>
          <w:sz w:val="22"/>
          <w:szCs w:val="22"/>
          <w:lang w:val="en-GB"/>
        </w:rPr>
        <w:t>is included by way of example.</w:t>
      </w:r>
    </w:p>
    <w:p w:rsidR="00CD06D9" w:rsidRPr="00923276" w:rsidRDefault="00CD06D9" w:rsidP="004D79F8">
      <w:pPr>
        <w:pStyle w:val="NormalWeb"/>
        <w:jc w:val="both"/>
        <w:rPr>
          <w:rFonts w:ascii="Arial" w:hAnsi="Arial" w:cs="Arial"/>
          <w:b/>
          <w:sz w:val="22"/>
          <w:szCs w:val="22"/>
          <w:lang w:val="en-GB"/>
        </w:rPr>
      </w:pPr>
      <w:r w:rsidRPr="00923276">
        <w:rPr>
          <w:rFonts w:ascii="Arial" w:hAnsi="Arial" w:cs="Arial"/>
          <w:b/>
          <w:sz w:val="22"/>
          <w:szCs w:val="22"/>
          <w:lang w:val="en-GB"/>
        </w:rPr>
        <w:t xml:space="preserve">3- </w:t>
      </w:r>
    </w:p>
    <w:p w:rsidR="00973CE1" w:rsidRPr="00923276" w:rsidRDefault="00C26053" w:rsidP="004D79F8">
      <w:pPr>
        <w:ind w:right="454"/>
        <w:jc w:val="both"/>
        <w:rPr>
          <w:rFonts w:ascii="Arial" w:hAnsi="Arial" w:cs="Arial"/>
          <w:lang w:val="en-GB"/>
        </w:rPr>
      </w:pPr>
      <w:r w:rsidRPr="00923276">
        <w:rPr>
          <w:rFonts w:ascii="Arial" w:hAnsi="Arial" w:cs="Arial"/>
          <w:lang w:val="en-GB"/>
        </w:rPr>
        <w:t>Adaptation and updating of the document dating from</w:t>
      </w:r>
      <w:r w:rsidR="00973CE1" w:rsidRPr="00923276">
        <w:rPr>
          <w:rFonts w:ascii="Arial" w:hAnsi="Arial" w:cs="Arial"/>
          <w:lang w:val="en-GB"/>
        </w:rPr>
        <w:t xml:space="preserve"> 2011 (2011-09-D-36)</w:t>
      </w:r>
      <w:r w:rsidRPr="00923276">
        <w:rPr>
          <w:rFonts w:ascii="Arial" w:hAnsi="Arial" w:cs="Arial"/>
          <w:lang w:val="en-GB"/>
        </w:rPr>
        <w:t>, the reference number of which is now</w:t>
      </w:r>
      <w:r w:rsidR="00973CE1" w:rsidRPr="00923276">
        <w:rPr>
          <w:rFonts w:ascii="Arial" w:hAnsi="Arial" w:cs="Arial"/>
          <w:lang w:val="en-GB"/>
        </w:rPr>
        <w:t xml:space="preserve"> 2017-09-D-27.</w:t>
      </w:r>
    </w:p>
    <w:p w:rsidR="00F36752" w:rsidRPr="00923276" w:rsidRDefault="00F36752" w:rsidP="00A33EAA">
      <w:pPr>
        <w:pStyle w:val="NormalWeb"/>
        <w:rPr>
          <w:rFonts w:ascii="Arial" w:hAnsi="Arial" w:cs="Arial"/>
          <w:sz w:val="22"/>
          <w:szCs w:val="22"/>
          <w:lang w:val="en-GB"/>
        </w:rPr>
      </w:pPr>
    </w:p>
    <w:p w:rsidR="0051111E" w:rsidRPr="00923276" w:rsidRDefault="0051111E" w:rsidP="00A33EAA">
      <w:pPr>
        <w:pStyle w:val="NormalWeb"/>
        <w:rPr>
          <w:rFonts w:ascii="Arial" w:hAnsi="Arial" w:cs="Arial"/>
          <w:sz w:val="22"/>
          <w:szCs w:val="22"/>
          <w:lang w:val="en-GB"/>
        </w:rPr>
      </w:pPr>
    </w:p>
    <w:p w:rsidR="0051111E" w:rsidRPr="00923276" w:rsidRDefault="0051111E" w:rsidP="00A33EAA">
      <w:pPr>
        <w:pStyle w:val="NormalWeb"/>
        <w:rPr>
          <w:rFonts w:ascii="Arial" w:hAnsi="Arial" w:cs="Arial"/>
          <w:sz w:val="22"/>
          <w:szCs w:val="22"/>
          <w:lang w:val="en-GB"/>
        </w:rPr>
        <w:sectPr w:rsidR="0051111E" w:rsidRPr="00923276" w:rsidSect="00884016">
          <w:footerReference w:type="first" r:id="rId12"/>
          <w:pgSz w:w="11906" w:h="16838"/>
          <w:pgMar w:top="1276" w:right="1417" w:bottom="851" w:left="1417" w:header="708" w:footer="708" w:gutter="0"/>
          <w:cols w:space="708"/>
          <w:titlePg/>
          <w:docGrid w:linePitch="360"/>
        </w:sectPr>
      </w:pPr>
    </w:p>
    <w:p w:rsidR="001531B8" w:rsidRPr="00923276" w:rsidRDefault="001531B8" w:rsidP="001531B8">
      <w:pPr>
        <w:pStyle w:val="NormalWeb"/>
        <w:tabs>
          <w:tab w:val="left" w:pos="990"/>
        </w:tabs>
        <w:rPr>
          <w:rFonts w:ascii="-webkit-standard" w:hAnsi="-webkit-standard" w:hint="eastAsia"/>
          <w:lang w:val="en-GB"/>
        </w:rPr>
      </w:pPr>
      <w:r w:rsidRPr="00923276">
        <w:rPr>
          <w:rFonts w:ascii="Arial" w:hAnsi="Arial" w:cs="Arial"/>
          <w:b/>
          <w:sz w:val="40"/>
          <w:szCs w:val="40"/>
          <w:lang w:val="en-GB" w:eastAsia="fr-FR"/>
        </w:rPr>
        <w:lastRenderedPageBreak/>
        <w:t>Careers Guidance</w:t>
      </w:r>
    </w:p>
    <w:p w:rsidR="006D7536" w:rsidRPr="00923276" w:rsidRDefault="006D7536" w:rsidP="006D7536">
      <w:pPr>
        <w:numPr>
          <w:ilvl w:val="0"/>
          <w:numId w:val="7"/>
        </w:numPr>
        <w:spacing w:before="360"/>
        <w:jc w:val="both"/>
        <w:rPr>
          <w:rFonts w:ascii="Arial" w:hAnsi="Arial" w:cs="Arial"/>
          <w:b/>
          <w:sz w:val="28"/>
          <w:szCs w:val="28"/>
          <w:lang w:val="en-GB" w:eastAsia="fr-FR"/>
        </w:rPr>
      </w:pPr>
      <w:r w:rsidRPr="00923276">
        <w:rPr>
          <w:rFonts w:ascii="Arial" w:hAnsi="Arial" w:cs="Arial"/>
          <w:b/>
          <w:sz w:val="28"/>
          <w:szCs w:val="28"/>
          <w:lang w:val="en-GB" w:eastAsia="fr-FR"/>
        </w:rPr>
        <w:t>Introduction</w:t>
      </w:r>
    </w:p>
    <w:p w:rsidR="006D7536" w:rsidRPr="00923276" w:rsidRDefault="006D7536" w:rsidP="006D7536">
      <w:pPr>
        <w:jc w:val="both"/>
        <w:rPr>
          <w:rFonts w:ascii="Arial" w:hAnsi="Arial" w:cs="Arial"/>
          <w:bCs/>
          <w:lang w:val="en-GB"/>
        </w:rPr>
      </w:pPr>
      <w:r w:rsidRPr="00923276">
        <w:rPr>
          <w:rFonts w:ascii="Arial" w:hAnsi="Arial" w:cs="Arial"/>
          <w:bCs/>
          <w:lang w:val="en-GB"/>
        </w:rPr>
        <w:t>The Secretary-General received a mandate to prepare a document concerning careers guidance (i.e. in general, in S5, and in S6 &amp; S7). The objective is to:</w:t>
      </w:r>
    </w:p>
    <w:p w:rsidR="006D7536" w:rsidRPr="00923276" w:rsidRDefault="006D7536" w:rsidP="006D7536">
      <w:pPr>
        <w:numPr>
          <w:ilvl w:val="1"/>
          <w:numId w:val="1"/>
        </w:numPr>
        <w:tabs>
          <w:tab w:val="clear" w:pos="1440"/>
        </w:tabs>
        <w:spacing w:after="0" w:line="240" w:lineRule="auto"/>
        <w:ind w:left="714" w:hanging="357"/>
        <w:jc w:val="both"/>
        <w:rPr>
          <w:rFonts w:ascii="Arial" w:hAnsi="Arial" w:cs="Arial"/>
          <w:bCs/>
          <w:lang w:val="en-GB"/>
        </w:rPr>
      </w:pPr>
      <w:r w:rsidRPr="00923276">
        <w:rPr>
          <w:rFonts w:ascii="Arial" w:hAnsi="Arial" w:cs="Arial"/>
          <w:bCs/>
          <w:lang w:val="en-GB"/>
        </w:rPr>
        <w:t>clarify the current set of rules and decisions;</w:t>
      </w:r>
    </w:p>
    <w:p w:rsidR="006D7536" w:rsidRPr="00923276" w:rsidRDefault="006D7536" w:rsidP="006D7536">
      <w:pPr>
        <w:numPr>
          <w:ilvl w:val="1"/>
          <w:numId w:val="1"/>
        </w:numPr>
        <w:tabs>
          <w:tab w:val="clear" w:pos="1440"/>
        </w:tabs>
        <w:spacing w:after="0" w:line="240" w:lineRule="auto"/>
        <w:ind w:left="714" w:hanging="357"/>
        <w:jc w:val="both"/>
        <w:rPr>
          <w:rFonts w:ascii="Arial" w:hAnsi="Arial" w:cs="Arial"/>
          <w:bCs/>
          <w:lang w:val="en-GB"/>
        </w:rPr>
      </w:pPr>
      <w:r w:rsidRPr="00923276">
        <w:rPr>
          <w:rFonts w:ascii="Arial" w:hAnsi="Arial" w:cs="Arial"/>
          <w:bCs/>
          <w:lang w:val="en-GB"/>
        </w:rPr>
        <w:t>allocate careers guidance resources amongst the schools in a duly justified way;</w:t>
      </w:r>
    </w:p>
    <w:p w:rsidR="006D7536" w:rsidRPr="00923276" w:rsidRDefault="006D7536" w:rsidP="006D7536">
      <w:pPr>
        <w:numPr>
          <w:ilvl w:val="1"/>
          <w:numId w:val="1"/>
        </w:numPr>
        <w:tabs>
          <w:tab w:val="clear" w:pos="1440"/>
        </w:tabs>
        <w:spacing w:after="0" w:line="240" w:lineRule="auto"/>
        <w:ind w:left="714" w:hanging="357"/>
        <w:jc w:val="both"/>
        <w:rPr>
          <w:rFonts w:ascii="Arial" w:hAnsi="Arial" w:cs="Arial"/>
          <w:bCs/>
          <w:lang w:val="en-GB"/>
        </w:rPr>
      </w:pPr>
      <w:r w:rsidRPr="00923276">
        <w:rPr>
          <w:rFonts w:ascii="Arial" w:hAnsi="Arial" w:cs="Arial"/>
          <w:bCs/>
          <w:lang w:val="en-GB"/>
        </w:rPr>
        <w:t>give instructions to the schools concerning the remuneration of careers guidance teachers</w:t>
      </w:r>
    </w:p>
    <w:p w:rsidR="006D7536" w:rsidRPr="00923276" w:rsidRDefault="006D7536" w:rsidP="006D7536">
      <w:pPr>
        <w:numPr>
          <w:ilvl w:val="1"/>
          <w:numId w:val="1"/>
        </w:numPr>
        <w:tabs>
          <w:tab w:val="clear" w:pos="1440"/>
        </w:tabs>
        <w:spacing w:after="240" w:line="240" w:lineRule="auto"/>
        <w:ind w:left="714" w:hanging="357"/>
        <w:jc w:val="both"/>
        <w:rPr>
          <w:rFonts w:ascii="Arial" w:hAnsi="Arial" w:cs="Arial"/>
          <w:bCs/>
          <w:lang w:val="en-GB"/>
        </w:rPr>
      </w:pPr>
      <w:r w:rsidRPr="00923276">
        <w:rPr>
          <w:rFonts w:ascii="Arial" w:hAnsi="Arial" w:cs="Arial"/>
          <w:bCs/>
          <w:lang w:val="en-GB"/>
        </w:rPr>
        <w:t>present guidelines concerning the processing of higher education applications.</w:t>
      </w:r>
    </w:p>
    <w:p w:rsidR="006D7536" w:rsidRPr="00923276" w:rsidRDefault="006D7536" w:rsidP="00CD06D9">
      <w:pPr>
        <w:numPr>
          <w:ilvl w:val="0"/>
          <w:numId w:val="7"/>
        </w:numPr>
        <w:spacing w:before="360"/>
        <w:jc w:val="both"/>
        <w:rPr>
          <w:rFonts w:ascii="Arial" w:hAnsi="Arial" w:cs="Arial"/>
          <w:b/>
          <w:bCs/>
          <w:sz w:val="28"/>
          <w:szCs w:val="28"/>
          <w:lang w:val="en-GB" w:eastAsia="fr-FR"/>
        </w:rPr>
      </w:pPr>
      <w:r w:rsidRPr="00923276">
        <w:rPr>
          <w:rFonts w:ascii="Arial" w:hAnsi="Arial" w:cs="Arial"/>
          <w:b/>
          <w:bCs/>
          <w:sz w:val="28"/>
          <w:szCs w:val="28"/>
          <w:lang w:val="en-GB" w:eastAsia="fr-FR"/>
        </w:rPr>
        <w:t>Background</w:t>
      </w:r>
    </w:p>
    <w:p w:rsidR="006D7536" w:rsidRPr="00923276" w:rsidRDefault="006D7536" w:rsidP="006D7536">
      <w:pPr>
        <w:jc w:val="both"/>
        <w:rPr>
          <w:rFonts w:ascii="Arial" w:hAnsi="Arial" w:cs="Arial"/>
          <w:lang w:val="en-GB" w:eastAsia="fr-FR"/>
        </w:rPr>
      </w:pPr>
      <w:r w:rsidRPr="00923276">
        <w:rPr>
          <w:rFonts w:ascii="Arial" w:hAnsi="Arial" w:cs="Arial"/>
          <w:lang w:val="en-GB" w:eastAsia="fr-FR"/>
        </w:rPr>
        <w:t>Careers guidance is an essential part of education, particularly so in the European Schools given the complexity of the choices available and the fact that a significant number of pupils are not educated in their country of origin. European School pupils have considerable educational mobility. Pupils and their families need advice and support when making subject choices in S3 and S5, and S6 and S7 pupils need to receive accurate an</w:t>
      </w:r>
      <w:r w:rsidR="00552ABB" w:rsidRPr="00923276">
        <w:rPr>
          <w:rFonts w:ascii="Arial" w:hAnsi="Arial" w:cs="Arial"/>
          <w:lang w:val="en-GB" w:eastAsia="fr-FR"/>
        </w:rPr>
        <w:t>d up-to-date information about Higher E</w:t>
      </w:r>
      <w:r w:rsidRPr="00923276">
        <w:rPr>
          <w:rFonts w:ascii="Arial" w:hAnsi="Arial" w:cs="Arial"/>
          <w:lang w:val="en-GB" w:eastAsia="fr-FR"/>
        </w:rPr>
        <w:t>ducation opportunities. In many cases careers guidance teachers have to process pupils’ applications for higher education.</w:t>
      </w:r>
    </w:p>
    <w:p w:rsidR="00F90099" w:rsidRPr="00923276" w:rsidRDefault="006D7536" w:rsidP="006D7536">
      <w:pPr>
        <w:spacing w:after="240"/>
        <w:jc w:val="both"/>
        <w:rPr>
          <w:rFonts w:ascii="Arial" w:hAnsi="Arial" w:cs="Arial"/>
          <w:lang w:val="en-GB" w:eastAsia="fr-FR"/>
        </w:rPr>
      </w:pPr>
      <w:r w:rsidRPr="00923276">
        <w:rPr>
          <w:rFonts w:ascii="Arial" w:hAnsi="Arial" w:cs="Arial"/>
          <w:lang w:val="en-GB" w:eastAsia="fr-FR"/>
        </w:rPr>
        <w:t>Every European School has its own pupil population with specific needs. This is the reason why it is essential that the schools should be able to decide at local level how careers guidance is organised.</w:t>
      </w:r>
    </w:p>
    <w:p w:rsidR="006D7536" w:rsidRPr="00923276" w:rsidRDefault="006D7536" w:rsidP="00CD06D9">
      <w:pPr>
        <w:numPr>
          <w:ilvl w:val="0"/>
          <w:numId w:val="7"/>
        </w:numPr>
        <w:spacing w:before="360"/>
        <w:jc w:val="both"/>
        <w:rPr>
          <w:rFonts w:ascii="Arial" w:hAnsi="Arial" w:cs="Arial"/>
          <w:b/>
          <w:sz w:val="28"/>
          <w:szCs w:val="28"/>
          <w:lang w:val="en-GB"/>
        </w:rPr>
      </w:pPr>
      <w:r w:rsidRPr="00923276">
        <w:rPr>
          <w:rFonts w:ascii="Arial" w:hAnsi="Arial" w:cs="Arial"/>
          <w:b/>
          <w:sz w:val="28"/>
          <w:szCs w:val="28"/>
          <w:lang w:val="en-GB"/>
        </w:rPr>
        <w:t>General duties undertaken in careers guidance</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Organise the delivery of careers guidance programmes.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Provide careers-related advice to individual pupils, groups and classes in all years, especially S2 &amp; S3.</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Provide careers-related advice and information for parents.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Collate, filter and pass on information from institutions and employers to pupils and parents.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Raise awareness of the European Schools and European Baccalaureate amongst relevant institutions and employers.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Maintain contact with national careers advisers and help pupils use available resources in the teacher’s country.</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Organise and update careers information and resources.</w:t>
      </w:r>
    </w:p>
    <w:p w:rsidR="006D7536" w:rsidRPr="00923276" w:rsidRDefault="006D7536" w:rsidP="006D7536">
      <w:pPr>
        <w:numPr>
          <w:ilvl w:val="0"/>
          <w:numId w:val="4"/>
        </w:numPr>
        <w:spacing w:after="240" w:line="240" w:lineRule="auto"/>
        <w:ind w:left="714" w:hanging="357"/>
        <w:jc w:val="both"/>
        <w:rPr>
          <w:rFonts w:ascii="Arial" w:hAnsi="Arial" w:cs="Arial"/>
          <w:lang w:val="en-GB" w:eastAsia="fr-FR"/>
        </w:rPr>
      </w:pPr>
      <w:r w:rsidRPr="00923276">
        <w:rPr>
          <w:rFonts w:ascii="Arial" w:hAnsi="Arial" w:cs="Arial"/>
          <w:lang w:val="en-GB" w:eastAsia="fr-FR"/>
        </w:rPr>
        <w:t>Liaise with colleagues and school management.</w:t>
      </w:r>
    </w:p>
    <w:p w:rsidR="006D7536" w:rsidRPr="00923276" w:rsidRDefault="006D7536" w:rsidP="006D7536">
      <w:pPr>
        <w:spacing w:after="240"/>
        <w:jc w:val="both"/>
        <w:rPr>
          <w:rFonts w:ascii="Arial" w:hAnsi="Arial" w:cs="Arial"/>
          <w:lang w:val="en-GB"/>
        </w:rPr>
      </w:pPr>
      <w:r w:rsidRPr="00923276">
        <w:rPr>
          <w:rFonts w:ascii="Arial" w:hAnsi="Arial" w:cs="Arial"/>
          <w:bCs/>
          <w:lang w:val="en-GB"/>
        </w:rPr>
        <w:t xml:space="preserve">Schools will be entitled to </w:t>
      </w:r>
      <w:r w:rsidRPr="00923276">
        <w:rPr>
          <w:rFonts w:ascii="Arial" w:hAnsi="Arial" w:cs="Arial"/>
          <w:b/>
          <w:bCs/>
          <w:lang w:val="en-GB"/>
        </w:rPr>
        <w:t xml:space="preserve">a one-period timetable reduction per language section in the secondary. </w:t>
      </w:r>
      <w:r w:rsidRPr="00923276">
        <w:rPr>
          <w:rFonts w:ascii="Arial" w:hAnsi="Arial" w:cs="Arial"/>
          <w:b/>
          <w:lang w:val="en-GB"/>
        </w:rPr>
        <w:t>The Director can then decide how timetable reduction periods are allocated in their school</w:t>
      </w:r>
      <w:r w:rsidRPr="00923276">
        <w:rPr>
          <w:rFonts w:ascii="Arial" w:hAnsi="Arial" w:cs="Arial"/>
          <w:lang w:val="en-GB"/>
        </w:rPr>
        <w:t xml:space="preserve"> according to needs and individual careers guidance teachers’ work assignments.</w:t>
      </w:r>
    </w:p>
    <w:p w:rsidR="00945465" w:rsidRPr="00923276" w:rsidRDefault="00945465" w:rsidP="006D7536">
      <w:pPr>
        <w:spacing w:after="240"/>
        <w:jc w:val="both"/>
        <w:rPr>
          <w:rFonts w:ascii="Arial" w:hAnsi="Arial" w:cs="Arial"/>
          <w:lang w:val="en-GB"/>
        </w:rPr>
      </w:pPr>
    </w:p>
    <w:p w:rsidR="006D7536" w:rsidRPr="00923276" w:rsidRDefault="006D7536" w:rsidP="00CD06D9">
      <w:pPr>
        <w:numPr>
          <w:ilvl w:val="0"/>
          <w:numId w:val="7"/>
        </w:numPr>
        <w:spacing w:before="360"/>
        <w:jc w:val="both"/>
        <w:rPr>
          <w:rFonts w:ascii="Arial" w:hAnsi="Arial" w:cs="Arial"/>
          <w:b/>
          <w:sz w:val="28"/>
          <w:szCs w:val="28"/>
          <w:lang w:val="en-GB" w:eastAsia="fr-FR"/>
        </w:rPr>
      </w:pPr>
      <w:r w:rsidRPr="00923276">
        <w:rPr>
          <w:rFonts w:ascii="Arial" w:hAnsi="Arial" w:cs="Arial"/>
          <w:b/>
          <w:sz w:val="28"/>
          <w:szCs w:val="28"/>
          <w:lang w:val="en-GB" w:eastAsia="fr-FR"/>
        </w:rPr>
        <w:lastRenderedPageBreak/>
        <w:t>Duties in S5</w:t>
      </w:r>
    </w:p>
    <w:p w:rsidR="006D7536" w:rsidRPr="00923276" w:rsidRDefault="006D7536" w:rsidP="006D7536">
      <w:pPr>
        <w:jc w:val="both"/>
        <w:rPr>
          <w:rFonts w:ascii="Arial" w:hAnsi="Arial" w:cs="Arial"/>
          <w:lang w:val="en-GB" w:eastAsia="fr-FR"/>
        </w:rPr>
      </w:pPr>
      <w:r w:rsidRPr="00923276">
        <w:rPr>
          <w:rFonts w:ascii="Arial" w:hAnsi="Arial" w:cs="Arial"/>
          <w:lang w:val="en-GB" w:eastAsia="fr-FR"/>
        </w:rPr>
        <w:t>The Director of the school should ensure that all S5 pupils receive careers guidance according to the official careers guidance programme. The careers guidance teachers should:</w:t>
      </w:r>
    </w:p>
    <w:p w:rsidR="00F90099" w:rsidRPr="00923276" w:rsidRDefault="006D7536" w:rsidP="00F90099">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Deliver the S5 programme up to a maximum of 16 periods</w:t>
      </w:r>
      <w:r w:rsidR="00C845B1" w:rsidRPr="00923276">
        <w:rPr>
          <w:rStyle w:val="FootnoteReference"/>
          <w:rFonts w:ascii="Arial" w:hAnsi="Arial" w:cs="Arial"/>
          <w:lang w:val="en-GB" w:eastAsia="fr-FR"/>
        </w:rPr>
        <w:footnoteReference w:id="1"/>
      </w:r>
      <w:r w:rsidR="00A33EAA" w:rsidRPr="00923276">
        <w:rPr>
          <w:rFonts w:ascii="Arial" w:hAnsi="Arial" w:cs="Arial"/>
          <w:lang w:val="en-GB" w:eastAsia="fr-FR"/>
        </w:rPr>
        <w:t xml:space="preserve"> </w:t>
      </w:r>
      <w:r w:rsidR="00A33EAA" w:rsidRPr="00923276">
        <w:rPr>
          <w:rFonts w:ascii="Arial" w:hAnsi="Arial" w:cs="Arial"/>
          <w:b/>
          <w:lang w:val="en-GB" w:eastAsia="fr-FR"/>
        </w:rPr>
        <w:t>per class</w:t>
      </w:r>
      <w:r w:rsidRPr="00923276">
        <w:rPr>
          <w:rFonts w:ascii="Arial" w:hAnsi="Arial" w:cs="Arial"/>
          <w:lang w:val="en-GB" w:eastAsia="fr-FR"/>
        </w:rPr>
        <w:t>.</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Explain subject choices available in S6 &amp; S7 in the European Schools.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Explain the consequences of subject choices for the European Baccalaureate.</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Explain the consequences of subject choices for higher education and subsequent careers.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Develop pupils’ ability to engage in decision-making, self-assessment and reflection.</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Provide individual guidance to pupils in S5 in making their subject choices.</w:t>
      </w:r>
    </w:p>
    <w:p w:rsidR="006D7536" w:rsidRPr="00923276" w:rsidRDefault="006D7536" w:rsidP="00F90099">
      <w:pPr>
        <w:numPr>
          <w:ilvl w:val="0"/>
          <w:numId w:val="4"/>
        </w:numPr>
        <w:spacing w:after="120" w:line="240" w:lineRule="auto"/>
        <w:ind w:left="714" w:hanging="357"/>
        <w:jc w:val="both"/>
        <w:rPr>
          <w:rFonts w:ascii="Arial" w:hAnsi="Arial" w:cs="Arial"/>
          <w:lang w:val="en-GB" w:eastAsia="fr-FR"/>
        </w:rPr>
      </w:pPr>
      <w:r w:rsidRPr="00923276">
        <w:rPr>
          <w:rFonts w:ascii="Arial" w:hAnsi="Arial" w:cs="Arial"/>
          <w:lang w:val="en-GB" w:eastAsia="fr-FR"/>
        </w:rPr>
        <w:t>Explain all of the above to parents at a parents’ evening meeting and provide follow-up information and guidance.</w:t>
      </w:r>
    </w:p>
    <w:p w:rsidR="006D7536" w:rsidRPr="00923276" w:rsidRDefault="006D7536" w:rsidP="006D7536">
      <w:pPr>
        <w:numPr>
          <w:ilvl w:val="0"/>
          <w:numId w:val="4"/>
        </w:numPr>
        <w:spacing w:after="240" w:line="240" w:lineRule="auto"/>
        <w:ind w:left="714" w:hanging="357"/>
        <w:jc w:val="both"/>
        <w:rPr>
          <w:rFonts w:ascii="Arial" w:hAnsi="Arial" w:cs="Arial"/>
          <w:lang w:val="en-GB" w:eastAsia="fr-FR"/>
        </w:rPr>
      </w:pPr>
      <w:r w:rsidRPr="00923276">
        <w:rPr>
          <w:rFonts w:ascii="Arial" w:hAnsi="Arial" w:cs="Arial"/>
          <w:lang w:val="en-GB" w:eastAsia="fr-FR"/>
        </w:rPr>
        <w:t>Make pupils aware of the world of work through activities such as Work Experience programmes.</w:t>
      </w:r>
    </w:p>
    <w:p w:rsidR="006D7536" w:rsidRPr="00923276" w:rsidRDefault="006D7536" w:rsidP="006D7536">
      <w:pPr>
        <w:spacing w:after="240"/>
        <w:jc w:val="both"/>
        <w:rPr>
          <w:rFonts w:ascii="Arial" w:hAnsi="Arial" w:cs="Arial"/>
          <w:b/>
          <w:lang w:val="en-GB"/>
        </w:rPr>
      </w:pPr>
      <w:r w:rsidRPr="00923276">
        <w:rPr>
          <w:rFonts w:ascii="Arial" w:hAnsi="Arial" w:cs="Arial"/>
          <w:lang w:val="en-GB"/>
        </w:rPr>
        <w:t>Careers guidance teachers delivering the programme according to the plan approved by the Director of the school are paid overtime for their extra work, up to a maximum of 16 periods</w:t>
      </w:r>
      <w:r w:rsidR="00A33EAA" w:rsidRPr="00923276">
        <w:rPr>
          <w:rFonts w:ascii="Arial" w:hAnsi="Arial" w:cs="Arial"/>
          <w:lang w:val="en-GB"/>
        </w:rPr>
        <w:t xml:space="preserve"> </w:t>
      </w:r>
      <w:r w:rsidR="00A33EAA" w:rsidRPr="00923276">
        <w:rPr>
          <w:rFonts w:ascii="Arial" w:hAnsi="Arial" w:cs="Arial"/>
          <w:b/>
          <w:lang w:val="en-GB"/>
        </w:rPr>
        <w:t>per class</w:t>
      </w:r>
      <w:r w:rsidRPr="00923276">
        <w:rPr>
          <w:rFonts w:ascii="Arial" w:hAnsi="Arial" w:cs="Arial"/>
          <w:b/>
          <w:lang w:val="en-GB"/>
        </w:rPr>
        <w:t>.</w:t>
      </w:r>
    </w:p>
    <w:p w:rsidR="006D7536" w:rsidRPr="00923276" w:rsidRDefault="006D7536" w:rsidP="00CD06D9">
      <w:pPr>
        <w:numPr>
          <w:ilvl w:val="0"/>
          <w:numId w:val="7"/>
        </w:numPr>
        <w:spacing w:before="360"/>
        <w:jc w:val="both"/>
        <w:rPr>
          <w:rFonts w:ascii="Arial" w:hAnsi="Arial" w:cs="Arial"/>
          <w:b/>
          <w:sz w:val="28"/>
          <w:szCs w:val="28"/>
          <w:lang w:val="en-GB" w:eastAsia="fr-FR"/>
        </w:rPr>
      </w:pPr>
      <w:r w:rsidRPr="00923276">
        <w:rPr>
          <w:rFonts w:ascii="Arial" w:hAnsi="Arial" w:cs="Arial"/>
          <w:b/>
          <w:sz w:val="28"/>
          <w:szCs w:val="28"/>
          <w:lang w:val="en-GB" w:eastAsia="fr-FR"/>
        </w:rPr>
        <w:t>Duties in S6 &amp; S7</w:t>
      </w:r>
    </w:p>
    <w:p w:rsidR="006D7536" w:rsidRPr="00923276" w:rsidRDefault="006D7536" w:rsidP="006D7536">
      <w:pPr>
        <w:jc w:val="both"/>
        <w:rPr>
          <w:rFonts w:ascii="Arial" w:hAnsi="Arial" w:cs="Arial"/>
          <w:lang w:val="en-GB" w:eastAsia="fr-FR"/>
        </w:rPr>
      </w:pPr>
      <w:r w:rsidRPr="00923276">
        <w:rPr>
          <w:rFonts w:ascii="Arial" w:hAnsi="Arial" w:cs="Arial"/>
          <w:lang w:val="en-GB" w:eastAsia="fr-FR"/>
        </w:rPr>
        <w:t>The Director of the school should ensure that all S6 &amp; S7 pupils receive careers guidance according to the official careers guidance programme. Careers guidance teachers should:</w:t>
      </w:r>
    </w:p>
    <w:p w:rsidR="006D7536" w:rsidRPr="00923276" w:rsidRDefault="006D7536" w:rsidP="006D7536">
      <w:pPr>
        <w:numPr>
          <w:ilvl w:val="0"/>
          <w:numId w:val="4"/>
        </w:numPr>
        <w:spacing w:after="120" w:line="240" w:lineRule="auto"/>
        <w:jc w:val="both"/>
        <w:rPr>
          <w:rFonts w:ascii="Arial" w:hAnsi="Arial" w:cs="Arial"/>
          <w:b/>
          <w:lang w:val="en-GB" w:eastAsia="fr-FR"/>
        </w:rPr>
      </w:pPr>
      <w:r w:rsidRPr="00923276">
        <w:rPr>
          <w:rFonts w:ascii="Arial" w:hAnsi="Arial" w:cs="Arial"/>
          <w:lang w:val="en-GB" w:eastAsia="fr-FR"/>
        </w:rPr>
        <w:t>Deliver the S6 &amp; S7 programmes up to a maximum of 8+8 periods</w:t>
      </w:r>
      <w:r w:rsidR="00C845B1" w:rsidRPr="00923276">
        <w:rPr>
          <w:rStyle w:val="FootnoteReference"/>
          <w:rFonts w:ascii="Arial" w:hAnsi="Arial" w:cs="Arial"/>
          <w:lang w:val="en-GB" w:eastAsia="fr-FR"/>
        </w:rPr>
        <w:footnoteReference w:id="2"/>
      </w:r>
      <w:r w:rsidR="001531B8" w:rsidRPr="00923276">
        <w:rPr>
          <w:rFonts w:ascii="Arial" w:hAnsi="Arial" w:cs="Arial"/>
          <w:lang w:val="en-GB" w:eastAsia="fr-FR"/>
        </w:rPr>
        <w:t xml:space="preserve"> </w:t>
      </w:r>
      <w:r w:rsidR="001531B8" w:rsidRPr="00923276">
        <w:rPr>
          <w:rFonts w:ascii="Arial" w:hAnsi="Arial" w:cs="Arial"/>
          <w:b/>
          <w:lang w:val="en-GB"/>
        </w:rPr>
        <w:t>per class.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Explain the European Baccalaureate – structure and assessment.</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Develop study skills – planning for study / time management, revision and preparation for examinations.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Provide information on higher education in Europe – options and trends.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Raise awareness of the world of work.</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Facilitate information retrieval.</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Advise pupils on how to prepare a curriculum vitae and letters in support of applications.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Prepare pupils for interviews.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Liaise with parents about higher education.</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Liaise with external careers experts from EU member states.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Develop contacts with higher education institutions.</w:t>
      </w:r>
    </w:p>
    <w:p w:rsidR="006D7536" w:rsidRPr="00923276" w:rsidRDefault="006D7536" w:rsidP="006D7536">
      <w:pPr>
        <w:numPr>
          <w:ilvl w:val="0"/>
          <w:numId w:val="4"/>
        </w:numPr>
        <w:spacing w:after="240" w:line="240" w:lineRule="auto"/>
        <w:ind w:left="714" w:hanging="357"/>
        <w:jc w:val="both"/>
        <w:rPr>
          <w:rFonts w:ascii="Arial" w:hAnsi="Arial" w:cs="Arial"/>
          <w:lang w:val="en-GB" w:eastAsia="fr-FR"/>
        </w:rPr>
      </w:pPr>
      <w:r w:rsidRPr="00923276">
        <w:rPr>
          <w:rFonts w:ascii="Arial" w:hAnsi="Arial" w:cs="Arial"/>
          <w:lang w:val="en-GB" w:eastAsia="fr-FR"/>
        </w:rPr>
        <w:lastRenderedPageBreak/>
        <w:t>Develop personal reflection through careers awareness activities.</w:t>
      </w:r>
    </w:p>
    <w:p w:rsidR="00F90099" w:rsidRPr="00923276" w:rsidRDefault="006D7536" w:rsidP="006D7536">
      <w:pPr>
        <w:spacing w:after="240"/>
        <w:jc w:val="both"/>
        <w:rPr>
          <w:rFonts w:ascii="Arial" w:hAnsi="Arial" w:cs="Arial"/>
          <w:b/>
          <w:lang w:val="en-GB"/>
        </w:rPr>
      </w:pPr>
      <w:r w:rsidRPr="00923276">
        <w:rPr>
          <w:rFonts w:ascii="Arial" w:hAnsi="Arial" w:cs="Arial"/>
          <w:lang w:val="en-GB"/>
        </w:rPr>
        <w:t>Careers guidance teachers delivering the programme according to the plan approved by the Director of the school are paid overtime for their extra work, up to a maximum of 8+8 periods</w:t>
      </w:r>
      <w:r w:rsidR="001531B8" w:rsidRPr="00923276">
        <w:rPr>
          <w:rFonts w:ascii="Arial" w:hAnsi="Arial" w:cs="Arial"/>
          <w:lang w:val="en-GB"/>
        </w:rPr>
        <w:t xml:space="preserve"> </w:t>
      </w:r>
      <w:r w:rsidR="001531B8" w:rsidRPr="00923276">
        <w:rPr>
          <w:rFonts w:ascii="Arial" w:hAnsi="Arial" w:cs="Arial"/>
          <w:b/>
          <w:lang w:val="en-GB"/>
        </w:rPr>
        <w:t>per class.</w:t>
      </w:r>
      <w:bookmarkStart w:id="0" w:name="_GoBack"/>
      <w:bookmarkEnd w:id="0"/>
    </w:p>
    <w:p w:rsidR="006D7536" w:rsidRPr="00923276" w:rsidRDefault="00552ABB" w:rsidP="00CD06D9">
      <w:pPr>
        <w:numPr>
          <w:ilvl w:val="0"/>
          <w:numId w:val="7"/>
        </w:numPr>
        <w:spacing w:before="360"/>
        <w:jc w:val="both"/>
        <w:rPr>
          <w:rFonts w:ascii="Arial" w:hAnsi="Arial" w:cs="Arial"/>
          <w:b/>
          <w:sz w:val="28"/>
          <w:szCs w:val="28"/>
          <w:lang w:val="en-GB" w:eastAsia="fr-FR"/>
        </w:rPr>
      </w:pPr>
      <w:r w:rsidRPr="00923276">
        <w:rPr>
          <w:rFonts w:ascii="Arial" w:hAnsi="Arial" w:cs="Arial"/>
          <w:b/>
          <w:sz w:val="28"/>
          <w:szCs w:val="28"/>
          <w:lang w:val="en-GB" w:eastAsia="fr-FR"/>
        </w:rPr>
        <w:t>Higher E</w:t>
      </w:r>
      <w:r w:rsidR="006D7536" w:rsidRPr="00923276">
        <w:rPr>
          <w:rFonts w:ascii="Arial" w:hAnsi="Arial" w:cs="Arial"/>
          <w:b/>
          <w:sz w:val="28"/>
          <w:szCs w:val="28"/>
          <w:lang w:val="en-GB" w:eastAsia="fr-FR"/>
        </w:rPr>
        <w:t>ducation applications</w:t>
      </w:r>
    </w:p>
    <w:p w:rsidR="006D7536" w:rsidRPr="00923276" w:rsidRDefault="006D7536" w:rsidP="006D7536">
      <w:pPr>
        <w:spacing w:line="240" w:lineRule="auto"/>
        <w:jc w:val="both"/>
        <w:rPr>
          <w:rFonts w:ascii="Arial" w:hAnsi="Arial" w:cs="Arial"/>
          <w:lang w:val="en-GB" w:eastAsia="de-DE"/>
        </w:rPr>
      </w:pPr>
      <w:r w:rsidRPr="00923276">
        <w:rPr>
          <w:rFonts w:ascii="Arial" w:hAnsi="Arial" w:cs="Arial"/>
          <w:lang w:val="en-GB" w:eastAsia="de-DE"/>
        </w:rPr>
        <w:t>The European Baccalaureate enables pupils to gain access to higher education in the EU member states and beyond. Pupils who go on to higher education need individual advice and documentation for their applications. The school is responsible for this task and in many cases</w:t>
      </w:r>
      <w:r w:rsidR="00552ABB" w:rsidRPr="00923276">
        <w:rPr>
          <w:rFonts w:ascii="Arial" w:hAnsi="Arial" w:cs="Arial"/>
          <w:lang w:val="en-GB" w:eastAsia="de-DE"/>
        </w:rPr>
        <w:t>,</w:t>
      </w:r>
      <w:r w:rsidRPr="00923276">
        <w:rPr>
          <w:rFonts w:ascii="Arial" w:hAnsi="Arial" w:cs="Arial"/>
          <w:lang w:val="en-GB" w:eastAsia="de-DE"/>
        </w:rPr>
        <w:t xml:space="preserve"> careers guidance teachers organise and supervise applications for the pupils.</w:t>
      </w:r>
    </w:p>
    <w:p w:rsidR="006D7536" w:rsidRPr="00923276" w:rsidRDefault="006D7536" w:rsidP="006D7536">
      <w:pPr>
        <w:spacing w:line="240" w:lineRule="auto"/>
        <w:jc w:val="both"/>
        <w:rPr>
          <w:rFonts w:ascii="Arial" w:hAnsi="Arial" w:cs="Arial"/>
          <w:lang w:val="en-GB" w:eastAsia="de-DE"/>
        </w:rPr>
      </w:pPr>
      <w:r w:rsidRPr="00923276">
        <w:rPr>
          <w:rFonts w:ascii="Arial" w:hAnsi="Arial" w:cs="Arial"/>
          <w:lang w:val="en-GB" w:eastAsia="de-DE"/>
        </w:rPr>
        <w:t>Higher education applications – often to more than one country and institution – are frequently complex and time-consuming. They require one-to-one interaction with pupils and their parents, involving extensive support. As a result, careers guidance teachers need to devote considerable time and energy, in addition to their normal teaching duties, to providing the necessary level of support.</w:t>
      </w:r>
    </w:p>
    <w:p w:rsidR="006D7536" w:rsidRPr="00923276" w:rsidRDefault="006D7536" w:rsidP="006D7536">
      <w:pPr>
        <w:spacing w:line="240" w:lineRule="auto"/>
        <w:rPr>
          <w:rFonts w:ascii="Arial" w:hAnsi="Arial" w:cs="Arial"/>
          <w:lang w:val="en-GB" w:eastAsia="de-DE"/>
        </w:rPr>
      </w:pPr>
      <w:r w:rsidRPr="00923276">
        <w:rPr>
          <w:rFonts w:ascii="Arial" w:hAnsi="Arial" w:cs="Arial"/>
          <w:lang w:val="en-GB" w:eastAsia="de-DE"/>
        </w:rPr>
        <w:t>In practice,</w:t>
      </w:r>
      <w:r w:rsidRPr="00923276">
        <w:rPr>
          <w:rFonts w:ascii="Arial" w:hAnsi="Arial" w:cs="Arial"/>
          <w:lang w:val="en-GB" w:eastAsia="fr-FR"/>
        </w:rPr>
        <w:t xml:space="preserve"> in every language section, </w:t>
      </w:r>
      <w:r w:rsidR="00552ABB" w:rsidRPr="00923276">
        <w:rPr>
          <w:rFonts w:ascii="Arial" w:hAnsi="Arial" w:cs="Arial"/>
          <w:lang w:val="en-GB" w:eastAsia="fr-FR"/>
        </w:rPr>
        <w:t>career guidance teachers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Provide help with higher education applications.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Organise and supervise the application processes, giving advice on courses and higher education institutions, deadlines, tests, submission of applications, and liaise with national careers advisers.</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Provide pupils with guidance and information about entry-level requirements for these institutions, including tests, interviews and specific work experience.</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Deal – often directly – with institutions, providing any necessary interpretation of the European Baccalaureate for higher education entry.</w:t>
      </w:r>
    </w:p>
    <w:p w:rsidR="006D7536" w:rsidRPr="00923276" w:rsidRDefault="006D7536" w:rsidP="006D7536">
      <w:pPr>
        <w:numPr>
          <w:ilvl w:val="0"/>
          <w:numId w:val="4"/>
        </w:numPr>
        <w:spacing w:after="120" w:line="240" w:lineRule="auto"/>
        <w:jc w:val="both"/>
        <w:rPr>
          <w:rFonts w:ascii="Arial" w:hAnsi="Arial" w:cs="Arial"/>
          <w:lang w:val="en-GB" w:eastAsia="fr-FR"/>
        </w:rPr>
      </w:pPr>
      <w:r w:rsidRPr="00923276">
        <w:rPr>
          <w:rFonts w:ascii="Arial" w:hAnsi="Arial" w:cs="Arial"/>
          <w:lang w:val="en-GB" w:eastAsia="fr-FR"/>
        </w:rPr>
        <w:t>Where references are required, oversee the process of</w:t>
      </w:r>
    </w:p>
    <w:p w:rsidR="006D7536" w:rsidRPr="00923276" w:rsidRDefault="006D7536" w:rsidP="006D7536">
      <w:pPr>
        <w:numPr>
          <w:ilvl w:val="1"/>
          <w:numId w:val="4"/>
        </w:numPr>
        <w:spacing w:after="120" w:line="240" w:lineRule="auto"/>
        <w:jc w:val="both"/>
        <w:rPr>
          <w:rFonts w:ascii="Arial" w:hAnsi="Arial" w:cs="Arial"/>
          <w:lang w:val="en-GB" w:eastAsia="fr-FR"/>
        </w:rPr>
      </w:pPr>
      <w:r w:rsidRPr="00923276">
        <w:rPr>
          <w:rFonts w:ascii="Arial" w:hAnsi="Arial" w:cs="Arial"/>
          <w:lang w:val="en-GB" w:eastAsia="fr-FR"/>
        </w:rPr>
        <w:t>collecting information about pupils through coordination with colleagues,</w:t>
      </w:r>
    </w:p>
    <w:p w:rsidR="006D7536" w:rsidRPr="00923276" w:rsidRDefault="006D7536" w:rsidP="006D7536">
      <w:pPr>
        <w:numPr>
          <w:ilvl w:val="1"/>
          <w:numId w:val="4"/>
        </w:numPr>
        <w:spacing w:line="240" w:lineRule="auto"/>
        <w:ind w:left="1434" w:hanging="357"/>
        <w:jc w:val="both"/>
        <w:rPr>
          <w:rFonts w:ascii="Arial" w:hAnsi="Arial" w:cs="Arial"/>
          <w:lang w:val="en-GB" w:eastAsia="fr-FR"/>
        </w:rPr>
      </w:pPr>
      <w:r w:rsidRPr="00923276">
        <w:rPr>
          <w:rFonts w:ascii="Arial" w:hAnsi="Arial" w:cs="Arial"/>
          <w:lang w:val="en-GB" w:eastAsia="fr-FR"/>
        </w:rPr>
        <w:t>writing, editing and approving references.</w:t>
      </w:r>
    </w:p>
    <w:p w:rsidR="006D7536" w:rsidRPr="00923276" w:rsidRDefault="006D7536" w:rsidP="006D7536">
      <w:pPr>
        <w:spacing w:line="240" w:lineRule="auto"/>
        <w:jc w:val="both"/>
        <w:rPr>
          <w:rFonts w:ascii="Arial" w:hAnsi="Arial" w:cs="Arial"/>
          <w:lang w:val="en-GB" w:eastAsia="de-DE"/>
        </w:rPr>
      </w:pPr>
      <w:r w:rsidRPr="00923276">
        <w:rPr>
          <w:rFonts w:ascii="Arial" w:hAnsi="Arial" w:cs="Arial"/>
          <w:lang w:val="en-GB" w:eastAsia="de-DE"/>
        </w:rPr>
        <w:t>According to the April 2011 decision of the Board of Governors, all European Baccalaureate candidates should pay a fee to cover the cost of processing higher education applications.</w:t>
      </w:r>
    </w:p>
    <w:p w:rsidR="00CF1525" w:rsidRPr="00923276" w:rsidRDefault="006D7536" w:rsidP="006D7536">
      <w:pPr>
        <w:spacing w:after="240" w:line="240" w:lineRule="auto"/>
        <w:jc w:val="both"/>
        <w:rPr>
          <w:rFonts w:ascii="Arial" w:hAnsi="Arial" w:cs="Arial"/>
          <w:lang w:val="en-GB" w:eastAsia="de-DE"/>
        </w:rPr>
      </w:pPr>
      <w:r w:rsidRPr="00923276">
        <w:rPr>
          <w:rFonts w:ascii="Arial" w:hAnsi="Arial" w:cs="Arial"/>
          <w:lang w:val="en-GB" w:eastAsia="de-DE"/>
        </w:rPr>
        <w:t>The fee collected is used to grant annual timetable reductions or remuneration in the form of overtime pay to careers guidance teachers processing higher education applications according to the Annual School Plan.</w:t>
      </w:r>
    </w:p>
    <w:p w:rsidR="006D7536" w:rsidRPr="00923276" w:rsidRDefault="00923276" w:rsidP="00CD06D9">
      <w:pPr>
        <w:numPr>
          <w:ilvl w:val="0"/>
          <w:numId w:val="7"/>
        </w:numPr>
        <w:spacing w:before="360"/>
        <w:jc w:val="both"/>
        <w:rPr>
          <w:rFonts w:ascii="Arial" w:hAnsi="Arial" w:cs="Arial"/>
          <w:b/>
          <w:sz w:val="28"/>
          <w:szCs w:val="28"/>
          <w:lang w:val="en-GB" w:eastAsia="de-DE"/>
        </w:rPr>
      </w:pPr>
      <w:r w:rsidRPr="00923276">
        <w:rPr>
          <w:rFonts w:ascii="Arial" w:hAnsi="Arial" w:cs="Arial"/>
          <w:b/>
          <w:sz w:val="28"/>
          <w:szCs w:val="28"/>
          <w:lang w:val="en-GB" w:eastAsia="de-DE"/>
        </w:rPr>
        <w:t>Financial management</w:t>
      </w:r>
    </w:p>
    <w:p w:rsidR="006D7536" w:rsidRPr="00923276" w:rsidRDefault="006D7536" w:rsidP="006D7536">
      <w:pPr>
        <w:spacing w:line="240" w:lineRule="auto"/>
        <w:jc w:val="both"/>
        <w:rPr>
          <w:rFonts w:ascii="Arial" w:hAnsi="Arial" w:cs="Arial"/>
          <w:lang w:val="en-GB" w:eastAsia="de-DE"/>
        </w:rPr>
      </w:pPr>
      <w:r w:rsidRPr="00923276">
        <w:rPr>
          <w:rFonts w:ascii="Arial" w:hAnsi="Arial" w:cs="Arial"/>
          <w:lang w:val="en-GB" w:eastAsia="de-DE"/>
        </w:rPr>
        <w:t>According to the April 2011 decision of the Board of Governors, the cost of processing higher education applications should be paid by European Baccalaureate candidates.</w:t>
      </w:r>
    </w:p>
    <w:p w:rsidR="006D7536" w:rsidRPr="00923276" w:rsidRDefault="006D7536" w:rsidP="006D7536">
      <w:pPr>
        <w:spacing w:line="240" w:lineRule="auto"/>
        <w:jc w:val="both"/>
        <w:rPr>
          <w:rFonts w:ascii="Arial" w:hAnsi="Arial" w:cs="Arial"/>
          <w:lang w:val="en-GB" w:eastAsia="de-DE"/>
        </w:rPr>
      </w:pPr>
      <w:r w:rsidRPr="00923276">
        <w:rPr>
          <w:rFonts w:ascii="Arial" w:hAnsi="Arial" w:cs="Arial"/>
          <w:lang w:val="en-GB" w:eastAsia="de-DE"/>
        </w:rPr>
        <w:t>It emerges from the information collected in December 2011 that there are clearly three different groups of cases.</w:t>
      </w:r>
    </w:p>
    <w:p w:rsidR="006D7536" w:rsidRPr="00923276" w:rsidRDefault="006D7536" w:rsidP="006D7536">
      <w:pPr>
        <w:spacing w:line="240" w:lineRule="auto"/>
        <w:ind w:left="284" w:hanging="284"/>
        <w:jc w:val="both"/>
        <w:rPr>
          <w:rFonts w:ascii="Arial" w:hAnsi="Arial" w:cs="Arial"/>
          <w:lang w:val="en-GB" w:eastAsia="de-DE"/>
        </w:rPr>
      </w:pPr>
      <w:r w:rsidRPr="00923276">
        <w:rPr>
          <w:rFonts w:ascii="Arial" w:hAnsi="Arial" w:cs="Arial"/>
          <w:lang w:val="en-GB" w:eastAsia="de-DE"/>
        </w:rPr>
        <w:t>1)</w:t>
      </w:r>
      <w:r w:rsidRPr="00923276">
        <w:rPr>
          <w:rFonts w:ascii="Arial" w:hAnsi="Arial" w:cs="Arial"/>
          <w:lang w:val="en-GB" w:eastAsia="de-DE"/>
        </w:rPr>
        <w:tab/>
        <w:t>University applications without any additional workload for careers guidance teachers. No fee is required to be paid for these candidates.</w:t>
      </w:r>
    </w:p>
    <w:p w:rsidR="006D7536" w:rsidRPr="00923276" w:rsidRDefault="006D7536" w:rsidP="006D7536">
      <w:pPr>
        <w:spacing w:line="240" w:lineRule="auto"/>
        <w:ind w:left="284" w:hanging="284"/>
        <w:jc w:val="both"/>
        <w:rPr>
          <w:rFonts w:ascii="Arial" w:hAnsi="Arial" w:cs="Arial"/>
          <w:lang w:val="en-GB" w:eastAsia="de-DE"/>
        </w:rPr>
      </w:pPr>
      <w:r w:rsidRPr="00923276">
        <w:rPr>
          <w:rFonts w:ascii="Arial" w:hAnsi="Arial" w:cs="Arial"/>
          <w:lang w:val="en-GB" w:eastAsia="de-DE"/>
        </w:rPr>
        <w:t>2)</w:t>
      </w:r>
      <w:r w:rsidRPr="00923276">
        <w:rPr>
          <w:rFonts w:ascii="Arial" w:hAnsi="Arial" w:cs="Arial"/>
          <w:lang w:val="en-GB" w:eastAsia="de-DE"/>
        </w:rPr>
        <w:tab/>
      </w:r>
      <w:r w:rsidR="00D05C3F" w:rsidRPr="00923276">
        <w:rPr>
          <w:rFonts w:ascii="Arial" w:hAnsi="Arial" w:cs="Arial"/>
          <w:b/>
          <w:lang w:val="en-GB" w:eastAsia="de-DE"/>
        </w:rPr>
        <w:t>Shorter applications</w:t>
      </w:r>
      <w:r w:rsidR="00D05C3F" w:rsidRPr="00923276">
        <w:rPr>
          <w:rFonts w:ascii="Arial" w:hAnsi="Arial" w:cs="Arial"/>
          <w:lang w:val="en-GB" w:eastAsia="de-DE"/>
        </w:rPr>
        <w:t xml:space="preserve">: </w:t>
      </w:r>
      <w:r w:rsidRPr="00923276">
        <w:rPr>
          <w:rFonts w:ascii="Arial" w:hAnsi="Arial" w:cs="Arial"/>
          <w:lang w:val="en-GB" w:eastAsia="de-DE"/>
        </w:rPr>
        <w:t>Appl</w:t>
      </w:r>
      <w:r w:rsidR="00D05C3F" w:rsidRPr="00923276">
        <w:rPr>
          <w:rFonts w:ascii="Arial" w:hAnsi="Arial" w:cs="Arial"/>
          <w:lang w:val="en-GB" w:eastAsia="de-DE"/>
        </w:rPr>
        <w:t xml:space="preserve">ications to those Universities </w:t>
      </w:r>
      <w:r w:rsidRPr="00923276">
        <w:rPr>
          <w:rFonts w:ascii="Arial" w:hAnsi="Arial" w:cs="Arial"/>
          <w:lang w:val="en-GB" w:eastAsia="de-DE"/>
        </w:rPr>
        <w:t xml:space="preserve">that require individual applicants to submit special application files which must be processed through application platforms. </w:t>
      </w:r>
      <w:r w:rsidRPr="00923276">
        <w:rPr>
          <w:rFonts w:ascii="Arial" w:hAnsi="Arial" w:cs="Arial"/>
          <w:lang w:val="en-GB" w:eastAsia="de-DE"/>
        </w:rPr>
        <w:lastRenderedPageBreak/>
        <w:t>The average additional time spent handling these applications averages out to 2 periods per application, giving rise to an additional cost of €130.</w:t>
      </w:r>
      <w:r w:rsidR="00D05C3F" w:rsidRPr="00923276">
        <w:rPr>
          <w:rFonts w:ascii="Arial" w:hAnsi="Arial" w:cs="Arial"/>
          <w:lang w:val="en-GB" w:eastAsia="de-DE"/>
        </w:rPr>
        <w:t xml:space="preserve"> (</w:t>
      </w:r>
      <w:r w:rsidR="00D05C3F" w:rsidRPr="00923276">
        <w:rPr>
          <w:rFonts w:ascii="Arial" w:hAnsi="Arial" w:cs="Arial"/>
          <w:b/>
          <w:lang w:val="en-GB" w:eastAsia="de-DE"/>
        </w:rPr>
        <w:t>See Annex I</w:t>
      </w:r>
      <w:r w:rsidR="00D05C3F" w:rsidRPr="00923276">
        <w:rPr>
          <w:rFonts w:ascii="Arial" w:hAnsi="Arial" w:cs="Arial"/>
          <w:lang w:val="en-GB" w:eastAsia="de-DE"/>
        </w:rPr>
        <w:t>)</w:t>
      </w:r>
    </w:p>
    <w:p w:rsidR="006D7536" w:rsidRPr="00923276" w:rsidRDefault="006D7536" w:rsidP="006D7536">
      <w:pPr>
        <w:spacing w:line="240" w:lineRule="auto"/>
        <w:ind w:left="284" w:hanging="284"/>
        <w:jc w:val="both"/>
        <w:rPr>
          <w:rFonts w:ascii="Arial" w:hAnsi="Arial" w:cs="Arial"/>
          <w:lang w:val="en-GB" w:eastAsia="de-DE"/>
        </w:rPr>
      </w:pPr>
      <w:r w:rsidRPr="00923276">
        <w:rPr>
          <w:rFonts w:ascii="Arial" w:hAnsi="Arial" w:cs="Arial"/>
          <w:lang w:val="en-GB" w:eastAsia="de-DE"/>
        </w:rPr>
        <w:t>3)</w:t>
      </w:r>
      <w:r w:rsidRPr="00923276">
        <w:rPr>
          <w:rFonts w:ascii="Arial" w:hAnsi="Arial" w:cs="Arial"/>
          <w:lang w:val="en-GB" w:eastAsia="de-DE"/>
        </w:rPr>
        <w:tab/>
      </w:r>
      <w:r w:rsidR="00D05C3F" w:rsidRPr="00923276">
        <w:rPr>
          <w:rFonts w:ascii="Arial" w:hAnsi="Arial" w:cs="Arial"/>
          <w:b/>
          <w:lang w:val="en-GB" w:eastAsia="de-DE"/>
        </w:rPr>
        <w:t>Longer applications</w:t>
      </w:r>
      <w:r w:rsidR="00D05C3F" w:rsidRPr="00923276">
        <w:rPr>
          <w:rFonts w:ascii="Arial" w:hAnsi="Arial" w:cs="Arial"/>
          <w:lang w:val="en-GB" w:eastAsia="de-DE"/>
        </w:rPr>
        <w:t>: A</w:t>
      </w:r>
      <w:r w:rsidRPr="00923276">
        <w:rPr>
          <w:rFonts w:ascii="Arial" w:hAnsi="Arial" w:cs="Arial"/>
          <w:lang w:val="en-GB" w:eastAsia="de-DE"/>
        </w:rPr>
        <w:t xml:space="preserve">pplications </w:t>
      </w:r>
      <w:r w:rsidR="00D05C3F" w:rsidRPr="00923276">
        <w:rPr>
          <w:rFonts w:ascii="Arial" w:hAnsi="Arial" w:cs="Arial"/>
          <w:b/>
          <w:lang w:val="en-GB" w:eastAsia="de-DE"/>
        </w:rPr>
        <w:t>requiring at least</w:t>
      </w:r>
      <w:r w:rsidRPr="00923276">
        <w:rPr>
          <w:rFonts w:ascii="Arial" w:hAnsi="Arial" w:cs="Arial"/>
          <w:b/>
          <w:lang w:val="en-GB" w:eastAsia="de-DE"/>
        </w:rPr>
        <w:t xml:space="preserve"> 4 periods to process</w:t>
      </w:r>
      <w:r w:rsidRPr="00923276">
        <w:rPr>
          <w:rFonts w:ascii="Arial" w:hAnsi="Arial" w:cs="Arial"/>
          <w:lang w:val="en-GB" w:eastAsia="de-DE"/>
        </w:rPr>
        <w:t>, giving rise to an additional cost of €260</w:t>
      </w:r>
      <w:r w:rsidR="00D05C3F" w:rsidRPr="00923276">
        <w:rPr>
          <w:rFonts w:ascii="Arial" w:hAnsi="Arial" w:cs="Arial"/>
          <w:b/>
          <w:lang w:val="en-GB" w:eastAsia="de-DE"/>
        </w:rPr>
        <w:t xml:space="preserve"> (See Annex II).</w:t>
      </w:r>
    </w:p>
    <w:p w:rsidR="006D7536" w:rsidRPr="00923276" w:rsidRDefault="006D7536" w:rsidP="006D7536">
      <w:pPr>
        <w:spacing w:line="240" w:lineRule="auto"/>
        <w:jc w:val="both"/>
        <w:rPr>
          <w:rFonts w:ascii="Arial" w:hAnsi="Arial" w:cs="Arial"/>
          <w:lang w:val="en-GB" w:eastAsia="de-DE"/>
        </w:rPr>
      </w:pPr>
      <w:r w:rsidRPr="00923276">
        <w:rPr>
          <w:rFonts w:ascii="Arial" w:hAnsi="Arial" w:cs="Arial"/>
          <w:lang w:val="en-GB" w:eastAsia="de-DE"/>
        </w:rPr>
        <w:t xml:space="preserve">It is proposed that from the 2013 Baccalaureate, candidates applying to Universities requiring special files should pay an administrative fee of </w:t>
      </w:r>
      <w:r w:rsidRPr="00923276">
        <w:rPr>
          <w:rFonts w:ascii="Arial" w:hAnsi="Arial" w:cs="Arial"/>
          <w:lang w:val="en-GB"/>
        </w:rPr>
        <w:t>€</w:t>
      </w:r>
      <w:r w:rsidRPr="00923276">
        <w:rPr>
          <w:rFonts w:ascii="Arial" w:hAnsi="Arial" w:cs="Arial"/>
          <w:lang w:val="en-GB" w:eastAsia="de-DE"/>
        </w:rPr>
        <w:t xml:space="preserve">130 or </w:t>
      </w:r>
      <w:r w:rsidRPr="00923276">
        <w:rPr>
          <w:rFonts w:ascii="Arial" w:hAnsi="Arial" w:cs="Arial"/>
          <w:lang w:val="en-GB"/>
        </w:rPr>
        <w:t>€</w:t>
      </w:r>
      <w:r w:rsidRPr="00923276">
        <w:rPr>
          <w:rFonts w:ascii="Arial" w:hAnsi="Arial" w:cs="Arial"/>
          <w:lang w:val="en-GB" w:eastAsia="de-DE"/>
        </w:rPr>
        <w:t>260 depending on the type of application.</w:t>
      </w:r>
    </w:p>
    <w:p w:rsidR="006D7536" w:rsidRDefault="006D7536" w:rsidP="004D79F8">
      <w:pPr>
        <w:spacing w:after="0" w:line="240" w:lineRule="auto"/>
        <w:jc w:val="both"/>
        <w:rPr>
          <w:rFonts w:ascii="Arial" w:hAnsi="Arial" w:cs="Arial"/>
          <w:lang w:val="en-GB" w:eastAsia="de-DE"/>
        </w:rPr>
      </w:pPr>
      <w:r w:rsidRPr="00923276">
        <w:rPr>
          <w:rFonts w:ascii="Arial" w:hAnsi="Arial" w:cs="Arial"/>
          <w:lang w:val="en-GB" w:eastAsia="de-DE"/>
        </w:rPr>
        <w:t>A single fee per candidate should be paid before applications are processed. The additional revenue should be used to pay careers guidance teachers processing higher education applications according to the Annual School Plan.</w:t>
      </w:r>
    </w:p>
    <w:p w:rsidR="004D79F8" w:rsidRPr="00923276" w:rsidRDefault="004D79F8" w:rsidP="004D79F8">
      <w:pPr>
        <w:spacing w:after="0" w:line="240" w:lineRule="auto"/>
        <w:jc w:val="both"/>
        <w:rPr>
          <w:rFonts w:ascii="Arial" w:hAnsi="Arial" w:cs="Arial"/>
          <w:lang w:val="en-GB" w:eastAsia="de-DE"/>
        </w:rPr>
      </w:pPr>
    </w:p>
    <w:p w:rsidR="00532A8D" w:rsidRPr="00923276" w:rsidRDefault="00923276" w:rsidP="00B361D5">
      <w:pPr>
        <w:numPr>
          <w:ilvl w:val="0"/>
          <w:numId w:val="7"/>
        </w:numPr>
        <w:spacing w:before="240"/>
        <w:jc w:val="both"/>
        <w:rPr>
          <w:rFonts w:ascii="Arial" w:hAnsi="Arial" w:cs="Arial"/>
          <w:b/>
          <w:sz w:val="28"/>
          <w:szCs w:val="28"/>
          <w:lang w:val="en-GB"/>
        </w:rPr>
      </w:pPr>
      <w:r w:rsidRPr="00923276">
        <w:rPr>
          <w:rFonts w:ascii="Arial" w:hAnsi="Arial" w:cs="Arial"/>
          <w:b/>
          <w:sz w:val="28"/>
          <w:szCs w:val="28"/>
          <w:lang w:val="en-GB"/>
        </w:rPr>
        <w:t>Opinions of the Preparatory Committees</w:t>
      </w:r>
    </w:p>
    <w:p w:rsidR="00532A8D" w:rsidRPr="00923276" w:rsidRDefault="00E6242A" w:rsidP="00532A8D">
      <w:pPr>
        <w:jc w:val="both"/>
        <w:rPr>
          <w:rFonts w:ascii="Arial" w:hAnsi="Arial" w:cs="Arial"/>
          <w:lang w:val="en-GB" w:eastAsia="de-DE"/>
        </w:rPr>
      </w:pPr>
      <w:r w:rsidRPr="00923276">
        <w:rPr>
          <w:rFonts w:ascii="Arial" w:hAnsi="Arial" w:cs="Arial"/>
          <w:b/>
          <w:u w:val="single"/>
          <w:lang w:val="en-GB" w:eastAsia="de-DE"/>
        </w:rPr>
        <w:t>Opinion of the Board of Inspectors (Secondary)</w:t>
      </w:r>
      <w:r w:rsidR="008103AD" w:rsidRPr="00923276">
        <w:rPr>
          <w:rFonts w:ascii="Arial" w:hAnsi="Arial" w:cs="Arial"/>
          <w:b/>
          <w:lang w:val="en-GB" w:eastAsia="de-DE"/>
        </w:rPr>
        <w:t>:</w:t>
      </w:r>
    </w:p>
    <w:p w:rsidR="00604F96" w:rsidRPr="00923276" w:rsidRDefault="00E6242A" w:rsidP="00E6242A">
      <w:pPr>
        <w:spacing w:after="120" w:line="240" w:lineRule="auto"/>
        <w:jc w:val="both"/>
        <w:outlineLvl w:val="1"/>
        <w:rPr>
          <w:rFonts w:ascii="Arial" w:hAnsi="Arial" w:cs="Arial"/>
          <w:bCs/>
          <w:lang w:val="en-GB"/>
        </w:rPr>
      </w:pPr>
      <w:r w:rsidRPr="00923276">
        <w:rPr>
          <w:rFonts w:ascii="Arial" w:hAnsi="Arial" w:cs="Arial"/>
          <w:bCs/>
          <w:lang w:val="en-GB"/>
        </w:rPr>
        <w:t xml:space="preserve">The Board of Inspectors (Secondary) expressed a favourable opinion on the proposals for clarification made in points 4, 5 and </w:t>
      </w:r>
      <w:r w:rsidR="00604F96" w:rsidRPr="00923276">
        <w:rPr>
          <w:rFonts w:ascii="Arial" w:hAnsi="Arial" w:cs="Arial"/>
          <w:bCs/>
          <w:lang w:val="en-GB"/>
        </w:rPr>
        <w:t>7</w:t>
      </w:r>
      <w:r w:rsidRPr="00923276">
        <w:rPr>
          <w:rFonts w:ascii="Arial" w:hAnsi="Arial" w:cs="Arial"/>
          <w:bCs/>
          <w:lang w:val="en-GB"/>
        </w:rPr>
        <w:t>.</w:t>
      </w:r>
    </w:p>
    <w:p w:rsidR="00E6242A" w:rsidRPr="00923276" w:rsidRDefault="00E6242A" w:rsidP="00E6242A">
      <w:pPr>
        <w:spacing w:after="120" w:line="240" w:lineRule="auto"/>
        <w:jc w:val="both"/>
        <w:outlineLvl w:val="1"/>
        <w:rPr>
          <w:rFonts w:ascii="Arial" w:hAnsi="Arial" w:cs="Arial"/>
          <w:lang w:val="en-GB"/>
        </w:rPr>
      </w:pPr>
      <w:r w:rsidRPr="00923276">
        <w:rPr>
          <w:rFonts w:ascii="Arial" w:hAnsi="Arial" w:cs="Arial"/>
          <w:lang w:val="en-GB"/>
        </w:rPr>
        <w:t xml:space="preserve">The Working Group was also looking into the consequences of </w:t>
      </w:r>
      <w:proofErr w:type="spellStart"/>
      <w:r w:rsidRPr="00923276">
        <w:rPr>
          <w:rFonts w:ascii="Arial" w:hAnsi="Arial" w:cs="Arial"/>
          <w:lang w:val="en-GB"/>
        </w:rPr>
        <w:t>Brexit</w:t>
      </w:r>
      <w:proofErr w:type="spellEnd"/>
      <w:r w:rsidRPr="00923276">
        <w:rPr>
          <w:rFonts w:ascii="Arial" w:hAnsi="Arial" w:cs="Arial"/>
          <w:lang w:val="en-GB"/>
        </w:rPr>
        <w:t xml:space="preserve"> in terms of applications for admission to Anglophone Universities. </w:t>
      </w:r>
    </w:p>
    <w:p w:rsidR="00604F96" w:rsidRPr="00923276" w:rsidRDefault="00604F96" w:rsidP="00604F96">
      <w:pPr>
        <w:spacing w:after="120" w:line="240" w:lineRule="auto"/>
        <w:jc w:val="both"/>
        <w:outlineLvl w:val="1"/>
        <w:rPr>
          <w:rFonts w:ascii="Arial" w:hAnsi="Arial" w:cs="Arial"/>
          <w:lang w:val="en-GB"/>
        </w:rPr>
      </w:pPr>
      <w:r w:rsidRPr="00923276">
        <w:rPr>
          <w:rFonts w:ascii="Arial" w:hAnsi="Arial" w:cs="Arial"/>
          <w:bCs/>
          <w:lang w:val="en-GB"/>
        </w:rPr>
        <w:t xml:space="preserve">The document would be sent forward </w:t>
      </w:r>
      <w:r w:rsidRPr="00923276">
        <w:rPr>
          <w:rFonts w:ascii="Arial" w:hAnsi="Arial" w:cs="Arial"/>
          <w:lang w:val="en-GB"/>
        </w:rPr>
        <w:t xml:space="preserve">to the Joint Teaching Committee for an opinion, then to the Board of Governors for decision-making. </w:t>
      </w:r>
    </w:p>
    <w:p w:rsidR="00E6242A" w:rsidRPr="00923276" w:rsidRDefault="00E6242A" w:rsidP="00532A8D">
      <w:pPr>
        <w:spacing w:after="120" w:line="240" w:lineRule="auto"/>
        <w:jc w:val="both"/>
        <w:outlineLvl w:val="1"/>
        <w:rPr>
          <w:rFonts w:ascii="Arial" w:hAnsi="Arial" w:cs="Arial"/>
          <w:lang w:val="en-GB"/>
        </w:rPr>
      </w:pPr>
    </w:p>
    <w:p w:rsidR="00532A8D" w:rsidRPr="00923276" w:rsidRDefault="008103AD" w:rsidP="00532A8D">
      <w:pPr>
        <w:jc w:val="both"/>
        <w:rPr>
          <w:rFonts w:ascii="Arial" w:hAnsi="Arial" w:cs="Arial"/>
          <w:b/>
          <w:lang w:val="en-GB" w:eastAsia="de-DE"/>
        </w:rPr>
      </w:pPr>
      <w:r w:rsidRPr="00923276">
        <w:rPr>
          <w:rFonts w:ascii="Arial" w:hAnsi="Arial" w:cs="Arial"/>
          <w:b/>
          <w:u w:val="single"/>
          <w:lang w:val="en-GB" w:eastAsia="de-DE"/>
        </w:rPr>
        <w:t xml:space="preserve">Opinion of the </w:t>
      </w:r>
      <w:r w:rsidR="00AE11AF" w:rsidRPr="00923276">
        <w:rPr>
          <w:rFonts w:ascii="Arial" w:hAnsi="Arial" w:cs="Arial"/>
          <w:b/>
          <w:u w:val="single"/>
          <w:lang w:val="en-GB" w:eastAsia="de-DE"/>
        </w:rPr>
        <w:t>Joint Teaching Committee:</w:t>
      </w:r>
    </w:p>
    <w:p w:rsidR="00532A8D" w:rsidRPr="00923276" w:rsidRDefault="00532A8D" w:rsidP="00532A8D">
      <w:pPr>
        <w:spacing w:after="0"/>
        <w:jc w:val="both"/>
        <w:rPr>
          <w:rFonts w:ascii="Arial" w:hAnsi="Arial" w:cs="Arial"/>
          <w:lang w:val="en-GB"/>
        </w:rPr>
      </w:pPr>
      <w:r w:rsidRPr="00923276">
        <w:rPr>
          <w:rFonts w:ascii="Arial" w:hAnsi="Arial" w:cs="Arial"/>
          <w:lang w:val="en-GB"/>
        </w:rPr>
        <w:t xml:space="preserve">The Joint Teaching Committee expressed a favourable opinion on the Careers Guidance document. In that context, it was simply requested that a clarification be added on the difference between timetable reductions and paid overtime. </w:t>
      </w:r>
      <w:r w:rsidRPr="00923276">
        <w:rPr>
          <w:rFonts w:ascii="Arial" w:hAnsi="Arial" w:cs="Arial"/>
          <w:bCs/>
          <w:lang w:val="en-GB"/>
        </w:rPr>
        <w:t>The JTC recommended that the Board of Governors should approve the document, cancelling and replacing document 2011-09-D-36, with entry into force on 1 September 2018.</w:t>
      </w:r>
    </w:p>
    <w:p w:rsidR="008B74E6" w:rsidRPr="00923276" w:rsidRDefault="008B74E6" w:rsidP="006D7536">
      <w:pPr>
        <w:spacing w:line="240" w:lineRule="auto"/>
        <w:jc w:val="both"/>
        <w:rPr>
          <w:rFonts w:ascii="Arial" w:hAnsi="Arial" w:cs="Arial"/>
          <w:lang w:val="en-GB" w:eastAsia="de-DE"/>
        </w:rPr>
      </w:pPr>
    </w:p>
    <w:p w:rsidR="00F912F2" w:rsidRPr="00923276" w:rsidRDefault="00C05BFA" w:rsidP="007B32AF">
      <w:pPr>
        <w:numPr>
          <w:ilvl w:val="0"/>
          <w:numId w:val="7"/>
        </w:numPr>
        <w:spacing w:before="360"/>
        <w:jc w:val="both"/>
        <w:rPr>
          <w:rFonts w:ascii="Arial" w:hAnsi="Arial" w:cs="Arial"/>
          <w:lang w:val="en-GB"/>
        </w:rPr>
      </w:pPr>
      <w:r w:rsidRPr="00923276">
        <w:rPr>
          <w:rFonts w:ascii="Arial" w:hAnsi="Arial" w:cs="Arial"/>
          <w:b/>
          <w:sz w:val="28"/>
          <w:szCs w:val="28"/>
          <w:lang w:val="en-GB"/>
        </w:rPr>
        <w:t>Proposal</w:t>
      </w:r>
    </w:p>
    <w:p w:rsidR="00F912F2" w:rsidRPr="00923276" w:rsidRDefault="006E1BAB" w:rsidP="00C05BFA">
      <w:pPr>
        <w:jc w:val="both"/>
        <w:rPr>
          <w:rFonts w:ascii="Arial" w:hAnsi="Arial" w:cs="Arial"/>
          <w:lang w:val="en-GB"/>
        </w:rPr>
      </w:pPr>
      <w:r>
        <w:rPr>
          <w:rFonts w:ascii="Arial" w:hAnsi="Arial" w:cs="Arial"/>
          <w:lang w:val="en-GB" w:eastAsia="de-DE"/>
        </w:rPr>
        <w:t>Whilst t</w:t>
      </w:r>
      <w:r w:rsidR="00923276">
        <w:rPr>
          <w:rFonts w:ascii="Arial" w:hAnsi="Arial" w:cs="Arial"/>
          <w:lang w:val="en-GB" w:eastAsia="de-DE"/>
        </w:rPr>
        <w:t>aking account of the recommendations set out above, the Board of Inspectors (Secondary) and the Joint Teaching Committee invite the Board of Go</w:t>
      </w:r>
      <w:r w:rsidR="004D79F8">
        <w:rPr>
          <w:rFonts w:ascii="Arial" w:hAnsi="Arial" w:cs="Arial"/>
          <w:lang w:val="en-GB" w:eastAsia="de-DE"/>
        </w:rPr>
        <w:t>vernors to approve</w:t>
      </w:r>
      <w:r w:rsidR="00981F55">
        <w:rPr>
          <w:rFonts w:ascii="Arial" w:hAnsi="Arial" w:cs="Arial"/>
          <w:lang w:val="en-GB" w:eastAsia="de-DE"/>
        </w:rPr>
        <w:t xml:space="preserve"> the proposals</w:t>
      </w:r>
      <w:r w:rsidR="00923276">
        <w:rPr>
          <w:rFonts w:ascii="Arial" w:hAnsi="Arial" w:cs="Arial"/>
          <w:lang w:val="en-GB" w:eastAsia="de-DE"/>
        </w:rPr>
        <w:t xml:space="preserve">, </w:t>
      </w:r>
      <w:r w:rsidR="00923276" w:rsidRPr="00923276">
        <w:rPr>
          <w:rFonts w:ascii="Arial" w:hAnsi="Arial" w:cs="Arial"/>
          <w:lang w:val="en-GB"/>
        </w:rPr>
        <w:t>with</w:t>
      </w:r>
      <w:r w:rsidR="00F912F2" w:rsidRPr="00923276">
        <w:rPr>
          <w:rFonts w:ascii="Arial" w:hAnsi="Arial" w:cs="Arial"/>
          <w:lang w:val="en-GB"/>
        </w:rPr>
        <w:t xml:space="preserve"> entry into force on 1 September 2018.</w:t>
      </w:r>
      <w:r w:rsidR="00981F55">
        <w:rPr>
          <w:rFonts w:ascii="Arial" w:hAnsi="Arial" w:cs="Arial"/>
          <w:lang w:val="en-GB" w:eastAsia="de-DE"/>
        </w:rPr>
        <w:t xml:space="preserve"> This version takes account of the request for</w:t>
      </w:r>
      <w:r w:rsidR="00F912F2" w:rsidRPr="00923276">
        <w:rPr>
          <w:rFonts w:ascii="Arial" w:hAnsi="Arial" w:cs="Arial"/>
          <w:lang w:val="en-GB" w:eastAsia="de-DE"/>
        </w:rPr>
        <w:t xml:space="preserve"> </w:t>
      </w:r>
      <w:r w:rsidR="00981F55">
        <w:rPr>
          <w:rFonts w:ascii="Arial" w:hAnsi="Arial" w:cs="Arial"/>
          <w:lang w:val="en-GB" w:eastAsia="de-DE"/>
        </w:rPr>
        <w:t>clarification made above</w:t>
      </w:r>
      <w:r w:rsidR="00F912F2" w:rsidRPr="00923276">
        <w:rPr>
          <w:rFonts w:ascii="Arial" w:hAnsi="Arial" w:cs="Arial"/>
          <w:lang w:val="en-GB" w:eastAsia="de-DE"/>
        </w:rPr>
        <w:t>.</w:t>
      </w:r>
    </w:p>
    <w:p w:rsidR="00DF1621" w:rsidRPr="008A40E3" w:rsidRDefault="00DF1621" w:rsidP="00981F55">
      <w:pPr>
        <w:autoSpaceDE w:val="0"/>
        <w:autoSpaceDN w:val="0"/>
        <w:adjustRightInd w:val="0"/>
        <w:spacing w:after="0"/>
        <w:jc w:val="both"/>
        <w:rPr>
          <w:rFonts w:ascii="Arial" w:hAnsi="Arial" w:cs="Arial"/>
          <w:lang w:val="en-GB" w:eastAsia="de-DE"/>
        </w:rPr>
      </w:pPr>
      <w:r w:rsidRPr="00923276">
        <w:rPr>
          <w:rFonts w:ascii="Arial" w:hAnsi="Arial" w:cs="Arial"/>
          <w:lang w:val="en-GB"/>
        </w:rPr>
        <w:t xml:space="preserve">Once the proposal has been approved, document 2017-09-D-27 will </w:t>
      </w:r>
      <w:r w:rsidR="00824684" w:rsidRPr="00923276">
        <w:rPr>
          <w:rFonts w:ascii="Arial" w:hAnsi="Arial" w:cs="Arial"/>
          <w:lang w:val="en-GB"/>
        </w:rPr>
        <w:t>cancel and replace document 2011-09-D-36-en-6.</w:t>
      </w:r>
      <w:r w:rsidR="00F912F2" w:rsidRPr="00923276">
        <w:rPr>
          <w:rFonts w:ascii="Arial" w:hAnsi="Arial" w:cs="Arial"/>
          <w:lang w:val="en-GB" w:eastAsia="de-DE"/>
        </w:rPr>
        <w:t xml:space="preserve"> </w:t>
      </w:r>
      <w:r w:rsidR="00981F55">
        <w:rPr>
          <w:rFonts w:ascii="Arial" w:hAnsi="Arial" w:cs="Arial"/>
          <w:lang w:val="en-GB" w:eastAsia="de-DE"/>
        </w:rPr>
        <w:t>A Memorandum will be sent to the Schools and Annex</w:t>
      </w:r>
      <w:r w:rsidR="00F912F2" w:rsidRPr="00923276">
        <w:rPr>
          <w:rFonts w:ascii="Arial" w:hAnsi="Arial" w:cs="Arial"/>
          <w:lang w:val="en-GB" w:eastAsia="de-DE"/>
        </w:rPr>
        <w:t xml:space="preserve"> </w:t>
      </w:r>
      <w:r w:rsidR="00981F55">
        <w:rPr>
          <w:rFonts w:ascii="Arial" w:hAnsi="Arial" w:cs="Arial"/>
          <w:lang w:val="en-GB" w:eastAsia="de-DE"/>
        </w:rPr>
        <w:t>1 to</w:t>
      </w:r>
      <w:r w:rsidR="00F912F2" w:rsidRPr="00923276">
        <w:rPr>
          <w:rFonts w:ascii="Arial" w:hAnsi="Arial" w:cs="Arial"/>
          <w:lang w:val="en-GB" w:eastAsia="de-DE"/>
        </w:rPr>
        <w:t xml:space="preserve"> </w:t>
      </w:r>
      <w:r w:rsidR="00981F55">
        <w:rPr>
          <w:rFonts w:ascii="Arial" w:hAnsi="Arial" w:cs="Arial"/>
          <w:lang w:val="en-GB" w:eastAsia="de-DE"/>
        </w:rPr>
        <w:t>document 2011-01-D-33, entitled</w:t>
      </w:r>
      <w:r w:rsidR="00F912F2" w:rsidRPr="00923276">
        <w:rPr>
          <w:rFonts w:ascii="Arial" w:hAnsi="Arial" w:cs="Arial"/>
          <w:lang w:val="en-GB" w:eastAsia="de-DE"/>
        </w:rPr>
        <w:t xml:space="preserve"> </w:t>
      </w:r>
      <w:r w:rsidR="008A40E3" w:rsidRPr="008A40E3">
        <w:rPr>
          <w:rFonts w:ascii="Arial" w:hAnsi="Arial" w:cs="Arial"/>
          <w:lang w:val="en-GB" w:eastAsia="de-DE"/>
        </w:rPr>
        <w:t>‘Internal structures in the nursery, primary and secondary cycles’,</w:t>
      </w:r>
      <w:r w:rsidR="008A40E3">
        <w:rPr>
          <w:rFonts w:ascii="Arial" w:hAnsi="Arial" w:cs="Arial"/>
          <w:lang w:val="en-GB" w:eastAsia="de-DE"/>
        </w:rPr>
        <w:t xml:space="preserve"> will be updated. </w:t>
      </w:r>
    </w:p>
    <w:p w:rsidR="00C05BFA" w:rsidRPr="00923276" w:rsidRDefault="00C05BFA" w:rsidP="00C05BFA">
      <w:pPr>
        <w:jc w:val="both"/>
        <w:rPr>
          <w:rFonts w:ascii="Arial" w:hAnsi="Arial" w:cs="Arial"/>
          <w:lang w:val="en-GB"/>
        </w:rPr>
      </w:pPr>
    </w:p>
    <w:p w:rsidR="00877CA8" w:rsidRPr="00923276" w:rsidRDefault="00877CA8" w:rsidP="00C05BFA">
      <w:pPr>
        <w:jc w:val="both"/>
        <w:rPr>
          <w:rFonts w:ascii="Arial" w:hAnsi="Arial" w:cs="Arial"/>
          <w:lang w:val="en-GB"/>
        </w:rPr>
        <w:sectPr w:rsidR="00877CA8" w:rsidRPr="00923276" w:rsidSect="00884016">
          <w:pgSz w:w="11906" w:h="16838"/>
          <w:pgMar w:top="1276" w:right="1417" w:bottom="851" w:left="1417" w:header="708" w:footer="708" w:gutter="0"/>
          <w:cols w:space="708"/>
          <w:titlePg/>
          <w:docGrid w:linePitch="360"/>
        </w:sectPr>
      </w:pPr>
    </w:p>
    <w:p w:rsidR="00790E02" w:rsidRPr="00923276" w:rsidRDefault="00877CA8" w:rsidP="00D05C3F">
      <w:pPr>
        <w:jc w:val="right"/>
        <w:rPr>
          <w:rFonts w:ascii="Arial" w:hAnsi="Arial" w:cs="Arial"/>
          <w:b/>
          <w:sz w:val="24"/>
          <w:szCs w:val="24"/>
          <w:lang w:val="en-GB"/>
        </w:rPr>
      </w:pPr>
      <w:r w:rsidRPr="00923276">
        <w:rPr>
          <w:rFonts w:ascii="Arial" w:hAnsi="Arial" w:cs="Arial"/>
          <w:b/>
          <w:sz w:val="24"/>
          <w:szCs w:val="24"/>
          <w:lang w:val="en-GB"/>
        </w:rPr>
        <w:lastRenderedPageBreak/>
        <w:t>Annex I</w:t>
      </w:r>
    </w:p>
    <w:p w:rsidR="00790E02" w:rsidRPr="00923276" w:rsidRDefault="00790E02" w:rsidP="008765C8">
      <w:pPr>
        <w:pStyle w:val="Title"/>
        <w:outlineLvl w:val="0"/>
        <w:rPr>
          <w:rFonts w:ascii="-webkit-standard" w:hAnsi="-webkit-standard"/>
          <w:color w:val="auto"/>
          <w:sz w:val="28"/>
          <w:szCs w:val="28"/>
          <w:lang w:val="en-GB"/>
        </w:rPr>
      </w:pPr>
      <w:r w:rsidRPr="00923276">
        <w:rPr>
          <w:rFonts w:ascii="-webkit-standard" w:hAnsi="-webkit-standard"/>
          <w:color w:val="auto"/>
          <w:sz w:val="28"/>
          <w:szCs w:val="28"/>
          <w:lang w:val="en-GB"/>
        </w:rPr>
        <w:t>Example of a shorter application: non-selective French university</w:t>
      </w:r>
      <w:r w:rsidRPr="00923276">
        <w:rPr>
          <w:color w:val="auto"/>
          <w:sz w:val="28"/>
          <w:szCs w:val="28"/>
          <w:lang w:val="en-GB"/>
        </w:rPr>
        <w:t> </w:t>
      </w:r>
    </w:p>
    <w:p w:rsidR="00790E02" w:rsidRPr="00923276" w:rsidRDefault="00790E02" w:rsidP="00C83975">
      <w:pPr>
        <w:spacing w:line="240" w:lineRule="auto"/>
        <w:rPr>
          <w:lang w:val="en-GB"/>
        </w:rPr>
      </w:pPr>
      <w:r w:rsidRPr="00923276">
        <w:rPr>
          <w:lang w:val="en-GB"/>
        </w:rPr>
        <w:t>Tasks associated with this could include:</w:t>
      </w:r>
    </w:p>
    <w:p w:rsidR="00790E02" w:rsidRPr="00923276" w:rsidRDefault="00790E02" w:rsidP="008765C8">
      <w:pPr>
        <w:numPr>
          <w:ilvl w:val="0"/>
          <w:numId w:val="8"/>
        </w:numPr>
        <w:spacing w:line="240" w:lineRule="auto"/>
        <w:ind w:left="714" w:hanging="357"/>
        <w:rPr>
          <w:lang w:val="en-GB"/>
        </w:rPr>
      </w:pPr>
      <w:r w:rsidRPr="00923276">
        <w:rPr>
          <w:lang w:val="en-GB"/>
        </w:rPr>
        <w:t xml:space="preserve">Advising and guiding the student throughout the application process; </w:t>
      </w:r>
    </w:p>
    <w:p w:rsidR="00790E02" w:rsidRPr="00923276" w:rsidRDefault="00790E02" w:rsidP="008765C8">
      <w:pPr>
        <w:numPr>
          <w:ilvl w:val="0"/>
          <w:numId w:val="8"/>
        </w:numPr>
        <w:spacing w:line="240" w:lineRule="auto"/>
        <w:ind w:left="714" w:hanging="357"/>
        <w:rPr>
          <w:lang w:val="en-GB"/>
        </w:rPr>
      </w:pPr>
      <w:r w:rsidRPr="00923276">
        <w:rPr>
          <w:lang w:val="en-GB"/>
        </w:rPr>
        <w:t xml:space="preserve">Informing parents and students of relevant meetings </w:t>
      </w:r>
    </w:p>
    <w:p w:rsidR="00790E02" w:rsidRPr="00923276" w:rsidRDefault="00790E02" w:rsidP="008765C8">
      <w:pPr>
        <w:numPr>
          <w:ilvl w:val="0"/>
          <w:numId w:val="8"/>
        </w:numPr>
        <w:spacing w:line="240" w:lineRule="auto"/>
        <w:ind w:left="714" w:hanging="357"/>
        <w:rPr>
          <w:lang w:val="en-GB"/>
        </w:rPr>
      </w:pPr>
      <w:r w:rsidRPr="00923276">
        <w:rPr>
          <w:lang w:val="en-GB"/>
        </w:rPr>
        <w:t>Answering emails</w:t>
      </w:r>
    </w:p>
    <w:p w:rsidR="00790E02" w:rsidRPr="00923276" w:rsidRDefault="00790E02" w:rsidP="008765C8">
      <w:pPr>
        <w:numPr>
          <w:ilvl w:val="0"/>
          <w:numId w:val="8"/>
        </w:numPr>
        <w:spacing w:line="240" w:lineRule="auto"/>
        <w:ind w:left="714" w:hanging="357"/>
        <w:rPr>
          <w:lang w:val="en-GB"/>
        </w:rPr>
      </w:pPr>
      <w:r w:rsidRPr="00923276">
        <w:rPr>
          <w:lang w:val="en-GB"/>
        </w:rPr>
        <w:t>Organi</w:t>
      </w:r>
      <w:r w:rsidR="00C26053" w:rsidRPr="00923276">
        <w:rPr>
          <w:lang w:val="en-GB"/>
        </w:rPr>
        <w:t>s</w:t>
      </w:r>
      <w:r w:rsidRPr="00923276">
        <w:rPr>
          <w:lang w:val="en-GB"/>
        </w:rPr>
        <w:t>ing individual interviews, to include parents where necessary to discuss their child’s application and choice of course and offer guidance for filing an online application.</w:t>
      </w:r>
    </w:p>
    <w:p w:rsidR="00790E02" w:rsidRPr="00923276" w:rsidRDefault="00790E02" w:rsidP="008765C8">
      <w:pPr>
        <w:numPr>
          <w:ilvl w:val="0"/>
          <w:numId w:val="8"/>
        </w:numPr>
        <w:spacing w:line="240" w:lineRule="auto"/>
        <w:ind w:left="714" w:hanging="357"/>
        <w:rPr>
          <w:lang w:val="en-GB"/>
        </w:rPr>
      </w:pPr>
      <w:r w:rsidRPr="00923276">
        <w:rPr>
          <w:lang w:val="en-GB"/>
        </w:rPr>
        <w:t>Preparing a guidance document on the European system for those who request it.</w:t>
      </w:r>
    </w:p>
    <w:p w:rsidR="00790E02" w:rsidRPr="00923276" w:rsidRDefault="00790E02" w:rsidP="008765C8">
      <w:pPr>
        <w:numPr>
          <w:ilvl w:val="0"/>
          <w:numId w:val="8"/>
        </w:numPr>
        <w:spacing w:line="240" w:lineRule="auto"/>
        <w:ind w:left="714" w:hanging="357"/>
        <w:rPr>
          <w:lang w:val="en-GB"/>
        </w:rPr>
      </w:pPr>
      <w:r w:rsidRPr="00923276">
        <w:rPr>
          <w:lang w:val="en-GB"/>
        </w:rPr>
        <w:t xml:space="preserve">Being aware of university deadlines and ensuring that students meet them, if necessary by reminding teachers and pupils by email. </w:t>
      </w:r>
    </w:p>
    <w:p w:rsidR="00790E02" w:rsidRPr="00923276" w:rsidRDefault="00790E02" w:rsidP="008765C8">
      <w:pPr>
        <w:numPr>
          <w:ilvl w:val="0"/>
          <w:numId w:val="8"/>
        </w:numPr>
        <w:spacing w:line="240" w:lineRule="auto"/>
        <w:ind w:left="714" w:hanging="357"/>
        <w:rPr>
          <w:lang w:val="en-GB"/>
        </w:rPr>
      </w:pPr>
      <w:r w:rsidRPr="00923276">
        <w:rPr>
          <w:lang w:val="en-GB"/>
        </w:rPr>
        <w:t xml:space="preserve">Being able to use APB, the online platform for French university applications </w:t>
      </w:r>
    </w:p>
    <w:p w:rsidR="00790E02" w:rsidRPr="00923276" w:rsidRDefault="00790E02" w:rsidP="008765C8">
      <w:pPr>
        <w:numPr>
          <w:ilvl w:val="0"/>
          <w:numId w:val="8"/>
        </w:numPr>
        <w:spacing w:line="240" w:lineRule="auto"/>
        <w:ind w:left="714" w:hanging="357"/>
        <w:rPr>
          <w:lang w:val="en-GB"/>
        </w:rPr>
      </w:pPr>
      <w:r w:rsidRPr="00923276">
        <w:rPr>
          <w:lang w:val="en-GB"/>
        </w:rPr>
        <w:t xml:space="preserve">Registering the student in the ECB system, enabling her/him to log-on as appropriate </w:t>
      </w:r>
    </w:p>
    <w:p w:rsidR="00790E02" w:rsidRPr="00923276" w:rsidRDefault="00790E02" w:rsidP="008765C8">
      <w:pPr>
        <w:numPr>
          <w:ilvl w:val="0"/>
          <w:numId w:val="8"/>
        </w:numPr>
        <w:spacing w:line="240" w:lineRule="auto"/>
        <w:ind w:left="714" w:hanging="357"/>
        <w:rPr>
          <w:lang w:val="en-GB"/>
        </w:rPr>
      </w:pPr>
      <w:r w:rsidRPr="00923276">
        <w:rPr>
          <w:lang w:val="en-GB"/>
        </w:rPr>
        <w:t>Ensuring that s/he completes the forms correctly bearing in mind the specific nature of the European schools.</w:t>
      </w:r>
    </w:p>
    <w:p w:rsidR="00C83975" w:rsidRPr="00923276" w:rsidRDefault="001F1903" w:rsidP="008765C8">
      <w:pPr>
        <w:numPr>
          <w:ilvl w:val="0"/>
          <w:numId w:val="8"/>
        </w:numPr>
        <w:spacing w:line="240" w:lineRule="auto"/>
        <w:ind w:left="714" w:hanging="357"/>
        <w:rPr>
          <w:lang w:val="en-GB"/>
        </w:rPr>
      </w:pPr>
      <w:r w:rsidRPr="00923276">
        <w:rPr>
          <w:lang w:val="en-GB"/>
        </w:rPr>
        <w:t xml:space="preserve">As </w:t>
      </w:r>
      <w:r w:rsidR="00C83975" w:rsidRPr="00923276">
        <w:rPr>
          <w:lang w:val="en-GB"/>
        </w:rPr>
        <w:t>head of the school, informing about the level of the class concerned</w:t>
      </w:r>
    </w:p>
    <w:p w:rsidR="00790E02" w:rsidRPr="00923276" w:rsidRDefault="00790E02" w:rsidP="008765C8">
      <w:pPr>
        <w:numPr>
          <w:ilvl w:val="0"/>
          <w:numId w:val="8"/>
        </w:numPr>
        <w:spacing w:line="240" w:lineRule="auto"/>
        <w:ind w:left="714" w:hanging="357"/>
        <w:rPr>
          <w:lang w:val="en-GB"/>
        </w:rPr>
      </w:pPr>
      <w:r w:rsidRPr="00923276">
        <w:rPr>
          <w:lang w:val="en-GB"/>
        </w:rPr>
        <w:t>Checking that the applicant is on schedule with the application and has co</w:t>
      </w:r>
      <w:r w:rsidR="007C5BA0" w:rsidRPr="00923276">
        <w:rPr>
          <w:lang w:val="en-GB"/>
        </w:rPr>
        <w:t>n</w:t>
      </w:r>
      <w:r w:rsidRPr="00923276">
        <w:rPr>
          <w:lang w:val="en-GB"/>
        </w:rPr>
        <w:t xml:space="preserve">firmed her/his desired destinations. </w:t>
      </w:r>
    </w:p>
    <w:p w:rsidR="00442EEF" w:rsidRPr="00923276" w:rsidRDefault="00442EEF" w:rsidP="00442EEF">
      <w:pPr>
        <w:spacing w:line="240" w:lineRule="auto"/>
        <w:rPr>
          <w:lang w:val="en-GB"/>
        </w:rPr>
      </w:pPr>
    </w:p>
    <w:p w:rsidR="00442EEF" w:rsidRPr="00923276" w:rsidRDefault="00442EEF" w:rsidP="00442EEF">
      <w:pPr>
        <w:spacing w:line="240" w:lineRule="auto"/>
        <w:rPr>
          <w:lang w:val="en-GB"/>
        </w:rPr>
        <w:sectPr w:rsidR="00442EEF" w:rsidRPr="00923276" w:rsidSect="00877CA8">
          <w:pgSz w:w="11906" w:h="16838"/>
          <w:pgMar w:top="1079" w:right="1417" w:bottom="851" w:left="1417" w:header="708" w:footer="708" w:gutter="0"/>
          <w:cols w:space="708"/>
          <w:docGrid w:linePitch="360"/>
        </w:sectPr>
      </w:pPr>
    </w:p>
    <w:p w:rsidR="00A33EAA" w:rsidRPr="00923276" w:rsidRDefault="00A33EAA" w:rsidP="00A33EAA">
      <w:pPr>
        <w:pStyle w:val="Title"/>
        <w:jc w:val="right"/>
        <w:outlineLvl w:val="0"/>
        <w:rPr>
          <w:color w:val="auto"/>
          <w:lang w:val="en-GB"/>
        </w:rPr>
      </w:pPr>
      <w:r w:rsidRPr="00923276">
        <w:rPr>
          <w:rFonts w:ascii="Arial" w:hAnsi="Arial" w:cs="Arial"/>
          <w:b/>
          <w:color w:val="auto"/>
          <w:sz w:val="24"/>
          <w:szCs w:val="24"/>
          <w:lang w:val="en-GB"/>
        </w:rPr>
        <w:lastRenderedPageBreak/>
        <w:t>Annex II</w:t>
      </w:r>
    </w:p>
    <w:p w:rsidR="00877CA8" w:rsidRPr="00923276" w:rsidRDefault="00790E02" w:rsidP="00A33EAA">
      <w:pPr>
        <w:pStyle w:val="Title"/>
        <w:outlineLvl w:val="0"/>
        <w:rPr>
          <w:rFonts w:ascii="-webkit-standard" w:hAnsi="-webkit-standard"/>
          <w:color w:val="auto"/>
          <w:sz w:val="28"/>
          <w:szCs w:val="28"/>
          <w:lang w:val="en-GB"/>
        </w:rPr>
      </w:pPr>
      <w:r w:rsidRPr="00923276">
        <w:rPr>
          <w:rFonts w:ascii="-webkit-standard" w:hAnsi="-webkit-standard"/>
          <w:color w:val="auto"/>
          <w:sz w:val="28"/>
          <w:szCs w:val="28"/>
          <w:lang w:val="en-GB"/>
        </w:rPr>
        <w:t>Example of a longer application</w:t>
      </w:r>
      <w:r w:rsidR="008765C8" w:rsidRPr="00923276">
        <w:rPr>
          <w:rFonts w:ascii="-webkit-standard" w:hAnsi="-webkit-standard"/>
          <w:color w:val="auto"/>
          <w:sz w:val="28"/>
          <w:szCs w:val="28"/>
          <w:lang w:val="en-GB"/>
        </w:rPr>
        <w:t xml:space="preserve">: </w:t>
      </w:r>
      <w:r w:rsidR="00877CA8" w:rsidRPr="00923276">
        <w:rPr>
          <w:rFonts w:ascii="-webkit-standard" w:hAnsi="-webkit-standard"/>
          <w:color w:val="auto"/>
          <w:sz w:val="28"/>
          <w:szCs w:val="28"/>
          <w:lang w:val="en-GB"/>
        </w:rPr>
        <w:t>UCAS Coordination</w:t>
      </w:r>
    </w:p>
    <w:p w:rsidR="00877CA8" w:rsidRPr="00923276" w:rsidRDefault="00877CA8" w:rsidP="00877CA8">
      <w:pPr>
        <w:rPr>
          <w:lang w:val="en-GB"/>
        </w:rPr>
      </w:pPr>
      <w:r w:rsidRPr="00923276">
        <w:rPr>
          <w:lang w:val="en-GB"/>
        </w:rPr>
        <w:t>Administration of applications to UK universities through UCAS for individual students will include the following, taking into account local and individual requirements:</w:t>
      </w:r>
    </w:p>
    <w:p w:rsidR="00877CA8" w:rsidRPr="00923276" w:rsidRDefault="00877CA8" w:rsidP="00877CA8">
      <w:pPr>
        <w:numPr>
          <w:ilvl w:val="0"/>
          <w:numId w:val="8"/>
        </w:numPr>
        <w:spacing w:line="240" w:lineRule="auto"/>
        <w:ind w:left="714" w:hanging="357"/>
        <w:rPr>
          <w:lang w:val="en-GB"/>
        </w:rPr>
      </w:pPr>
      <w:r w:rsidRPr="00923276">
        <w:rPr>
          <w:lang w:val="en-GB"/>
        </w:rPr>
        <w:t>Register school on Apply</w:t>
      </w:r>
    </w:p>
    <w:p w:rsidR="00877CA8" w:rsidRPr="00923276" w:rsidRDefault="00877CA8" w:rsidP="00877CA8">
      <w:pPr>
        <w:numPr>
          <w:ilvl w:val="0"/>
          <w:numId w:val="8"/>
        </w:numPr>
        <w:spacing w:line="240" w:lineRule="auto"/>
        <w:ind w:left="714" w:hanging="357"/>
        <w:rPr>
          <w:lang w:val="en-GB"/>
        </w:rPr>
      </w:pPr>
      <w:r w:rsidRPr="00923276">
        <w:rPr>
          <w:lang w:val="en-GB"/>
        </w:rPr>
        <w:t>Monitor all applications</w:t>
      </w:r>
    </w:p>
    <w:p w:rsidR="00877CA8" w:rsidRPr="00923276" w:rsidRDefault="00877CA8" w:rsidP="00877CA8">
      <w:pPr>
        <w:numPr>
          <w:ilvl w:val="0"/>
          <w:numId w:val="8"/>
        </w:numPr>
        <w:spacing w:line="240" w:lineRule="auto"/>
        <w:ind w:left="714" w:hanging="357"/>
        <w:rPr>
          <w:lang w:val="en-GB"/>
        </w:rPr>
      </w:pPr>
      <w:r w:rsidRPr="00923276">
        <w:rPr>
          <w:lang w:val="en-GB"/>
        </w:rPr>
        <w:t xml:space="preserve">Organise, check and approve references </w:t>
      </w:r>
    </w:p>
    <w:p w:rsidR="00877CA8" w:rsidRPr="00923276" w:rsidRDefault="00877CA8" w:rsidP="00877CA8">
      <w:pPr>
        <w:numPr>
          <w:ilvl w:val="0"/>
          <w:numId w:val="8"/>
        </w:numPr>
        <w:spacing w:line="240" w:lineRule="auto"/>
        <w:ind w:left="714" w:hanging="357"/>
        <w:rPr>
          <w:lang w:val="en-GB"/>
        </w:rPr>
      </w:pPr>
      <w:r w:rsidRPr="00923276">
        <w:rPr>
          <w:lang w:val="en-GB"/>
        </w:rPr>
        <w:t>Complete, approve and send applications by the appropriate closing date</w:t>
      </w:r>
    </w:p>
    <w:p w:rsidR="00877CA8" w:rsidRPr="00923276" w:rsidRDefault="00877CA8" w:rsidP="00877CA8">
      <w:pPr>
        <w:numPr>
          <w:ilvl w:val="0"/>
          <w:numId w:val="8"/>
        </w:numPr>
        <w:spacing w:line="240" w:lineRule="auto"/>
        <w:ind w:left="714" w:hanging="357"/>
        <w:rPr>
          <w:lang w:val="en-GB"/>
        </w:rPr>
      </w:pPr>
      <w:r w:rsidRPr="00923276">
        <w:rPr>
          <w:lang w:val="en-GB"/>
        </w:rPr>
        <w:t>Provide advice on UCAS applications on website and in orientation sessions</w:t>
      </w:r>
    </w:p>
    <w:p w:rsidR="00877CA8" w:rsidRPr="00923276" w:rsidRDefault="00877CA8" w:rsidP="00877CA8">
      <w:pPr>
        <w:numPr>
          <w:ilvl w:val="0"/>
          <w:numId w:val="9"/>
        </w:numPr>
        <w:spacing w:line="240" w:lineRule="auto"/>
        <w:ind w:left="714" w:hanging="357"/>
        <w:rPr>
          <w:lang w:val="en-GB"/>
        </w:rPr>
      </w:pPr>
      <w:r w:rsidRPr="00923276">
        <w:rPr>
          <w:lang w:val="en-GB"/>
        </w:rPr>
        <w:t>Individual advice on university courses by appointment</w:t>
      </w:r>
    </w:p>
    <w:p w:rsidR="00877CA8" w:rsidRPr="00923276" w:rsidRDefault="00877CA8" w:rsidP="00877CA8">
      <w:pPr>
        <w:numPr>
          <w:ilvl w:val="0"/>
          <w:numId w:val="9"/>
        </w:numPr>
        <w:spacing w:line="240" w:lineRule="auto"/>
        <w:ind w:left="714" w:hanging="357"/>
        <w:rPr>
          <w:lang w:val="en-GB"/>
        </w:rPr>
      </w:pPr>
      <w:r w:rsidRPr="00923276">
        <w:rPr>
          <w:lang w:val="en-GB"/>
        </w:rPr>
        <w:t xml:space="preserve">Provide </w:t>
      </w:r>
      <w:r w:rsidR="00552ABB" w:rsidRPr="00923276">
        <w:rPr>
          <w:lang w:val="en-GB"/>
        </w:rPr>
        <w:t>support,</w:t>
      </w:r>
      <w:r w:rsidRPr="00923276">
        <w:rPr>
          <w:lang w:val="en-GB"/>
        </w:rPr>
        <w:t xml:space="preserve"> advice and guidance on choices </w:t>
      </w:r>
    </w:p>
    <w:p w:rsidR="00877CA8" w:rsidRPr="00923276" w:rsidRDefault="00877CA8" w:rsidP="00877CA8">
      <w:pPr>
        <w:numPr>
          <w:ilvl w:val="0"/>
          <w:numId w:val="9"/>
        </w:numPr>
        <w:spacing w:line="240" w:lineRule="auto"/>
        <w:ind w:left="714" w:hanging="357"/>
        <w:rPr>
          <w:lang w:val="en-GB"/>
        </w:rPr>
      </w:pPr>
      <w:r w:rsidRPr="00923276">
        <w:rPr>
          <w:lang w:val="en-GB"/>
        </w:rPr>
        <w:t>Supervise and check personal statements</w:t>
      </w:r>
    </w:p>
    <w:p w:rsidR="00877CA8" w:rsidRPr="00923276" w:rsidRDefault="00552ABB" w:rsidP="00877CA8">
      <w:pPr>
        <w:numPr>
          <w:ilvl w:val="0"/>
          <w:numId w:val="9"/>
        </w:numPr>
        <w:spacing w:line="240" w:lineRule="auto"/>
        <w:ind w:left="714" w:hanging="357"/>
        <w:rPr>
          <w:lang w:val="en-GB"/>
        </w:rPr>
      </w:pPr>
      <w:r w:rsidRPr="00923276">
        <w:rPr>
          <w:lang w:val="en-GB"/>
        </w:rPr>
        <w:t>Supervise choices</w:t>
      </w:r>
    </w:p>
    <w:p w:rsidR="00877CA8" w:rsidRPr="00923276" w:rsidRDefault="00877CA8" w:rsidP="00877CA8">
      <w:pPr>
        <w:numPr>
          <w:ilvl w:val="0"/>
          <w:numId w:val="9"/>
        </w:numPr>
        <w:spacing w:line="240" w:lineRule="auto"/>
        <w:ind w:left="714" w:hanging="357"/>
        <w:rPr>
          <w:lang w:val="en-GB"/>
        </w:rPr>
      </w:pPr>
      <w:r w:rsidRPr="00923276">
        <w:rPr>
          <w:lang w:val="en-GB"/>
        </w:rPr>
        <w:t>Thoroughly check applications for errors</w:t>
      </w:r>
    </w:p>
    <w:p w:rsidR="00877CA8" w:rsidRPr="00923276" w:rsidRDefault="00877CA8" w:rsidP="00877CA8">
      <w:pPr>
        <w:numPr>
          <w:ilvl w:val="0"/>
          <w:numId w:val="9"/>
        </w:numPr>
        <w:spacing w:line="240" w:lineRule="auto"/>
        <w:ind w:left="714" w:hanging="357"/>
        <w:rPr>
          <w:lang w:val="en-GB"/>
        </w:rPr>
      </w:pPr>
      <w:r w:rsidRPr="00923276">
        <w:rPr>
          <w:lang w:val="en-GB"/>
        </w:rPr>
        <w:t>Organise parents’ evenings</w:t>
      </w:r>
    </w:p>
    <w:p w:rsidR="00877CA8" w:rsidRPr="00923276" w:rsidRDefault="00877CA8" w:rsidP="00877CA8">
      <w:pPr>
        <w:numPr>
          <w:ilvl w:val="0"/>
          <w:numId w:val="9"/>
        </w:numPr>
        <w:spacing w:line="240" w:lineRule="auto"/>
        <w:ind w:left="714" w:hanging="357"/>
        <w:rPr>
          <w:lang w:val="en-GB"/>
        </w:rPr>
      </w:pPr>
      <w:r w:rsidRPr="00923276">
        <w:rPr>
          <w:lang w:val="en-GB"/>
        </w:rPr>
        <w:t>Liaise with university representatives</w:t>
      </w:r>
    </w:p>
    <w:p w:rsidR="00877CA8" w:rsidRPr="00923276" w:rsidRDefault="00877CA8" w:rsidP="00877CA8">
      <w:pPr>
        <w:numPr>
          <w:ilvl w:val="0"/>
          <w:numId w:val="9"/>
        </w:numPr>
        <w:spacing w:line="240" w:lineRule="auto"/>
        <w:ind w:left="714" w:hanging="357"/>
        <w:rPr>
          <w:lang w:val="en-GB"/>
        </w:rPr>
      </w:pPr>
      <w:r w:rsidRPr="00923276">
        <w:rPr>
          <w:lang w:val="en-GB"/>
        </w:rPr>
        <w:t>Support Oxford and Cambridge applicants (general and subject specific)</w:t>
      </w:r>
    </w:p>
    <w:p w:rsidR="00877CA8" w:rsidRPr="00923276" w:rsidRDefault="00552ABB" w:rsidP="00877CA8">
      <w:pPr>
        <w:numPr>
          <w:ilvl w:val="0"/>
          <w:numId w:val="9"/>
        </w:numPr>
        <w:spacing w:line="240" w:lineRule="auto"/>
        <w:ind w:left="714" w:hanging="357"/>
        <w:rPr>
          <w:lang w:val="en-GB"/>
        </w:rPr>
      </w:pPr>
      <w:r w:rsidRPr="00923276">
        <w:rPr>
          <w:lang w:val="en-GB"/>
        </w:rPr>
        <w:t>Support applicants</w:t>
      </w:r>
      <w:r w:rsidR="00877CA8" w:rsidRPr="00923276">
        <w:rPr>
          <w:lang w:val="en-GB"/>
        </w:rPr>
        <w:t xml:space="preserve"> for medicine</w:t>
      </w:r>
    </w:p>
    <w:p w:rsidR="00877CA8" w:rsidRPr="00923276" w:rsidRDefault="00877CA8" w:rsidP="00877CA8">
      <w:pPr>
        <w:numPr>
          <w:ilvl w:val="0"/>
          <w:numId w:val="9"/>
        </w:numPr>
        <w:spacing w:line="240" w:lineRule="auto"/>
        <w:ind w:left="714" w:hanging="357"/>
        <w:rPr>
          <w:lang w:val="en-GB"/>
        </w:rPr>
      </w:pPr>
      <w:r w:rsidRPr="00923276">
        <w:rPr>
          <w:lang w:val="en-GB"/>
        </w:rPr>
        <w:t>Support for applications requiring specific entrance tests</w:t>
      </w:r>
    </w:p>
    <w:p w:rsidR="00877CA8" w:rsidRPr="00923276" w:rsidRDefault="00877CA8" w:rsidP="00877CA8">
      <w:pPr>
        <w:numPr>
          <w:ilvl w:val="0"/>
          <w:numId w:val="9"/>
        </w:numPr>
        <w:spacing w:line="240" w:lineRule="auto"/>
        <w:ind w:left="714" w:hanging="357"/>
        <w:rPr>
          <w:lang w:val="en-GB"/>
        </w:rPr>
      </w:pPr>
      <w:r w:rsidRPr="00923276">
        <w:rPr>
          <w:lang w:val="en-GB"/>
        </w:rPr>
        <w:t>Delivery of tests in November</w:t>
      </w:r>
    </w:p>
    <w:p w:rsidR="00877CA8" w:rsidRPr="00923276" w:rsidRDefault="00877CA8" w:rsidP="00877CA8">
      <w:pPr>
        <w:numPr>
          <w:ilvl w:val="0"/>
          <w:numId w:val="9"/>
        </w:numPr>
        <w:spacing w:line="240" w:lineRule="auto"/>
        <w:ind w:left="714" w:hanging="357"/>
        <w:rPr>
          <w:lang w:val="en-GB"/>
        </w:rPr>
      </w:pPr>
      <w:r w:rsidRPr="00923276">
        <w:rPr>
          <w:lang w:val="en-GB"/>
        </w:rPr>
        <w:t>Organise practice interviews for Oxford and Cambridge applicants</w:t>
      </w:r>
    </w:p>
    <w:p w:rsidR="00877CA8" w:rsidRPr="00923276" w:rsidRDefault="00877CA8" w:rsidP="00877CA8">
      <w:pPr>
        <w:numPr>
          <w:ilvl w:val="0"/>
          <w:numId w:val="9"/>
        </w:numPr>
        <w:spacing w:line="240" w:lineRule="auto"/>
        <w:ind w:left="714" w:hanging="357"/>
        <w:rPr>
          <w:lang w:val="en-GB"/>
        </w:rPr>
      </w:pPr>
      <w:r w:rsidRPr="00923276">
        <w:rPr>
          <w:lang w:val="en-GB"/>
        </w:rPr>
        <w:t>Organise practice interviews for Medicine applicants</w:t>
      </w:r>
    </w:p>
    <w:p w:rsidR="00877CA8" w:rsidRPr="00923276" w:rsidRDefault="00877CA8" w:rsidP="00877CA8">
      <w:pPr>
        <w:numPr>
          <w:ilvl w:val="0"/>
          <w:numId w:val="9"/>
        </w:numPr>
        <w:spacing w:line="240" w:lineRule="auto"/>
        <w:ind w:left="714" w:hanging="357"/>
        <w:rPr>
          <w:lang w:val="en-GB"/>
        </w:rPr>
      </w:pPr>
      <w:r w:rsidRPr="00923276">
        <w:rPr>
          <w:lang w:val="en-GB"/>
        </w:rPr>
        <w:t>Follow-up to applications (advice on choices and offers, problems with level of English etc</w:t>
      </w:r>
      <w:r w:rsidR="007C5BA0" w:rsidRPr="00923276">
        <w:rPr>
          <w:lang w:val="en-GB"/>
        </w:rPr>
        <w:t>.</w:t>
      </w:r>
      <w:r w:rsidRPr="00923276">
        <w:rPr>
          <w:lang w:val="en-GB"/>
        </w:rPr>
        <w:t>)</w:t>
      </w:r>
    </w:p>
    <w:p w:rsidR="00877CA8" w:rsidRPr="00923276" w:rsidRDefault="00877CA8" w:rsidP="00877CA8">
      <w:pPr>
        <w:numPr>
          <w:ilvl w:val="0"/>
          <w:numId w:val="9"/>
        </w:numPr>
        <w:spacing w:line="240" w:lineRule="auto"/>
        <w:ind w:left="714" w:hanging="357"/>
        <w:rPr>
          <w:lang w:val="en-GB"/>
        </w:rPr>
      </w:pPr>
      <w:r w:rsidRPr="00923276">
        <w:rPr>
          <w:lang w:val="en-GB"/>
        </w:rPr>
        <w:t>Contact universities about post application queries</w:t>
      </w:r>
    </w:p>
    <w:p w:rsidR="00877CA8" w:rsidRPr="00923276" w:rsidRDefault="00877CA8" w:rsidP="00877CA8">
      <w:pPr>
        <w:numPr>
          <w:ilvl w:val="0"/>
          <w:numId w:val="9"/>
        </w:numPr>
        <w:spacing w:line="240" w:lineRule="auto"/>
        <w:ind w:left="714" w:hanging="357"/>
        <w:rPr>
          <w:lang w:val="en-GB"/>
        </w:rPr>
      </w:pPr>
      <w:r w:rsidRPr="00923276">
        <w:rPr>
          <w:lang w:val="en-GB"/>
        </w:rPr>
        <w:t>Advice and guidance post application on level of offer, choice of firm and insurance offer</w:t>
      </w:r>
    </w:p>
    <w:p w:rsidR="00877CA8" w:rsidRPr="00923276" w:rsidRDefault="00877CA8" w:rsidP="00877CA8">
      <w:pPr>
        <w:numPr>
          <w:ilvl w:val="0"/>
          <w:numId w:val="9"/>
        </w:numPr>
        <w:spacing w:line="240" w:lineRule="auto"/>
        <w:ind w:left="714" w:hanging="357"/>
        <w:rPr>
          <w:lang w:val="en-GB"/>
        </w:rPr>
      </w:pPr>
      <w:r w:rsidRPr="00923276">
        <w:rPr>
          <w:lang w:val="en-GB"/>
        </w:rPr>
        <w:t>Arranging the sending of results after proclamation</w:t>
      </w:r>
    </w:p>
    <w:p w:rsidR="00877CA8" w:rsidRPr="00923276" w:rsidRDefault="00877CA8" w:rsidP="00877CA8">
      <w:pPr>
        <w:numPr>
          <w:ilvl w:val="0"/>
          <w:numId w:val="9"/>
        </w:numPr>
        <w:spacing w:line="240" w:lineRule="auto"/>
        <w:ind w:left="714" w:hanging="357"/>
        <w:rPr>
          <w:lang w:val="en-GB"/>
        </w:rPr>
      </w:pPr>
      <w:r w:rsidRPr="00923276">
        <w:rPr>
          <w:lang w:val="en-GB"/>
        </w:rPr>
        <w:t>Advise those who have narrowly missed their offer after results are published</w:t>
      </w:r>
    </w:p>
    <w:p w:rsidR="00877CA8" w:rsidRPr="00923276" w:rsidRDefault="00877CA8" w:rsidP="00877CA8">
      <w:pPr>
        <w:numPr>
          <w:ilvl w:val="0"/>
          <w:numId w:val="9"/>
        </w:numPr>
        <w:spacing w:line="240" w:lineRule="auto"/>
        <w:ind w:left="714" w:hanging="357"/>
        <w:rPr>
          <w:lang w:val="en-GB"/>
        </w:rPr>
      </w:pPr>
      <w:r w:rsidRPr="00923276">
        <w:rPr>
          <w:lang w:val="en-GB"/>
        </w:rPr>
        <w:t>Liaise with other UCAS coordinators in the other European Schools to ensure best common practice</w:t>
      </w:r>
    </w:p>
    <w:p w:rsidR="00877CA8" w:rsidRPr="00923276" w:rsidRDefault="00877CA8" w:rsidP="00877CA8">
      <w:pPr>
        <w:numPr>
          <w:ilvl w:val="0"/>
          <w:numId w:val="9"/>
        </w:numPr>
        <w:spacing w:line="240" w:lineRule="auto"/>
        <w:ind w:left="714" w:hanging="357"/>
        <w:rPr>
          <w:lang w:val="en-GB"/>
        </w:rPr>
      </w:pPr>
      <w:r w:rsidRPr="00923276">
        <w:rPr>
          <w:lang w:val="en-GB"/>
        </w:rPr>
        <w:t>Attend CPD (Continuing Professional Development: UCAS courses, and others)</w:t>
      </w:r>
    </w:p>
    <w:sectPr w:rsidR="00877CA8" w:rsidRPr="00923276" w:rsidSect="00877CA8">
      <w:pgSz w:w="11906" w:h="16838"/>
      <w:pgMar w:top="107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76" w:rsidRDefault="00AA2276">
      <w:r>
        <w:separator/>
      </w:r>
    </w:p>
  </w:endnote>
  <w:endnote w:type="continuationSeparator" w:id="0">
    <w:p w:rsidR="00AA2276" w:rsidRDefault="00AA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New">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F67" w:rsidRDefault="00EA21BC" w:rsidP="00EE4FF6">
    <w:pPr>
      <w:pStyle w:val="Footer"/>
      <w:framePr w:wrap="around" w:vAnchor="text" w:hAnchor="margin" w:xAlign="right" w:y="1"/>
      <w:rPr>
        <w:rStyle w:val="PageNumber"/>
      </w:rPr>
    </w:pPr>
    <w:r>
      <w:rPr>
        <w:rStyle w:val="PageNumber"/>
      </w:rPr>
      <w:fldChar w:fldCharType="begin"/>
    </w:r>
    <w:r w:rsidR="00334F67">
      <w:rPr>
        <w:rStyle w:val="PageNumber"/>
      </w:rPr>
      <w:instrText xml:space="preserve">PAGE  </w:instrText>
    </w:r>
    <w:r>
      <w:rPr>
        <w:rStyle w:val="PageNumber"/>
      </w:rPr>
      <w:fldChar w:fldCharType="end"/>
    </w:r>
  </w:p>
  <w:p w:rsidR="00334F67" w:rsidRDefault="00334F67" w:rsidP="000106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F67" w:rsidRPr="00A145EA" w:rsidRDefault="00A33EAA" w:rsidP="0001069C">
    <w:pPr>
      <w:pStyle w:val="Footer"/>
      <w:ind w:right="360"/>
      <w:rPr>
        <w:rFonts w:ascii="Arial" w:hAnsi="Arial" w:cs="Arial"/>
        <w:sz w:val="20"/>
        <w:szCs w:val="20"/>
      </w:rPr>
    </w:pPr>
    <w:r w:rsidRPr="00A145EA">
      <w:rPr>
        <w:rFonts w:ascii="Arial" w:hAnsi="Arial" w:cs="Arial"/>
        <w:sz w:val="20"/>
        <w:szCs w:val="20"/>
      </w:rPr>
      <w:t>2017-09-D-27</w:t>
    </w:r>
    <w:r w:rsidR="00334F67" w:rsidRPr="00A145EA">
      <w:rPr>
        <w:rFonts w:ascii="Arial" w:hAnsi="Arial" w:cs="Arial"/>
        <w:sz w:val="20"/>
        <w:szCs w:val="20"/>
      </w:rPr>
      <w:t>-en-</w:t>
    </w:r>
    <w:r w:rsidR="00A145EA">
      <w:rPr>
        <w:rFonts w:ascii="Arial" w:hAnsi="Arial" w:cs="Arial"/>
        <w:sz w:val="20"/>
        <w:szCs w:val="20"/>
      </w:rPr>
      <w:t>2</w:t>
    </w:r>
    <w:r w:rsidR="00A145EA">
      <w:rPr>
        <w:rFonts w:ascii="Arial" w:hAnsi="Arial" w:cs="Arial"/>
        <w:sz w:val="20"/>
        <w:szCs w:val="20"/>
      </w:rPr>
      <w:tab/>
    </w:r>
    <w:r w:rsidR="00A145EA">
      <w:rPr>
        <w:rFonts w:ascii="Arial" w:hAnsi="Arial" w:cs="Arial"/>
        <w:sz w:val="20"/>
        <w:szCs w:val="20"/>
      </w:rPr>
      <w:tab/>
    </w:r>
    <w:r w:rsidR="00EA21BC" w:rsidRPr="00A145EA">
      <w:rPr>
        <w:rFonts w:ascii="Arial" w:hAnsi="Arial" w:cs="Arial"/>
        <w:bCs/>
        <w:sz w:val="20"/>
        <w:szCs w:val="20"/>
      </w:rPr>
      <w:fldChar w:fldCharType="begin"/>
    </w:r>
    <w:r w:rsidR="00A145EA" w:rsidRPr="00A145EA">
      <w:rPr>
        <w:rFonts w:ascii="Arial" w:hAnsi="Arial" w:cs="Arial"/>
        <w:bCs/>
        <w:sz w:val="20"/>
        <w:szCs w:val="20"/>
      </w:rPr>
      <w:instrText xml:space="preserve"> PAGE  \* Arabic  \* MERGEFORMAT </w:instrText>
    </w:r>
    <w:r w:rsidR="00EA21BC" w:rsidRPr="00A145EA">
      <w:rPr>
        <w:rFonts w:ascii="Arial" w:hAnsi="Arial" w:cs="Arial"/>
        <w:bCs/>
        <w:sz w:val="20"/>
        <w:szCs w:val="20"/>
      </w:rPr>
      <w:fldChar w:fldCharType="separate"/>
    </w:r>
    <w:r w:rsidR="0016444B">
      <w:rPr>
        <w:rFonts w:ascii="Arial" w:hAnsi="Arial" w:cs="Arial"/>
        <w:bCs/>
        <w:noProof/>
        <w:sz w:val="20"/>
        <w:szCs w:val="20"/>
      </w:rPr>
      <w:t>8</w:t>
    </w:r>
    <w:r w:rsidR="00EA21BC" w:rsidRPr="00A145EA">
      <w:rPr>
        <w:rFonts w:ascii="Arial" w:hAnsi="Arial" w:cs="Arial"/>
        <w:bCs/>
        <w:sz w:val="20"/>
        <w:szCs w:val="20"/>
      </w:rPr>
      <w:fldChar w:fldCharType="end"/>
    </w:r>
    <w:r w:rsidR="00A145EA" w:rsidRPr="00A145EA">
      <w:rPr>
        <w:rFonts w:ascii="Arial" w:hAnsi="Arial" w:cs="Arial"/>
        <w:bCs/>
        <w:sz w:val="20"/>
        <w:szCs w:val="20"/>
      </w:rPr>
      <w:t>/</w:t>
    </w:r>
    <w:fldSimple w:instr=" NUMPAGES  \* Arabic  \* MERGEFORMAT ">
      <w:r w:rsidR="0016444B" w:rsidRPr="0016444B">
        <w:rPr>
          <w:rFonts w:ascii="Arial" w:hAnsi="Arial" w:cs="Arial"/>
          <w:bCs/>
          <w:noProof/>
          <w:sz w:val="20"/>
          <w:szCs w:val="20"/>
        </w:rPr>
        <w:t>8</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5EA" w:rsidRDefault="00A145EA" w:rsidP="00A145EA">
    <w:pPr>
      <w:pStyle w:val="Footer"/>
      <w:ind w:right="360"/>
    </w:pPr>
    <w:r w:rsidRPr="00A145EA">
      <w:rPr>
        <w:rFonts w:ascii="Arial" w:hAnsi="Arial" w:cs="Arial"/>
        <w:sz w:val="20"/>
        <w:szCs w:val="20"/>
      </w:rPr>
      <w:t>2017-09-D-27-en-</w:t>
    </w:r>
    <w:r>
      <w:rPr>
        <w:rFonts w:ascii="Arial" w:hAnsi="Arial" w:cs="Arial"/>
        <w:sz w:val="20"/>
        <w:szCs w:val="20"/>
      </w:rPr>
      <w:t>2</w:t>
    </w:r>
    <w:r>
      <w:rPr>
        <w:rFonts w:ascii="Arial" w:hAnsi="Arial" w:cs="Arial"/>
        <w:sz w:val="20"/>
        <w:szCs w:val="20"/>
      </w:rPr>
      <w:tab/>
    </w:r>
    <w:r>
      <w:rPr>
        <w:rFonts w:ascii="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5EA" w:rsidRDefault="00A145EA" w:rsidP="00A145EA">
    <w:pPr>
      <w:pStyle w:val="Footer"/>
      <w:ind w:right="360"/>
    </w:pPr>
    <w:r w:rsidRPr="00A145EA">
      <w:rPr>
        <w:rFonts w:ascii="Arial" w:hAnsi="Arial" w:cs="Arial"/>
        <w:sz w:val="20"/>
        <w:szCs w:val="20"/>
      </w:rPr>
      <w:t>2017-09-D-27-en-</w:t>
    </w:r>
    <w:r>
      <w:rPr>
        <w:rFonts w:ascii="Arial" w:hAnsi="Arial" w:cs="Arial"/>
        <w:sz w:val="20"/>
        <w:szCs w:val="20"/>
      </w:rPr>
      <w:t>2</w:t>
    </w:r>
    <w:r>
      <w:rPr>
        <w:rFonts w:ascii="Arial" w:hAnsi="Arial" w:cs="Arial"/>
        <w:sz w:val="20"/>
        <w:szCs w:val="20"/>
      </w:rPr>
      <w:tab/>
    </w:r>
    <w:r>
      <w:rPr>
        <w:rFonts w:ascii="Arial" w:hAnsi="Arial" w:cs="Arial"/>
        <w:sz w:val="20"/>
        <w:szCs w:val="20"/>
      </w:rPr>
      <w:tab/>
    </w:r>
    <w:r w:rsidR="00EA21BC" w:rsidRPr="00A145EA">
      <w:rPr>
        <w:rFonts w:ascii="Arial" w:hAnsi="Arial" w:cs="Arial"/>
        <w:bCs/>
        <w:sz w:val="20"/>
        <w:szCs w:val="20"/>
      </w:rPr>
      <w:fldChar w:fldCharType="begin"/>
    </w:r>
    <w:r w:rsidRPr="00A145EA">
      <w:rPr>
        <w:rFonts w:ascii="Arial" w:hAnsi="Arial" w:cs="Arial"/>
        <w:bCs/>
        <w:sz w:val="20"/>
        <w:szCs w:val="20"/>
      </w:rPr>
      <w:instrText xml:space="preserve"> PAGE  \* Arabic  \* MERGEFORMAT </w:instrText>
    </w:r>
    <w:r w:rsidR="00EA21BC" w:rsidRPr="00A145EA">
      <w:rPr>
        <w:rFonts w:ascii="Arial" w:hAnsi="Arial" w:cs="Arial"/>
        <w:bCs/>
        <w:sz w:val="20"/>
        <w:szCs w:val="20"/>
      </w:rPr>
      <w:fldChar w:fldCharType="separate"/>
    </w:r>
    <w:r w:rsidR="0016444B">
      <w:rPr>
        <w:rFonts w:ascii="Arial" w:hAnsi="Arial" w:cs="Arial"/>
        <w:bCs/>
        <w:noProof/>
        <w:sz w:val="20"/>
        <w:szCs w:val="20"/>
      </w:rPr>
      <w:t>3</w:t>
    </w:r>
    <w:r w:rsidR="00EA21BC" w:rsidRPr="00A145EA">
      <w:rPr>
        <w:rFonts w:ascii="Arial" w:hAnsi="Arial" w:cs="Arial"/>
        <w:bCs/>
        <w:sz w:val="20"/>
        <w:szCs w:val="20"/>
      </w:rPr>
      <w:fldChar w:fldCharType="end"/>
    </w:r>
    <w:r w:rsidRPr="00A145EA">
      <w:rPr>
        <w:rFonts w:ascii="Arial" w:hAnsi="Arial" w:cs="Arial"/>
        <w:bCs/>
        <w:sz w:val="20"/>
        <w:szCs w:val="20"/>
      </w:rPr>
      <w:t>/</w:t>
    </w:r>
    <w:fldSimple w:instr=" NUMPAGES  \* Arabic  \* MERGEFORMAT ">
      <w:r w:rsidR="0016444B" w:rsidRPr="0016444B">
        <w:rPr>
          <w:rFonts w:ascii="Arial" w:hAnsi="Arial" w:cs="Arial"/>
          <w:bCs/>
          <w:noProof/>
          <w:sz w:val="20"/>
          <w:szCs w:val="20"/>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76" w:rsidRDefault="00AA2276">
      <w:r>
        <w:separator/>
      </w:r>
    </w:p>
  </w:footnote>
  <w:footnote w:type="continuationSeparator" w:id="0">
    <w:p w:rsidR="00AA2276" w:rsidRDefault="00AA2276">
      <w:r>
        <w:continuationSeparator/>
      </w:r>
    </w:p>
  </w:footnote>
  <w:footnote w:id="1">
    <w:p w:rsidR="00C845B1" w:rsidRPr="004D79F8" w:rsidRDefault="00C845B1" w:rsidP="00923276">
      <w:pPr>
        <w:pStyle w:val="FootnoteText"/>
        <w:jc w:val="both"/>
        <w:rPr>
          <w:lang w:val="en-GB"/>
        </w:rPr>
      </w:pPr>
      <w:r w:rsidRPr="004D79F8">
        <w:rPr>
          <w:rStyle w:val="FootnoteReference"/>
        </w:rPr>
        <w:footnoteRef/>
      </w:r>
      <w:r w:rsidRPr="00B216FD">
        <w:rPr>
          <w:lang w:val="en-US"/>
        </w:rPr>
        <w:t xml:space="preserve"> </w:t>
      </w:r>
      <w:r w:rsidR="00923276" w:rsidRPr="004D79F8">
        <w:rPr>
          <w:lang w:val="en-GB"/>
        </w:rPr>
        <w:t xml:space="preserve">The 16 periods are a maximum payment for all the periods used to deliver the </w:t>
      </w:r>
      <w:r w:rsidRPr="004D79F8">
        <w:rPr>
          <w:lang w:val="en-GB"/>
        </w:rPr>
        <w:t>programme</w:t>
      </w:r>
      <w:r w:rsidR="00923276" w:rsidRPr="004D79F8">
        <w:rPr>
          <w:lang w:val="en-GB"/>
        </w:rPr>
        <w:t>. It is not a question of an annual timetable reduction.</w:t>
      </w:r>
    </w:p>
  </w:footnote>
  <w:footnote w:id="2">
    <w:p w:rsidR="00C845B1" w:rsidRPr="00923276" w:rsidRDefault="00C845B1" w:rsidP="00923276">
      <w:pPr>
        <w:pStyle w:val="FootnoteText"/>
        <w:jc w:val="both"/>
        <w:rPr>
          <w:color w:val="00B050"/>
          <w:lang w:val="en-GB"/>
        </w:rPr>
      </w:pPr>
      <w:r w:rsidRPr="004D79F8">
        <w:rPr>
          <w:rStyle w:val="FootnoteReference"/>
          <w:lang w:val="en-GB"/>
        </w:rPr>
        <w:footnoteRef/>
      </w:r>
      <w:r w:rsidRPr="004D79F8">
        <w:rPr>
          <w:lang w:val="en-GB"/>
        </w:rPr>
        <w:t xml:space="preserve"> </w:t>
      </w:r>
      <w:r w:rsidR="00923276" w:rsidRPr="004D79F8">
        <w:rPr>
          <w:lang w:val="en-GB"/>
        </w:rPr>
        <w:t xml:space="preserve">The 8+8 periods are </w:t>
      </w:r>
      <w:r w:rsidR="004D79F8">
        <w:rPr>
          <w:lang w:val="en-GB"/>
        </w:rPr>
        <w:t xml:space="preserve">a </w:t>
      </w:r>
      <w:r w:rsidR="00923276" w:rsidRPr="004D79F8">
        <w:rPr>
          <w:lang w:val="en-GB"/>
        </w:rPr>
        <w:t>maximum payment for all the periods used to deliver the programme (8 in S6 and 8 in</w:t>
      </w:r>
      <w:r w:rsidR="004D79F8">
        <w:rPr>
          <w:lang w:val="en-GB"/>
        </w:rPr>
        <w:t xml:space="preserve"> S7).</w:t>
      </w:r>
      <w:r w:rsidR="00923276" w:rsidRPr="004D79F8">
        <w:rPr>
          <w:lang w:val="en-GB"/>
        </w:rPr>
        <w:t xml:space="preserve"> It is not a question of an annual timetable reduction: they will be paid as overtime.</w:t>
      </w:r>
      <w:r w:rsidR="00923276">
        <w:rPr>
          <w:color w:val="00B050"/>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33A6A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B3D0B"/>
    <w:multiLevelType w:val="hybridMultilevel"/>
    <w:tmpl w:val="7CDC7146"/>
    <w:lvl w:ilvl="0" w:tplc="E640B39A">
      <w:start w:val="1"/>
      <w:numFmt w:val="decimal"/>
      <w:lvlText w:val="%1."/>
      <w:lvlJc w:val="left"/>
      <w:pPr>
        <w:tabs>
          <w:tab w:val="num" w:pos="360"/>
        </w:tabs>
        <w:ind w:left="360" w:hanging="360"/>
      </w:pPr>
      <w:rPr>
        <w:rFonts w:hint="default"/>
        <w:b/>
        <w:sz w:val="28"/>
        <w:szCs w:val="28"/>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141A6A91"/>
    <w:multiLevelType w:val="hybridMultilevel"/>
    <w:tmpl w:val="CBAE4C8A"/>
    <w:lvl w:ilvl="0" w:tplc="FFFFFFFF">
      <w:start w:val="2"/>
      <w:numFmt w:val="bullet"/>
      <w:lvlText w:val="-"/>
      <w:lvlJc w:val="left"/>
      <w:pPr>
        <w:tabs>
          <w:tab w:val="num" w:pos="1410"/>
        </w:tabs>
        <w:ind w:left="1410" w:hanging="705"/>
      </w:pPr>
      <w:rPr>
        <w:rFonts w:ascii="Times New Roman" w:eastAsia="Times New Roman" w:hAnsi="Times New Roman" w:hint="default"/>
      </w:rPr>
    </w:lvl>
    <w:lvl w:ilvl="1" w:tplc="FFFFFFFF">
      <w:start w:val="1"/>
      <w:numFmt w:val="bullet"/>
      <w:lvlText w:val="o"/>
      <w:lvlJc w:val="left"/>
      <w:pPr>
        <w:tabs>
          <w:tab w:val="num" w:pos="1785"/>
        </w:tabs>
        <w:ind w:left="1785" w:hanging="360"/>
      </w:pPr>
      <w:rPr>
        <w:rFonts w:ascii="Courier New" w:hAnsi="Courier New" w:cs="Symbol" w:hint="default"/>
      </w:rPr>
    </w:lvl>
    <w:lvl w:ilvl="2" w:tplc="FFFFFFFF">
      <w:start w:val="1"/>
      <w:numFmt w:val="bullet"/>
      <w:lvlText w:val=""/>
      <w:lvlJc w:val="left"/>
      <w:pPr>
        <w:tabs>
          <w:tab w:val="num" w:pos="2505"/>
        </w:tabs>
        <w:ind w:left="2505" w:hanging="360"/>
      </w:pPr>
      <w:rPr>
        <w:rFonts w:ascii="Wingdings" w:hAnsi="Wingdings" w:cs="Wingdings" w:hint="default"/>
      </w:rPr>
    </w:lvl>
    <w:lvl w:ilvl="3" w:tplc="FFFFFFFF">
      <w:start w:val="1"/>
      <w:numFmt w:val="bullet"/>
      <w:lvlText w:val=""/>
      <w:lvlJc w:val="left"/>
      <w:pPr>
        <w:tabs>
          <w:tab w:val="num" w:pos="3225"/>
        </w:tabs>
        <w:ind w:left="3225" w:hanging="360"/>
      </w:pPr>
      <w:rPr>
        <w:rFonts w:ascii="Symbol" w:hAnsi="Symbol" w:cs="Wingdings" w:hint="default"/>
      </w:rPr>
    </w:lvl>
    <w:lvl w:ilvl="4" w:tplc="FFFFFFFF">
      <w:start w:val="1"/>
      <w:numFmt w:val="bullet"/>
      <w:lvlText w:val="o"/>
      <w:lvlJc w:val="left"/>
      <w:pPr>
        <w:tabs>
          <w:tab w:val="num" w:pos="3945"/>
        </w:tabs>
        <w:ind w:left="3945" w:hanging="360"/>
      </w:pPr>
      <w:rPr>
        <w:rFonts w:ascii="Courier New" w:hAnsi="Courier New" w:cs="Symbol" w:hint="default"/>
      </w:rPr>
    </w:lvl>
    <w:lvl w:ilvl="5" w:tplc="FFFFFFFF">
      <w:start w:val="1"/>
      <w:numFmt w:val="bullet"/>
      <w:lvlText w:val=""/>
      <w:lvlJc w:val="left"/>
      <w:pPr>
        <w:tabs>
          <w:tab w:val="num" w:pos="4665"/>
        </w:tabs>
        <w:ind w:left="4665" w:hanging="360"/>
      </w:pPr>
      <w:rPr>
        <w:rFonts w:ascii="Wingdings" w:hAnsi="Wingdings" w:cs="Wingdings" w:hint="default"/>
      </w:rPr>
    </w:lvl>
    <w:lvl w:ilvl="6" w:tplc="FFFFFFFF">
      <w:start w:val="1"/>
      <w:numFmt w:val="bullet"/>
      <w:lvlText w:val=""/>
      <w:lvlJc w:val="left"/>
      <w:pPr>
        <w:tabs>
          <w:tab w:val="num" w:pos="5385"/>
        </w:tabs>
        <w:ind w:left="5385" w:hanging="360"/>
      </w:pPr>
      <w:rPr>
        <w:rFonts w:ascii="Symbol" w:hAnsi="Symbol" w:cs="Wingdings" w:hint="default"/>
      </w:rPr>
    </w:lvl>
    <w:lvl w:ilvl="7" w:tplc="FFFFFFFF">
      <w:start w:val="1"/>
      <w:numFmt w:val="bullet"/>
      <w:lvlText w:val="o"/>
      <w:lvlJc w:val="left"/>
      <w:pPr>
        <w:tabs>
          <w:tab w:val="num" w:pos="6105"/>
        </w:tabs>
        <w:ind w:left="6105" w:hanging="360"/>
      </w:pPr>
      <w:rPr>
        <w:rFonts w:ascii="Courier New" w:hAnsi="Courier New" w:cs="Symbol" w:hint="default"/>
      </w:rPr>
    </w:lvl>
    <w:lvl w:ilvl="8" w:tplc="FFFFFFFF">
      <w:start w:val="1"/>
      <w:numFmt w:val="bullet"/>
      <w:lvlText w:val=""/>
      <w:lvlJc w:val="left"/>
      <w:pPr>
        <w:tabs>
          <w:tab w:val="num" w:pos="6825"/>
        </w:tabs>
        <w:ind w:left="6825" w:hanging="360"/>
      </w:pPr>
      <w:rPr>
        <w:rFonts w:ascii="Wingdings" w:hAnsi="Wingdings" w:cs="Wingdings" w:hint="default"/>
      </w:rPr>
    </w:lvl>
  </w:abstractNum>
  <w:abstractNum w:abstractNumId="3" w15:restartNumberingAfterBreak="0">
    <w:nsid w:val="158C4A6E"/>
    <w:multiLevelType w:val="hybridMultilevel"/>
    <w:tmpl w:val="FAEA9438"/>
    <w:lvl w:ilvl="0" w:tplc="040C0019">
      <w:start w:val="1"/>
      <w:numFmt w:val="lowerLetter"/>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33E3FA0"/>
    <w:multiLevelType w:val="hybridMultilevel"/>
    <w:tmpl w:val="4F140E18"/>
    <w:lvl w:ilvl="0" w:tplc="3C887D5A">
      <w:start w:val="2"/>
      <w:numFmt w:val="bullet"/>
      <w:lvlText w:val="-"/>
      <w:lvlJc w:val="left"/>
      <w:pPr>
        <w:ind w:left="786" w:hanging="360"/>
      </w:pPr>
      <w:rPr>
        <w:rFonts w:ascii="Arial" w:eastAsia="Times New Roman" w:hAnsi="Arial" w:cs="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9066F"/>
    <w:multiLevelType w:val="hybridMultilevel"/>
    <w:tmpl w:val="201E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E031E"/>
    <w:multiLevelType w:val="hybridMultilevel"/>
    <w:tmpl w:val="67A6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D07F5"/>
    <w:multiLevelType w:val="hybridMultilevel"/>
    <w:tmpl w:val="F4A8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0458D"/>
    <w:multiLevelType w:val="hybridMultilevel"/>
    <w:tmpl w:val="0A4C8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F20B0"/>
    <w:multiLevelType w:val="hybridMultilevel"/>
    <w:tmpl w:val="E53027AA"/>
    <w:lvl w:ilvl="0" w:tplc="5938441A">
      <w:start w:val="3"/>
      <w:numFmt w:val="bullet"/>
      <w:lvlText w:val="-"/>
      <w:lvlJc w:val="left"/>
      <w:pPr>
        <w:ind w:left="502" w:hanging="360"/>
      </w:pPr>
      <w:rPr>
        <w:rFonts w:ascii="Arial" w:eastAsia="Times New Roman" w:hAnsi="Arial" w:cs="Symbol" w:hint="default"/>
      </w:rPr>
    </w:lvl>
    <w:lvl w:ilvl="1" w:tplc="08090003" w:tentative="1">
      <w:start w:val="1"/>
      <w:numFmt w:val="bullet"/>
      <w:lvlText w:val="o"/>
      <w:lvlJc w:val="left"/>
      <w:pPr>
        <w:ind w:left="1222" w:hanging="360"/>
      </w:pPr>
      <w:rPr>
        <w:rFonts w:ascii="Courier New" w:hAnsi="Courier New" w:cs="Aria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Arial"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Arial" w:hint="default"/>
      </w:rPr>
    </w:lvl>
    <w:lvl w:ilvl="8" w:tplc="08090005" w:tentative="1">
      <w:start w:val="1"/>
      <w:numFmt w:val="bullet"/>
      <w:lvlText w:val=""/>
      <w:lvlJc w:val="left"/>
      <w:pPr>
        <w:ind w:left="6262"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8"/>
  </w:num>
  <w:num w:numId="5">
    <w:abstractNumId w:val="9"/>
  </w:num>
  <w:num w:numId="6">
    <w:abstractNumId w:val="4"/>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60"/>
    <w:rsid w:val="0001069C"/>
    <w:rsid w:val="00070F14"/>
    <w:rsid w:val="00074D02"/>
    <w:rsid w:val="00091623"/>
    <w:rsid w:val="00095136"/>
    <w:rsid w:val="000961CE"/>
    <w:rsid w:val="000A6D01"/>
    <w:rsid w:val="000B421D"/>
    <w:rsid w:val="000D7C1A"/>
    <w:rsid w:val="000F2D81"/>
    <w:rsid w:val="000F3482"/>
    <w:rsid w:val="000F5537"/>
    <w:rsid w:val="00130D90"/>
    <w:rsid w:val="00133F91"/>
    <w:rsid w:val="001531B8"/>
    <w:rsid w:val="00156D33"/>
    <w:rsid w:val="00163EEF"/>
    <w:rsid w:val="0016444B"/>
    <w:rsid w:val="001867B0"/>
    <w:rsid w:val="001947A5"/>
    <w:rsid w:val="001C433F"/>
    <w:rsid w:val="001C6C60"/>
    <w:rsid w:val="001D0F2F"/>
    <w:rsid w:val="001E10CA"/>
    <w:rsid w:val="001F1903"/>
    <w:rsid w:val="002337DE"/>
    <w:rsid w:val="00234602"/>
    <w:rsid w:val="00234C1F"/>
    <w:rsid w:val="0023742B"/>
    <w:rsid w:val="002578A3"/>
    <w:rsid w:val="00265252"/>
    <w:rsid w:val="0027648B"/>
    <w:rsid w:val="0028733A"/>
    <w:rsid w:val="00295879"/>
    <w:rsid w:val="00297A11"/>
    <w:rsid w:val="002A6881"/>
    <w:rsid w:val="002E0038"/>
    <w:rsid w:val="002E1212"/>
    <w:rsid w:val="00304EE6"/>
    <w:rsid w:val="003106CB"/>
    <w:rsid w:val="00316969"/>
    <w:rsid w:val="003234C3"/>
    <w:rsid w:val="003248EA"/>
    <w:rsid w:val="00325F61"/>
    <w:rsid w:val="003312C8"/>
    <w:rsid w:val="00334F67"/>
    <w:rsid w:val="003368F1"/>
    <w:rsid w:val="00336ADA"/>
    <w:rsid w:val="003676CD"/>
    <w:rsid w:val="00376124"/>
    <w:rsid w:val="00391380"/>
    <w:rsid w:val="003C064A"/>
    <w:rsid w:val="003F3B99"/>
    <w:rsid w:val="004032A2"/>
    <w:rsid w:val="00414F82"/>
    <w:rsid w:val="00442EEF"/>
    <w:rsid w:val="00446216"/>
    <w:rsid w:val="00465542"/>
    <w:rsid w:val="004709DE"/>
    <w:rsid w:val="00493060"/>
    <w:rsid w:val="00497F79"/>
    <w:rsid w:val="004A4DE4"/>
    <w:rsid w:val="004A7516"/>
    <w:rsid w:val="004D79F8"/>
    <w:rsid w:val="004F0B3B"/>
    <w:rsid w:val="004F35EE"/>
    <w:rsid w:val="004F59CC"/>
    <w:rsid w:val="0051111E"/>
    <w:rsid w:val="00515361"/>
    <w:rsid w:val="00532A8D"/>
    <w:rsid w:val="005400F2"/>
    <w:rsid w:val="00542C5E"/>
    <w:rsid w:val="0054695B"/>
    <w:rsid w:val="00552ABB"/>
    <w:rsid w:val="0055494C"/>
    <w:rsid w:val="00585726"/>
    <w:rsid w:val="005C3C5C"/>
    <w:rsid w:val="005C4415"/>
    <w:rsid w:val="005D26AD"/>
    <w:rsid w:val="005E7C42"/>
    <w:rsid w:val="00604F96"/>
    <w:rsid w:val="00632D0A"/>
    <w:rsid w:val="006729ED"/>
    <w:rsid w:val="0068342C"/>
    <w:rsid w:val="006917EB"/>
    <w:rsid w:val="00691D0A"/>
    <w:rsid w:val="006B76FB"/>
    <w:rsid w:val="006D7536"/>
    <w:rsid w:val="006E1BAB"/>
    <w:rsid w:val="006F6AAD"/>
    <w:rsid w:val="00724F12"/>
    <w:rsid w:val="007730A4"/>
    <w:rsid w:val="0077383E"/>
    <w:rsid w:val="00790E02"/>
    <w:rsid w:val="00795C22"/>
    <w:rsid w:val="007A0B93"/>
    <w:rsid w:val="007B6AF0"/>
    <w:rsid w:val="007C5BA0"/>
    <w:rsid w:val="007C7701"/>
    <w:rsid w:val="007D451D"/>
    <w:rsid w:val="007D5080"/>
    <w:rsid w:val="007F162C"/>
    <w:rsid w:val="00803B72"/>
    <w:rsid w:val="008103AD"/>
    <w:rsid w:val="00813039"/>
    <w:rsid w:val="008156A2"/>
    <w:rsid w:val="00824684"/>
    <w:rsid w:val="00833967"/>
    <w:rsid w:val="00847496"/>
    <w:rsid w:val="00875227"/>
    <w:rsid w:val="008765C8"/>
    <w:rsid w:val="00877CA8"/>
    <w:rsid w:val="00884016"/>
    <w:rsid w:val="00884A9B"/>
    <w:rsid w:val="00885116"/>
    <w:rsid w:val="008A40E3"/>
    <w:rsid w:val="008A6F9C"/>
    <w:rsid w:val="008B54F3"/>
    <w:rsid w:val="008B55F7"/>
    <w:rsid w:val="008B74E6"/>
    <w:rsid w:val="009021F4"/>
    <w:rsid w:val="00911B2F"/>
    <w:rsid w:val="0091549E"/>
    <w:rsid w:val="00920F23"/>
    <w:rsid w:val="00922533"/>
    <w:rsid w:val="00923276"/>
    <w:rsid w:val="00926348"/>
    <w:rsid w:val="00927DC0"/>
    <w:rsid w:val="00945465"/>
    <w:rsid w:val="00951F44"/>
    <w:rsid w:val="00960D4D"/>
    <w:rsid w:val="00973CE1"/>
    <w:rsid w:val="00981F55"/>
    <w:rsid w:val="009B3FEF"/>
    <w:rsid w:val="009C4375"/>
    <w:rsid w:val="009E5C46"/>
    <w:rsid w:val="009F0191"/>
    <w:rsid w:val="00A145EA"/>
    <w:rsid w:val="00A23274"/>
    <w:rsid w:val="00A244ED"/>
    <w:rsid w:val="00A33EAA"/>
    <w:rsid w:val="00A363AB"/>
    <w:rsid w:val="00A41047"/>
    <w:rsid w:val="00A5164A"/>
    <w:rsid w:val="00A520EA"/>
    <w:rsid w:val="00A63498"/>
    <w:rsid w:val="00A64007"/>
    <w:rsid w:val="00A8517F"/>
    <w:rsid w:val="00AA03F5"/>
    <w:rsid w:val="00AA2276"/>
    <w:rsid w:val="00AE0D59"/>
    <w:rsid w:val="00AE11AF"/>
    <w:rsid w:val="00AE68AB"/>
    <w:rsid w:val="00AF2568"/>
    <w:rsid w:val="00B056BF"/>
    <w:rsid w:val="00B216FD"/>
    <w:rsid w:val="00B23C6F"/>
    <w:rsid w:val="00B361D5"/>
    <w:rsid w:val="00B46837"/>
    <w:rsid w:val="00B62EB9"/>
    <w:rsid w:val="00B70C54"/>
    <w:rsid w:val="00B826BD"/>
    <w:rsid w:val="00B83D71"/>
    <w:rsid w:val="00BA79C1"/>
    <w:rsid w:val="00BB7D81"/>
    <w:rsid w:val="00BC1264"/>
    <w:rsid w:val="00BF3E54"/>
    <w:rsid w:val="00BF481D"/>
    <w:rsid w:val="00C05BFA"/>
    <w:rsid w:val="00C15EC0"/>
    <w:rsid w:val="00C26053"/>
    <w:rsid w:val="00C50C99"/>
    <w:rsid w:val="00C6130F"/>
    <w:rsid w:val="00C71B53"/>
    <w:rsid w:val="00C83975"/>
    <w:rsid w:val="00C845B1"/>
    <w:rsid w:val="00C93246"/>
    <w:rsid w:val="00C97674"/>
    <w:rsid w:val="00CA066B"/>
    <w:rsid w:val="00CD06D9"/>
    <w:rsid w:val="00CE7831"/>
    <w:rsid w:val="00CF02CC"/>
    <w:rsid w:val="00CF1525"/>
    <w:rsid w:val="00CF15F1"/>
    <w:rsid w:val="00CF4502"/>
    <w:rsid w:val="00D01BFF"/>
    <w:rsid w:val="00D05C3F"/>
    <w:rsid w:val="00D55986"/>
    <w:rsid w:val="00D87930"/>
    <w:rsid w:val="00D91433"/>
    <w:rsid w:val="00DA3DDA"/>
    <w:rsid w:val="00DA5D8A"/>
    <w:rsid w:val="00DC5E55"/>
    <w:rsid w:val="00DD78AB"/>
    <w:rsid w:val="00DE13A3"/>
    <w:rsid w:val="00DE1DCA"/>
    <w:rsid w:val="00DE6B6D"/>
    <w:rsid w:val="00DF1621"/>
    <w:rsid w:val="00E06492"/>
    <w:rsid w:val="00E1333B"/>
    <w:rsid w:val="00E145BC"/>
    <w:rsid w:val="00E303DD"/>
    <w:rsid w:val="00E37631"/>
    <w:rsid w:val="00E432D6"/>
    <w:rsid w:val="00E46BAA"/>
    <w:rsid w:val="00E5695C"/>
    <w:rsid w:val="00E6242A"/>
    <w:rsid w:val="00E713D8"/>
    <w:rsid w:val="00E754ED"/>
    <w:rsid w:val="00EA21BC"/>
    <w:rsid w:val="00EE338D"/>
    <w:rsid w:val="00EE4FF6"/>
    <w:rsid w:val="00EF7DCB"/>
    <w:rsid w:val="00F111F2"/>
    <w:rsid w:val="00F26FA6"/>
    <w:rsid w:val="00F30F66"/>
    <w:rsid w:val="00F3552D"/>
    <w:rsid w:val="00F358DA"/>
    <w:rsid w:val="00F35B5F"/>
    <w:rsid w:val="00F36752"/>
    <w:rsid w:val="00F5262C"/>
    <w:rsid w:val="00F52A42"/>
    <w:rsid w:val="00F6383A"/>
    <w:rsid w:val="00F70F36"/>
    <w:rsid w:val="00F80CBC"/>
    <w:rsid w:val="00F83648"/>
    <w:rsid w:val="00F90099"/>
    <w:rsid w:val="00F912F2"/>
    <w:rsid w:val="00F93C72"/>
    <w:rsid w:val="00F9768F"/>
    <w:rsid w:val="00F97985"/>
    <w:rsid w:val="00FA0961"/>
    <w:rsid w:val="00FC3339"/>
    <w:rsid w:val="00FC5153"/>
    <w:rsid w:val="00FE28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51702B-06B5-4E3C-94C6-E34CD430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060"/>
    <w:pPr>
      <w:spacing w:after="200" w:line="276" w:lineRule="auto"/>
    </w:pPr>
    <w:rPr>
      <w:rFonts w:ascii="Calibri" w:hAnsi="Calibri"/>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93060"/>
    <w:pPr>
      <w:tabs>
        <w:tab w:val="left" w:pos="1701"/>
        <w:tab w:val="left" w:pos="3402"/>
        <w:tab w:val="left" w:pos="5103"/>
        <w:tab w:val="left" w:pos="6804"/>
        <w:tab w:val="left" w:pos="8505"/>
      </w:tabs>
      <w:overflowPunct w:val="0"/>
      <w:autoSpaceDE w:val="0"/>
      <w:autoSpaceDN w:val="0"/>
      <w:adjustRightInd w:val="0"/>
      <w:spacing w:after="0" w:line="240" w:lineRule="auto"/>
      <w:textAlignment w:val="baseline"/>
    </w:pPr>
    <w:rPr>
      <w:rFonts w:ascii="CourierNew" w:hAnsi="CourierNew"/>
      <w:noProof/>
      <w:color w:val="000000"/>
      <w:sz w:val="20"/>
      <w:szCs w:val="20"/>
      <w:lang w:val="en-US"/>
    </w:rPr>
  </w:style>
  <w:style w:type="character" w:customStyle="1" w:styleId="BodyChar">
    <w:name w:val="Body Char"/>
    <w:link w:val="Body"/>
    <w:rsid w:val="00493060"/>
    <w:rPr>
      <w:rFonts w:ascii="CourierNew" w:hAnsi="CourierNew"/>
      <w:noProof/>
      <w:color w:val="000000"/>
      <w:lang w:val="en-US" w:eastAsia="en-US" w:bidi="ar-SA"/>
    </w:rPr>
  </w:style>
  <w:style w:type="paragraph" w:styleId="BodyText">
    <w:name w:val="Body Text"/>
    <w:basedOn w:val="Normal"/>
    <w:rsid w:val="0055476A"/>
    <w:pPr>
      <w:spacing w:after="0" w:line="240" w:lineRule="auto"/>
    </w:pPr>
    <w:rPr>
      <w:rFonts w:ascii="Times New Roman" w:hAnsi="Times New Roman"/>
      <w:color w:val="FF0000"/>
      <w:sz w:val="24"/>
      <w:szCs w:val="24"/>
      <w:lang w:val="en-GB" w:eastAsia="de-DE"/>
    </w:rPr>
  </w:style>
  <w:style w:type="paragraph" w:styleId="Header">
    <w:name w:val="header"/>
    <w:basedOn w:val="Normal"/>
    <w:rsid w:val="0055476A"/>
    <w:pPr>
      <w:tabs>
        <w:tab w:val="center" w:pos="4680"/>
        <w:tab w:val="right" w:pos="9360"/>
      </w:tabs>
      <w:spacing w:after="0" w:line="240" w:lineRule="auto"/>
    </w:pPr>
    <w:rPr>
      <w:rFonts w:ascii="Times New Roman" w:hAnsi="Times New Roman"/>
      <w:sz w:val="24"/>
      <w:szCs w:val="24"/>
      <w:lang w:val="de-DE" w:eastAsia="de-DE"/>
    </w:rPr>
  </w:style>
  <w:style w:type="paragraph" w:customStyle="1" w:styleId="FarbigeListe-Akzent1">
    <w:name w:val="Farbige Liste - Akzent 1"/>
    <w:basedOn w:val="Normal"/>
    <w:uiPriority w:val="34"/>
    <w:qFormat/>
    <w:rsid w:val="00BC02E9"/>
    <w:pPr>
      <w:ind w:left="720"/>
      <w:contextualSpacing/>
    </w:pPr>
  </w:style>
  <w:style w:type="character" w:customStyle="1" w:styleId="Karikivinen">
    <w:name w:val="Kari.kivinen"/>
    <w:semiHidden/>
    <w:rsid w:val="00BF3E54"/>
    <w:rPr>
      <w:rFonts w:ascii="Arial" w:hAnsi="Arial" w:cs="Arial"/>
      <w:color w:val="auto"/>
      <w:sz w:val="20"/>
      <w:szCs w:val="20"/>
    </w:rPr>
  </w:style>
  <w:style w:type="paragraph" w:customStyle="1" w:styleId="ZCom">
    <w:name w:val="Z_Com"/>
    <w:basedOn w:val="Normal"/>
    <w:next w:val="Normal"/>
    <w:rsid w:val="00922533"/>
    <w:pPr>
      <w:widowControl w:val="0"/>
      <w:spacing w:after="0" w:line="240" w:lineRule="auto"/>
      <w:ind w:right="85"/>
      <w:jc w:val="both"/>
    </w:pPr>
    <w:rPr>
      <w:rFonts w:ascii="Arial" w:hAnsi="Arial"/>
      <w:sz w:val="24"/>
      <w:szCs w:val="20"/>
      <w:lang w:val="fr-FR"/>
    </w:rPr>
  </w:style>
  <w:style w:type="paragraph" w:customStyle="1" w:styleId="ZDGName">
    <w:name w:val="Z_DGName"/>
    <w:basedOn w:val="Normal"/>
    <w:rsid w:val="00922533"/>
    <w:pPr>
      <w:widowControl w:val="0"/>
      <w:spacing w:after="0" w:line="240" w:lineRule="auto"/>
      <w:ind w:right="85"/>
      <w:jc w:val="both"/>
    </w:pPr>
    <w:rPr>
      <w:rFonts w:ascii="Arial" w:hAnsi="Arial"/>
      <w:sz w:val="16"/>
      <w:szCs w:val="20"/>
      <w:lang w:val="fr-FR"/>
    </w:rPr>
  </w:style>
  <w:style w:type="paragraph" w:customStyle="1" w:styleId="SubTitle2">
    <w:name w:val="SubTitle2"/>
    <w:basedOn w:val="Normal"/>
    <w:next w:val="Normal"/>
    <w:rsid w:val="00922533"/>
    <w:pPr>
      <w:pBdr>
        <w:bottom w:val="single" w:sz="4" w:space="1" w:color="auto"/>
      </w:pBdr>
      <w:spacing w:before="120" w:after="1000" w:line="240" w:lineRule="auto"/>
      <w:jc w:val="both"/>
    </w:pPr>
    <w:rPr>
      <w:rFonts w:ascii="Arial" w:hAnsi="Arial"/>
      <w:szCs w:val="20"/>
      <w:lang w:val="fr-FR" w:eastAsia="fr-BE"/>
    </w:rPr>
  </w:style>
  <w:style w:type="paragraph" w:styleId="Footer">
    <w:name w:val="footer"/>
    <w:basedOn w:val="Normal"/>
    <w:rsid w:val="0001069C"/>
    <w:pPr>
      <w:tabs>
        <w:tab w:val="center" w:pos="4536"/>
        <w:tab w:val="right" w:pos="9072"/>
      </w:tabs>
    </w:pPr>
  </w:style>
  <w:style w:type="character" w:styleId="PageNumber">
    <w:name w:val="page number"/>
    <w:basedOn w:val="DefaultParagraphFont"/>
    <w:rsid w:val="0001069C"/>
  </w:style>
  <w:style w:type="paragraph" w:customStyle="1" w:styleId="subtitle1">
    <w:name w:val="subtitle1"/>
    <w:basedOn w:val="Normal"/>
    <w:rsid w:val="00497F79"/>
    <w:pPr>
      <w:spacing w:before="100" w:beforeAutospacing="1" w:after="100" w:afterAutospacing="1" w:line="240" w:lineRule="auto"/>
    </w:pPr>
    <w:rPr>
      <w:rFonts w:ascii="Times New Roman" w:hAnsi="Times New Roman"/>
      <w:sz w:val="24"/>
      <w:szCs w:val="24"/>
      <w:lang w:val="fr-FR" w:eastAsia="fr-FR"/>
    </w:rPr>
  </w:style>
  <w:style w:type="character" w:styleId="Strong">
    <w:name w:val="Strong"/>
    <w:qFormat/>
    <w:rsid w:val="00497F79"/>
    <w:rPr>
      <w:b/>
      <w:bCs/>
    </w:rPr>
  </w:style>
  <w:style w:type="paragraph" w:styleId="BalloonText">
    <w:name w:val="Balloon Text"/>
    <w:basedOn w:val="Normal"/>
    <w:link w:val="BalloonTextChar"/>
    <w:rsid w:val="00C05BFA"/>
    <w:pPr>
      <w:spacing w:after="0" w:line="240" w:lineRule="auto"/>
    </w:pPr>
    <w:rPr>
      <w:rFonts w:ascii="Tahoma" w:hAnsi="Tahoma" w:cs="Tahoma"/>
      <w:sz w:val="16"/>
      <w:szCs w:val="16"/>
    </w:rPr>
  </w:style>
  <w:style w:type="character" w:customStyle="1" w:styleId="BalloonTextChar">
    <w:name w:val="Balloon Text Char"/>
    <w:link w:val="BalloonText"/>
    <w:rsid w:val="00C05BFA"/>
    <w:rPr>
      <w:rFonts w:ascii="Tahoma" w:hAnsi="Tahoma" w:cs="Tahoma"/>
      <w:sz w:val="16"/>
      <w:szCs w:val="16"/>
      <w:lang w:val="fr-BE" w:eastAsia="en-US"/>
    </w:rPr>
  </w:style>
  <w:style w:type="paragraph" w:styleId="DocumentMap">
    <w:name w:val="Document Map"/>
    <w:basedOn w:val="Normal"/>
    <w:semiHidden/>
    <w:rsid w:val="00691D0A"/>
    <w:pPr>
      <w:shd w:val="clear" w:color="auto" w:fill="000080"/>
    </w:pPr>
    <w:rPr>
      <w:rFonts w:ascii="Tahoma" w:hAnsi="Tahoma" w:cs="Tahoma"/>
      <w:sz w:val="20"/>
      <w:szCs w:val="20"/>
    </w:rPr>
  </w:style>
  <w:style w:type="paragraph" w:styleId="Title">
    <w:name w:val="Title"/>
    <w:basedOn w:val="Normal"/>
    <w:next w:val="Normal"/>
    <w:link w:val="TitleChar"/>
    <w:qFormat/>
    <w:rsid w:val="00877CA8"/>
    <w:pPr>
      <w:pBdr>
        <w:bottom w:val="single" w:sz="8" w:space="4" w:color="4F81BD"/>
      </w:pBdr>
      <w:spacing w:after="300" w:line="240" w:lineRule="auto"/>
      <w:contextualSpacing/>
    </w:pPr>
    <w:rPr>
      <w:rFonts w:ascii="Cambria" w:eastAsia="Calibri" w:hAnsi="Cambria"/>
      <w:color w:val="17365D"/>
      <w:spacing w:val="5"/>
      <w:kern w:val="28"/>
      <w:sz w:val="52"/>
      <w:szCs w:val="52"/>
      <w:lang w:val="en-US"/>
    </w:rPr>
  </w:style>
  <w:style w:type="character" w:customStyle="1" w:styleId="TitleChar">
    <w:name w:val="Title Char"/>
    <w:link w:val="Title"/>
    <w:locked/>
    <w:rsid w:val="00877CA8"/>
    <w:rPr>
      <w:rFonts w:ascii="Cambria" w:eastAsia="Calibri" w:hAnsi="Cambria"/>
      <w:color w:val="17365D"/>
      <w:spacing w:val="5"/>
      <w:kern w:val="28"/>
      <w:sz w:val="52"/>
      <w:szCs w:val="52"/>
      <w:lang w:val="en-US" w:eastAsia="en-US" w:bidi="ar-SA"/>
    </w:rPr>
  </w:style>
  <w:style w:type="character" w:styleId="CommentReference">
    <w:name w:val="annotation reference"/>
    <w:rsid w:val="00552ABB"/>
    <w:rPr>
      <w:sz w:val="18"/>
      <w:szCs w:val="18"/>
    </w:rPr>
  </w:style>
  <w:style w:type="paragraph" w:styleId="CommentText">
    <w:name w:val="annotation text"/>
    <w:basedOn w:val="Normal"/>
    <w:link w:val="CommentTextChar"/>
    <w:rsid w:val="00552ABB"/>
    <w:rPr>
      <w:sz w:val="24"/>
      <w:szCs w:val="24"/>
    </w:rPr>
  </w:style>
  <w:style w:type="character" w:customStyle="1" w:styleId="CommentTextChar">
    <w:name w:val="Comment Text Char"/>
    <w:link w:val="CommentText"/>
    <w:rsid w:val="00552ABB"/>
    <w:rPr>
      <w:rFonts w:ascii="Calibri" w:hAnsi="Calibri"/>
      <w:sz w:val="24"/>
      <w:szCs w:val="24"/>
      <w:lang w:val="fr-BE"/>
    </w:rPr>
  </w:style>
  <w:style w:type="paragraph" w:styleId="CommentSubject">
    <w:name w:val="annotation subject"/>
    <w:basedOn w:val="CommentText"/>
    <w:next w:val="CommentText"/>
    <w:link w:val="CommentSubjectChar"/>
    <w:rsid w:val="00552ABB"/>
    <w:rPr>
      <w:b/>
      <w:bCs/>
      <w:sz w:val="20"/>
      <w:szCs w:val="20"/>
    </w:rPr>
  </w:style>
  <w:style w:type="character" w:customStyle="1" w:styleId="CommentSubjectChar">
    <w:name w:val="Comment Subject Char"/>
    <w:link w:val="CommentSubject"/>
    <w:rsid w:val="00552ABB"/>
    <w:rPr>
      <w:rFonts w:ascii="Calibri" w:hAnsi="Calibri"/>
      <w:b/>
      <w:bCs/>
      <w:sz w:val="24"/>
      <w:szCs w:val="24"/>
      <w:lang w:val="fr-BE"/>
    </w:rPr>
  </w:style>
  <w:style w:type="paragraph" w:styleId="NormalWeb">
    <w:name w:val="Normal (Web)"/>
    <w:basedOn w:val="Normal"/>
    <w:uiPriority w:val="99"/>
    <w:unhideWhenUsed/>
    <w:rsid w:val="00632D0A"/>
    <w:pPr>
      <w:spacing w:before="100" w:beforeAutospacing="1" w:after="100" w:afterAutospacing="1" w:line="240" w:lineRule="auto"/>
    </w:pPr>
    <w:rPr>
      <w:rFonts w:ascii="Times" w:eastAsia="MS Mincho" w:hAnsi="Times"/>
      <w:sz w:val="20"/>
      <w:szCs w:val="20"/>
      <w:lang w:val="en-US"/>
    </w:rPr>
  </w:style>
  <w:style w:type="character" w:customStyle="1" w:styleId="apple-converted-space">
    <w:name w:val="apple-converted-space"/>
    <w:rsid w:val="00632D0A"/>
  </w:style>
  <w:style w:type="paragraph" w:styleId="ListParagraph">
    <w:name w:val="List Paragraph"/>
    <w:basedOn w:val="Normal"/>
    <w:uiPriority w:val="34"/>
    <w:qFormat/>
    <w:rsid w:val="00973CE1"/>
    <w:pPr>
      <w:spacing w:after="160" w:line="256" w:lineRule="auto"/>
      <w:ind w:left="720"/>
      <w:contextualSpacing/>
    </w:pPr>
    <w:rPr>
      <w:rFonts w:eastAsia="Calibri"/>
      <w:lang w:val="fr-LU"/>
    </w:rPr>
  </w:style>
  <w:style w:type="paragraph" w:styleId="FootnoteText">
    <w:name w:val="footnote text"/>
    <w:basedOn w:val="Normal"/>
    <w:link w:val="FootnoteTextChar"/>
    <w:rsid w:val="00C845B1"/>
    <w:pPr>
      <w:spacing w:after="0" w:line="240" w:lineRule="auto"/>
    </w:pPr>
    <w:rPr>
      <w:sz w:val="20"/>
      <w:szCs w:val="20"/>
    </w:rPr>
  </w:style>
  <w:style w:type="character" w:customStyle="1" w:styleId="FootnoteTextChar">
    <w:name w:val="Footnote Text Char"/>
    <w:basedOn w:val="DefaultParagraphFont"/>
    <w:link w:val="FootnoteText"/>
    <w:rsid w:val="00C845B1"/>
    <w:rPr>
      <w:rFonts w:ascii="Calibri" w:hAnsi="Calibri"/>
      <w:lang w:val="fr-BE"/>
    </w:rPr>
  </w:style>
  <w:style w:type="character" w:styleId="FootnoteReference">
    <w:name w:val="footnote reference"/>
    <w:basedOn w:val="DefaultParagraphFont"/>
    <w:rsid w:val="00C84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7303">
      <w:bodyDiv w:val="1"/>
      <w:marLeft w:val="0"/>
      <w:marRight w:val="0"/>
      <w:marTop w:val="0"/>
      <w:marBottom w:val="0"/>
      <w:divBdr>
        <w:top w:val="none" w:sz="0" w:space="0" w:color="auto"/>
        <w:left w:val="none" w:sz="0" w:space="0" w:color="auto"/>
        <w:bottom w:val="none" w:sz="0" w:space="0" w:color="auto"/>
        <w:right w:val="none" w:sz="0" w:space="0" w:color="auto"/>
      </w:divBdr>
    </w:div>
    <w:div w:id="1224222862">
      <w:bodyDiv w:val="1"/>
      <w:marLeft w:val="0"/>
      <w:marRight w:val="0"/>
      <w:marTop w:val="0"/>
      <w:marBottom w:val="0"/>
      <w:divBdr>
        <w:top w:val="none" w:sz="0" w:space="0" w:color="auto"/>
        <w:left w:val="none" w:sz="0" w:space="0" w:color="auto"/>
        <w:bottom w:val="none" w:sz="0" w:space="0" w:color="auto"/>
        <w:right w:val="none" w:sz="0" w:space="0" w:color="auto"/>
      </w:divBdr>
    </w:div>
    <w:div w:id="1780023460">
      <w:bodyDiv w:val="1"/>
      <w:marLeft w:val="0"/>
      <w:marRight w:val="0"/>
      <w:marTop w:val="0"/>
      <w:marBottom w:val="0"/>
      <w:divBdr>
        <w:top w:val="none" w:sz="0" w:space="0" w:color="auto"/>
        <w:left w:val="none" w:sz="0" w:space="0" w:color="auto"/>
        <w:bottom w:val="none" w:sz="0" w:space="0" w:color="auto"/>
        <w:right w:val="none" w:sz="0" w:space="0" w:color="auto"/>
      </w:divBdr>
    </w:div>
    <w:div w:id="1795443832">
      <w:bodyDiv w:val="1"/>
      <w:marLeft w:val="0"/>
      <w:marRight w:val="0"/>
      <w:marTop w:val="0"/>
      <w:marBottom w:val="0"/>
      <w:divBdr>
        <w:top w:val="none" w:sz="0" w:space="0" w:color="auto"/>
        <w:left w:val="none" w:sz="0" w:space="0" w:color="auto"/>
        <w:bottom w:val="none" w:sz="0" w:space="0" w:color="auto"/>
        <w:right w:val="none" w:sz="0" w:space="0" w:color="auto"/>
      </w:divBdr>
    </w:div>
    <w:div w:id="1831630525">
      <w:bodyDiv w:val="1"/>
      <w:marLeft w:val="0"/>
      <w:marRight w:val="0"/>
      <w:marTop w:val="0"/>
      <w:marBottom w:val="0"/>
      <w:divBdr>
        <w:top w:val="none" w:sz="0" w:space="0" w:color="auto"/>
        <w:left w:val="none" w:sz="0" w:space="0" w:color="auto"/>
        <w:bottom w:val="none" w:sz="0" w:space="0" w:color="auto"/>
        <w:right w:val="none" w:sz="0" w:space="0" w:color="auto"/>
      </w:divBdr>
    </w:div>
    <w:div w:id="1888487221">
      <w:bodyDiv w:val="1"/>
      <w:marLeft w:val="0"/>
      <w:marRight w:val="0"/>
      <w:marTop w:val="0"/>
      <w:marBottom w:val="0"/>
      <w:divBdr>
        <w:top w:val="none" w:sz="0" w:space="0" w:color="auto"/>
        <w:left w:val="none" w:sz="0" w:space="0" w:color="auto"/>
        <w:bottom w:val="none" w:sz="0" w:space="0" w:color="auto"/>
        <w:right w:val="none" w:sz="0" w:space="0" w:color="auto"/>
      </w:divBdr>
    </w:div>
    <w:div w:id="1953317305">
      <w:bodyDiv w:val="1"/>
      <w:marLeft w:val="0"/>
      <w:marRight w:val="0"/>
      <w:marTop w:val="0"/>
      <w:marBottom w:val="0"/>
      <w:divBdr>
        <w:top w:val="none" w:sz="0" w:space="0" w:color="auto"/>
        <w:left w:val="none" w:sz="0" w:space="0" w:color="auto"/>
        <w:bottom w:val="none" w:sz="0" w:space="0" w:color="auto"/>
        <w:right w:val="none" w:sz="0" w:space="0" w:color="auto"/>
      </w:divBdr>
    </w:div>
    <w:div w:id="20379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881F-B03A-42CB-AD31-D0415917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2043</Words>
  <Characters>11844</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KK-16052011</vt:lpstr>
      <vt:lpstr>KK-16052011</vt:lpstr>
    </vt:vector>
  </TitlesOfParts>
  <Company>EE</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KK-16052011</dc:title>
  <dc:creator>Kari.kivinen</dc:creator>
  <cp:lastModifiedBy>SOULIER Berengere (OSG)</cp:lastModifiedBy>
  <cp:revision>2</cp:revision>
  <cp:lastPrinted>2017-11-15T10:33:00Z</cp:lastPrinted>
  <dcterms:created xsi:type="dcterms:W3CDTF">2017-11-15T13:41:00Z</dcterms:created>
  <dcterms:modified xsi:type="dcterms:W3CDTF">2017-11-15T13:41:00Z</dcterms:modified>
</cp:coreProperties>
</file>