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7C" w:rsidRDefault="00523E7C" w:rsidP="00523E7C">
      <w:pPr>
        <w:rPr>
          <w:b/>
        </w:rPr>
      </w:pPr>
    </w:p>
    <w:p w:rsidR="00523E7C" w:rsidRDefault="00523E7C" w:rsidP="00523E7C">
      <w:pPr>
        <w:rPr>
          <w:b/>
        </w:rPr>
      </w:pPr>
    </w:p>
    <w:p w:rsidR="00877AB3" w:rsidRPr="00614BDB" w:rsidRDefault="00877AB3" w:rsidP="00877AB3">
      <w:pPr>
        <w:rPr>
          <w:lang w:val="en-GB"/>
        </w:rPr>
      </w:pPr>
      <w:r w:rsidRPr="00614BDB">
        <w:rPr>
          <w:lang w:val="en-GB"/>
        </w:rPr>
        <w:tab/>
        <w:t xml:space="preserve"> </w:t>
      </w:r>
    </w:p>
    <w:tbl>
      <w:tblPr>
        <w:tblW w:w="9469" w:type="dxa"/>
        <w:tblLayout w:type="fixed"/>
        <w:tblCellMar>
          <w:left w:w="0" w:type="dxa"/>
          <w:right w:w="0" w:type="dxa"/>
        </w:tblCellMar>
        <w:tblLook w:val="0000" w:firstRow="0" w:lastRow="0" w:firstColumn="0" w:lastColumn="0" w:noHBand="0" w:noVBand="0"/>
      </w:tblPr>
      <w:tblGrid>
        <w:gridCol w:w="5103"/>
        <w:gridCol w:w="4366"/>
      </w:tblGrid>
      <w:tr w:rsidR="00877AB3" w:rsidRPr="00614BDB">
        <w:trPr>
          <w:trHeight w:val="1440"/>
        </w:trPr>
        <w:tc>
          <w:tcPr>
            <w:tcW w:w="5103" w:type="dxa"/>
            <w:tcBorders>
              <w:top w:val="nil"/>
              <w:left w:val="nil"/>
              <w:bottom w:val="nil"/>
              <w:right w:val="nil"/>
            </w:tcBorders>
          </w:tcPr>
          <w:p w:rsidR="00877AB3" w:rsidRPr="00614BDB" w:rsidRDefault="00751C54" w:rsidP="00147A76">
            <w:pPr>
              <w:rPr>
                <w:lang w:val="en-GB"/>
              </w:rPr>
            </w:pPr>
            <w:r>
              <w:rPr>
                <w:sz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84pt" fillcolor="window">
                  <v:imagedata r:id="rId9" o:title="LogoBW"/>
                </v:shape>
              </w:pict>
            </w:r>
          </w:p>
        </w:tc>
        <w:tc>
          <w:tcPr>
            <w:tcW w:w="4366" w:type="dxa"/>
            <w:tcBorders>
              <w:top w:val="nil"/>
              <w:left w:val="nil"/>
              <w:bottom w:val="nil"/>
              <w:right w:val="nil"/>
            </w:tcBorders>
          </w:tcPr>
          <w:p w:rsidR="00877AB3" w:rsidRPr="00614BDB" w:rsidRDefault="00877AB3" w:rsidP="00147A76">
            <w:pPr>
              <w:pStyle w:val="ZCom"/>
              <w:rPr>
                <w:lang w:val="en-GB"/>
              </w:rPr>
            </w:pPr>
            <w:r w:rsidRPr="00614BDB">
              <w:rPr>
                <w:lang w:val="en-GB"/>
              </w:rPr>
              <w:t>Schola Europaea</w:t>
            </w:r>
          </w:p>
          <w:p w:rsidR="00877AB3" w:rsidRPr="00614BDB" w:rsidRDefault="00877AB3" w:rsidP="00147A76">
            <w:pPr>
              <w:pStyle w:val="ZDGName"/>
              <w:rPr>
                <w:lang w:val="en-GB"/>
              </w:rPr>
            </w:pPr>
          </w:p>
          <w:p w:rsidR="00877AB3" w:rsidRPr="00614BDB" w:rsidRDefault="00877AB3" w:rsidP="00147A76">
            <w:pPr>
              <w:pStyle w:val="ZDGName"/>
              <w:rPr>
                <w:lang w:val="en-GB"/>
              </w:rPr>
            </w:pPr>
          </w:p>
          <w:p w:rsidR="00877AB3" w:rsidRPr="00614BDB" w:rsidRDefault="00877AB3" w:rsidP="00147A76">
            <w:pPr>
              <w:pStyle w:val="ZDGName"/>
              <w:rPr>
                <w:lang w:val="en-GB"/>
              </w:rPr>
            </w:pPr>
            <w:r w:rsidRPr="00614BDB">
              <w:rPr>
                <w:lang w:val="en-GB"/>
              </w:rPr>
              <w:t>Office of the Secretary-General</w:t>
            </w:r>
          </w:p>
          <w:p w:rsidR="00877AB3" w:rsidRPr="00614BDB" w:rsidRDefault="00877AB3" w:rsidP="00147A76">
            <w:pPr>
              <w:pStyle w:val="ZDGName"/>
              <w:rPr>
                <w:lang w:val="en-GB"/>
              </w:rPr>
            </w:pPr>
          </w:p>
          <w:p w:rsidR="00877AB3" w:rsidRPr="00614BDB" w:rsidRDefault="00B21999" w:rsidP="00147A76">
            <w:pPr>
              <w:pStyle w:val="ZDGName"/>
              <w:rPr>
                <w:lang w:val="en-GB"/>
              </w:rPr>
            </w:pPr>
            <w:r>
              <w:rPr>
                <w:lang w:val="en-GB"/>
              </w:rPr>
              <w:t>Human Resources Unit</w:t>
            </w:r>
          </w:p>
          <w:p w:rsidR="00877AB3" w:rsidRPr="00614BDB" w:rsidRDefault="00877AB3" w:rsidP="00147A76">
            <w:pPr>
              <w:pStyle w:val="ZDGName"/>
              <w:widowControl/>
              <w:rPr>
                <w:lang w:val="en-GB"/>
              </w:rPr>
            </w:pPr>
          </w:p>
        </w:tc>
      </w:tr>
    </w:tbl>
    <w:p w:rsidR="00877AB3" w:rsidRPr="00614BDB" w:rsidRDefault="00877AB3" w:rsidP="00877AB3">
      <w:pPr>
        <w:pStyle w:val="References"/>
        <w:rPr>
          <w:color w:val="FF0000"/>
          <w:lang w:val="en-GB"/>
        </w:rPr>
      </w:pPr>
      <w:r w:rsidRPr="000416A7">
        <w:rPr>
          <w:lang w:val="en-GB"/>
        </w:rPr>
        <w:t xml:space="preserve">Ref.: </w:t>
      </w:r>
      <w:r w:rsidR="00A235D6" w:rsidRPr="000416A7">
        <w:rPr>
          <w:lang w:val="en-GB"/>
        </w:rPr>
        <w:t>201</w:t>
      </w:r>
      <w:r w:rsidR="00F8305A">
        <w:rPr>
          <w:lang w:val="en-GB"/>
        </w:rPr>
        <w:t>6-0</w:t>
      </w:r>
      <w:r w:rsidR="002C730B">
        <w:rPr>
          <w:lang w:val="en-GB"/>
        </w:rPr>
        <w:t>9</w:t>
      </w:r>
      <w:r w:rsidR="00A235D6" w:rsidRPr="000416A7">
        <w:rPr>
          <w:lang w:val="en-GB"/>
        </w:rPr>
        <w:t>-D-</w:t>
      </w:r>
      <w:r w:rsidR="002C730B">
        <w:rPr>
          <w:lang w:val="en-GB"/>
        </w:rPr>
        <w:t>4</w:t>
      </w:r>
      <w:r w:rsidR="00EE73F4">
        <w:rPr>
          <w:lang w:val="en-GB"/>
        </w:rPr>
        <w:t>-en-</w:t>
      </w:r>
      <w:r w:rsidR="00A87468">
        <w:rPr>
          <w:lang w:val="en-GB"/>
        </w:rPr>
        <w:t>3</w:t>
      </w:r>
    </w:p>
    <w:p w:rsidR="00877AB3" w:rsidRPr="00614BDB" w:rsidRDefault="00877AB3" w:rsidP="00877AB3">
      <w:pPr>
        <w:pStyle w:val="References"/>
        <w:rPr>
          <w:color w:val="000000"/>
          <w:lang w:val="en-GB"/>
        </w:rPr>
      </w:pPr>
      <w:r w:rsidRPr="00614BDB">
        <w:rPr>
          <w:lang w:val="en-GB"/>
        </w:rPr>
        <w:t xml:space="preserve">Orig.: </w:t>
      </w:r>
      <w:r w:rsidR="00B21999">
        <w:rPr>
          <w:color w:val="000000"/>
          <w:lang w:val="en-GB"/>
        </w:rPr>
        <w:t>EN</w:t>
      </w:r>
    </w:p>
    <w:p w:rsidR="00877AB3" w:rsidRPr="00614BDB" w:rsidRDefault="00877AB3" w:rsidP="00877AB3">
      <w:pPr>
        <w:pStyle w:val="References"/>
        <w:rPr>
          <w:color w:val="000000"/>
          <w:lang w:val="en-GB"/>
        </w:rPr>
      </w:pPr>
    </w:p>
    <w:p w:rsidR="00877AB3" w:rsidRPr="00614BDB" w:rsidRDefault="00877AB3" w:rsidP="00877AB3">
      <w:pPr>
        <w:pStyle w:val="References"/>
        <w:rPr>
          <w:color w:val="000000"/>
          <w:lang w:val="en-GB"/>
        </w:rPr>
      </w:pPr>
    </w:p>
    <w:p w:rsidR="00877AB3" w:rsidRPr="00614BDB" w:rsidRDefault="00877AB3" w:rsidP="00877AB3">
      <w:pPr>
        <w:pStyle w:val="References"/>
        <w:rPr>
          <w:color w:val="FF0000"/>
          <w:u w:val="single"/>
          <w:lang w:val="en-GB"/>
        </w:rPr>
      </w:pPr>
    </w:p>
    <w:p w:rsidR="00877AB3" w:rsidRPr="00614BDB" w:rsidRDefault="00877AB3" w:rsidP="00877AB3">
      <w:pPr>
        <w:pStyle w:val="References"/>
        <w:rPr>
          <w:color w:val="FF0000"/>
          <w:u w:val="single"/>
          <w:lang w:val="en-GB"/>
        </w:rPr>
      </w:pPr>
    </w:p>
    <w:p w:rsidR="00877AB3" w:rsidRPr="00614BDB" w:rsidRDefault="002C730B" w:rsidP="00877AB3">
      <w:pPr>
        <w:pStyle w:val="DocumentTitle"/>
        <w:pBdr>
          <w:bottom w:val="single" w:sz="4" w:space="0" w:color="auto"/>
        </w:pBdr>
        <w:ind w:right="-596"/>
        <w:rPr>
          <w:lang w:val="en-GB"/>
        </w:rPr>
      </w:pPr>
      <w:r>
        <w:rPr>
          <w:lang w:val="en-GB"/>
        </w:rPr>
        <w:t>Mid-</w:t>
      </w:r>
      <w:r w:rsidR="008827FB">
        <w:rPr>
          <w:lang w:val="en-GB"/>
        </w:rPr>
        <w:t>T</w:t>
      </w:r>
      <w:r>
        <w:rPr>
          <w:lang w:val="en-GB"/>
        </w:rPr>
        <w:t>erm Report concerning the ‘</w:t>
      </w:r>
      <w:r w:rsidR="00FD0E49">
        <w:rPr>
          <w:lang w:val="en-GB"/>
        </w:rPr>
        <w:t xml:space="preserve">Situation of the </w:t>
      </w:r>
      <w:r w:rsidR="00195DB2">
        <w:rPr>
          <w:lang w:val="en-GB"/>
        </w:rPr>
        <w:t>Bursar</w:t>
      </w:r>
      <w:r w:rsidR="00C565A0">
        <w:rPr>
          <w:lang w:val="en-GB"/>
        </w:rPr>
        <w:t>s</w:t>
      </w:r>
      <w:r w:rsidR="00195DB2">
        <w:rPr>
          <w:lang w:val="en-GB"/>
        </w:rPr>
        <w:t xml:space="preserve"> of the European Schools</w:t>
      </w:r>
      <w:r>
        <w:rPr>
          <w:lang w:val="en-GB"/>
        </w:rPr>
        <w:t>’</w:t>
      </w:r>
    </w:p>
    <w:p w:rsidR="00F8305A" w:rsidRDefault="00F8305A" w:rsidP="00877AB3">
      <w:pPr>
        <w:pStyle w:val="SubTitle1"/>
        <w:spacing w:before="120"/>
        <w:rPr>
          <w:sz w:val="24"/>
          <w:szCs w:val="24"/>
          <w:lang w:val="en-GB"/>
        </w:rPr>
      </w:pPr>
    </w:p>
    <w:p w:rsidR="008827FB" w:rsidRDefault="008827FB" w:rsidP="00877AB3">
      <w:pPr>
        <w:pStyle w:val="SubTitle1"/>
        <w:spacing w:before="120"/>
        <w:rPr>
          <w:sz w:val="24"/>
          <w:szCs w:val="24"/>
          <w:lang w:val="en-GB"/>
        </w:rPr>
      </w:pPr>
      <w:r>
        <w:rPr>
          <w:sz w:val="24"/>
          <w:szCs w:val="24"/>
          <w:lang w:val="en-GB"/>
        </w:rPr>
        <w:t>B</w:t>
      </w:r>
      <w:r w:rsidR="00A87468">
        <w:rPr>
          <w:sz w:val="24"/>
          <w:szCs w:val="24"/>
          <w:lang w:val="en-GB"/>
        </w:rPr>
        <w:t>oard of Governors</w:t>
      </w:r>
    </w:p>
    <w:p w:rsidR="00B01578" w:rsidRPr="00B01578" w:rsidRDefault="00B01578" w:rsidP="00CF16B4">
      <w:pPr>
        <w:pStyle w:val="SubTitle1"/>
        <w:spacing w:before="120"/>
        <w:rPr>
          <w:b w:val="0"/>
          <w:lang w:val="en-US"/>
        </w:rPr>
      </w:pPr>
      <w:r>
        <w:rPr>
          <w:sz w:val="24"/>
          <w:szCs w:val="24"/>
          <w:lang w:val="en-GB"/>
        </w:rPr>
        <w:t>Meeting o</w:t>
      </w:r>
      <w:r w:rsidR="008827FB">
        <w:rPr>
          <w:sz w:val="24"/>
          <w:szCs w:val="24"/>
          <w:lang w:val="en-GB"/>
        </w:rPr>
        <w:t xml:space="preserve">n </w:t>
      </w:r>
      <w:r w:rsidR="00A87468">
        <w:rPr>
          <w:sz w:val="24"/>
          <w:szCs w:val="24"/>
          <w:lang w:val="en-GB"/>
        </w:rPr>
        <w:t xml:space="preserve">7, </w:t>
      </w:r>
      <w:r w:rsidR="008827FB">
        <w:rPr>
          <w:sz w:val="24"/>
          <w:szCs w:val="24"/>
          <w:lang w:val="en-GB"/>
        </w:rPr>
        <w:t xml:space="preserve">8 and 9 </w:t>
      </w:r>
      <w:r w:rsidR="00A87468">
        <w:rPr>
          <w:sz w:val="24"/>
          <w:szCs w:val="24"/>
          <w:lang w:val="en-GB"/>
        </w:rPr>
        <w:t>December</w:t>
      </w:r>
      <w:r w:rsidR="008827FB">
        <w:rPr>
          <w:sz w:val="24"/>
          <w:szCs w:val="24"/>
          <w:lang w:val="en-GB"/>
        </w:rPr>
        <w:t xml:space="preserve"> 2016</w:t>
      </w:r>
    </w:p>
    <w:p w:rsidR="00B01578" w:rsidRDefault="00B01578" w:rsidP="00877AB3">
      <w:pPr>
        <w:pStyle w:val="SubTitle1"/>
        <w:spacing w:before="120"/>
        <w:rPr>
          <w:sz w:val="24"/>
          <w:szCs w:val="24"/>
          <w:lang w:val="en-GB"/>
        </w:rPr>
      </w:pPr>
    </w:p>
    <w:p w:rsidR="00B01578" w:rsidRDefault="00B01578" w:rsidP="00877AB3">
      <w:pPr>
        <w:pStyle w:val="SubTitle1"/>
        <w:spacing w:before="120"/>
        <w:rPr>
          <w:sz w:val="24"/>
          <w:szCs w:val="24"/>
          <w:lang w:val="en-GB"/>
        </w:rPr>
      </w:pPr>
    </w:p>
    <w:p w:rsidR="00B21999" w:rsidRDefault="00B21999" w:rsidP="00523E7C">
      <w:pPr>
        <w:rPr>
          <w:b/>
          <w:lang w:val="en-GB"/>
        </w:rPr>
      </w:pPr>
    </w:p>
    <w:p w:rsidR="00B21999" w:rsidRDefault="00B21999" w:rsidP="00523E7C">
      <w:pPr>
        <w:rPr>
          <w:b/>
          <w:lang w:val="en-GB"/>
        </w:rPr>
      </w:pPr>
    </w:p>
    <w:p w:rsidR="00B21999" w:rsidRDefault="00B21999" w:rsidP="00523E7C">
      <w:pPr>
        <w:rPr>
          <w:b/>
          <w:lang w:val="en-GB"/>
        </w:rPr>
      </w:pPr>
    </w:p>
    <w:p w:rsidR="00523E7C" w:rsidRPr="00877AB3" w:rsidRDefault="00877AB3" w:rsidP="00523E7C">
      <w:pPr>
        <w:rPr>
          <w:b/>
          <w:lang w:val="en-GB"/>
        </w:rPr>
      </w:pPr>
      <w:r>
        <w:rPr>
          <w:b/>
          <w:lang w:val="en-GB"/>
        </w:rPr>
        <w:br w:type="page"/>
      </w:r>
    </w:p>
    <w:p w:rsidR="00B6205F" w:rsidRPr="00B5492E" w:rsidRDefault="00381C99" w:rsidP="00381C99">
      <w:pPr>
        <w:numPr>
          <w:ilvl w:val="0"/>
          <w:numId w:val="1"/>
        </w:numPr>
        <w:rPr>
          <w:rFonts w:ascii="Arial" w:hAnsi="Arial" w:cs="Arial"/>
          <w:b/>
        </w:rPr>
      </w:pPr>
      <w:r w:rsidRPr="00B5492E">
        <w:rPr>
          <w:rFonts w:ascii="Arial" w:hAnsi="Arial" w:cs="Arial"/>
          <w:b/>
          <w:lang w:val="fr-BE"/>
        </w:rPr>
        <w:t>Introduction</w:t>
      </w:r>
    </w:p>
    <w:p w:rsidR="00624541" w:rsidRDefault="00624541" w:rsidP="0080088C">
      <w:pPr>
        <w:jc w:val="both"/>
        <w:rPr>
          <w:rFonts w:ascii="Arial" w:hAnsi="Arial" w:cs="Arial"/>
          <w:lang w:val="en-GB"/>
        </w:rPr>
      </w:pPr>
    </w:p>
    <w:p w:rsidR="00D548AD" w:rsidRDefault="00D548AD" w:rsidP="0080088C">
      <w:pPr>
        <w:jc w:val="both"/>
        <w:rPr>
          <w:rFonts w:ascii="Arial" w:hAnsi="Arial" w:cs="Arial"/>
          <w:lang w:val="en-GB"/>
        </w:rPr>
      </w:pPr>
      <w:r>
        <w:rPr>
          <w:rFonts w:ascii="Arial" w:hAnsi="Arial" w:cs="Arial"/>
          <w:lang w:val="en-GB"/>
        </w:rPr>
        <w:t>In t</w:t>
      </w:r>
      <w:r w:rsidR="00624541">
        <w:rPr>
          <w:rFonts w:ascii="Arial" w:hAnsi="Arial" w:cs="Arial"/>
          <w:lang w:val="en-GB"/>
        </w:rPr>
        <w:t xml:space="preserve">he </w:t>
      </w:r>
      <w:r>
        <w:rPr>
          <w:rFonts w:ascii="Arial" w:hAnsi="Arial" w:cs="Arial"/>
          <w:lang w:val="en-GB"/>
        </w:rPr>
        <w:t xml:space="preserve">meeting of the </w:t>
      </w:r>
      <w:r w:rsidR="00624541">
        <w:rPr>
          <w:rFonts w:ascii="Arial" w:hAnsi="Arial" w:cs="Arial"/>
          <w:lang w:val="en-GB"/>
        </w:rPr>
        <w:t xml:space="preserve">Budgetary Committee </w:t>
      </w:r>
      <w:r>
        <w:rPr>
          <w:rFonts w:ascii="Arial" w:hAnsi="Arial" w:cs="Arial"/>
          <w:lang w:val="en-GB"/>
        </w:rPr>
        <w:t>in March 2016 the representatives of the Directors of the European Schools stressed the need to address the situation of the Bursars of the European Schools.</w:t>
      </w:r>
    </w:p>
    <w:p w:rsidR="00D548AD" w:rsidRDefault="00D548AD" w:rsidP="0080088C">
      <w:pPr>
        <w:jc w:val="both"/>
        <w:rPr>
          <w:rFonts w:ascii="Arial" w:hAnsi="Arial" w:cs="Arial"/>
          <w:lang w:val="en-GB"/>
        </w:rPr>
      </w:pPr>
    </w:p>
    <w:p w:rsidR="00D548AD" w:rsidRDefault="00D548AD" w:rsidP="0080088C">
      <w:pPr>
        <w:jc w:val="both"/>
        <w:rPr>
          <w:rFonts w:ascii="Arial" w:hAnsi="Arial" w:cs="Arial"/>
          <w:lang w:val="en-GB"/>
        </w:rPr>
      </w:pPr>
      <w:r>
        <w:rPr>
          <w:rFonts w:ascii="Arial" w:hAnsi="Arial" w:cs="Arial"/>
          <w:lang w:val="en-GB"/>
        </w:rPr>
        <w:t xml:space="preserve">The Directors </w:t>
      </w:r>
      <w:r w:rsidR="00195DB2">
        <w:rPr>
          <w:rFonts w:ascii="Arial" w:hAnsi="Arial" w:cs="Arial"/>
          <w:lang w:val="en-GB"/>
        </w:rPr>
        <w:t xml:space="preserve">underlined </w:t>
      </w:r>
      <w:r>
        <w:rPr>
          <w:rFonts w:ascii="Arial" w:hAnsi="Arial" w:cs="Arial"/>
          <w:lang w:val="en-GB"/>
        </w:rPr>
        <w:t>the high work load and the professional challenges which the Bursar</w:t>
      </w:r>
      <w:r w:rsidR="00195DB2">
        <w:rPr>
          <w:rFonts w:ascii="Arial" w:hAnsi="Arial" w:cs="Arial"/>
          <w:lang w:val="en-GB"/>
        </w:rPr>
        <w:t xml:space="preserve">s have to face. Moreover, it was highlighted </w:t>
      </w:r>
      <w:r>
        <w:rPr>
          <w:rFonts w:ascii="Arial" w:hAnsi="Arial" w:cs="Arial"/>
          <w:lang w:val="en-GB"/>
        </w:rPr>
        <w:t>that the desired qualifications, requirements and demands linked to the function of the Bursar do no longer match with the remuneration of the Bursars.</w:t>
      </w:r>
    </w:p>
    <w:p w:rsidR="00D548AD" w:rsidRDefault="00195DB2" w:rsidP="0080088C">
      <w:pPr>
        <w:jc w:val="both"/>
        <w:rPr>
          <w:rFonts w:ascii="Arial" w:hAnsi="Arial" w:cs="Arial"/>
          <w:lang w:val="en-GB"/>
        </w:rPr>
      </w:pPr>
      <w:r>
        <w:rPr>
          <w:rFonts w:ascii="Arial" w:hAnsi="Arial" w:cs="Arial"/>
          <w:lang w:val="en-GB"/>
        </w:rPr>
        <w:t>Finally</w:t>
      </w:r>
      <w:r w:rsidR="00D548AD">
        <w:rPr>
          <w:rFonts w:ascii="Arial" w:hAnsi="Arial" w:cs="Arial"/>
          <w:lang w:val="en-GB"/>
        </w:rPr>
        <w:t xml:space="preserve">, it was </w:t>
      </w:r>
      <w:r>
        <w:rPr>
          <w:rFonts w:ascii="Arial" w:hAnsi="Arial" w:cs="Arial"/>
          <w:lang w:val="en-GB"/>
        </w:rPr>
        <w:t>stressed</w:t>
      </w:r>
      <w:r w:rsidR="00D548AD">
        <w:rPr>
          <w:rFonts w:ascii="Arial" w:hAnsi="Arial" w:cs="Arial"/>
          <w:lang w:val="en-GB"/>
        </w:rPr>
        <w:t xml:space="preserve"> that several European Schools lost their Bursars in the last two years and faced difficulties in recruiting new qualified Bursars.</w:t>
      </w:r>
    </w:p>
    <w:p w:rsidR="00E12AEB" w:rsidRDefault="00E12AEB" w:rsidP="0080088C">
      <w:pPr>
        <w:jc w:val="both"/>
        <w:rPr>
          <w:rFonts w:ascii="Arial" w:hAnsi="Arial" w:cs="Arial"/>
          <w:lang w:val="en-GB"/>
        </w:rPr>
      </w:pPr>
    </w:p>
    <w:p w:rsidR="00E12AEB" w:rsidRDefault="00E12AEB" w:rsidP="0080088C">
      <w:pPr>
        <w:jc w:val="both"/>
        <w:rPr>
          <w:rFonts w:ascii="Arial" w:hAnsi="Arial" w:cs="Arial"/>
          <w:lang w:val="en-GB"/>
        </w:rPr>
      </w:pPr>
      <w:r>
        <w:rPr>
          <w:rFonts w:ascii="Arial" w:hAnsi="Arial" w:cs="Arial"/>
          <w:lang w:val="en-GB"/>
        </w:rPr>
        <w:t>Based on this intervention a document (doc. 2016-03-D-36-en-1) was forwarded to the Board of Governors in April 2016 in order to mandate a new working group to deal with the situat</w:t>
      </w:r>
      <w:r w:rsidR="002D16C3">
        <w:rPr>
          <w:rFonts w:ascii="Arial" w:hAnsi="Arial" w:cs="Arial"/>
          <w:lang w:val="en-GB"/>
        </w:rPr>
        <w:t>ion of Bursars in the European S</w:t>
      </w:r>
      <w:r>
        <w:rPr>
          <w:rFonts w:ascii="Arial" w:hAnsi="Arial" w:cs="Arial"/>
          <w:lang w:val="en-GB"/>
        </w:rPr>
        <w:t>chools.</w:t>
      </w:r>
    </w:p>
    <w:p w:rsidR="00E12AEB" w:rsidRDefault="00E12AEB" w:rsidP="0080088C">
      <w:pPr>
        <w:jc w:val="both"/>
        <w:rPr>
          <w:rFonts w:ascii="Arial" w:hAnsi="Arial" w:cs="Arial"/>
          <w:lang w:val="en-GB"/>
        </w:rPr>
      </w:pPr>
    </w:p>
    <w:p w:rsidR="00E12AEB" w:rsidRDefault="00E12AEB" w:rsidP="0080088C">
      <w:pPr>
        <w:jc w:val="both"/>
        <w:rPr>
          <w:rFonts w:ascii="Arial" w:hAnsi="Arial" w:cs="Arial"/>
          <w:lang w:val="en-GB"/>
        </w:rPr>
      </w:pPr>
      <w:r>
        <w:rPr>
          <w:rFonts w:ascii="Arial" w:hAnsi="Arial" w:cs="Arial"/>
          <w:lang w:val="en-GB"/>
        </w:rPr>
        <w:t>In its meeting of 12 to 14 April 2016 the Board of Governors agreed on the following mandate:</w:t>
      </w:r>
    </w:p>
    <w:p w:rsidR="00E12AEB" w:rsidRDefault="00E12AEB" w:rsidP="0080088C">
      <w:pPr>
        <w:jc w:val="both"/>
        <w:rPr>
          <w:rFonts w:ascii="Arial" w:hAnsi="Arial" w:cs="Arial"/>
          <w:lang w:val="en-GB"/>
        </w:rPr>
      </w:pPr>
    </w:p>
    <w:p w:rsidR="00E12AEB" w:rsidRPr="00E12AEB" w:rsidRDefault="00E12AEB" w:rsidP="00E12AEB">
      <w:pPr>
        <w:jc w:val="both"/>
        <w:rPr>
          <w:rFonts w:ascii="Arial" w:hAnsi="Arial" w:cs="Arial"/>
          <w:i/>
          <w:lang w:val="en-US"/>
        </w:rPr>
      </w:pPr>
      <w:r w:rsidRPr="00E12AEB">
        <w:rPr>
          <w:rFonts w:ascii="Arial" w:hAnsi="Arial" w:cs="Arial"/>
          <w:i/>
          <w:lang w:val="en-US"/>
        </w:rPr>
        <w:t>It is agreed to create an ad hoc working group dealing with the situation of the Bursars in the European Schools.</w:t>
      </w:r>
    </w:p>
    <w:p w:rsidR="00E12AEB" w:rsidRPr="00E12AEB" w:rsidRDefault="00E12AEB" w:rsidP="00E12AEB">
      <w:pPr>
        <w:jc w:val="both"/>
        <w:rPr>
          <w:rFonts w:ascii="Arial" w:hAnsi="Arial" w:cs="Arial"/>
          <w:i/>
          <w:lang w:val="en-US"/>
        </w:rPr>
      </w:pPr>
    </w:p>
    <w:p w:rsidR="00E12AEB" w:rsidRPr="00E12AEB" w:rsidRDefault="00E12AEB" w:rsidP="00E12AEB">
      <w:pPr>
        <w:jc w:val="both"/>
        <w:rPr>
          <w:rFonts w:ascii="Arial" w:hAnsi="Arial" w:cs="Arial"/>
          <w:i/>
          <w:lang w:val="en-US"/>
        </w:rPr>
      </w:pPr>
      <w:r w:rsidRPr="00E12AEB">
        <w:rPr>
          <w:rFonts w:ascii="Arial" w:hAnsi="Arial" w:cs="Arial"/>
          <w:i/>
          <w:lang w:val="en-US"/>
        </w:rPr>
        <w:t xml:space="preserve">The working group should in particular address </w:t>
      </w:r>
    </w:p>
    <w:p w:rsidR="00E12AEB" w:rsidRPr="00E12AEB" w:rsidRDefault="00E12AEB" w:rsidP="00E12AEB">
      <w:pPr>
        <w:jc w:val="both"/>
        <w:rPr>
          <w:rFonts w:ascii="Arial" w:hAnsi="Arial" w:cs="Arial"/>
          <w:i/>
          <w:lang w:val="en-US"/>
        </w:rPr>
      </w:pPr>
    </w:p>
    <w:p w:rsidR="00E12AEB" w:rsidRPr="00E12AEB" w:rsidRDefault="00E12AEB" w:rsidP="00F57F52">
      <w:pPr>
        <w:numPr>
          <w:ilvl w:val="0"/>
          <w:numId w:val="4"/>
        </w:numPr>
        <w:jc w:val="both"/>
        <w:rPr>
          <w:rFonts w:ascii="Arial" w:hAnsi="Arial" w:cs="Arial"/>
          <w:i/>
          <w:lang w:val="en-US"/>
        </w:rPr>
      </w:pPr>
      <w:r w:rsidRPr="00E12AEB">
        <w:rPr>
          <w:rFonts w:ascii="Arial" w:hAnsi="Arial" w:cs="Arial"/>
          <w:i/>
          <w:lang w:val="en-US"/>
        </w:rPr>
        <w:t>the job description of the Bursars,</w:t>
      </w:r>
    </w:p>
    <w:p w:rsidR="00E12AEB" w:rsidRPr="00E12AEB" w:rsidRDefault="00E12AEB" w:rsidP="00F57F52">
      <w:pPr>
        <w:numPr>
          <w:ilvl w:val="0"/>
          <w:numId w:val="4"/>
        </w:numPr>
        <w:jc w:val="both"/>
        <w:rPr>
          <w:rFonts w:ascii="Arial" w:hAnsi="Arial" w:cs="Arial"/>
          <w:i/>
          <w:lang w:val="en-US"/>
        </w:rPr>
      </w:pPr>
      <w:r w:rsidRPr="00E12AEB">
        <w:rPr>
          <w:rFonts w:ascii="Arial" w:hAnsi="Arial" w:cs="Arial"/>
          <w:i/>
          <w:lang w:val="en-US"/>
        </w:rPr>
        <w:t>the required qualifications,</w:t>
      </w:r>
    </w:p>
    <w:p w:rsidR="00E12AEB" w:rsidRPr="00E12AEB" w:rsidRDefault="00E12AEB" w:rsidP="00F57F52">
      <w:pPr>
        <w:numPr>
          <w:ilvl w:val="0"/>
          <w:numId w:val="4"/>
        </w:numPr>
        <w:jc w:val="both"/>
        <w:rPr>
          <w:rFonts w:ascii="Arial" w:hAnsi="Arial" w:cs="Arial"/>
          <w:i/>
          <w:lang w:val="en-US"/>
        </w:rPr>
      </w:pPr>
      <w:r w:rsidRPr="00E12AEB">
        <w:rPr>
          <w:rFonts w:ascii="Arial" w:hAnsi="Arial" w:cs="Arial"/>
          <w:i/>
          <w:lang w:val="en-US"/>
        </w:rPr>
        <w:t>the selection procedure,</w:t>
      </w:r>
    </w:p>
    <w:p w:rsidR="00E12AEB" w:rsidRPr="00E12AEB" w:rsidRDefault="00E12AEB" w:rsidP="00F57F52">
      <w:pPr>
        <w:numPr>
          <w:ilvl w:val="0"/>
          <w:numId w:val="4"/>
        </w:numPr>
        <w:jc w:val="both"/>
        <w:rPr>
          <w:rFonts w:ascii="Arial" w:hAnsi="Arial" w:cs="Arial"/>
          <w:i/>
          <w:lang w:val="en-US"/>
        </w:rPr>
      </w:pPr>
      <w:r w:rsidRPr="00E12AEB">
        <w:rPr>
          <w:rFonts w:ascii="Arial" w:hAnsi="Arial" w:cs="Arial"/>
          <w:i/>
          <w:lang w:val="en-US"/>
        </w:rPr>
        <w:t>the evaluation procedure,</w:t>
      </w:r>
    </w:p>
    <w:p w:rsidR="00E12AEB" w:rsidRPr="00E12AEB" w:rsidRDefault="00E12AEB" w:rsidP="00F57F52">
      <w:pPr>
        <w:numPr>
          <w:ilvl w:val="0"/>
          <w:numId w:val="4"/>
        </w:numPr>
        <w:jc w:val="both"/>
        <w:rPr>
          <w:rFonts w:ascii="Arial" w:hAnsi="Arial" w:cs="Arial"/>
          <w:i/>
          <w:lang w:val="en-US"/>
        </w:rPr>
      </w:pPr>
      <w:r w:rsidRPr="00E12AEB">
        <w:rPr>
          <w:rFonts w:ascii="Arial" w:hAnsi="Arial" w:cs="Arial"/>
          <w:i/>
          <w:lang w:val="en-US"/>
        </w:rPr>
        <w:t>the remuneration,</w:t>
      </w:r>
    </w:p>
    <w:p w:rsidR="00E12AEB" w:rsidRPr="00E12AEB" w:rsidRDefault="00E12AEB" w:rsidP="00F57F52">
      <w:pPr>
        <w:numPr>
          <w:ilvl w:val="0"/>
          <w:numId w:val="4"/>
        </w:numPr>
        <w:jc w:val="both"/>
        <w:rPr>
          <w:rFonts w:ascii="Arial" w:hAnsi="Arial" w:cs="Arial"/>
          <w:i/>
          <w:lang w:val="en-US"/>
        </w:rPr>
      </w:pPr>
      <w:r w:rsidRPr="00E12AEB">
        <w:rPr>
          <w:rFonts w:ascii="Arial" w:hAnsi="Arial" w:cs="Arial"/>
          <w:i/>
          <w:lang w:val="en-US"/>
        </w:rPr>
        <w:t>the representation of the Bursars and</w:t>
      </w:r>
    </w:p>
    <w:p w:rsidR="00E12AEB" w:rsidRPr="00E12AEB" w:rsidRDefault="00E12AEB" w:rsidP="00F57F52">
      <w:pPr>
        <w:numPr>
          <w:ilvl w:val="0"/>
          <w:numId w:val="4"/>
        </w:numPr>
        <w:jc w:val="both"/>
        <w:rPr>
          <w:rFonts w:ascii="Arial" w:hAnsi="Arial" w:cs="Arial"/>
          <w:i/>
          <w:lang w:val="en-US"/>
        </w:rPr>
      </w:pPr>
      <w:r w:rsidRPr="00E12AEB">
        <w:rPr>
          <w:rFonts w:ascii="Arial" w:hAnsi="Arial" w:cs="Arial"/>
          <w:i/>
          <w:lang w:val="en-US"/>
        </w:rPr>
        <w:t>the question of job rotation.</w:t>
      </w:r>
    </w:p>
    <w:p w:rsidR="00E12AEB" w:rsidRPr="00E12AEB" w:rsidRDefault="00E12AEB" w:rsidP="00E12AEB">
      <w:pPr>
        <w:jc w:val="both"/>
        <w:rPr>
          <w:rFonts w:ascii="Arial" w:hAnsi="Arial" w:cs="Arial"/>
          <w:i/>
          <w:lang w:val="en-US"/>
        </w:rPr>
      </w:pPr>
    </w:p>
    <w:p w:rsidR="00E12AEB" w:rsidRPr="00E12AEB" w:rsidRDefault="00E12AEB" w:rsidP="00E12AEB">
      <w:pPr>
        <w:jc w:val="both"/>
        <w:rPr>
          <w:rFonts w:ascii="Arial" w:hAnsi="Arial" w:cs="Arial"/>
          <w:i/>
          <w:lang w:val="en-US"/>
        </w:rPr>
      </w:pPr>
      <w:r w:rsidRPr="00E12AEB">
        <w:rPr>
          <w:rFonts w:ascii="Arial" w:hAnsi="Arial" w:cs="Arial"/>
          <w:i/>
          <w:lang w:val="en-US"/>
        </w:rPr>
        <w:t>The working group has to align its work with the working group established by the Board of Governors in December 2015 aiming at mobility in sensitive posts</w:t>
      </w:r>
      <w:r w:rsidRPr="00E12AEB">
        <w:rPr>
          <w:rStyle w:val="FootnoteReference"/>
          <w:rFonts w:ascii="Arial" w:hAnsi="Arial" w:cs="Arial"/>
          <w:i/>
          <w:lang w:val="en-US"/>
        </w:rPr>
        <w:footnoteReference w:id="1"/>
      </w:r>
      <w:r w:rsidRPr="00E12AEB">
        <w:rPr>
          <w:rFonts w:ascii="Arial" w:hAnsi="Arial" w:cs="Arial"/>
          <w:i/>
          <w:lang w:val="en-US"/>
        </w:rPr>
        <w:t xml:space="preserve"> and provide a mid-term report by April 2017 and a final proposal by the end of 2017.</w:t>
      </w:r>
    </w:p>
    <w:p w:rsidR="00E12AEB" w:rsidRPr="00E12AEB" w:rsidRDefault="00E12AEB" w:rsidP="00E12AEB">
      <w:pPr>
        <w:jc w:val="both"/>
        <w:rPr>
          <w:rFonts w:ascii="Arial" w:hAnsi="Arial" w:cs="Arial"/>
          <w:i/>
          <w:lang w:val="en-US"/>
        </w:rPr>
      </w:pPr>
    </w:p>
    <w:p w:rsidR="00E12AEB" w:rsidRPr="00E12AEB" w:rsidRDefault="00E12AEB" w:rsidP="00E12AEB">
      <w:pPr>
        <w:jc w:val="both"/>
        <w:rPr>
          <w:rFonts w:ascii="Arial" w:hAnsi="Arial" w:cs="Arial"/>
          <w:i/>
          <w:lang w:val="en-US"/>
        </w:rPr>
      </w:pPr>
      <w:r w:rsidRPr="00E12AEB">
        <w:rPr>
          <w:rFonts w:ascii="Arial" w:hAnsi="Arial" w:cs="Arial"/>
          <w:i/>
          <w:lang w:val="en-US"/>
        </w:rPr>
        <w:t xml:space="preserve">The working group will be composed of the Head of Unit Human Resources of the Office of the Secretary-General, the Financial Controller of the European Schools, one Director, two Bursars (one seconded and one not-seconded Bursar), and a member of the Budgetary Committee and a representative of the European Commission.  </w:t>
      </w:r>
    </w:p>
    <w:p w:rsidR="00E12AEB" w:rsidRDefault="00E12AEB" w:rsidP="00E12AEB">
      <w:pPr>
        <w:jc w:val="both"/>
        <w:rPr>
          <w:rFonts w:ascii="Arial" w:hAnsi="Arial" w:cs="Arial"/>
          <w:lang w:val="en-US"/>
        </w:rPr>
      </w:pPr>
    </w:p>
    <w:p w:rsidR="00E12AEB" w:rsidRPr="00E12AEB" w:rsidRDefault="00E12AEB" w:rsidP="0080088C">
      <w:pPr>
        <w:jc w:val="both"/>
        <w:rPr>
          <w:rFonts w:ascii="Arial" w:hAnsi="Arial" w:cs="Arial"/>
          <w:lang w:val="en-US"/>
        </w:rPr>
      </w:pPr>
    </w:p>
    <w:p w:rsidR="00E12AEB" w:rsidRDefault="00E12AEB" w:rsidP="0080088C">
      <w:pPr>
        <w:jc w:val="both"/>
        <w:rPr>
          <w:rFonts w:ascii="Arial" w:hAnsi="Arial" w:cs="Arial"/>
          <w:lang w:val="en-GB"/>
        </w:rPr>
      </w:pPr>
    </w:p>
    <w:p w:rsidR="002C730B" w:rsidRDefault="00E12AEB" w:rsidP="0080088C">
      <w:pPr>
        <w:jc w:val="both"/>
        <w:rPr>
          <w:rFonts w:ascii="Arial" w:hAnsi="Arial" w:cs="Arial"/>
          <w:lang w:val="en-GB"/>
        </w:rPr>
      </w:pPr>
      <w:r>
        <w:rPr>
          <w:rFonts w:ascii="Arial" w:hAnsi="Arial" w:cs="Arial"/>
          <w:lang w:val="en-GB"/>
        </w:rPr>
        <w:t xml:space="preserve">The </w:t>
      </w:r>
      <w:r w:rsidR="002C730B">
        <w:rPr>
          <w:rFonts w:ascii="Arial" w:hAnsi="Arial" w:cs="Arial"/>
          <w:lang w:val="en-GB"/>
        </w:rPr>
        <w:t>W</w:t>
      </w:r>
      <w:r>
        <w:rPr>
          <w:rFonts w:ascii="Arial" w:hAnsi="Arial" w:cs="Arial"/>
          <w:lang w:val="en-GB"/>
        </w:rPr>
        <w:t xml:space="preserve">orking </w:t>
      </w:r>
      <w:r w:rsidR="002C730B">
        <w:rPr>
          <w:rFonts w:ascii="Arial" w:hAnsi="Arial" w:cs="Arial"/>
          <w:lang w:val="en-GB"/>
        </w:rPr>
        <w:t>G</w:t>
      </w:r>
      <w:r w:rsidR="003578B7">
        <w:rPr>
          <w:rFonts w:ascii="Arial" w:hAnsi="Arial" w:cs="Arial"/>
          <w:lang w:val="en-GB"/>
        </w:rPr>
        <w:t xml:space="preserve">roup </w:t>
      </w:r>
      <w:r w:rsidR="002C730B">
        <w:rPr>
          <w:rFonts w:ascii="Arial" w:hAnsi="Arial" w:cs="Arial"/>
          <w:lang w:val="en-GB"/>
        </w:rPr>
        <w:t>met three times in order to provide the Budgetary Committee and the Board of Governors with this ‘Mid-term Report concerning the Situation of the Bursars in the European Schools’.</w:t>
      </w:r>
    </w:p>
    <w:p w:rsidR="00CE689B" w:rsidRDefault="00CE689B" w:rsidP="00C5461D">
      <w:pPr>
        <w:jc w:val="both"/>
        <w:rPr>
          <w:rFonts w:ascii="Arial" w:hAnsi="Arial" w:cs="Arial"/>
          <w:lang w:val="en-GB"/>
        </w:rPr>
      </w:pPr>
    </w:p>
    <w:p w:rsidR="002C730B" w:rsidRDefault="002C730B" w:rsidP="00C5461D">
      <w:pPr>
        <w:jc w:val="both"/>
        <w:rPr>
          <w:rFonts w:ascii="Arial" w:hAnsi="Arial" w:cs="Arial"/>
          <w:lang w:val="en-GB"/>
        </w:rPr>
      </w:pPr>
      <w:r>
        <w:rPr>
          <w:rFonts w:ascii="Arial" w:hAnsi="Arial" w:cs="Arial"/>
          <w:lang w:val="en-GB"/>
        </w:rPr>
        <w:t>The Mid-term Report analyses the situation of the Bursars in the European Schools and provides recommendations of the Working Group.</w:t>
      </w:r>
    </w:p>
    <w:p w:rsidR="00396A55" w:rsidRDefault="00396A55" w:rsidP="00C5461D">
      <w:pPr>
        <w:jc w:val="both"/>
        <w:rPr>
          <w:rFonts w:ascii="Arial" w:hAnsi="Arial" w:cs="Arial"/>
          <w:lang w:val="en-GB"/>
        </w:rPr>
      </w:pPr>
    </w:p>
    <w:p w:rsidR="00396A55" w:rsidRDefault="00396A55" w:rsidP="00C5461D">
      <w:pPr>
        <w:jc w:val="both"/>
        <w:rPr>
          <w:rFonts w:ascii="Arial" w:hAnsi="Arial" w:cs="Arial"/>
          <w:lang w:val="en-GB"/>
        </w:rPr>
      </w:pPr>
      <w:r>
        <w:rPr>
          <w:rFonts w:ascii="Arial" w:hAnsi="Arial" w:cs="Arial"/>
          <w:lang w:val="en-GB"/>
        </w:rPr>
        <w:t>The final report will have to reflect also the outcome of parallel discussions in the Working Group dealing with the second review of the Financial Regulations, the ‘Mobility Working Group’ and a potential further Working Group which is supposed to deal with the selection procedures for managerial and executive staff members.</w:t>
      </w:r>
    </w:p>
    <w:p w:rsidR="002C730B" w:rsidRDefault="002C730B" w:rsidP="00C5461D">
      <w:pPr>
        <w:jc w:val="both"/>
        <w:rPr>
          <w:rFonts w:ascii="Arial" w:hAnsi="Arial" w:cs="Arial"/>
          <w:lang w:val="en-GB"/>
        </w:rPr>
      </w:pPr>
    </w:p>
    <w:p w:rsidR="00195DB2" w:rsidRDefault="00195DB2" w:rsidP="00C5461D">
      <w:pPr>
        <w:jc w:val="both"/>
        <w:rPr>
          <w:rFonts w:ascii="Arial" w:hAnsi="Arial" w:cs="Arial"/>
          <w:lang w:val="en-GB"/>
        </w:rPr>
      </w:pPr>
    </w:p>
    <w:p w:rsidR="001817FF" w:rsidRDefault="001817FF" w:rsidP="00C5461D">
      <w:pPr>
        <w:jc w:val="both"/>
        <w:rPr>
          <w:rFonts w:ascii="Arial" w:hAnsi="Arial" w:cs="Arial"/>
          <w:lang w:val="en-GB"/>
        </w:rPr>
      </w:pPr>
    </w:p>
    <w:p w:rsidR="000A2CD7" w:rsidRDefault="00D548AD" w:rsidP="00C004C0">
      <w:pPr>
        <w:numPr>
          <w:ilvl w:val="0"/>
          <w:numId w:val="1"/>
        </w:numPr>
        <w:jc w:val="both"/>
        <w:rPr>
          <w:rFonts w:ascii="Arial" w:hAnsi="Arial" w:cs="Arial"/>
          <w:b/>
          <w:lang w:val="en-GB"/>
        </w:rPr>
      </w:pPr>
      <w:r>
        <w:rPr>
          <w:rFonts w:ascii="Arial" w:hAnsi="Arial" w:cs="Arial"/>
          <w:b/>
          <w:lang w:val="en-GB"/>
        </w:rPr>
        <w:t>Current situation of the Bursars in the European Schools</w:t>
      </w:r>
      <w:r w:rsidR="002D16C3">
        <w:rPr>
          <w:rFonts w:ascii="Arial" w:hAnsi="Arial" w:cs="Arial"/>
          <w:b/>
          <w:lang w:val="en-GB"/>
        </w:rPr>
        <w:t xml:space="preserve"> and </w:t>
      </w:r>
      <w:r w:rsidR="002C730B">
        <w:rPr>
          <w:rFonts w:ascii="Arial" w:hAnsi="Arial" w:cs="Arial"/>
          <w:b/>
          <w:lang w:val="en-GB"/>
        </w:rPr>
        <w:t>concrete recommendations of Working Group</w:t>
      </w:r>
    </w:p>
    <w:p w:rsidR="00C004C0" w:rsidRDefault="00C004C0" w:rsidP="00C004C0">
      <w:pPr>
        <w:jc w:val="both"/>
        <w:rPr>
          <w:rFonts w:ascii="Arial" w:hAnsi="Arial" w:cs="Arial"/>
          <w:lang w:val="en-GB"/>
        </w:rPr>
      </w:pPr>
    </w:p>
    <w:tbl>
      <w:tblPr>
        <w:tblW w:w="8980" w:type="dxa"/>
        <w:tblInd w:w="70" w:type="dxa"/>
        <w:tblCellMar>
          <w:left w:w="70" w:type="dxa"/>
          <w:right w:w="70" w:type="dxa"/>
        </w:tblCellMar>
        <w:tblLook w:val="04A0" w:firstRow="1" w:lastRow="0" w:firstColumn="1" w:lastColumn="0" w:noHBand="0" w:noVBand="1"/>
      </w:tblPr>
      <w:tblGrid>
        <w:gridCol w:w="5280"/>
        <w:gridCol w:w="1840"/>
        <w:gridCol w:w="1860"/>
      </w:tblGrid>
      <w:tr w:rsidR="00F703E2" w:rsidTr="00F703E2">
        <w:trPr>
          <w:trHeight w:val="960"/>
        </w:trPr>
        <w:tc>
          <w:tcPr>
            <w:tcW w:w="5280" w:type="dxa"/>
            <w:tcBorders>
              <w:top w:val="nil"/>
              <w:left w:val="nil"/>
              <w:bottom w:val="nil"/>
              <w:right w:val="nil"/>
            </w:tcBorders>
            <w:shd w:val="clear" w:color="auto" w:fill="auto"/>
            <w:noWrap/>
            <w:vAlign w:val="bottom"/>
            <w:hideMark/>
          </w:tcPr>
          <w:p w:rsidR="00F703E2" w:rsidRPr="00A87468" w:rsidRDefault="00F703E2">
            <w:pPr>
              <w:rPr>
                <w:sz w:val="20"/>
                <w:szCs w:val="20"/>
                <w:lang w:val="en-US"/>
              </w:rPr>
            </w:pPr>
          </w:p>
        </w:tc>
        <w:tc>
          <w:tcPr>
            <w:tcW w:w="1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03E2" w:rsidRPr="00F703E2" w:rsidRDefault="00F703E2">
            <w:pPr>
              <w:jc w:val="center"/>
              <w:rPr>
                <w:rFonts w:ascii="Arial" w:hAnsi="Arial" w:cs="Arial"/>
                <w:b/>
                <w:bCs/>
                <w:color w:val="000000"/>
                <w:lang w:val="en-US"/>
              </w:rPr>
            </w:pPr>
            <w:r w:rsidRPr="00F703E2">
              <w:rPr>
                <w:rFonts w:ascii="Arial" w:hAnsi="Arial" w:cs="Arial"/>
                <w:b/>
                <w:bCs/>
                <w:color w:val="000000"/>
                <w:lang w:val="en-US"/>
              </w:rPr>
              <w:t>Current situation of the 14 Bursars</w:t>
            </w:r>
            <w:r w:rsidR="008827FB">
              <w:rPr>
                <w:rStyle w:val="FootnoteReference"/>
                <w:rFonts w:ascii="Arial" w:hAnsi="Arial" w:cs="Arial"/>
                <w:b/>
                <w:bCs/>
                <w:color w:val="000000"/>
                <w:lang w:val="en-US"/>
              </w:rPr>
              <w:footnoteReference w:id="2"/>
            </w:r>
          </w:p>
        </w:tc>
        <w:tc>
          <w:tcPr>
            <w:tcW w:w="1860" w:type="dxa"/>
            <w:tcBorders>
              <w:top w:val="single" w:sz="8" w:space="0" w:color="auto"/>
              <w:left w:val="nil"/>
              <w:bottom w:val="single" w:sz="8" w:space="0" w:color="auto"/>
              <w:right w:val="single" w:sz="8" w:space="0" w:color="auto"/>
            </w:tcBorders>
            <w:shd w:val="clear" w:color="auto" w:fill="auto"/>
            <w:vAlign w:val="center"/>
            <w:hideMark/>
          </w:tcPr>
          <w:p w:rsidR="00F703E2" w:rsidRDefault="00F703E2">
            <w:pPr>
              <w:jc w:val="center"/>
              <w:rPr>
                <w:rFonts w:ascii="Arial" w:hAnsi="Arial" w:cs="Arial"/>
                <w:b/>
                <w:bCs/>
                <w:color w:val="000000"/>
              </w:rPr>
            </w:pPr>
            <w:r>
              <w:rPr>
                <w:rFonts w:ascii="Arial" w:hAnsi="Arial" w:cs="Arial"/>
                <w:b/>
                <w:bCs/>
                <w:color w:val="000000"/>
              </w:rPr>
              <w:t>Comments</w:t>
            </w:r>
          </w:p>
        </w:tc>
      </w:tr>
      <w:tr w:rsidR="00F703E2" w:rsidRPr="007748F1" w:rsidTr="00F703E2">
        <w:trPr>
          <w:trHeight w:val="330"/>
        </w:trPr>
        <w:tc>
          <w:tcPr>
            <w:tcW w:w="5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03E2" w:rsidRDefault="00F703E2">
            <w:pPr>
              <w:rPr>
                <w:rFonts w:ascii="Arial" w:hAnsi="Arial" w:cs="Arial"/>
                <w:b/>
                <w:bCs/>
                <w:color w:val="000000"/>
              </w:rPr>
            </w:pPr>
            <w:r>
              <w:rPr>
                <w:rFonts w:ascii="Arial" w:hAnsi="Arial" w:cs="Arial"/>
                <w:b/>
                <w:bCs/>
                <w:color w:val="000000"/>
              </w:rPr>
              <w:t>Seconded</w:t>
            </w:r>
          </w:p>
        </w:tc>
        <w:tc>
          <w:tcPr>
            <w:tcW w:w="1840" w:type="dxa"/>
            <w:tcBorders>
              <w:top w:val="nil"/>
              <w:left w:val="nil"/>
              <w:bottom w:val="single" w:sz="8" w:space="0" w:color="auto"/>
              <w:right w:val="single" w:sz="8" w:space="0" w:color="auto"/>
            </w:tcBorders>
            <w:shd w:val="clear" w:color="auto" w:fill="auto"/>
            <w:vAlign w:val="center"/>
            <w:hideMark/>
          </w:tcPr>
          <w:p w:rsidR="00F703E2" w:rsidRDefault="008827FB">
            <w:pPr>
              <w:jc w:val="center"/>
              <w:rPr>
                <w:rFonts w:ascii="Arial" w:hAnsi="Arial" w:cs="Arial"/>
                <w:color w:val="000000"/>
              </w:rPr>
            </w:pPr>
            <w:r>
              <w:rPr>
                <w:rFonts w:ascii="Arial" w:hAnsi="Arial" w:cs="Arial"/>
                <w:color w:val="000000"/>
              </w:rPr>
              <w:t>8</w:t>
            </w:r>
          </w:p>
        </w:tc>
        <w:tc>
          <w:tcPr>
            <w:tcW w:w="1860" w:type="dxa"/>
            <w:tcBorders>
              <w:top w:val="nil"/>
              <w:left w:val="nil"/>
              <w:bottom w:val="single" w:sz="8" w:space="0" w:color="auto"/>
              <w:right w:val="single" w:sz="8" w:space="0" w:color="auto"/>
            </w:tcBorders>
            <w:shd w:val="clear" w:color="auto" w:fill="auto"/>
            <w:vAlign w:val="center"/>
            <w:hideMark/>
          </w:tcPr>
          <w:p w:rsidR="00F703E2" w:rsidRPr="0094661F" w:rsidRDefault="001421CB" w:rsidP="001421CB">
            <w:pPr>
              <w:jc w:val="center"/>
              <w:rPr>
                <w:rFonts w:ascii="Arial" w:hAnsi="Arial" w:cs="Arial"/>
                <w:color w:val="000000"/>
                <w:lang w:val="en-US"/>
              </w:rPr>
            </w:pPr>
            <w:r>
              <w:rPr>
                <w:rFonts w:ascii="Arial" w:hAnsi="Arial" w:cs="Arial"/>
                <w:color w:val="000000"/>
                <w:lang w:val="en-US"/>
              </w:rPr>
              <w:t>5</w:t>
            </w:r>
            <w:r w:rsidR="00202822" w:rsidRPr="0094661F">
              <w:rPr>
                <w:rFonts w:ascii="Arial" w:hAnsi="Arial" w:cs="Arial"/>
                <w:color w:val="000000"/>
                <w:lang w:val="en-US"/>
              </w:rPr>
              <w:t xml:space="preserve"> </w:t>
            </w:r>
            <w:r>
              <w:rPr>
                <w:rFonts w:ascii="Arial" w:hAnsi="Arial" w:cs="Arial"/>
                <w:color w:val="000000"/>
                <w:lang w:val="en-US"/>
              </w:rPr>
              <w:t xml:space="preserve">in the </w:t>
            </w:r>
            <w:r w:rsidR="00202822" w:rsidRPr="0094661F">
              <w:rPr>
                <w:rFonts w:ascii="Arial" w:hAnsi="Arial" w:cs="Arial"/>
                <w:color w:val="000000"/>
                <w:lang w:val="en-US"/>
              </w:rPr>
              <w:t xml:space="preserve">scale 4 </w:t>
            </w:r>
            <w:r>
              <w:rPr>
                <w:rFonts w:ascii="Arial" w:hAnsi="Arial" w:cs="Arial"/>
                <w:color w:val="000000"/>
                <w:lang w:val="en-US"/>
              </w:rPr>
              <w:t>3 in the sc</w:t>
            </w:r>
            <w:r w:rsidR="00202822">
              <w:rPr>
                <w:rFonts w:ascii="Arial" w:hAnsi="Arial" w:cs="Arial"/>
                <w:color w:val="000000"/>
                <w:lang w:val="en-US"/>
              </w:rPr>
              <w:t>ale 6</w:t>
            </w:r>
          </w:p>
        </w:tc>
      </w:tr>
      <w:tr w:rsidR="00F703E2" w:rsidRPr="007748F1" w:rsidTr="00F703E2">
        <w:trPr>
          <w:trHeight w:val="330"/>
        </w:trPr>
        <w:tc>
          <w:tcPr>
            <w:tcW w:w="5280" w:type="dxa"/>
            <w:tcBorders>
              <w:top w:val="nil"/>
              <w:left w:val="single" w:sz="8" w:space="0" w:color="auto"/>
              <w:bottom w:val="single" w:sz="8" w:space="0" w:color="auto"/>
              <w:right w:val="single" w:sz="8" w:space="0" w:color="auto"/>
            </w:tcBorders>
            <w:shd w:val="clear" w:color="auto" w:fill="auto"/>
            <w:vAlign w:val="center"/>
            <w:hideMark/>
          </w:tcPr>
          <w:p w:rsidR="00F703E2" w:rsidRDefault="00F703E2">
            <w:pPr>
              <w:rPr>
                <w:rFonts w:ascii="Arial" w:hAnsi="Arial" w:cs="Arial"/>
                <w:b/>
                <w:bCs/>
                <w:color w:val="000000"/>
              </w:rPr>
            </w:pPr>
            <w:r>
              <w:rPr>
                <w:rFonts w:ascii="Arial" w:hAnsi="Arial" w:cs="Arial"/>
                <w:b/>
                <w:bCs/>
                <w:color w:val="000000"/>
              </w:rPr>
              <w:t>Locally recruited</w:t>
            </w:r>
          </w:p>
        </w:tc>
        <w:tc>
          <w:tcPr>
            <w:tcW w:w="1840" w:type="dxa"/>
            <w:tcBorders>
              <w:top w:val="nil"/>
              <w:left w:val="nil"/>
              <w:bottom w:val="single" w:sz="8" w:space="0" w:color="auto"/>
              <w:right w:val="single" w:sz="8" w:space="0" w:color="auto"/>
            </w:tcBorders>
            <w:shd w:val="clear" w:color="auto" w:fill="auto"/>
            <w:vAlign w:val="center"/>
            <w:hideMark/>
          </w:tcPr>
          <w:p w:rsidR="00F703E2" w:rsidRDefault="008827FB">
            <w:pPr>
              <w:jc w:val="center"/>
              <w:rPr>
                <w:rFonts w:ascii="Arial" w:hAnsi="Arial" w:cs="Arial"/>
                <w:color w:val="000000"/>
              </w:rPr>
            </w:pPr>
            <w:r>
              <w:rPr>
                <w:rFonts w:ascii="Arial" w:hAnsi="Arial" w:cs="Arial"/>
                <w:color w:val="000000"/>
              </w:rPr>
              <w:t>6</w:t>
            </w:r>
          </w:p>
        </w:tc>
        <w:tc>
          <w:tcPr>
            <w:tcW w:w="1860" w:type="dxa"/>
            <w:tcBorders>
              <w:top w:val="nil"/>
              <w:left w:val="nil"/>
              <w:bottom w:val="single" w:sz="8" w:space="0" w:color="auto"/>
              <w:right w:val="single" w:sz="8" w:space="0" w:color="auto"/>
            </w:tcBorders>
            <w:shd w:val="clear" w:color="auto" w:fill="auto"/>
            <w:vAlign w:val="center"/>
            <w:hideMark/>
          </w:tcPr>
          <w:p w:rsidR="00F703E2" w:rsidRPr="0094661F" w:rsidRDefault="001421CB" w:rsidP="001421CB">
            <w:pPr>
              <w:jc w:val="center"/>
              <w:rPr>
                <w:rFonts w:ascii="Arial" w:hAnsi="Arial" w:cs="Arial"/>
                <w:color w:val="000000"/>
                <w:lang w:val="en-US"/>
              </w:rPr>
            </w:pPr>
            <w:r>
              <w:rPr>
                <w:rFonts w:ascii="Arial" w:hAnsi="Arial" w:cs="Arial"/>
                <w:color w:val="000000"/>
                <w:lang w:val="en-US"/>
              </w:rPr>
              <w:t>3 in the scale 4</w:t>
            </w:r>
            <w:r w:rsidR="00202822" w:rsidRPr="00DD3BE9">
              <w:rPr>
                <w:rFonts w:ascii="Arial" w:hAnsi="Arial" w:cs="Arial"/>
                <w:color w:val="000000"/>
                <w:lang w:val="en-US"/>
              </w:rPr>
              <w:t xml:space="preserve"> </w:t>
            </w:r>
            <w:r>
              <w:rPr>
                <w:rFonts w:ascii="Arial" w:hAnsi="Arial" w:cs="Arial"/>
                <w:color w:val="000000"/>
                <w:lang w:val="en-US"/>
              </w:rPr>
              <w:t>3 in the scale</w:t>
            </w:r>
            <w:r w:rsidR="00202822">
              <w:rPr>
                <w:rFonts w:ascii="Arial" w:hAnsi="Arial" w:cs="Arial"/>
                <w:color w:val="000000"/>
                <w:lang w:val="en-US"/>
              </w:rPr>
              <w:t xml:space="preserve"> 6</w:t>
            </w:r>
            <w:r w:rsidR="0094661F">
              <w:rPr>
                <w:rFonts w:ascii="Arial" w:hAnsi="Arial" w:cs="Arial"/>
                <w:color w:val="000000"/>
                <w:lang w:val="en-US"/>
              </w:rPr>
              <w:t xml:space="preserve"> (</w:t>
            </w:r>
            <w:r w:rsidR="0094661F">
              <w:rPr>
                <w:rFonts w:ascii="Arial" w:hAnsi="Arial" w:cs="Arial"/>
                <w:color w:val="222222"/>
                <w:lang w:val="en"/>
              </w:rPr>
              <w:t>by assimilation)</w:t>
            </w:r>
          </w:p>
        </w:tc>
      </w:tr>
      <w:tr w:rsidR="008827FB" w:rsidRPr="00CF16B4" w:rsidTr="00F703E2">
        <w:trPr>
          <w:trHeight w:val="330"/>
        </w:trPr>
        <w:tc>
          <w:tcPr>
            <w:tcW w:w="5280" w:type="dxa"/>
            <w:tcBorders>
              <w:top w:val="nil"/>
              <w:left w:val="single" w:sz="8" w:space="0" w:color="auto"/>
              <w:bottom w:val="single" w:sz="8" w:space="0" w:color="auto"/>
              <w:right w:val="single" w:sz="8" w:space="0" w:color="auto"/>
            </w:tcBorders>
            <w:shd w:val="clear" w:color="auto" w:fill="auto"/>
            <w:vAlign w:val="center"/>
          </w:tcPr>
          <w:p w:rsidR="008827FB" w:rsidRPr="00CF16B4" w:rsidRDefault="008827FB">
            <w:pPr>
              <w:rPr>
                <w:rFonts w:ascii="Arial" w:hAnsi="Arial" w:cs="Arial"/>
                <w:b/>
                <w:bCs/>
                <w:color w:val="000000"/>
                <w:lang w:val="en-US"/>
              </w:rPr>
            </w:pPr>
            <w:r w:rsidRPr="00CF16B4">
              <w:rPr>
                <w:rFonts w:ascii="Arial" w:hAnsi="Arial" w:cs="Arial"/>
                <w:b/>
                <w:bCs/>
                <w:color w:val="000000"/>
                <w:lang w:val="en-US"/>
              </w:rPr>
              <w:t>Holding the Function of Accounting Officer</w:t>
            </w:r>
          </w:p>
        </w:tc>
        <w:tc>
          <w:tcPr>
            <w:tcW w:w="1840" w:type="dxa"/>
            <w:tcBorders>
              <w:top w:val="nil"/>
              <w:left w:val="nil"/>
              <w:bottom w:val="single" w:sz="8" w:space="0" w:color="auto"/>
              <w:right w:val="single" w:sz="8" w:space="0" w:color="auto"/>
            </w:tcBorders>
            <w:shd w:val="clear" w:color="auto" w:fill="auto"/>
            <w:vAlign w:val="center"/>
          </w:tcPr>
          <w:p w:rsidR="008827FB" w:rsidRPr="00CF16B4" w:rsidRDefault="008827FB">
            <w:pPr>
              <w:jc w:val="center"/>
              <w:rPr>
                <w:rFonts w:ascii="Arial" w:hAnsi="Arial" w:cs="Arial"/>
                <w:color w:val="000000"/>
                <w:lang w:val="en-US"/>
              </w:rPr>
            </w:pPr>
            <w:r>
              <w:rPr>
                <w:rFonts w:ascii="Arial" w:hAnsi="Arial" w:cs="Arial"/>
                <w:color w:val="000000"/>
                <w:lang w:val="en-US"/>
              </w:rPr>
              <w:t>4</w:t>
            </w:r>
          </w:p>
        </w:tc>
        <w:tc>
          <w:tcPr>
            <w:tcW w:w="1860" w:type="dxa"/>
            <w:tcBorders>
              <w:top w:val="nil"/>
              <w:left w:val="nil"/>
              <w:bottom w:val="single" w:sz="8" w:space="0" w:color="auto"/>
              <w:right w:val="single" w:sz="8" w:space="0" w:color="auto"/>
            </w:tcBorders>
            <w:shd w:val="clear" w:color="auto" w:fill="auto"/>
            <w:vAlign w:val="center"/>
          </w:tcPr>
          <w:p w:rsidR="008827FB" w:rsidRPr="00CF16B4" w:rsidRDefault="008827FB">
            <w:pPr>
              <w:jc w:val="center"/>
              <w:rPr>
                <w:rFonts w:ascii="Arial" w:hAnsi="Arial" w:cs="Arial"/>
                <w:color w:val="000000"/>
                <w:lang w:val="en-US"/>
              </w:rPr>
            </w:pPr>
          </w:p>
        </w:tc>
      </w:tr>
      <w:tr w:rsidR="00F703E2" w:rsidRPr="00F703E2" w:rsidTr="00F703E2">
        <w:trPr>
          <w:trHeight w:val="645"/>
        </w:trPr>
        <w:tc>
          <w:tcPr>
            <w:tcW w:w="5280" w:type="dxa"/>
            <w:tcBorders>
              <w:top w:val="nil"/>
              <w:left w:val="single" w:sz="8" w:space="0" w:color="auto"/>
              <w:bottom w:val="single" w:sz="8" w:space="0" w:color="auto"/>
              <w:right w:val="single" w:sz="8" w:space="0" w:color="auto"/>
            </w:tcBorders>
            <w:shd w:val="clear" w:color="auto" w:fill="auto"/>
            <w:vAlign w:val="center"/>
            <w:hideMark/>
          </w:tcPr>
          <w:p w:rsidR="00F703E2" w:rsidRPr="00F703E2" w:rsidRDefault="00F703E2">
            <w:pPr>
              <w:rPr>
                <w:rFonts w:ascii="Arial" w:hAnsi="Arial" w:cs="Arial"/>
                <w:b/>
                <w:bCs/>
                <w:color w:val="000000"/>
                <w:lang w:val="en-US"/>
              </w:rPr>
            </w:pPr>
            <w:r w:rsidRPr="00F703E2">
              <w:rPr>
                <w:rFonts w:ascii="Arial" w:hAnsi="Arial" w:cs="Arial"/>
                <w:b/>
                <w:bCs/>
                <w:color w:val="000000"/>
                <w:lang w:val="en-US"/>
              </w:rPr>
              <w:t>Nationality of the State which hosts the school</w:t>
            </w:r>
          </w:p>
        </w:tc>
        <w:tc>
          <w:tcPr>
            <w:tcW w:w="1840" w:type="dxa"/>
            <w:tcBorders>
              <w:top w:val="nil"/>
              <w:left w:val="nil"/>
              <w:bottom w:val="single" w:sz="8" w:space="0" w:color="auto"/>
              <w:right w:val="single" w:sz="8" w:space="0" w:color="auto"/>
            </w:tcBorders>
            <w:shd w:val="clear" w:color="auto" w:fill="auto"/>
            <w:vAlign w:val="center"/>
            <w:hideMark/>
          </w:tcPr>
          <w:p w:rsidR="00F703E2" w:rsidRPr="00F703E2" w:rsidRDefault="008827FB">
            <w:pPr>
              <w:jc w:val="center"/>
              <w:rPr>
                <w:rFonts w:ascii="Arial" w:hAnsi="Arial" w:cs="Arial"/>
                <w:color w:val="000000"/>
                <w:lang w:val="en-US"/>
              </w:rPr>
            </w:pPr>
            <w:r>
              <w:rPr>
                <w:rFonts w:ascii="Arial" w:hAnsi="Arial" w:cs="Arial"/>
                <w:color w:val="000000"/>
                <w:lang w:val="en-US"/>
              </w:rPr>
              <w:t>12</w:t>
            </w:r>
          </w:p>
        </w:tc>
        <w:tc>
          <w:tcPr>
            <w:tcW w:w="1860" w:type="dxa"/>
            <w:tcBorders>
              <w:top w:val="nil"/>
              <w:left w:val="nil"/>
              <w:bottom w:val="single" w:sz="8" w:space="0" w:color="auto"/>
              <w:right w:val="single" w:sz="8" w:space="0" w:color="auto"/>
            </w:tcBorders>
            <w:shd w:val="clear" w:color="auto" w:fill="auto"/>
            <w:vAlign w:val="center"/>
            <w:hideMark/>
          </w:tcPr>
          <w:p w:rsidR="00F703E2" w:rsidRPr="00F703E2" w:rsidRDefault="00F703E2">
            <w:pPr>
              <w:jc w:val="center"/>
              <w:rPr>
                <w:rFonts w:ascii="Arial" w:hAnsi="Arial" w:cs="Arial"/>
                <w:color w:val="000000"/>
                <w:lang w:val="en-US"/>
              </w:rPr>
            </w:pPr>
            <w:r w:rsidRPr="00F703E2">
              <w:rPr>
                <w:rFonts w:ascii="Arial" w:hAnsi="Arial" w:cs="Arial"/>
                <w:color w:val="000000"/>
                <w:lang w:val="en-US"/>
              </w:rPr>
              <w:t> </w:t>
            </w:r>
          </w:p>
        </w:tc>
      </w:tr>
      <w:tr w:rsidR="00F703E2" w:rsidTr="00F703E2">
        <w:trPr>
          <w:trHeight w:val="330"/>
        </w:trPr>
        <w:tc>
          <w:tcPr>
            <w:tcW w:w="5280" w:type="dxa"/>
            <w:tcBorders>
              <w:top w:val="nil"/>
              <w:left w:val="single" w:sz="8" w:space="0" w:color="auto"/>
              <w:bottom w:val="single" w:sz="8" w:space="0" w:color="auto"/>
              <w:right w:val="single" w:sz="8" w:space="0" w:color="auto"/>
            </w:tcBorders>
            <w:shd w:val="clear" w:color="auto" w:fill="auto"/>
            <w:vAlign w:val="center"/>
            <w:hideMark/>
          </w:tcPr>
          <w:p w:rsidR="00F703E2" w:rsidRDefault="00F703E2">
            <w:pPr>
              <w:rPr>
                <w:rFonts w:ascii="Arial" w:hAnsi="Arial" w:cs="Arial"/>
                <w:b/>
                <w:bCs/>
                <w:color w:val="000000"/>
              </w:rPr>
            </w:pPr>
            <w:r>
              <w:rPr>
                <w:rFonts w:ascii="Arial" w:hAnsi="Arial" w:cs="Arial"/>
                <w:b/>
                <w:bCs/>
                <w:color w:val="000000"/>
              </w:rPr>
              <w:t>Other nationality</w:t>
            </w:r>
          </w:p>
        </w:tc>
        <w:tc>
          <w:tcPr>
            <w:tcW w:w="1840" w:type="dxa"/>
            <w:tcBorders>
              <w:top w:val="nil"/>
              <w:left w:val="nil"/>
              <w:bottom w:val="single" w:sz="8" w:space="0" w:color="auto"/>
              <w:right w:val="single" w:sz="8" w:space="0" w:color="auto"/>
            </w:tcBorders>
            <w:shd w:val="clear" w:color="auto" w:fill="auto"/>
            <w:vAlign w:val="center"/>
            <w:hideMark/>
          </w:tcPr>
          <w:p w:rsidR="00F703E2" w:rsidRDefault="008827FB">
            <w:pPr>
              <w:jc w:val="center"/>
              <w:rPr>
                <w:rFonts w:ascii="Arial" w:hAnsi="Arial" w:cs="Arial"/>
                <w:color w:val="000000"/>
              </w:rPr>
            </w:pPr>
            <w:r>
              <w:rPr>
                <w:rFonts w:ascii="Arial" w:hAnsi="Arial" w:cs="Arial"/>
                <w:color w:val="000000"/>
              </w:rPr>
              <w:t>2</w:t>
            </w:r>
          </w:p>
        </w:tc>
        <w:tc>
          <w:tcPr>
            <w:tcW w:w="1860" w:type="dxa"/>
            <w:tcBorders>
              <w:top w:val="nil"/>
              <w:left w:val="nil"/>
              <w:bottom w:val="single" w:sz="8" w:space="0" w:color="auto"/>
              <w:right w:val="single" w:sz="8" w:space="0" w:color="auto"/>
            </w:tcBorders>
            <w:shd w:val="clear" w:color="auto" w:fill="auto"/>
            <w:vAlign w:val="center"/>
            <w:hideMark/>
          </w:tcPr>
          <w:p w:rsidR="00F703E2" w:rsidRDefault="00F703E2">
            <w:pPr>
              <w:jc w:val="center"/>
              <w:rPr>
                <w:rFonts w:ascii="Arial" w:hAnsi="Arial" w:cs="Arial"/>
                <w:color w:val="000000"/>
              </w:rPr>
            </w:pPr>
            <w:r>
              <w:rPr>
                <w:rFonts w:ascii="Arial" w:hAnsi="Arial" w:cs="Arial"/>
                <w:color w:val="000000"/>
              </w:rPr>
              <w:t> </w:t>
            </w:r>
          </w:p>
        </w:tc>
      </w:tr>
      <w:tr w:rsidR="00F703E2" w:rsidTr="00F703E2">
        <w:trPr>
          <w:trHeight w:val="330"/>
        </w:trPr>
        <w:tc>
          <w:tcPr>
            <w:tcW w:w="5280" w:type="dxa"/>
            <w:tcBorders>
              <w:top w:val="nil"/>
              <w:left w:val="single" w:sz="8" w:space="0" w:color="auto"/>
              <w:bottom w:val="single" w:sz="8" w:space="0" w:color="auto"/>
              <w:right w:val="single" w:sz="8" w:space="0" w:color="auto"/>
            </w:tcBorders>
            <w:shd w:val="clear" w:color="auto" w:fill="auto"/>
            <w:vAlign w:val="center"/>
            <w:hideMark/>
          </w:tcPr>
          <w:p w:rsidR="00F703E2" w:rsidRDefault="00F703E2">
            <w:pPr>
              <w:rPr>
                <w:rFonts w:ascii="Arial" w:hAnsi="Arial" w:cs="Arial"/>
                <w:b/>
                <w:bCs/>
                <w:color w:val="000000"/>
              </w:rPr>
            </w:pPr>
            <w:r>
              <w:rPr>
                <w:rFonts w:ascii="Arial" w:hAnsi="Arial" w:cs="Arial"/>
                <w:b/>
                <w:bCs/>
                <w:color w:val="000000"/>
              </w:rPr>
              <w:t>Age &gt; 50</w:t>
            </w:r>
          </w:p>
        </w:tc>
        <w:tc>
          <w:tcPr>
            <w:tcW w:w="1840" w:type="dxa"/>
            <w:tcBorders>
              <w:top w:val="nil"/>
              <w:left w:val="nil"/>
              <w:bottom w:val="single" w:sz="8" w:space="0" w:color="auto"/>
              <w:right w:val="single" w:sz="8" w:space="0" w:color="auto"/>
            </w:tcBorders>
            <w:shd w:val="clear" w:color="auto" w:fill="auto"/>
            <w:vAlign w:val="center"/>
            <w:hideMark/>
          </w:tcPr>
          <w:p w:rsidR="00F703E2" w:rsidRPr="001421CB" w:rsidRDefault="001421CB">
            <w:pPr>
              <w:jc w:val="center"/>
              <w:rPr>
                <w:rFonts w:ascii="Arial" w:hAnsi="Arial" w:cs="Arial"/>
                <w:color w:val="000000"/>
              </w:rPr>
            </w:pPr>
            <w:r w:rsidRPr="001421CB">
              <w:rPr>
                <w:rFonts w:ascii="Arial" w:hAnsi="Arial" w:cs="Arial"/>
                <w:color w:val="000000"/>
              </w:rPr>
              <w:t>13</w:t>
            </w:r>
          </w:p>
        </w:tc>
        <w:tc>
          <w:tcPr>
            <w:tcW w:w="1860" w:type="dxa"/>
            <w:tcBorders>
              <w:top w:val="nil"/>
              <w:left w:val="nil"/>
              <w:bottom w:val="single" w:sz="8" w:space="0" w:color="auto"/>
              <w:right w:val="single" w:sz="8" w:space="0" w:color="auto"/>
            </w:tcBorders>
            <w:shd w:val="clear" w:color="auto" w:fill="auto"/>
            <w:vAlign w:val="center"/>
            <w:hideMark/>
          </w:tcPr>
          <w:p w:rsidR="00F703E2" w:rsidRPr="001421CB" w:rsidRDefault="00F703E2">
            <w:pPr>
              <w:jc w:val="center"/>
              <w:rPr>
                <w:rFonts w:ascii="Arial" w:hAnsi="Arial" w:cs="Arial"/>
                <w:color w:val="000000"/>
              </w:rPr>
            </w:pPr>
            <w:r w:rsidRPr="001421CB">
              <w:rPr>
                <w:rFonts w:ascii="Arial" w:hAnsi="Arial" w:cs="Arial"/>
                <w:color w:val="000000"/>
              </w:rPr>
              <w:t> </w:t>
            </w:r>
          </w:p>
        </w:tc>
      </w:tr>
      <w:tr w:rsidR="00F703E2" w:rsidTr="00F703E2">
        <w:trPr>
          <w:trHeight w:val="330"/>
        </w:trPr>
        <w:tc>
          <w:tcPr>
            <w:tcW w:w="5280" w:type="dxa"/>
            <w:tcBorders>
              <w:top w:val="nil"/>
              <w:left w:val="single" w:sz="8" w:space="0" w:color="auto"/>
              <w:bottom w:val="single" w:sz="8" w:space="0" w:color="auto"/>
              <w:right w:val="single" w:sz="8" w:space="0" w:color="auto"/>
            </w:tcBorders>
            <w:shd w:val="clear" w:color="auto" w:fill="auto"/>
            <w:vAlign w:val="center"/>
            <w:hideMark/>
          </w:tcPr>
          <w:p w:rsidR="00F703E2" w:rsidRDefault="00F703E2">
            <w:pPr>
              <w:rPr>
                <w:rFonts w:ascii="Arial" w:hAnsi="Arial" w:cs="Arial"/>
                <w:b/>
                <w:bCs/>
                <w:color w:val="000000"/>
              </w:rPr>
            </w:pPr>
            <w:r>
              <w:rPr>
                <w:rFonts w:ascii="Arial" w:hAnsi="Arial" w:cs="Arial"/>
                <w:b/>
                <w:bCs/>
                <w:color w:val="000000"/>
              </w:rPr>
              <w:t>Age &gt; 40 &lt; 50</w:t>
            </w:r>
          </w:p>
        </w:tc>
        <w:tc>
          <w:tcPr>
            <w:tcW w:w="1840" w:type="dxa"/>
            <w:tcBorders>
              <w:top w:val="nil"/>
              <w:left w:val="nil"/>
              <w:bottom w:val="single" w:sz="8" w:space="0" w:color="auto"/>
              <w:right w:val="single" w:sz="8" w:space="0" w:color="auto"/>
            </w:tcBorders>
            <w:shd w:val="clear" w:color="auto" w:fill="auto"/>
            <w:vAlign w:val="center"/>
            <w:hideMark/>
          </w:tcPr>
          <w:p w:rsidR="00F703E2" w:rsidRPr="001421CB" w:rsidRDefault="001421CB">
            <w:pPr>
              <w:jc w:val="center"/>
              <w:rPr>
                <w:rFonts w:ascii="Arial" w:hAnsi="Arial" w:cs="Arial"/>
                <w:color w:val="000000"/>
              </w:rPr>
            </w:pPr>
            <w:r w:rsidRPr="001421CB">
              <w:rPr>
                <w:rFonts w:ascii="Arial" w:hAnsi="Arial" w:cs="Arial"/>
                <w:color w:val="000000"/>
              </w:rPr>
              <w:t>1</w:t>
            </w:r>
          </w:p>
        </w:tc>
        <w:tc>
          <w:tcPr>
            <w:tcW w:w="1860" w:type="dxa"/>
            <w:tcBorders>
              <w:top w:val="nil"/>
              <w:left w:val="nil"/>
              <w:bottom w:val="single" w:sz="8" w:space="0" w:color="auto"/>
              <w:right w:val="single" w:sz="8" w:space="0" w:color="auto"/>
            </w:tcBorders>
            <w:shd w:val="clear" w:color="auto" w:fill="auto"/>
            <w:vAlign w:val="center"/>
            <w:hideMark/>
          </w:tcPr>
          <w:p w:rsidR="00F703E2" w:rsidRPr="001421CB" w:rsidRDefault="00F703E2">
            <w:pPr>
              <w:jc w:val="center"/>
              <w:rPr>
                <w:rFonts w:ascii="Arial" w:hAnsi="Arial" w:cs="Arial"/>
                <w:color w:val="000000"/>
              </w:rPr>
            </w:pPr>
            <w:r w:rsidRPr="001421CB">
              <w:rPr>
                <w:rFonts w:ascii="Arial" w:hAnsi="Arial" w:cs="Arial"/>
                <w:color w:val="000000"/>
              </w:rPr>
              <w:t> </w:t>
            </w:r>
          </w:p>
        </w:tc>
      </w:tr>
      <w:tr w:rsidR="00F703E2" w:rsidTr="00F703E2">
        <w:trPr>
          <w:trHeight w:val="330"/>
        </w:trPr>
        <w:tc>
          <w:tcPr>
            <w:tcW w:w="5280" w:type="dxa"/>
            <w:tcBorders>
              <w:top w:val="nil"/>
              <w:left w:val="single" w:sz="8" w:space="0" w:color="auto"/>
              <w:bottom w:val="single" w:sz="8" w:space="0" w:color="auto"/>
              <w:right w:val="single" w:sz="8" w:space="0" w:color="auto"/>
            </w:tcBorders>
            <w:shd w:val="clear" w:color="auto" w:fill="auto"/>
            <w:vAlign w:val="center"/>
            <w:hideMark/>
          </w:tcPr>
          <w:p w:rsidR="00F703E2" w:rsidRDefault="00F703E2">
            <w:pPr>
              <w:rPr>
                <w:rFonts w:ascii="Arial" w:hAnsi="Arial" w:cs="Arial"/>
                <w:b/>
                <w:bCs/>
                <w:color w:val="000000"/>
              </w:rPr>
            </w:pPr>
            <w:r>
              <w:rPr>
                <w:rFonts w:ascii="Arial" w:hAnsi="Arial" w:cs="Arial"/>
                <w:b/>
                <w:bCs/>
                <w:color w:val="000000"/>
              </w:rPr>
              <w:t>Age &gt; 30 &lt; 40</w:t>
            </w:r>
          </w:p>
        </w:tc>
        <w:tc>
          <w:tcPr>
            <w:tcW w:w="1840" w:type="dxa"/>
            <w:tcBorders>
              <w:top w:val="nil"/>
              <w:left w:val="nil"/>
              <w:bottom w:val="single" w:sz="8" w:space="0" w:color="auto"/>
              <w:right w:val="single" w:sz="8" w:space="0" w:color="auto"/>
            </w:tcBorders>
            <w:shd w:val="clear" w:color="auto" w:fill="auto"/>
            <w:vAlign w:val="center"/>
            <w:hideMark/>
          </w:tcPr>
          <w:p w:rsidR="00F703E2" w:rsidRDefault="008827FB">
            <w:pPr>
              <w:jc w:val="center"/>
              <w:rPr>
                <w:rFonts w:ascii="Arial" w:hAnsi="Arial" w:cs="Arial"/>
                <w:color w:val="000000"/>
              </w:rPr>
            </w:pPr>
            <w:r>
              <w:rPr>
                <w:rFonts w:ascii="Arial" w:hAnsi="Arial" w:cs="Arial"/>
                <w:color w:val="000000"/>
              </w:rPr>
              <w:t>0</w:t>
            </w:r>
          </w:p>
        </w:tc>
        <w:tc>
          <w:tcPr>
            <w:tcW w:w="1860" w:type="dxa"/>
            <w:tcBorders>
              <w:top w:val="nil"/>
              <w:left w:val="nil"/>
              <w:bottom w:val="single" w:sz="8" w:space="0" w:color="auto"/>
              <w:right w:val="single" w:sz="8" w:space="0" w:color="auto"/>
            </w:tcBorders>
            <w:shd w:val="clear" w:color="auto" w:fill="auto"/>
            <w:vAlign w:val="center"/>
            <w:hideMark/>
          </w:tcPr>
          <w:p w:rsidR="00F703E2" w:rsidRDefault="00F703E2">
            <w:pPr>
              <w:jc w:val="center"/>
              <w:rPr>
                <w:rFonts w:ascii="Arial" w:hAnsi="Arial" w:cs="Arial"/>
                <w:color w:val="000000"/>
              </w:rPr>
            </w:pPr>
            <w:r>
              <w:rPr>
                <w:rFonts w:ascii="Arial" w:hAnsi="Arial" w:cs="Arial"/>
                <w:color w:val="000000"/>
              </w:rPr>
              <w:t> </w:t>
            </w:r>
          </w:p>
        </w:tc>
      </w:tr>
    </w:tbl>
    <w:p w:rsidR="00710666" w:rsidRDefault="00710666" w:rsidP="00C004C0">
      <w:pPr>
        <w:jc w:val="both"/>
        <w:rPr>
          <w:rFonts w:ascii="Arial" w:hAnsi="Arial" w:cs="Arial"/>
          <w:lang w:val="en-GB"/>
        </w:rPr>
      </w:pPr>
    </w:p>
    <w:p w:rsidR="00463469" w:rsidRDefault="00463469" w:rsidP="000449AD">
      <w:pPr>
        <w:jc w:val="both"/>
        <w:rPr>
          <w:rFonts w:ascii="Arial" w:hAnsi="Arial" w:cs="Arial"/>
          <w:lang w:val="en-GB"/>
        </w:rPr>
      </w:pPr>
    </w:p>
    <w:p w:rsidR="00463469" w:rsidRDefault="00463469" w:rsidP="00F57F52">
      <w:pPr>
        <w:numPr>
          <w:ilvl w:val="0"/>
          <w:numId w:val="3"/>
        </w:numPr>
        <w:jc w:val="both"/>
        <w:rPr>
          <w:rFonts w:ascii="Arial" w:hAnsi="Arial" w:cs="Arial"/>
          <w:b/>
          <w:lang w:val="en-GB"/>
        </w:rPr>
      </w:pPr>
      <w:r>
        <w:rPr>
          <w:rFonts w:ascii="Arial" w:hAnsi="Arial" w:cs="Arial"/>
          <w:b/>
          <w:lang w:val="en-GB"/>
        </w:rPr>
        <w:t>Profile and duties</w:t>
      </w:r>
    </w:p>
    <w:p w:rsidR="00463469" w:rsidRDefault="00463469" w:rsidP="00463469">
      <w:pPr>
        <w:jc w:val="both"/>
        <w:rPr>
          <w:rFonts w:ascii="Arial" w:hAnsi="Arial" w:cs="Arial"/>
          <w:b/>
          <w:lang w:val="en-GB"/>
        </w:rPr>
      </w:pPr>
    </w:p>
    <w:p w:rsidR="00736072" w:rsidRDefault="00736072" w:rsidP="00F57F52">
      <w:pPr>
        <w:numPr>
          <w:ilvl w:val="0"/>
          <w:numId w:val="5"/>
        </w:numPr>
        <w:jc w:val="both"/>
        <w:rPr>
          <w:rFonts w:ascii="Arial" w:hAnsi="Arial" w:cs="Arial"/>
          <w:b/>
          <w:lang w:val="en-GB"/>
        </w:rPr>
      </w:pPr>
      <w:r>
        <w:rPr>
          <w:rFonts w:ascii="Arial" w:hAnsi="Arial" w:cs="Arial"/>
          <w:b/>
          <w:lang w:val="en-GB"/>
        </w:rPr>
        <w:t>Current situation</w:t>
      </w:r>
    </w:p>
    <w:p w:rsidR="00736072" w:rsidRPr="00463469" w:rsidRDefault="00736072" w:rsidP="00736072">
      <w:pPr>
        <w:jc w:val="both"/>
        <w:rPr>
          <w:rFonts w:ascii="Arial" w:hAnsi="Arial" w:cs="Arial"/>
          <w:b/>
          <w:lang w:val="en-GB"/>
        </w:rPr>
      </w:pPr>
    </w:p>
    <w:p w:rsidR="000F3CE5" w:rsidRDefault="000F3CE5" w:rsidP="000449AD">
      <w:pPr>
        <w:jc w:val="both"/>
        <w:rPr>
          <w:rFonts w:ascii="Arial" w:hAnsi="Arial" w:cs="Arial"/>
          <w:lang w:val="en-GB"/>
        </w:rPr>
      </w:pPr>
      <w:r>
        <w:rPr>
          <w:rFonts w:ascii="Arial" w:hAnsi="Arial" w:cs="Arial"/>
          <w:lang w:val="en-GB"/>
        </w:rPr>
        <w:t>According to the general profile the Bursars should have professional experience in</w:t>
      </w:r>
    </w:p>
    <w:p w:rsidR="00463469" w:rsidRDefault="00463469" w:rsidP="000449AD">
      <w:pPr>
        <w:jc w:val="both"/>
        <w:rPr>
          <w:rFonts w:ascii="Arial" w:hAnsi="Arial" w:cs="Arial"/>
          <w:lang w:val="en-GB"/>
        </w:rPr>
      </w:pPr>
    </w:p>
    <w:p w:rsidR="000F3CE5" w:rsidRDefault="00410542" w:rsidP="00F57F52">
      <w:pPr>
        <w:numPr>
          <w:ilvl w:val="0"/>
          <w:numId w:val="2"/>
        </w:numPr>
        <w:jc w:val="both"/>
        <w:rPr>
          <w:rFonts w:ascii="Arial" w:hAnsi="Arial" w:cs="Arial"/>
          <w:lang w:val="en-GB"/>
        </w:rPr>
      </w:pPr>
      <w:r>
        <w:rPr>
          <w:rFonts w:ascii="Arial" w:hAnsi="Arial" w:cs="Arial"/>
          <w:lang w:val="en-GB"/>
        </w:rPr>
        <w:t>general a</w:t>
      </w:r>
      <w:r w:rsidR="000F3CE5">
        <w:rPr>
          <w:rFonts w:ascii="Arial" w:hAnsi="Arial" w:cs="Arial"/>
          <w:lang w:val="en-GB"/>
        </w:rPr>
        <w:t>dministrative areas,</w:t>
      </w:r>
    </w:p>
    <w:p w:rsidR="00195DB2" w:rsidRDefault="00410542" w:rsidP="00F57F52">
      <w:pPr>
        <w:numPr>
          <w:ilvl w:val="0"/>
          <w:numId w:val="2"/>
        </w:numPr>
        <w:jc w:val="both"/>
        <w:rPr>
          <w:rFonts w:ascii="Arial" w:hAnsi="Arial" w:cs="Arial"/>
          <w:lang w:val="en-GB"/>
        </w:rPr>
      </w:pPr>
      <w:r>
        <w:rPr>
          <w:rFonts w:ascii="Arial" w:hAnsi="Arial" w:cs="Arial"/>
          <w:lang w:val="en-GB"/>
        </w:rPr>
        <w:lastRenderedPageBreak/>
        <w:t>f</w:t>
      </w:r>
      <w:r w:rsidR="000F3CE5">
        <w:rPr>
          <w:rFonts w:ascii="Arial" w:hAnsi="Arial" w:cs="Arial"/>
          <w:lang w:val="en-GB"/>
        </w:rPr>
        <w:t>inancial affairs,</w:t>
      </w:r>
    </w:p>
    <w:p w:rsidR="000F3CE5" w:rsidRDefault="00195DB2" w:rsidP="00F57F52">
      <w:pPr>
        <w:numPr>
          <w:ilvl w:val="0"/>
          <w:numId w:val="2"/>
        </w:numPr>
        <w:jc w:val="both"/>
        <w:rPr>
          <w:rFonts w:ascii="Arial" w:hAnsi="Arial" w:cs="Arial"/>
          <w:lang w:val="en-GB"/>
        </w:rPr>
      </w:pPr>
      <w:r>
        <w:rPr>
          <w:rFonts w:ascii="Arial" w:hAnsi="Arial" w:cs="Arial"/>
          <w:lang w:val="en-GB"/>
        </w:rPr>
        <w:t>procurement,</w:t>
      </w:r>
      <w:r w:rsidR="000F3CE5">
        <w:rPr>
          <w:rFonts w:ascii="Arial" w:hAnsi="Arial" w:cs="Arial"/>
          <w:lang w:val="en-GB"/>
        </w:rPr>
        <w:t xml:space="preserve"> </w:t>
      </w:r>
    </w:p>
    <w:p w:rsidR="000F3CE5" w:rsidRDefault="000F3CE5" w:rsidP="00F57F52">
      <w:pPr>
        <w:numPr>
          <w:ilvl w:val="0"/>
          <w:numId w:val="2"/>
        </w:numPr>
        <w:jc w:val="both"/>
        <w:rPr>
          <w:rFonts w:ascii="Arial" w:hAnsi="Arial" w:cs="Arial"/>
          <w:lang w:val="en-GB"/>
        </w:rPr>
      </w:pPr>
      <w:r>
        <w:rPr>
          <w:rFonts w:ascii="Arial" w:hAnsi="Arial" w:cs="Arial"/>
          <w:lang w:val="en-GB"/>
        </w:rPr>
        <w:t>human resources,</w:t>
      </w:r>
    </w:p>
    <w:p w:rsidR="000F3CE5" w:rsidRDefault="000F3CE5" w:rsidP="00F57F52">
      <w:pPr>
        <w:numPr>
          <w:ilvl w:val="0"/>
          <w:numId w:val="2"/>
        </w:numPr>
        <w:jc w:val="both"/>
        <w:rPr>
          <w:rFonts w:ascii="Arial" w:hAnsi="Arial" w:cs="Arial"/>
          <w:lang w:val="en-GB"/>
        </w:rPr>
      </w:pPr>
      <w:r>
        <w:rPr>
          <w:rFonts w:ascii="Arial" w:hAnsi="Arial" w:cs="Arial"/>
          <w:lang w:val="en-GB"/>
        </w:rPr>
        <w:t>safety and security</w:t>
      </w:r>
      <w:r w:rsidR="00410542">
        <w:rPr>
          <w:rFonts w:ascii="Arial" w:hAnsi="Arial" w:cs="Arial"/>
          <w:lang w:val="en-GB"/>
        </w:rPr>
        <w:t>.</w:t>
      </w:r>
    </w:p>
    <w:p w:rsidR="000F3CE5" w:rsidRDefault="000F3CE5" w:rsidP="000F3CE5">
      <w:pPr>
        <w:jc w:val="both"/>
        <w:rPr>
          <w:rFonts w:ascii="Arial" w:hAnsi="Arial" w:cs="Arial"/>
          <w:lang w:val="en-GB"/>
        </w:rPr>
      </w:pPr>
    </w:p>
    <w:p w:rsidR="00410542" w:rsidRDefault="00410542" w:rsidP="000F3CE5">
      <w:pPr>
        <w:jc w:val="both"/>
        <w:rPr>
          <w:rFonts w:ascii="Arial" w:hAnsi="Arial" w:cs="Arial"/>
          <w:lang w:val="en-GB"/>
        </w:rPr>
      </w:pPr>
      <w:r>
        <w:rPr>
          <w:rFonts w:ascii="Arial" w:hAnsi="Arial" w:cs="Arial"/>
          <w:lang w:val="en-GB"/>
        </w:rPr>
        <w:t xml:space="preserve">They have to have knowledge of all particular rules applicable to the European Schools like for example the </w:t>
      </w:r>
      <w:r w:rsidR="00463469">
        <w:rPr>
          <w:rFonts w:ascii="Arial" w:hAnsi="Arial" w:cs="Arial"/>
          <w:lang w:val="en-GB"/>
        </w:rPr>
        <w:t>Staff R</w:t>
      </w:r>
      <w:r>
        <w:rPr>
          <w:rFonts w:ascii="Arial" w:hAnsi="Arial" w:cs="Arial"/>
          <w:lang w:val="en-GB"/>
        </w:rPr>
        <w:t>egulations for the different categories of staff, the Financial Regulation and the</w:t>
      </w:r>
      <w:r w:rsidR="00F130D1">
        <w:rPr>
          <w:rFonts w:ascii="Arial" w:hAnsi="Arial" w:cs="Arial"/>
          <w:lang w:val="en-GB"/>
        </w:rPr>
        <w:t xml:space="preserve"> General Rules of the European S</w:t>
      </w:r>
      <w:r>
        <w:rPr>
          <w:rFonts w:ascii="Arial" w:hAnsi="Arial" w:cs="Arial"/>
          <w:lang w:val="en-GB"/>
        </w:rPr>
        <w:t xml:space="preserve">chools, but also they have to know the national rules linked in particular to national labour law, data protection or safety and security.   </w:t>
      </w:r>
    </w:p>
    <w:p w:rsidR="000F3CE5" w:rsidRDefault="000F3CE5" w:rsidP="000F3CE5">
      <w:pPr>
        <w:jc w:val="both"/>
        <w:rPr>
          <w:rFonts w:ascii="Arial" w:hAnsi="Arial" w:cs="Arial"/>
          <w:lang w:val="en-GB"/>
        </w:rPr>
      </w:pPr>
      <w:r>
        <w:rPr>
          <w:rFonts w:ascii="Arial" w:hAnsi="Arial" w:cs="Arial"/>
          <w:lang w:val="en-GB"/>
        </w:rPr>
        <w:t xml:space="preserve">Without any doubt the requirements linked to the function of the Bursar have significantly </w:t>
      </w:r>
      <w:r w:rsidR="00463469">
        <w:rPr>
          <w:rFonts w:ascii="Arial" w:hAnsi="Arial" w:cs="Arial"/>
          <w:lang w:val="en-GB"/>
        </w:rPr>
        <w:t>developed</w:t>
      </w:r>
      <w:r>
        <w:rPr>
          <w:rFonts w:ascii="Arial" w:hAnsi="Arial" w:cs="Arial"/>
          <w:lang w:val="en-GB"/>
        </w:rPr>
        <w:t xml:space="preserve"> in the last years although the Bursar</w:t>
      </w:r>
      <w:r w:rsidR="00C2546E">
        <w:rPr>
          <w:rFonts w:ascii="Arial" w:hAnsi="Arial" w:cs="Arial"/>
          <w:lang w:val="en-GB"/>
        </w:rPr>
        <w:t>s</w:t>
      </w:r>
      <w:r>
        <w:rPr>
          <w:rFonts w:ascii="Arial" w:hAnsi="Arial" w:cs="Arial"/>
          <w:lang w:val="en-GB"/>
        </w:rPr>
        <w:t xml:space="preserve"> do no longer have </w:t>
      </w:r>
      <w:r w:rsidR="00195DB2">
        <w:rPr>
          <w:rFonts w:ascii="Arial" w:hAnsi="Arial" w:cs="Arial"/>
          <w:lang w:val="en-GB"/>
        </w:rPr>
        <w:t xml:space="preserve">necessarily </w:t>
      </w:r>
      <w:r>
        <w:rPr>
          <w:rFonts w:ascii="Arial" w:hAnsi="Arial" w:cs="Arial"/>
          <w:lang w:val="en-GB"/>
        </w:rPr>
        <w:t>to execute the function of ‘accounting officer’ of the school.</w:t>
      </w:r>
    </w:p>
    <w:p w:rsidR="00736072" w:rsidRDefault="00736072" w:rsidP="000F3CE5">
      <w:pPr>
        <w:jc w:val="both"/>
        <w:rPr>
          <w:rFonts w:ascii="Arial" w:hAnsi="Arial" w:cs="Arial"/>
          <w:lang w:val="en-GB"/>
        </w:rPr>
      </w:pPr>
    </w:p>
    <w:p w:rsidR="00736072" w:rsidRDefault="00736072" w:rsidP="000F3CE5">
      <w:pPr>
        <w:jc w:val="both"/>
        <w:rPr>
          <w:rFonts w:ascii="Arial" w:hAnsi="Arial" w:cs="Arial"/>
          <w:lang w:val="en-GB"/>
        </w:rPr>
      </w:pPr>
    </w:p>
    <w:p w:rsidR="00736072" w:rsidRPr="00736072" w:rsidRDefault="00736072" w:rsidP="00F57F52">
      <w:pPr>
        <w:numPr>
          <w:ilvl w:val="0"/>
          <w:numId w:val="5"/>
        </w:numPr>
        <w:jc w:val="both"/>
        <w:rPr>
          <w:rFonts w:ascii="Arial" w:hAnsi="Arial" w:cs="Arial"/>
          <w:b/>
          <w:lang w:val="en-GB"/>
        </w:rPr>
      </w:pPr>
      <w:r>
        <w:rPr>
          <w:rFonts w:ascii="Arial" w:hAnsi="Arial" w:cs="Arial"/>
          <w:b/>
          <w:lang w:val="en-GB"/>
        </w:rPr>
        <w:t xml:space="preserve">Discussion in the </w:t>
      </w:r>
      <w:r w:rsidR="00EB44F3">
        <w:rPr>
          <w:rFonts w:ascii="Arial" w:hAnsi="Arial" w:cs="Arial"/>
          <w:b/>
          <w:lang w:val="en-GB"/>
        </w:rPr>
        <w:t>Working G</w:t>
      </w:r>
      <w:r>
        <w:rPr>
          <w:rFonts w:ascii="Arial" w:hAnsi="Arial" w:cs="Arial"/>
          <w:b/>
          <w:lang w:val="en-GB"/>
        </w:rPr>
        <w:t>roup</w:t>
      </w:r>
    </w:p>
    <w:p w:rsidR="00736072" w:rsidRDefault="00736072" w:rsidP="000F3CE5">
      <w:pPr>
        <w:jc w:val="both"/>
        <w:rPr>
          <w:rFonts w:ascii="Arial" w:hAnsi="Arial" w:cs="Arial"/>
          <w:lang w:val="en-GB"/>
        </w:rPr>
      </w:pPr>
    </w:p>
    <w:p w:rsidR="00736072" w:rsidRDefault="00736072" w:rsidP="000F3CE5">
      <w:pPr>
        <w:jc w:val="both"/>
        <w:rPr>
          <w:rFonts w:ascii="Arial" w:hAnsi="Arial" w:cs="Arial"/>
          <w:lang w:val="en-GB"/>
        </w:rPr>
      </w:pPr>
      <w:r>
        <w:rPr>
          <w:rFonts w:ascii="Arial" w:hAnsi="Arial" w:cs="Arial"/>
          <w:lang w:val="en-GB"/>
        </w:rPr>
        <w:t xml:space="preserve">The members of the </w:t>
      </w:r>
      <w:r w:rsidR="00F32575">
        <w:rPr>
          <w:rFonts w:ascii="Arial" w:hAnsi="Arial" w:cs="Arial"/>
          <w:lang w:val="en-GB"/>
        </w:rPr>
        <w:t>Working G</w:t>
      </w:r>
      <w:r>
        <w:rPr>
          <w:rFonts w:ascii="Arial" w:hAnsi="Arial" w:cs="Arial"/>
          <w:lang w:val="en-GB"/>
        </w:rPr>
        <w:t xml:space="preserve">roup agreed that the tasks and duties of the Bursar are </w:t>
      </w:r>
      <w:r w:rsidR="00B43A79">
        <w:rPr>
          <w:rFonts w:ascii="Arial" w:hAnsi="Arial" w:cs="Arial"/>
          <w:lang w:val="en-GB"/>
        </w:rPr>
        <w:t xml:space="preserve">in general </w:t>
      </w:r>
      <w:r>
        <w:rPr>
          <w:rFonts w:ascii="Arial" w:hAnsi="Arial" w:cs="Arial"/>
          <w:lang w:val="en-GB"/>
        </w:rPr>
        <w:t xml:space="preserve">‘executive’ tasks and therefore the function of the Bursar should be </w:t>
      </w:r>
      <w:r w:rsidR="00B43A79">
        <w:rPr>
          <w:rFonts w:ascii="Arial" w:hAnsi="Arial" w:cs="Arial"/>
          <w:lang w:val="en-GB"/>
        </w:rPr>
        <w:t>established in</w:t>
      </w:r>
      <w:r>
        <w:rPr>
          <w:rFonts w:ascii="Arial" w:hAnsi="Arial" w:cs="Arial"/>
          <w:lang w:val="en-GB"/>
        </w:rPr>
        <w:t xml:space="preserve"> Article 6 a) (</w:t>
      </w:r>
      <w:r w:rsidR="00B43A79">
        <w:rPr>
          <w:rFonts w:ascii="Arial" w:hAnsi="Arial" w:cs="Arial"/>
          <w:lang w:val="en-GB"/>
        </w:rPr>
        <w:t>‘executive staff’) rather than i</w:t>
      </w:r>
      <w:r>
        <w:rPr>
          <w:rFonts w:ascii="Arial" w:hAnsi="Arial" w:cs="Arial"/>
          <w:lang w:val="en-GB"/>
        </w:rPr>
        <w:t>n Article 6 c) of the Regulations for Seconded Staff Members of the European Schools. This change of</w:t>
      </w:r>
      <w:r w:rsidR="00F32575">
        <w:rPr>
          <w:rFonts w:ascii="Arial" w:hAnsi="Arial" w:cs="Arial"/>
          <w:lang w:val="en-GB"/>
        </w:rPr>
        <w:t xml:space="preserve"> </w:t>
      </w:r>
      <w:r>
        <w:rPr>
          <w:rFonts w:ascii="Arial" w:hAnsi="Arial" w:cs="Arial"/>
          <w:lang w:val="en-GB"/>
        </w:rPr>
        <w:t>‘</w:t>
      </w:r>
      <w:r w:rsidR="009B2BAC">
        <w:rPr>
          <w:rFonts w:ascii="Arial" w:hAnsi="Arial" w:cs="Arial"/>
          <w:lang w:val="en-GB"/>
        </w:rPr>
        <w:t>category</w:t>
      </w:r>
      <w:r>
        <w:rPr>
          <w:rFonts w:ascii="Arial" w:hAnsi="Arial" w:cs="Arial"/>
          <w:lang w:val="en-GB"/>
        </w:rPr>
        <w:t xml:space="preserve">’ </w:t>
      </w:r>
      <w:r w:rsidR="00B43A79">
        <w:rPr>
          <w:rFonts w:ascii="Arial" w:hAnsi="Arial" w:cs="Arial"/>
          <w:lang w:val="en-GB"/>
        </w:rPr>
        <w:t>would have n</w:t>
      </w:r>
      <w:r>
        <w:rPr>
          <w:rFonts w:ascii="Arial" w:hAnsi="Arial" w:cs="Arial"/>
          <w:lang w:val="en-GB"/>
        </w:rPr>
        <w:t xml:space="preserve">o direct financial impact, but </w:t>
      </w:r>
      <w:r w:rsidR="009B2BAC">
        <w:rPr>
          <w:rFonts w:ascii="Arial" w:hAnsi="Arial" w:cs="Arial"/>
          <w:lang w:val="en-GB"/>
        </w:rPr>
        <w:t xml:space="preserve">would </w:t>
      </w:r>
      <w:r>
        <w:rPr>
          <w:rFonts w:ascii="Arial" w:hAnsi="Arial" w:cs="Arial"/>
          <w:lang w:val="en-GB"/>
        </w:rPr>
        <w:t xml:space="preserve">better </w:t>
      </w:r>
      <w:r w:rsidR="009B2BAC">
        <w:rPr>
          <w:rFonts w:ascii="Arial" w:hAnsi="Arial" w:cs="Arial"/>
          <w:lang w:val="en-GB"/>
        </w:rPr>
        <w:t xml:space="preserve">reflect </w:t>
      </w:r>
      <w:r>
        <w:rPr>
          <w:rFonts w:ascii="Arial" w:hAnsi="Arial" w:cs="Arial"/>
          <w:lang w:val="en-GB"/>
        </w:rPr>
        <w:t>the role of the Bursars.</w:t>
      </w:r>
    </w:p>
    <w:p w:rsidR="00B43A79" w:rsidRDefault="00B43A79" w:rsidP="000F3CE5">
      <w:pPr>
        <w:jc w:val="both"/>
        <w:rPr>
          <w:rFonts w:ascii="Arial" w:hAnsi="Arial" w:cs="Arial"/>
          <w:lang w:val="en-GB"/>
        </w:rPr>
      </w:pPr>
      <w:r>
        <w:rPr>
          <w:rFonts w:ascii="Arial" w:hAnsi="Arial" w:cs="Arial"/>
          <w:lang w:val="en-GB"/>
        </w:rPr>
        <w:t xml:space="preserve">Moreover, the term ‘Bursar’ was questioned and it was proposed to replace ‘Bursar’ or ‘Econome’ by the term </w:t>
      </w:r>
      <w:r w:rsidR="001A5F1F">
        <w:rPr>
          <w:rFonts w:ascii="Arial" w:hAnsi="Arial" w:cs="Arial"/>
          <w:lang w:val="en-GB"/>
        </w:rPr>
        <w:t>‘</w:t>
      </w:r>
      <w:r w:rsidR="00C2546E">
        <w:rPr>
          <w:rFonts w:ascii="Arial" w:hAnsi="Arial" w:cs="Arial"/>
          <w:lang w:val="en-GB"/>
        </w:rPr>
        <w:t xml:space="preserve">Deputy Director of Finance and </w:t>
      </w:r>
      <w:r w:rsidR="00FB6B9E">
        <w:rPr>
          <w:rFonts w:ascii="Arial" w:hAnsi="Arial" w:cs="Arial"/>
          <w:lang w:val="en-GB"/>
        </w:rPr>
        <w:t>Administration</w:t>
      </w:r>
      <w:r w:rsidR="001A5F1F">
        <w:rPr>
          <w:rFonts w:ascii="Arial" w:hAnsi="Arial" w:cs="Arial"/>
          <w:lang w:val="en-GB"/>
        </w:rPr>
        <w:t>’</w:t>
      </w:r>
      <w:r w:rsidR="009B2BAC">
        <w:rPr>
          <w:rFonts w:ascii="Arial" w:hAnsi="Arial" w:cs="Arial"/>
          <w:lang w:val="en-GB"/>
        </w:rPr>
        <w:t>.</w:t>
      </w:r>
    </w:p>
    <w:p w:rsidR="00736072" w:rsidRDefault="00736072" w:rsidP="000F3CE5">
      <w:pPr>
        <w:jc w:val="both"/>
        <w:rPr>
          <w:rFonts w:ascii="Arial" w:hAnsi="Arial" w:cs="Arial"/>
          <w:lang w:val="en-GB"/>
        </w:rPr>
      </w:pPr>
    </w:p>
    <w:p w:rsidR="00736072" w:rsidRDefault="00736072" w:rsidP="000F3CE5">
      <w:pPr>
        <w:jc w:val="both"/>
        <w:rPr>
          <w:rFonts w:ascii="Arial" w:hAnsi="Arial" w:cs="Arial"/>
          <w:lang w:val="en-GB"/>
        </w:rPr>
      </w:pPr>
      <w:r>
        <w:rPr>
          <w:rFonts w:ascii="Arial" w:hAnsi="Arial" w:cs="Arial"/>
          <w:lang w:val="en-GB"/>
        </w:rPr>
        <w:t>Concerning the requi</w:t>
      </w:r>
      <w:r w:rsidR="002C730B">
        <w:rPr>
          <w:rFonts w:ascii="Arial" w:hAnsi="Arial" w:cs="Arial"/>
          <w:lang w:val="en-GB"/>
        </w:rPr>
        <w:t>red diploma the members of the Working G</w:t>
      </w:r>
      <w:r>
        <w:rPr>
          <w:rFonts w:ascii="Arial" w:hAnsi="Arial" w:cs="Arial"/>
          <w:lang w:val="en-GB"/>
        </w:rPr>
        <w:t xml:space="preserve">roup agreed that </w:t>
      </w:r>
      <w:r w:rsidR="002D16C3">
        <w:rPr>
          <w:rFonts w:ascii="Arial" w:hAnsi="Arial" w:cs="Arial"/>
          <w:lang w:val="en-GB"/>
        </w:rPr>
        <w:t>‘</w:t>
      </w:r>
      <w:r>
        <w:rPr>
          <w:rFonts w:ascii="Arial" w:hAnsi="Arial" w:cs="Arial"/>
          <w:lang w:val="en-GB"/>
        </w:rPr>
        <w:t>BAC + 3</w:t>
      </w:r>
      <w:r w:rsidR="002D16C3">
        <w:rPr>
          <w:rFonts w:ascii="Arial" w:hAnsi="Arial" w:cs="Arial"/>
          <w:lang w:val="en-GB"/>
        </w:rPr>
        <w:t>’</w:t>
      </w:r>
      <w:r>
        <w:rPr>
          <w:rFonts w:ascii="Arial" w:hAnsi="Arial" w:cs="Arial"/>
          <w:lang w:val="en-GB"/>
        </w:rPr>
        <w:t xml:space="preserve"> would be sufficient. The Bachelor (or possibl</w:t>
      </w:r>
      <w:r w:rsidR="002D16C3">
        <w:rPr>
          <w:rFonts w:ascii="Arial" w:hAnsi="Arial" w:cs="Arial"/>
          <w:lang w:val="en-GB"/>
        </w:rPr>
        <w:t>e</w:t>
      </w:r>
      <w:r>
        <w:rPr>
          <w:rFonts w:ascii="Arial" w:hAnsi="Arial" w:cs="Arial"/>
          <w:lang w:val="en-GB"/>
        </w:rPr>
        <w:t xml:space="preserve"> Master</w:t>
      </w:r>
      <w:r w:rsidR="002D16C3">
        <w:rPr>
          <w:rFonts w:ascii="Arial" w:hAnsi="Arial" w:cs="Arial"/>
          <w:lang w:val="en-GB"/>
        </w:rPr>
        <w:t xml:space="preserve"> = </w:t>
      </w:r>
      <w:r w:rsidR="003578B7">
        <w:rPr>
          <w:rFonts w:ascii="Arial" w:hAnsi="Arial" w:cs="Arial"/>
          <w:lang w:val="en-GB"/>
        </w:rPr>
        <w:t>BAC</w:t>
      </w:r>
      <w:r w:rsidR="002D16C3">
        <w:rPr>
          <w:rFonts w:ascii="Arial" w:hAnsi="Arial" w:cs="Arial"/>
          <w:lang w:val="en-GB"/>
        </w:rPr>
        <w:t xml:space="preserve"> + 5</w:t>
      </w:r>
      <w:r>
        <w:rPr>
          <w:rFonts w:ascii="Arial" w:hAnsi="Arial" w:cs="Arial"/>
          <w:lang w:val="en-GB"/>
        </w:rPr>
        <w:t>) should be achieved in particular in Business Administration, Law, Economics or Finance.</w:t>
      </w:r>
    </w:p>
    <w:p w:rsidR="00736072" w:rsidRDefault="00736072" w:rsidP="000F3CE5">
      <w:pPr>
        <w:jc w:val="both"/>
        <w:rPr>
          <w:rFonts w:ascii="Arial" w:hAnsi="Arial" w:cs="Arial"/>
          <w:lang w:val="en-GB"/>
        </w:rPr>
      </w:pPr>
    </w:p>
    <w:p w:rsidR="00736072" w:rsidRDefault="00736072" w:rsidP="000F3CE5">
      <w:pPr>
        <w:jc w:val="both"/>
        <w:rPr>
          <w:rFonts w:ascii="Arial" w:hAnsi="Arial" w:cs="Arial"/>
          <w:lang w:val="en-GB"/>
        </w:rPr>
      </w:pPr>
      <w:r>
        <w:rPr>
          <w:rFonts w:ascii="Arial" w:hAnsi="Arial" w:cs="Arial"/>
          <w:lang w:val="en-GB"/>
        </w:rPr>
        <w:t>Experience in an international environment is seen as an asset,</w:t>
      </w:r>
      <w:r w:rsidR="002D16C3">
        <w:rPr>
          <w:rFonts w:ascii="Arial" w:hAnsi="Arial" w:cs="Arial"/>
          <w:lang w:val="en-GB"/>
        </w:rPr>
        <w:t xml:space="preserve"> while experience in a</w:t>
      </w:r>
      <w:r>
        <w:rPr>
          <w:rFonts w:ascii="Arial" w:hAnsi="Arial" w:cs="Arial"/>
          <w:lang w:val="en-GB"/>
        </w:rPr>
        <w:t xml:space="preserve"> public administration was not considered to be condition sine qua non</w:t>
      </w:r>
      <w:r w:rsidR="00F32575">
        <w:rPr>
          <w:rFonts w:ascii="Arial" w:hAnsi="Arial" w:cs="Arial"/>
          <w:lang w:val="en-GB"/>
        </w:rPr>
        <w:t xml:space="preserve">, but </w:t>
      </w:r>
      <w:r w:rsidR="001A5F1F">
        <w:rPr>
          <w:rFonts w:ascii="Arial" w:hAnsi="Arial" w:cs="Arial"/>
          <w:lang w:val="en-GB"/>
        </w:rPr>
        <w:t>an asset</w:t>
      </w:r>
      <w:r>
        <w:rPr>
          <w:rFonts w:ascii="Arial" w:hAnsi="Arial" w:cs="Arial"/>
          <w:lang w:val="en-GB"/>
        </w:rPr>
        <w:t>.</w:t>
      </w:r>
    </w:p>
    <w:p w:rsidR="002D16C3" w:rsidRDefault="002D16C3" w:rsidP="000F3CE5">
      <w:pPr>
        <w:jc w:val="both"/>
        <w:rPr>
          <w:rFonts w:ascii="Arial" w:hAnsi="Arial" w:cs="Arial"/>
          <w:lang w:val="en-GB"/>
        </w:rPr>
      </w:pPr>
    </w:p>
    <w:p w:rsidR="00F16B3B" w:rsidRDefault="008753FB" w:rsidP="000F3CE5">
      <w:pPr>
        <w:jc w:val="both"/>
        <w:rPr>
          <w:rFonts w:ascii="Arial" w:hAnsi="Arial" w:cs="Arial"/>
          <w:lang w:val="en-GB"/>
        </w:rPr>
      </w:pPr>
      <w:r>
        <w:rPr>
          <w:rFonts w:ascii="Arial" w:hAnsi="Arial" w:cs="Arial"/>
          <w:lang w:val="en-GB"/>
        </w:rPr>
        <w:t xml:space="preserve">With respect to the language skills the members of the </w:t>
      </w:r>
      <w:r w:rsidR="002C730B">
        <w:rPr>
          <w:rFonts w:ascii="Arial" w:hAnsi="Arial" w:cs="Arial"/>
          <w:lang w:val="en-GB"/>
        </w:rPr>
        <w:t>Working G</w:t>
      </w:r>
      <w:r>
        <w:rPr>
          <w:rFonts w:ascii="Arial" w:hAnsi="Arial" w:cs="Arial"/>
          <w:lang w:val="en-GB"/>
        </w:rPr>
        <w:t>roup agr</w:t>
      </w:r>
      <w:r w:rsidR="00F16B3B">
        <w:rPr>
          <w:rFonts w:ascii="Arial" w:hAnsi="Arial" w:cs="Arial"/>
          <w:lang w:val="en-GB"/>
        </w:rPr>
        <w:t>e</w:t>
      </w:r>
      <w:r>
        <w:rPr>
          <w:rFonts w:ascii="Arial" w:hAnsi="Arial" w:cs="Arial"/>
          <w:lang w:val="en-GB"/>
        </w:rPr>
        <w:t xml:space="preserve">ed that – different from the profile of the Directors </w:t>
      </w:r>
      <w:r w:rsidR="003578B7">
        <w:rPr>
          <w:rFonts w:ascii="Arial" w:hAnsi="Arial" w:cs="Arial"/>
          <w:lang w:val="en-GB"/>
        </w:rPr>
        <w:t>- the</w:t>
      </w:r>
      <w:r>
        <w:rPr>
          <w:rFonts w:ascii="Arial" w:hAnsi="Arial" w:cs="Arial"/>
          <w:lang w:val="en-GB"/>
        </w:rPr>
        <w:t xml:space="preserve"> good knowledge of the language of the hosting Member State is a precondition. </w:t>
      </w:r>
      <w:r w:rsidR="00F16B3B">
        <w:rPr>
          <w:rFonts w:ascii="Arial" w:hAnsi="Arial" w:cs="Arial"/>
          <w:lang w:val="en-GB"/>
        </w:rPr>
        <w:t>Also t</w:t>
      </w:r>
      <w:r>
        <w:rPr>
          <w:rFonts w:ascii="Arial" w:hAnsi="Arial" w:cs="Arial"/>
          <w:lang w:val="en-GB"/>
        </w:rPr>
        <w:t xml:space="preserve">he other language skills should be determined in </w:t>
      </w:r>
      <w:r w:rsidR="00F16B3B">
        <w:rPr>
          <w:rFonts w:ascii="Arial" w:hAnsi="Arial" w:cs="Arial"/>
          <w:lang w:val="en-GB"/>
        </w:rPr>
        <w:t xml:space="preserve">the light of the </w:t>
      </w:r>
      <w:r w:rsidR="00F32575">
        <w:rPr>
          <w:rFonts w:ascii="Arial" w:hAnsi="Arial" w:cs="Arial"/>
          <w:lang w:val="en-GB"/>
        </w:rPr>
        <w:t>mainly used</w:t>
      </w:r>
      <w:r w:rsidR="00F16B3B">
        <w:rPr>
          <w:rFonts w:ascii="Arial" w:hAnsi="Arial" w:cs="Arial"/>
          <w:lang w:val="en-GB"/>
        </w:rPr>
        <w:t xml:space="preserve"> languages at the school concerned.</w:t>
      </w:r>
    </w:p>
    <w:p w:rsidR="00F16B3B" w:rsidRDefault="00F16B3B" w:rsidP="000F3CE5">
      <w:pPr>
        <w:jc w:val="both"/>
        <w:rPr>
          <w:rFonts w:ascii="Arial" w:hAnsi="Arial" w:cs="Arial"/>
          <w:lang w:val="en-GB"/>
        </w:rPr>
      </w:pPr>
    </w:p>
    <w:p w:rsidR="00F16B3B" w:rsidRDefault="00F16B3B" w:rsidP="000F3CE5">
      <w:pPr>
        <w:jc w:val="both"/>
        <w:rPr>
          <w:rFonts w:ascii="Arial" w:hAnsi="Arial" w:cs="Arial"/>
          <w:lang w:val="en-GB"/>
        </w:rPr>
      </w:pPr>
      <w:r>
        <w:rPr>
          <w:rFonts w:ascii="Arial" w:hAnsi="Arial" w:cs="Arial"/>
          <w:lang w:val="en-GB"/>
        </w:rPr>
        <w:t>The main areas were relevant job exp</w:t>
      </w:r>
      <w:r w:rsidR="002D16C3">
        <w:rPr>
          <w:rFonts w:ascii="Arial" w:hAnsi="Arial" w:cs="Arial"/>
          <w:lang w:val="en-GB"/>
        </w:rPr>
        <w:t>erience is expected are: Human R</w:t>
      </w:r>
      <w:r>
        <w:rPr>
          <w:rFonts w:ascii="Arial" w:hAnsi="Arial" w:cs="Arial"/>
          <w:lang w:val="en-GB"/>
        </w:rPr>
        <w:t xml:space="preserve">esources, Finance, Procurement and </w:t>
      </w:r>
      <w:r w:rsidR="002D16C3">
        <w:rPr>
          <w:rFonts w:ascii="Arial" w:hAnsi="Arial" w:cs="Arial"/>
          <w:lang w:val="en-GB"/>
        </w:rPr>
        <w:t xml:space="preserve">Safety and </w:t>
      </w:r>
      <w:r>
        <w:rPr>
          <w:rFonts w:ascii="Arial" w:hAnsi="Arial" w:cs="Arial"/>
          <w:lang w:val="en-GB"/>
        </w:rPr>
        <w:t>Security.</w:t>
      </w:r>
    </w:p>
    <w:p w:rsidR="00F16B3B" w:rsidRDefault="00F16B3B" w:rsidP="000F3CE5">
      <w:pPr>
        <w:jc w:val="both"/>
        <w:rPr>
          <w:rFonts w:ascii="Arial" w:hAnsi="Arial" w:cs="Arial"/>
          <w:lang w:val="en-GB"/>
        </w:rPr>
      </w:pPr>
    </w:p>
    <w:p w:rsidR="00F16B3B" w:rsidRDefault="00F16B3B" w:rsidP="000F3CE5">
      <w:pPr>
        <w:jc w:val="both"/>
        <w:rPr>
          <w:rFonts w:ascii="Arial" w:hAnsi="Arial" w:cs="Arial"/>
          <w:lang w:val="en-GB"/>
        </w:rPr>
      </w:pPr>
      <w:r>
        <w:rPr>
          <w:rFonts w:ascii="Arial" w:hAnsi="Arial" w:cs="Arial"/>
          <w:lang w:val="en-GB"/>
        </w:rPr>
        <w:t xml:space="preserve">Experience in leading a team is </w:t>
      </w:r>
      <w:r w:rsidR="00F32575">
        <w:rPr>
          <w:rFonts w:ascii="Arial" w:hAnsi="Arial" w:cs="Arial"/>
          <w:lang w:val="en-GB"/>
        </w:rPr>
        <w:t xml:space="preserve">‘conditio </w:t>
      </w:r>
      <w:r w:rsidR="009B37BC">
        <w:rPr>
          <w:rFonts w:ascii="Arial" w:hAnsi="Arial" w:cs="Arial"/>
          <w:lang w:val="en-GB"/>
        </w:rPr>
        <w:t>sine qua non</w:t>
      </w:r>
      <w:r w:rsidR="00F32575">
        <w:rPr>
          <w:rFonts w:ascii="Arial" w:hAnsi="Arial" w:cs="Arial"/>
          <w:lang w:val="en-GB"/>
        </w:rPr>
        <w:t>’</w:t>
      </w:r>
      <w:r>
        <w:rPr>
          <w:rFonts w:ascii="Arial" w:hAnsi="Arial" w:cs="Arial"/>
          <w:lang w:val="en-GB"/>
        </w:rPr>
        <w:t xml:space="preserve">. </w:t>
      </w:r>
    </w:p>
    <w:p w:rsidR="002C730B" w:rsidRDefault="002C730B" w:rsidP="000F3CE5">
      <w:pPr>
        <w:jc w:val="both"/>
        <w:rPr>
          <w:rFonts w:ascii="Arial" w:hAnsi="Arial" w:cs="Arial"/>
          <w:lang w:val="en-GB"/>
        </w:rPr>
      </w:pPr>
    </w:p>
    <w:p w:rsidR="002C730B" w:rsidRDefault="002C730B" w:rsidP="000F3CE5">
      <w:pPr>
        <w:jc w:val="both"/>
        <w:rPr>
          <w:rFonts w:ascii="Arial" w:hAnsi="Arial" w:cs="Arial"/>
          <w:lang w:val="en-GB"/>
        </w:rPr>
      </w:pPr>
      <w:r>
        <w:rPr>
          <w:rFonts w:ascii="Arial" w:hAnsi="Arial" w:cs="Arial"/>
          <w:lang w:val="en-GB"/>
        </w:rPr>
        <w:t xml:space="preserve">Finally, the members of the Working Group agreed that the profile of the Bursar will depend on the fact whether the Bursar is (still) the ‘Accounting Officer’ of the School or not. </w:t>
      </w:r>
      <w:r w:rsidR="00D3547D">
        <w:rPr>
          <w:rFonts w:ascii="Arial" w:hAnsi="Arial" w:cs="Arial"/>
          <w:lang w:val="en-GB"/>
        </w:rPr>
        <w:t>Currently four out of the 14 Bursars still have the function of ‘Accounting Officer’.</w:t>
      </w:r>
    </w:p>
    <w:p w:rsidR="009B2BAC" w:rsidRDefault="00A87468" w:rsidP="000F3CE5">
      <w:pPr>
        <w:jc w:val="both"/>
        <w:rPr>
          <w:rFonts w:ascii="Arial" w:hAnsi="Arial" w:cs="Arial"/>
          <w:lang w:val="en-GB"/>
        </w:rPr>
      </w:pPr>
      <w:r>
        <w:rPr>
          <w:rFonts w:ascii="Arial" w:hAnsi="Arial" w:cs="Arial"/>
          <w:lang w:val="en-GB"/>
        </w:rPr>
        <w:br w:type="page"/>
      </w:r>
    </w:p>
    <w:p w:rsidR="009B2BAC" w:rsidRDefault="009B2BAC" w:rsidP="000F3CE5">
      <w:pPr>
        <w:jc w:val="both"/>
        <w:rPr>
          <w:rFonts w:ascii="Arial" w:hAnsi="Arial" w:cs="Arial"/>
          <w:lang w:val="en-GB"/>
        </w:rPr>
      </w:pPr>
    </w:p>
    <w:p w:rsidR="009B2BAC" w:rsidRDefault="007075F2" w:rsidP="00F57F52">
      <w:pPr>
        <w:numPr>
          <w:ilvl w:val="0"/>
          <w:numId w:val="5"/>
        </w:numPr>
        <w:jc w:val="both"/>
        <w:rPr>
          <w:rFonts w:ascii="Arial" w:hAnsi="Arial" w:cs="Arial"/>
          <w:b/>
          <w:lang w:val="en-GB"/>
        </w:rPr>
      </w:pPr>
      <w:r>
        <w:rPr>
          <w:rFonts w:ascii="Arial" w:hAnsi="Arial" w:cs="Arial"/>
          <w:b/>
          <w:lang w:val="en-GB"/>
        </w:rPr>
        <w:t>Recommendations</w:t>
      </w:r>
      <w:r w:rsidR="0027299A">
        <w:rPr>
          <w:rFonts w:ascii="Arial" w:hAnsi="Arial" w:cs="Arial"/>
          <w:b/>
          <w:lang w:val="en-GB"/>
        </w:rPr>
        <w:t xml:space="preserve"> of the Working Group</w:t>
      </w:r>
    </w:p>
    <w:p w:rsidR="009B2BAC" w:rsidRPr="009B2BAC" w:rsidRDefault="009B2BAC" w:rsidP="009B2BAC">
      <w:pPr>
        <w:ind w:left="360"/>
        <w:jc w:val="both"/>
        <w:rPr>
          <w:rFonts w:ascii="Arial" w:hAnsi="Arial" w:cs="Arial"/>
          <w:b/>
          <w:lang w:val="en-GB"/>
        </w:rPr>
      </w:pPr>
    </w:p>
    <w:p w:rsidR="009B2BAC" w:rsidRDefault="007075F2" w:rsidP="00F57F52">
      <w:pPr>
        <w:numPr>
          <w:ilvl w:val="0"/>
          <w:numId w:val="10"/>
        </w:numPr>
        <w:jc w:val="both"/>
        <w:rPr>
          <w:rFonts w:ascii="Arial" w:hAnsi="Arial" w:cs="Arial"/>
          <w:lang w:val="en-GB"/>
        </w:rPr>
      </w:pPr>
      <w:r>
        <w:rPr>
          <w:rFonts w:ascii="Arial" w:hAnsi="Arial" w:cs="Arial"/>
          <w:lang w:val="en-GB"/>
        </w:rPr>
        <w:t>The Working Group recommends that the function of Bursar should be added to the list of ‘executive staff’ established in Article 6 a) of the Regulations for Seconded Staff Members of the European Schools.</w:t>
      </w:r>
    </w:p>
    <w:p w:rsidR="007075F2" w:rsidRDefault="007075F2" w:rsidP="007075F2">
      <w:pPr>
        <w:jc w:val="both"/>
        <w:rPr>
          <w:rFonts w:ascii="Arial" w:hAnsi="Arial" w:cs="Arial"/>
          <w:lang w:val="en-GB"/>
        </w:rPr>
      </w:pPr>
    </w:p>
    <w:p w:rsidR="007075F2" w:rsidRDefault="007075F2" w:rsidP="00F57F52">
      <w:pPr>
        <w:numPr>
          <w:ilvl w:val="0"/>
          <w:numId w:val="10"/>
        </w:numPr>
        <w:jc w:val="both"/>
        <w:rPr>
          <w:rFonts w:ascii="Arial" w:hAnsi="Arial" w:cs="Arial"/>
          <w:lang w:val="en-GB"/>
        </w:rPr>
      </w:pPr>
      <w:r>
        <w:rPr>
          <w:rFonts w:ascii="Arial" w:hAnsi="Arial" w:cs="Arial"/>
          <w:lang w:val="en-GB"/>
        </w:rPr>
        <w:t xml:space="preserve">The Working Group recommends that the term ‘Bursar’ or ‘Econome’ should be replaced by the term ‘Deputy Director of Finance and </w:t>
      </w:r>
      <w:r w:rsidR="00FB6B9E">
        <w:rPr>
          <w:rFonts w:ascii="Arial" w:hAnsi="Arial" w:cs="Arial"/>
          <w:lang w:val="en-GB"/>
        </w:rPr>
        <w:t>Administration</w:t>
      </w:r>
      <w:r>
        <w:rPr>
          <w:rFonts w:ascii="Arial" w:hAnsi="Arial" w:cs="Arial"/>
          <w:lang w:val="en-GB"/>
        </w:rPr>
        <w:t>’.</w:t>
      </w:r>
    </w:p>
    <w:p w:rsidR="007075F2" w:rsidRDefault="007075F2" w:rsidP="007075F2">
      <w:pPr>
        <w:jc w:val="both"/>
        <w:rPr>
          <w:rFonts w:ascii="Arial" w:hAnsi="Arial" w:cs="Arial"/>
          <w:lang w:val="en-GB"/>
        </w:rPr>
      </w:pPr>
    </w:p>
    <w:p w:rsidR="007075F2" w:rsidRDefault="007075F2" w:rsidP="00F57F52">
      <w:pPr>
        <w:numPr>
          <w:ilvl w:val="0"/>
          <w:numId w:val="10"/>
        </w:numPr>
        <w:jc w:val="both"/>
        <w:rPr>
          <w:rFonts w:ascii="Arial" w:hAnsi="Arial" w:cs="Arial"/>
          <w:lang w:val="en-GB"/>
        </w:rPr>
      </w:pPr>
      <w:r>
        <w:rPr>
          <w:rFonts w:ascii="Arial" w:hAnsi="Arial" w:cs="Arial"/>
          <w:lang w:val="en-GB"/>
        </w:rPr>
        <w:t xml:space="preserve">The Working Group recommends the use of a harmonised job description as provided in Annex 1 of this document. Nevertheless, this job description has to reflect whether the Bursar is still the ‘Accounting Officer’ of the school or not. </w:t>
      </w:r>
    </w:p>
    <w:p w:rsidR="00736072" w:rsidRDefault="00736072" w:rsidP="000F3CE5">
      <w:pPr>
        <w:jc w:val="both"/>
        <w:rPr>
          <w:rFonts w:ascii="Arial" w:hAnsi="Arial" w:cs="Arial"/>
          <w:lang w:val="en-GB"/>
        </w:rPr>
      </w:pPr>
      <w:r>
        <w:rPr>
          <w:rFonts w:ascii="Arial" w:hAnsi="Arial" w:cs="Arial"/>
          <w:lang w:val="en-GB"/>
        </w:rPr>
        <w:t xml:space="preserve">   </w:t>
      </w:r>
    </w:p>
    <w:p w:rsidR="00F16B3B" w:rsidRDefault="00F16B3B" w:rsidP="000F3CE5">
      <w:pPr>
        <w:jc w:val="both"/>
        <w:rPr>
          <w:rFonts w:ascii="Arial" w:hAnsi="Arial" w:cs="Arial"/>
          <w:lang w:val="en-GB"/>
        </w:rPr>
      </w:pPr>
    </w:p>
    <w:p w:rsidR="00736072" w:rsidRDefault="00736072" w:rsidP="000F3CE5">
      <w:pPr>
        <w:jc w:val="both"/>
        <w:rPr>
          <w:rFonts w:ascii="Arial" w:hAnsi="Arial" w:cs="Arial"/>
          <w:lang w:val="en-GB"/>
        </w:rPr>
      </w:pPr>
      <w:r>
        <w:rPr>
          <w:rFonts w:ascii="Arial" w:hAnsi="Arial" w:cs="Arial"/>
          <w:lang w:val="en-GB"/>
        </w:rPr>
        <w:t xml:space="preserve"> </w:t>
      </w:r>
    </w:p>
    <w:p w:rsidR="00736072" w:rsidRDefault="00736072" w:rsidP="00F57F52">
      <w:pPr>
        <w:numPr>
          <w:ilvl w:val="0"/>
          <w:numId w:val="3"/>
        </w:numPr>
        <w:jc w:val="both"/>
        <w:rPr>
          <w:rFonts w:ascii="Arial" w:hAnsi="Arial" w:cs="Arial"/>
          <w:b/>
          <w:lang w:val="en-GB"/>
        </w:rPr>
      </w:pPr>
      <w:r>
        <w:rPr>
          <w:rFonts w:ascii="Arial" w:hAnsi="Arial" w:cs="Arial"/>
          <w:b/>
          <w:lang w:val="en-GB"/>
        </w:rPr>
        <w:t>Recruitment</w:t>
      </w:r>
    </w:p>
    <w:p w:rsidR="00736072" w:rsidRPr="00F130D1" w:rsidRDefault="00736072" w:rsidP="00736072">
      <w:pPr>
        <w:jc w:val="both"/>
        <w:rPr>
          <w:rFonts w:ascii="Arial" w:hAnsi="Arial" w:cs="Arial"/>
          <w:b/>
          <w:lang w:val="en-GB"/>
        </w:rPr>
      </w:pPr>
    </w:p>
    <w:p w:rsidR="00F16B3B" w:rsidRDefault="00F16B3B" w:rsidP="00F57F52">
      <w:pPr>
        <w:numPr>
          <w:ilvl w:val="0"/>
          <w:numId w:val="6"/>
        </w:numPr>
        <w:jc w:val="both"/>
        <w:rPr>
          <w:rFonts w:ascii="Arial" w:hAnsi="Arial" w:cs="Arial"/>
          <w:b/>
          <w:lang w:val="en-GB"/>
        </w:rPr>
      </w:pPr>
      <w:r>
        <w:rPr>
          <w:rFonts w:ascii="Arial" w:hAnsi="Arial" w:cs="Arial"/>
          <w:b/>
          <w:lang w:val="en-GB"/>
        </w:rPr>
        <w:t>Current situation</w:t>
      </w:r>
    </w:p>
    <w:p w:rsidR="00F16B3B" w:rsidRDefault="00F16B3B" w:rsidP="00736072">
      <w:pPr>
        <w:jc w:val="both"/>
        <w:rPr>
          <w:rFonts w:ascii="Arial" w:hAnsi="Arial" w:cs="Arial"/>
          <w:lang w:val="en-GB"/>
        </w:rPr>
      </w:pPr>
    </w:p>
    <w:p w:rsidR="00736072" w:rsidRDefault="00736072" w:rsidP="00736072">
      <w:pPr>
        <w:jc w:val="both"/>
        <w:rPr>
          <w:rFonts w:ascii="Arial" w:hAnsi="Arial" w:cs="Arial"/>
          <w:lang w:val="en-GB"/>
        </w:rPr>
      </w:pPr>
      <w:r>
        <w:rPr>
          <w:rFonts w:ascii="Arial" w:hAnsi="Arial" w:cs="Arial"/>
          <w:lang w:val="en-GB"/>
        </w:rPr>
        <w:t>The Bursars of the European Schools should, wherever possible, be seconded by the Member State.</w:t>
      </w:r>
    </w:p>
    <w:p w:rsidR="00736072" w:rsidRDefault="00736072" w:rsidP="00736072">
      <w:pPr>
        <w:jc w:val="both"/>
        <w:rPr>
          <w:rFonts w:ascii="Arial" w:hAnsi="Arial" w:cs="Arial"/>
          <w:lang w:val="en-GB"/>
        </w:rPr>
      </w:pPr>
      <w:r>
        <w:rPr>
          <w:rFonts w:ascii="Arial" w:hAnsi="Arial" w:cs="Arial"/>
          <w:lang w:val="en-GB"/>
        </w:rPr>
        <w:t>Currently six out of 14 Bursars are not seconded by Member States, but recruited locally. Four out of five Bursars recruited in the last two years are not seconded.</w:t>
      </w:r>
    </w:p>
    <w:p w:rsidR="00736072" w:rsidRDefault="00736072" w:rsidP="00736072">
      <w:pPr>
        <w:jc w:val="both"/>
        <w:rPr>
          <w:rFonts w:ascii="Arial" w:hAnsi="Arial" w:cs="Arial"/>
          <w:lang w:val="en-GB"/>
        </w:rPr>
      </w:pPr>
      <w:r>
        <w:rPr>
          <w:rFonts w:ascii="Arial" w:hAnsi="Arial" w:cs="Arial"/>
          <w:lang w:val="en-GB"/>
        </w:rPr>
        <w:t xml:space="preserve">Whether this fact is linked to the remuneration or other circumstances needs further analysis. </w:t>
      </w:r>
    </w:p>
    <w:p w:rsidR="00736072" w:rsidRDefault="00736072" w:rsidP="00736072">
      <w:pPr>
        <w:jc w:val="both"/>
        <w:rPr>
          <w:rFonts w:ascii="Arial" w:hAnsi="Arial" w:cs="Arial"/>
          <w:lang w:val="en-GB"/>
        </w:rPr>
      </w:pPr>
    </w:p>
    <w:p w:rsidR="00736072" w:rsidRDefault="00736072" w:rsidP="00736072">
      <w:pPr>
        <w:jc w:val="both"/>
        <w:rPr>
          <w:rFonts w:ascii="Arial" w:hAnsi="Arial" w:cs="Arial"/>
          <w:lang w:val="en-GB"/>
        </w:rPr>
      </w:pPr>
      <w:r>
        <w:rPr>
          <w:rFonts w:ascii="Arial" w:hAnsi="Arial" w:cs="Arial"/>
          <w:lang w:val="en-GB"/>
        </w:rPr>
        <w:t xml:space="preserve">The Selection Committee for the Bursars is composed of the Secretary-General of the European Schools, the Director of the School concerned, the Financial Controller of the European Schools, a member of the Budgetary Committee of the hosting Member State and an experienced Bursar from another school. </w:t>
      </w:r>
    </w:p>
    <w:p w:rsidR="00F16B3B" w:rsidRDefault="00F16B3B" w:rsidP="00736072">
      <w:pPr>
        <w:jc w:val="both"/>
        <w:rPr>
          <w:rFonts w:ascii="Arial" w:hAnsi="Arial" w:cs="Arial"/>
          <w:lang w:val="en-GB"/>
        </w:rPr>
      </w:pPr>
    </w:p>
    <w:p w:rsidR="00736072" w:rsidRDefault="00736072" w:rsidP="00736072">
      <w:pPr>
        <w:jc w:val="both"/>
        <w:rPr>
          <w:rFonts w:ascii="Arial" w:hAnsi="Arial" w:cs="Arial"/>
          <w:lang w:val="en-GB"/>
        </w:rPr>
      </w:pPr>
    </w:p>
    <w:p w:rsidR="00F16B3B" w:rsidRPr="00736072" w:rsidRDefault="00F16B3B" w:rsidP="00F57F52">
      <w:pPr>
        <w:numPr>
          <w:ilvl w:val="0"/>
          <w:numId w:val="6"/>
        </w:numPr>
        <w:jc w:val="both"/>
        <w:rPr>
          <w:rFonts w:ascii="Arial" w:hAnsi="Arial" w:cs="Arial"/>
          <w:b/>
          <w:lang w:val="en-GB"/>
        </w:rPr>
      </w:pPr>
      <w:r>
        <w:rPr>
          <w:rFonts w:ascii="Arial" w:hAnsi="Arial" w:cs="Arial"/>
          <w:b/>
          <w:lang w:val="en-GB"/>
        </w:rPr>
        <w:t xml:space="preserve">Discussion in the </w:t>
      </w:r>
      <w:r w:rsidR="00F32575">
        <w:rPr>
          <w:rFonts w:ascii="Arial" w:hAnsi="Arial" w:cs="Arial"/>
          <w:b/>
          <w:lang w:val="en-GB"/>
        </w:rPr>
        <w:t>Working G</w:t>
      </w:r>
      <w:r>
        <w:rPr>
          <w:rFonts w:ascii="Arial" w:hAnsi="Arial" w:cs="Arial"/>
          <w:b/>
          <w:lang w:val="en-GB"/>
        </w:rPr>
        <w:t>roup</w:t>
      </w:r>
    </w:p>
    <w:p w:rsidR="000F3CE5" w:rsidRDefault="000F3CE5" w:rsidP="000F3CE5">
      <w:pPr>
        <w:jc w:val="both"/>
        <w:rPr>
          <w:rFonts w:ascii="Arial" w:hAnsi="Arial" w:cs="Arial"/>
          <w:lang w:val="en-GB"/>
        </w:rPr>
      </w:pPr>
    </w:p>
    <w:p w:rsidR="00463469" w:rsidRDefault="00F32575" w:rsidP="000F3CE5">
      <w:pPr>
        <w:jc w:val="both"/>
        <w:rPr>
          <w:rFonts w:ascii="Arial" w:hAnsi="Arial" w:cs="Arial"/>
          <w:lang w:val="en-GB"/>
        </w:rPr>
      </w:pPr>
      <w:r>
        <w:rPr>
          <w:rFonts w:ascii="Arial" w:hAnsi="Arial" w:cs="Arial"/>
          <w:lang w:val="en-GB"/>
        </w:rPr>
        <w:t>The members of the Working G</w:t>
      </w:r>
      <w:r w:rsidR="00F16B3B">
        <w:rPr>
          <w:rFonts w:ascii="Arial" w:hAnsi="Arial" w:cs="Arial"/>
          <w:lang w:val="en-GB"/>
        </w:rPr>
        <w:t>roup considered that the composition of the selection committee is in general sufficient. Nevertheless, they proposed that the Head of Unit HR of the Office of the Secretary-General should also be</w:t>
      </w:r>
      <w:r w:rsidR="009B37BC">
        <w:rPr>
          <w:rFonts w:ascii="Arial" w:hAnsi="Arial" w:cs="Arial"/>
          <w:lang w:val="en-GB"/>
        </w:rPr>
        <w:t xml:space="preserve"> a</w:t>
      </w:r>
      <w:r w:rsidR="00F16B3B">
        <w:rPr>
          <w:rFonts w:ascii="Arial" w:hAnsi="Arial" w:cs="Arial"/>
          <w:lang w:val="en-GB"/>
        </w:rPr>
        <w:t xml:space="preserve"> member of the selection committee.</w:t>
      </w:r>
    </w:p>
    <w:p w:rsidR="00F16B3B" w:rsidRDefault="00F16B3B" w:rsidP="000F3CE5">
      <w:pPr>
        <w:jc w:val="both"/>
        <w:rPr>
          <w:rFonts w:ascii="Arial" w:hAnsi="Arial" w:cs="Arial"/>
          <w:lang w:val="en-GB"/>
        </w:rPr>
      </w:pPr>
    </w:p>
    <w:p w:rsidR="00F16B3B" w:rsidRDefault="00F16B3B" w:rsidP="000F3CE5">
      <w:pPr>
        <w:jc w:val="both"/>
        <w:rPr>
          <w:rFonts w:ascii="Arial" w:hAnsi="Arial" w:cs="Arial"/>
          <w:lang w:val="en-GB"/>
        </w:rPr>
      </w:pPr>
      <w:r>
        <w:rPr>
          <w:rFonts w:ascii="Arial" w:hAnsi="Arial" w:cs="Arial"/>
          <w:lang w:val="en-GB"/>
        </w:rPr>
        <w:t xml:space="preserve">Concerning the concrete procedure the majority of the members of the working group agreed that </w:t>
      </w:r>
      <w:r w:rsidR="00823AC2">
        <w:rPr>
          <w:rFonts w:ascii="Arial" w:hAnsi="Arial" w:cs="Arial"/>
          <w:lang w:val="en-GB"/>
        </w:rPr>
        <w:t>an interview will provide sufficient information and that a written examen would not be necessary</w:t>
      </w:r>
      <w:r w:rsidR="009B37BC">
        <w:rPr>
          <w:rFonts w:ascii="Arial" w:hAnsi="Arial" w:cs="Arial"/>
          <w:lang w:val="en-GB"/>
        </w:rPr>
        <w:t>.</w:t>
      </w:r>
      <w:r w:rsidR="00823AC2">
        <w:rPr>
          <w:rFonts w:ascii="Arial" w:hAnsi="Arial" w:cs="Arial"/>
          <w:lang w:val="en-GB"/>
        </w:rPr>
        <w:t xml:space="preserve"> Nevertheless, the possibility of introducing a more comprehensi</w:t>
      </w:r>
      <w:r w:rsidR="009B37BC">
        <w:rPr>
          <w:rFonts w:ascii="Arial" w:hAnsi="Arial" w:cs="Arial"/>
          <w:lang w:val="en-GB"/>
        </w:rPr>
        <w:t>ve ‘assessment cent</w:t>
      </w:r>
      <w:r w:rsidR="00823AC2">
        <w:rPr>
          <w:rFonts w:ascii="Arial" w:hAnsi="Arial" w:cs="Arial"/>
          <w:lang w:val="en-GB"/>
        </w:rPr>
        <w:t>r</w:t>
      </w:r>
      <w:r w:rsidR="009B37BC">
        <w:rPr>
          <w:rFonts w:ascii="Arial" w:hAnsi="Arial" w:cs="Arial"/>
          <w:lang w:val="en-GB"/>
        </w:rPr>
        <w:t>e</w:t>
      </w:r>
      <w:r w:rsidR="00823AC2">
        <w:rPr>
          <w:rFonts w:ascii="Arial" w:hAnsi="Arial" w:cs="Arial"/>
          <w:lang w:val="en-GB"/>
        </w:rPr>
        <w:t>’ should be further studied.</w:t>
      </w:r>
      <w:r>
        <w:rPr>
          <w:rFonts w:ascii="Arial" w:hAnsi="Arial" w:cs="Arial"/>
          <w:lang w:val="en-GB"/>
        </w:rPr>
        <w:t xml:space="preserve"> </w:t>
      </w:r>
      <w:r w:rsidR="00F36EB1">
        <w:rPr>
          <w:rFonts w:ascii="Arial" w:hAnsi="Arial" w:cs="Arial"/>
          <w:lang w:val="en-GB"/>
        </w:rPr>
        <w:t xml:space="preserve">In this context it should be noted that the German Presidency has announced in the extraordinary Board of Governors on 31 August 2016 that the review of the selection procedures for all </w:t>
      </w:r>
      <w:r w:rsidR="00F32575">
        <w:rPr>
          <w:rFonts w:ascii="Arial" w:hAnsi="Arial" w:cs="Arial"/>
          <w:lang w:val="en-GB"/>
        </w:rPr>
        <w:t xml:space="preserve">executive and </w:t>
      </w:r>
      <w:r w:rsidR="00F36EB1">
        <w:rPr>
          <w:rFonts w:ascii="Arial" w:hAnsi="Arial" w:cs="Arial"/>
          <w:lang w:val="en-GB"/>
        </w:rPr>
        <w:t xml:space="preserve">managerial posts will be one of its priorities. </w:t>
      </w:r>
    </w:p>
    <w:p w:rsidR="00823AC2" w:rsidRDefault="00B72E27" w:rsidP="000F3CE5">
      <w:pPr>
        <w:jc w:val="both"/>
        <w:rPr>
          <w:rFonts w:ascii="Arial" w:hAnsi="Arial" w:cs="Arial"/>
          <w:lang w:val="en-GB"/>
        </w:rPr>
      </w:pPr>
      <w:r>
        <w:rPr>
          <w:rFonts w:ascii="Arial" w:hAnsi="Arial" w:cs="Arial"/>
          <w:lang w:val="en-GB"/>
        </w:rPr>
        <w:br w:type="page"/>
      </w:r>
    </w:p>
    <w:p w:rsidR="009B37BC" w:rsidRDefault="009B37BC" w:rsidP="000F3CE5">
      <w:pPr>
        <w:jc w:val="both"/>
        <w:rPr>
          <w:rFonts w:ascii="Arial" w:hAnsi="Arial" w:cs="Arial"/>
          <w:lang w:val="en-GB"/>
        </w:rPr>
      </w:pPr>
    </w:p>
    <w:p w:rsidR="009B37BC" w:rsidRDefault="00D3547D" w:rsidP="00F57F52">
      <w:pPr>
        <w:numPr>
          <w:ilvl w:val="0"/>
          <w:numId w:val="6"/>
        </w:numPr>
        <w:jc w:val="both"/>
        <w:rPr>
          <w:rFonts w:ascii="Arial" w:hAnsi="Arial" w:cs="Arial"/>
          <w:b/>
          <w:lang w:val="en-GB"/>
        </w:rPr>
      </w:pPr>
      <w:r>
        <w:rPr>
          <w:rFonts w:ascii="Arial" w:hAnsi="Arial" w:cs="Arial"/>
          <w:b/>
          <w:lang w:val="en-GB"/>
        </w:rPr>
        <w:t>Recommendations</w:t>
      </w:r>
      <w:r w:rsidR="0027299A">
        <w:rPr>
          <w:rFonts w:ascii="Arial" w:hAnsi="Arial" w:cs="Arial"/>
          <w:b/>
          <w:lang w:val="en-GB"/>
        </w:rPr>
        <w:t xml:space="preserve"> of the Working Group</w:t>
      </w:r>
    </w:p>
    <w:p w:rsidR="00823AC2" w:rsidRDefault="00823AC2" w:rsidP="000F3CE5">
      <w:pPr>
        <w:jc w:val="both"/>
        <w:rPr>
          <w:rFonts w:ascii="Arial" w:hAnsi="Arial" w:cs="Arial"/>
          <w:lang w:val="en-GB"/>
        </w:rPr>
      </w:pPr>
    </w:p>
    <w:p w:rsidR="009B37BC" w:rsidRDefault="00F36EB1" w:rsidP="00F57F52">
      <w:pPr>
        <w:numPr>
          <w:ilvl w:val="0"/>
          <w:numId w:val="19"/>
        </w:numPr>
        <w:jc w:val="both"/>
        <w:rPr>
          <w:rFonts w:ascii="Arial" w:hAnsi="Arial" w:cs="Arial"/>
          <w:lang w:val="en-GB"/>
        </w:rPr>
      </w:pPr>
      <w:r>
        <w:rPr>
          <w:rFonts w:ascii="Arial" w:hAnsi="Arial" w:cs="Arial"/>
          <w:lang w:val="en-GB"/>
        </w:rPr>
        <w:t>The composition of the selection committee should be slightly changed by adding the Head of Unit of the Human Resources Unit to the members of the board.</w:t>
      </w:r>
    </w:p>
    <w:p w:rsidR="00F36EB1" w:rsidRDefault="00F36EB1" w:rsidP="00F36EB1">
      <w:pPr>
        <w:jc w:val="both"/>
        <w:rPr>
          <w:rFonts w:ascii="Arial" w:hAnsi="Arial" w:cs="Arial"/>
          <w:lang w:val="en-GB"/>
        </w:rPr>
      </w:pPr>
    </w:p>
    <w:p w:rsidR="00F36EB1" w:rsidRDefault="00F36EB1" w:rsidP="00F57F52">
      <w:pPr>
        <w:numPr>
          <w:ilvl w:val="0"/>
          <w:numId w:val="19"/>
        </w:numPr>
        <w:jc w:val="both"/>
        <w:rPr>
          <w:rFonts w:ascii="Arial" w:hAnsi="Arial" w:cs="Arial"/>
          <w:lang w:val="en-GB"/>
        </w:rPr>
      </w:pPr>
      <w:r>
        <w:rPr>
          <w:rFonts w:ascii="Arial" w:hAnsi="Arial" w:cs="Arial"/>
          <w:lang w:val="en-GB"/>
        </w:rPr>
        <w:t>Furthermore, the selection procedure should be reviewed in the context of the envisaged review of all selection procedures for all executive and managerial posts in the system of the European Schools.</w:t>
      </w:r>
    </w:p>
    <w:p w:rsidR="00F16B3B" w:rsidRDefault="00F16B3B" w:rsidP="000F3CE5">
      <w:pPr>
        <w:jc w:val="both"/>
        <w:rPr>
          <w:rFonts w:ascii="Arial" w:hAnsi="Arial" w:cs="Arial"/>
          <w:lang w:val="en-GB"/>
        </w:rPr>
      </w:pPr>
    </w:p>
    <w:p w:rsidR="009B37BC" w:rsidRDefault="009B37BC" w:rsidP="000F3CE5">
      <w:pPr>
        <w:jc w:val="both"/>
        <w:rPr>
          <w:rFonts w:ascii="Arial" w:hAnsi="Arial" w:cs="Arial"/>
          <w:lang w:val="en-GB"/>
        </w:rPr>
      </w:pPr>
    </w:p>
    <w:p w:rsidR="00463469" w:rsidRDefault="00463469" w:rsidP="00F57F52">
      <w:pPr>
        <w:numPr>
          <w:ilvl w:val="0"/>
          <w:numId w:val="3"/>
        </w:numPr>
        <w:jc w:val="both"/>
        <w:rPr>
          <w:rFonts w:ascii="Arial" w:hAnsi="Arial" w:cs="Arial"/>
          <w:b/>
          <w:lang w:val="en-GB"/>
        </w:rPr>
      </w:pPr>
      <w:r>
        <w:rPr>
          <w:rFonts w:ascii="Arial" w:hAnsi="Arial" w:cs="Arial"/>
          <w:b/>
          <w:lang w:val="en-GB"/>
        </w:rPr>
        <w:t>Remuneration</w:t>
      </w:r>
    </w:p>
    <w:p w:rsidR="00463469" w:rsidRPr="00463469" w:rsidRDefault="00463469" w:rsidP="00463469">
      <w:pPr>
        <w:jc w:val="both"/>
        <w:rPr>
          <w:rFonts w:ascii="Arial" w:hAnsi="Arial" w:cs="Arial"/>
          <w:b/>
          <w:lang w:val="en-GB"/>
        </w:rPr>
      </w:pPr>
    </w:p>
    <w:p w:rsidR="00823AC2" w:rsidRDefault="00823AC2" w:rsidP="00F57F52">
      <w:pPr>
        <w:numPr>
          <w:ilvl w:val="0"/>
          <w:numId w:val="7"/>
        </w:numPr>
        <w:jc w:val="both"/>
        <w:rPr>
          <w:rFonts w:ascii="Arial" w:hAnsi="Arial" w:cs="Arial"/>
          <w:b/>
          <w:lang w:val="en-GB"/>
        </w:rPr>
      </w:pPr>
      <w:r>
        <w:rPr>
          <w:rFonts w:ascii="Arial" w:hAnsi="Arial" w:cs="Arial"/>
          <w:b/>
          <w:lang w:val="en-GB"/>
        </w:rPr>
        <w:t>Current situation</w:t>
      </w:r>
    </w:p>
    <w:p w:rsidR="00823AC2" w:rsidRDefault="00823AC2" w:rsidP="000F3CE5">
      <w:pPr>
        <w:jc w:val="both"/>
        <w:rPr>
          <w:rFonts w:ascii="Arial" w:hAnsi="Arial" w:cs="Arial"/>
          <w:lang w:val="en-GB"/>
        </w:rPr>
      </w:pPr>
    </w:p>
    <w:p w:rsidR="00410542" w:rsidRDefault="000F3CE5" w:rsidP="000F3CE5">
      <w:pPr>
        <w:jc w:val="both"/>
        <w:rPr>
          <w:rFonts w:ascii="Arial" w:hAnsi="Arial" w:cs="Arial"/>
          <w:lang w:val="en-GB"/>
        </w:rPr>
      </w:pPr>
      <w:r>
        <w:rPr>
          <w:rFonts w:ascii="Arial" w:hAnsi="Arial" w:cs="Arial"/>
          <w:lang w:val="en-GB"/>
        </w:rPr>
        <w:t xml:space="preserve">The seconded Bursars are remunerated in line with the Regulations for Seconded Staff Members of the European Schools. Depending on the size of the school (number of pupils of the school) their salary </w:t>
      </w:r>
      <w:r w:rsidR="00410542">
        <w:rPr>
          <w:rFonts w:ascii="Arial" w:hAnsi="Arial" w:cs="Arial"/>
          <w:lang w:val="en-GB"/>
        </w:rPr>
        <w:t>ranges between scale 4 and scale 6 of A</w:t>
      </w:r>
      <w:r w:rsidR="00195DB2">
        <w:rPr>
          <w:rFonts w:ascii="Arial" w:hAnsi="Arial" w:cs="Arial"/>
          <w:lang w:val="en-GB"/>
        </w:rPr>
        <w:t>nnex II of the Regulations for Seconded Staff M</w:t>
      </w:r>
      <w:r w:rsidR="00410542">
        <w:rPr>
          <w:rFonts w:ascii="Arial" w:hAnsi="Arial" w:cs="Arial"/>
          <w:lang w:val="en-GB"/>
        </w:rPr>
        <w:t>embers of the European Schools. Although being considered as part of the managerial staff of the schools their salary is lower than the salary of secondary teachers and Deputy Directors of the Nursery and Primary (scale 3) o</w:t>
      </w:r>
      <w:r w:rsidR="00195DB2">
        <w:rPr>
          <w:rFonts w:ascii="Arial" w:hAnsi="Arial" w:cs="Arial"/>
          <w:lang w:val="en-GB"/>
        </w:rPr>
        <w:t>r</w:t>
      </w:r>
      <w:r w:rsidR="00410542">
        <w:rPr>
          <w:rFonts w:ascii="Arial" w:hAnsi="Arial" w:cs="Arial"/>
          <w:lang w:val="en-GB"/>
        </w:rPr>
        <w:t xml:space="preserve"> the salary of the Directors </w:t>
      </w:r>
      <w:r w:rsidR="00195DB2">
        <w:rPr>
          <w:rFonts w:ascii="Arial" w:hAnsi="Arial" w:cs="Arial"/>
          <w:lang w:val="en-GB"/>
        </w:rPr>
        <w:t>of the S</w:t>
      </w:r>
      <w:r w:rsidR="00410542">
        <w:rPr>
          <w:rFonts w:ascii="Arial" w:hAnsi="Arial" w:cs="Arial"/>
          <w:lang w:val="en-GB"/>
        </w:rPr>
        <w:t>econdary (scale 2).</w:t>
      </w:r>
    </w:p>
    <w:p w:rsidR="00410542" w:rsidRDefault="00410542" w:rsidP="000F3CE5">
      <w:pPr>
        <w:jc w:val="both"/>
        <w:rPr>
          <w:rFonts w:ascii="Arial" w:hAnsi="Arial" w:cs="Arial"/>
          <w:lang w:val="en-GB"/>
        </w:rPr>
      </w:pPr>
    </w:p>
    <w:p w:rsidR="0027299A" w:rsidRDefault="0027299A" w:rsidP="0027299A">
      <w:pPr>
        <w:jc w:val="both"/>
        <w:rPr>
          <w:rFonts w:ascii="Arial" w:hAnsi="Arial" w:cs="Arial"/>
          <w:lang w:val="en-GB"/>
        </w:rPr>
      </w:pPr>
      <w:r>
        <w:rPr>
          <w:rFonts w:ascii="Arial" w:hAnsi="Arial" w:cs="Arial"/>
          <w:lang w:val="en-GB"/>
        </w:rPr>
        <w:t>Concerning</w:t>
      </w:r>
      <w:r w:rsidR="00410542">
        <w:rPr>
          <w:rFonts w:ascii="Arial" w:hAnsi="Arial" w:cs="Arial"/>
          <w:lang w:val="en-GB"/>
        </w:rPr>
        <w:t xml:space="preserve"> locally recruited Bursars </w:t>
      </w:r>
      <w:r>
        <w:rPr>
          <w:rFonts w:ascii="Arial" w:hAnsi="Arial" w:cs="Arial"/>
          <w:lang w:val="en-GB"/>
        </w:rPr>
        <w:t xml:space="preserve">the Board of Governors had decided </w:t>
      </w:r>
      <w:r w:rsidRPr="0027299A">
        <w:rPr>
          <w:rFonts w:ascii="Arial" w:hAnsi="Arial" w:cs="Arial"/>
          <w:lang w:val="en-GB"/>
        </w:rPr>
        <w:t>in April 1995</w:t>
      </w:r>
      <w:r w:rsidR="002E0F49">
        <w:rPr>
          <w:rStyle w:val="FootnoteReference"/>
          <w:rFonts w:ascii="Arial" w:hAnsi="Arial" w:cs="Arial"/>
          <w:lang w:val="en-GB"/>
        </w:rPr>
        <w:footnoteReference w:id="3"/>
      </w:r>
      <w:r w:rsidRPr="0027299A">
        <w:rPr>
          <w:rFonts w:ascii="Arial" w:hAnsi="Arial" w:cs="Arial"/>
          <w:lang w:val="en-GB"/>
        </w:rPr>
        <w:t xml:space="preserve"> that if no delegations are in a position to nominate candidates, or if the Selection Committee decided that none of the selected candidates are suitable, the Director of the School would advertise the vacancy in the country where the School was situated. </w:t>
      </w:r>
    </w:p>
    <w:p w:rsidR="0027299A" w:rsidRPr="0027299A" w:rsidRDefault="0027299A" w:rsidP="0027299A">
      <w:pPr>
        <w:jc w:val="both"/>
        <w:rPr>
          <w:rFonts w:ascii="Arial" w:hAnsi="Arial" w:cs="Arial"/>
          <w:lang w:val="en-GB"/>
        </w:rPr>
      </w:pPr>
      <w:r w:rsidRPr="0027299A">
        <w:rPr>
          <w:rFonts w:ascii="Arial" w:hAnsi="Arial" w:cs="Arial"/>
          <w:lang w:val="en-GB"/>
        </w:rPr>
        <w:t>In this case the Bursar would be covered by the Regulations for Members of the Teaching Staff of the European Schools, with the exception of provisions related specifically to teaching (hours of work, etc.). If the Bursar was not seconded by the government of the host country a contract under private law meeting local requirements would be drawn up.</w:t>
      </w:r>
    </w:p>
    <w:p w:rsidR="002E0F49" w:rsidRDefault="002E0F49" w:rsidP="0027299A">
      <w:pPr>
        <w:jc w:val="both"/>
        <w:rPr>
          <w:rFonts w:ascii="Arial" w:hAnsi="Arial" w:cs="Arial"/>
          <w:lang w:val="en-GB"/>
        </w:rPr>
      </w:pPr>
    </w:p>
    <w:p w:rsidR="00410542" w:rsidRDefault="002E0F49" w:rsidP="0027299A">
      <w:pPr>
        <w:jc w:val="both"/>
        <w:rPr>
          <w:rFonts w:ascii="Arial" w:hAnsi="Arial" w:cs="Arial"/>
          <w:lang w:val="en-GB"/>
        </w:rPr>
      </w:pPr>
      <w:r>
        <w:rPr>
          <w:rFonts w:ascii="Arial" w:hAnsi="Arial" w:cs="Arial"/>
          <w:lang w:val="en-GB"/>
        </w:rPr>
        <w:t>Concerning the allowances the Board of Governors decided already in 1971</w:t>
      </w:r>
      <w:r>
        <w:rPr>
          <w:rStyle w:val="FootnoteReference"/>
          <w:rFonts w:ascii="Arial" w:hAnsi="Arial" w:cs="Arial"/>
          <w:lang w:val="en-GB"/>
        </w:rPr>
        <w:footnoteReference w:id="4"/>
      </w:r>
      <w:r>
        <w:rPr>
          <w:rFonts w:ascii="Arial" w:hAnsi="Arial" w:cs="Arial"/>
          <w:lang w:val="en-GB"/>
        </w:rPr>
        <w:t xml:space="preserve"> that</w:t>
      </w:r>
      <w:r w:rsidR="0027299A" w:rsidRPr="0027299A">
        <w:rPr>
          <w:rFonts w:ascii="Arial" w:hAnsi="Arial" w:cs="Arial"/>
          <w:lang w:val="en-GB"/>
        </w:rPr>
        <w:t xml:space="preserve"> </w:t>
      </w:r>
      <w:r>
        <w:rPr>
          <w:rFonts w:ascii="Arial" w:hAnsi="Arial" w:cs="Arial"/>
          <w:lang w:val="en-GB"/>
        </w:rPr>
        <w:t>‘</w:t>
      </w:r>
      <w:r w:rsidR="0027299A" w:rsidRPr="0027299A">
        <w:rPr>
          <w:rFonts w:ascii="Arial" w:hAnsi="Arial" w:cs="Arial"/>
          <w:lang w:val="en-GB"/>
        </w:rPr>
        <w:t>bearing in mind that allowances, and the differential allowance in particular, are part of the salary, Bursars employed under private contract are entitled to receive a differential allowance</w:t>
      </w:r>
      <w:r>
        <w:rPr>
          <w:rFonts w:ascii="Arial" w:hAnsi="Arial" w:cs="Arial"/>
          <w:lang w:val="en-GB"/>
        </w:rPr>
        <w:t>’</w:t>
      </w:r>
      <w:r w:rsidR="00A803CC">
        <w:rPr>
          <w:rFonts w:ascii="Arial" w:hAnsi="Arial" w:cs="Arial"/>
          <w:lang w:val="en-GB"/>
        </w:rPr>
        <w:t xml:space="preserve"> </w:t>
      </w:r>
      <w:r w:rsidR="00A803CC" w:rsidRPr="00A803CC">
        <w:rPr>
          <w:rFonts w:ascii="Arial" w:hAnsi="Arial" w:cs="Arial"/>
          <w:lang w:val="en-GB"/>
        </w:rPr>
        <w:t>in orde</w:t>
      </w:r>
      <w:r w:rsidR="00A803CC">
        <w:rPr>
          <w:rFonts w:ascii="Arial" w:hAnsi="Arial" w:cs="Arial"/>
          <w:lang w:val="en-GB"/>
        </w:rPr>
        <w:t xml:space="preserve">r to align the remuneration of </w:t>
      </w:r>
      <w:r w:rsidR="00A803CC" w:rsidRPr="00A803CC">
        <w:rPr>
          <w:rFonts w:ascii="Arial" w:hAnsi="Arial" w:cs="Arial"/>
          <w:lang w:val="en-GB"/>
        </w:rPr>
        <w:t>locally recru</w:t>
      </w:r>
      <w:r w:rsidR="00A803CC">
        <w:rPr>
          <w:rFonts w:ascii="Arial" w:hAnsi="Arial" w:cs="Arial"/>
          <w:lang w:val="en-GB"/>
        </w:rPr>
        <w:t>i</w:t>
      </w:r>
      <w:r w:rsidR="00A803CC" w:rsidRPr="00A803CC">
        <w:rPr>
          <w:rFonts w:ascii="Arial" w:hAnsi="Arial" w:cs="Arial"/>
          <w:lang w:val="en-GB"/>
        </w:rPr>
        <w:t xml:space="preserve">ted </w:t>
      </w:r>
      <w:r w:rsidR="00A803CC">
        <w:rPr>
          <w:rFonts w:ascii="Arial" w:hAnsi="Arial" w:cs="Arial"/>
          <w:lang w:val="en-GB"/>
        </w:rPr>
        <w:t>B</w:t>
      </w:r>
      <w:r w:rsidR="00A803CC" w:rsidRPr="00A803CC">
        <w:rPr>
          <w:rFonts w:ascii="Arial" w:hAnsi="Arial" w:cs="Arial"/>
          <w:lang w:val="en-GB"/>
        </w:rPr>
        <w:t xml:space="preserve">ursars </w:t>
      </w:r>
      <w:r w:rsidR="008827FB">
        <w:rPr>
          <w:rFonts w:ascii="Arial" w:hAnsi="Arial" w:cs="Arial"/>
          <w:lang w:val="en-GB"/>
        </w:rPr>
        <w:t>to</w:t>
      </w:r>
      <w:r w:rsidR="00A803CC" w:rsidRPr="00A803CC">
        <w:rPr>
          <w:rFonts w:ascii="Arial" w:hAnsi="Arial" w:cs="Arial"/>
          <w:lang w:val="en-GB"/>
        </w:rPr>
        <w:t xml:space="preserve"> the remuneration of seconded Bursars</w:t>
      </w:r>
      <w:r w:rsidR="0027299A" w:rsidRPr="0027299A">
        <w:rPr>
          <w:rFonts w:ascii="Arial" w:hAnsi="Arial" w:cs="Arial"/>
          <w:lang w:val="en-GB"/>
        </w:rPr>
        <w:t>.</w:t>
      </w:r>
      <w:r w:rsidR="00A803CC">
        <w:rPr>
          <w:rFonts w:ascii="Arial" w:hAnsi="Arial" w:cs="Arial"/>
          <w:lang w:val="en-GB"/>
        </w:rPr>
        <w:t xml:space="preserve"> </w:t>
      </w:r>
    </w:p>
    <w:p w:rsidR="009B6B75" w:rsidRDefault="009B6B75" w:rsidP="000F3CE5">
      <w:pPr>
        <w:jc w:val="both"/>
        <w:rPr>
          <w:rFonts w:ascii="Arial" w:hAnsi="Arial" w:cs="Arial"/>
          <w:lang w:val="en-GB"/>
        </w:rPr>
      </w:pPr>
    </w:p>
    <w:p w:rsidR="00410542" w:rsidRDefault="00410542" w:rsidP="000F3CE5">
      <w:pPr>
        <w:jc w:val="both"/>
        <w:rPr>
          <w:rFonts w:ascii="Arial" w:hAnsi="Arial" w:cs="Arial"/>
          <w:lang w:val="en-GB"/>
        </w:rPr>
      </w:pPr>
    </w:p>
    <w:p w:rsidR="00823AC2" w:rsidRPr="00736072" w:rsidRDefault="00823AC2" w:rsidP="00F57F52">
      <w:pPr>
        <w:numPr>
          <w:ilvl w:val="0"/>
          <w:numId w:val="7"/>
        </w:numPr>
        <w:jc w:val="both"/>
        <w:rPr>
          <w:rFonts w:ascii="Arial" w:hAnsi="Arial" w:cs="Arial"/>
          <w:b/>
          <w:lang w:val="en-GB"/>
        </w:rPr>
      </w:pPr>
      <w:r>
        <w:rPr>
          <w:rFonts w:ascii="Arial" w:hAnsi="Arial" w:cs="Arial"/>
          <w:b/>
          <w:lang w:val="en-GB"/>
        </w:rPr>
        <w:t xml:space="preserve">Discussion in the </w:t>
      </w:r>
      <w:r w:rsidR="00EB44F3">
        <w:rPr>
          <w:rFonts w:ascii="Arial" w:hAnsi="Arial" w:cs="Arial"/>
          <w:b/>
          <w:lang w:val="en-GB"/>
        </w:rPr>
        <w:t>Working G</w:t>
      </w:r>
      <w:r>
        <w:rPr>
          <w:rFonts w:ascii="Arial" w:hAnsi="Arial" w:cs="Arial"/>
          <w:b/>
          <w:lang w:val="en-GB"/>
        </w:rPr>
        <w:t>roup</w:t>
      </w:r>
    </w:p>
    <w:p w:rsidR="00463469" w:rsidRDefault="00463469" w:rsidP="000F3CE5">
      <w:pPr>
        <w:jc w:val="both"/>
        <w:rPr>
          <w:rFonts w:ascii="Arial" w:hAnsi="Arial" w:cs="Arial"/>
          <w:lang w:val="en-GB"/>
        </w:rPr>
      </w:pPr>
    </w:p>
    <w:p w:rsidR="002E0F49" w:rsidRDefault="00823AC2" w:rsidP="000F3CE5">
      <w:pPr>
        <w:jc w:val="both"/>
        <w:rPr>
          <w:rFonts w:ascii="Arial" w:hAnsi="Arial" w:cs="Arial"/>
          <w:lang w:val="en-GB"/>
        </w:rPr>
      </w:pPr>
      <w:r>
        <w:rPr>
          <w:rFonts w:ascii="Arial" w:hAnsi="Arial" w:cs="Arial"/>
          <w:lang w:val="en-GB"/>
        </w:rPr>
        <w:t>The discussion</w:t>
      </w:r>
      <w:r w:rsidR="002E0F49">
        <w:rPr>
          <w:rFonts w:ascii="Arial" w:hAnsi="Arial" w:cs="Arial"/>
          <w:lang w:val="en-GB"/>
        </w:rPr>
        <w:t>s</w:t>
      </w:r>
      <w:r>
        <w:rPr>
          <w:rFonts w:ascii="Arial" w:hAnsi="Arial" w:cs="Arial"/>
          <w:lang w:val="en-GB"/>
        </w:rPr>
        <w:t xml:space="preserve"> </w:t>
      </w:r>
      <w:r w:rsidR="00C2546E">
        <w:rPr>
          <w:rFonts w:ascii="Arial" w:hAnsi="Arial" w:cs="Arial"/>
          <w:lang w:val="en-GB"/>
        </w:rPr>
        <w:t xml:space="preserve">mainly </w:t>
      </w:r>
      <w:r>
        <w:rPr>
          <w:rFonts w:ascii="Arial" w:hAnsi="Arial" w:cs="Arial"/>
          <w:lang w:val="en-GB"/>
        </w:rPr>
        <w:t>focused on the seconded Bursars</w:t>
      </w:r>
      <w:r w:rsidR="002E0F49">
        <w:rPr>
          <w:rFonts w:ascii="Arial" w:hAnsi="Arial" w:cs="Arial"/>
          <w:lang w:val="en-GB"/>
        </w:rPr>
        <w:t>, but referred also to the locally recruited Bursars to whom by analogy the Regulations for Seconded Staff Members have to be applied.</w:t>
      </w:r>
    </w:p>
    <w:p w:rsidR="00823AC2" w:rsidRDefault="00823AC2" w:rsidP="000F3CE5">
      <w:pPr>
        <w:jc w:val="both"/>
        <w:rPr>
          <w:rFonts w:ascii="Arial" w:hAnsi="Arial" w:cs="Arial"/>
          <w:lang w:val="en-GB"/>
        </w:rPr>
      </w:pPr>
    </w:p>
    <w:p w:rsidR="009B2BAC" w:rsidRDefault="00823AC2" w:rsidP="000F3CE5">
      <w:pPr>
        <w:jc w:val="both"/>
        <w:rPr>
          <w:rFonts w:ascii="Arial" w:hAnsi="Arial" w:cs="Arial"/>
          <w:lang w:val="en-GB"/>
        </w:rPr>
      </w:pPr>
      <w:r>
        <w:rPr>
          <w:rFonts w:ascii="Arial" w:hAnsi="Arial" w:cs="Arial"/>
          <w:lang w:val="en-GB"/>
        </w:rPr>
        <w:lastRenderedPageBreak/>
        <w:t xml:space="preserve">The members of the </w:t>
      </w:r>
      <w:r w:rsidR="00F32575">
        <w:rPr>
          <w:rFonts w:ascii="Arial" w:hAnsi="Arial" w:cs="Arial"/>
          <w:lang w:val="en-GB"/>
        </w:rPr>
        <w:t>Working G</w:t>
      </w:r>
      <w:r>
        <w:rPr>
          <w:rFonts w:ascii="Arial" w:hAnsi="Arial" w:cs="Arial"/>
          <w:lang w:val="en-GB"/>
        </w:rPr>
        <w:t>roup agreed in general that the current salary grid of seconded Bursars does no longer correspond with the tasks and responsibilities of the Bursars</w:t>
      </w:r>
      <w:r w:rsidR="009B2BAC">
        <w:rPr>
          <w:rFonts w:ascii="Arial" w:hAnsi="Arial" w:cs="Arial"/>
          <w:lang w:val="en-GB"/>
        </w:rPr>
        <w:t xml:space="preserve"> and therefore a review of the salary scales would be reasonable</w:t>
      </w:r>
      <w:r>
        <w:rPr>
          <w:rFonts w:ascii="Arial" w:hAnsi="Arial" w:cs="Arial"/>
          <w:lang w:val="en-GB"/>
        </w:rPr>
        <w:t xml:space="preserve">. </w:t>
      </w:r>
    </w:p>
    <w:p w:rsidR="002E0F49" w:rsidRDefault="002E0F49" w:rsidP="000F3CE5">
      <w:pPr>
        <w:jc w:val="both"/>
        <w:rPr>
          <w:rFonts w:ascii="Arial" w:hAnsi="Arial" w:cs="Arial"/>
          <w:lang w:val="en-GB"/>
        </w:rPr>
      </w:pPr>
    </w:p>
    <w:p w:rsidR="00823AC2" w:rsidRDefault="00823AC2" w:rsidP="000F3CE5">
      <w:pPr>
        <w:jc w:val="both"/>
        <w:rPr>
          <w:rFonts w:ascii="Arial" w:hAnsi="Arial" w:cs="Arial"/>
          <w:lang w:val="en-GB"/>
        </w:rPr>
      </w:pPr>
      <w:r>
        <w:rPr>
          <w:rFonts w:ascii="Arial" w:hAnsi="Arial" w:cs="Arial"/>
          <w:lang w:val="en-GB"/>
        </w:rPr>
        <w:t>Moreover, the members of the working group agreed that the link between the salary and the size of the school should be dropped</w:t>
      </w:r>
      <w:r w:rsidR="009B37BC">
        <w:rPr>
          <w:rFonts w:ascii="Arial" w:hAnsi="Arial" w:cs="Arial"/>
          <w:lang w:val="en-GB"/>
        </w:rPr>
        <w:t xml:space="preserve"> taking in consideration that for </w:t>
      </w:r>
      <w:r>
        <w:rPr>
          <w:rFonts w:ascii="Arial" w:hAnsi="Arial" w:cs="Arial"/>
          <w:lang w:val="en-GB"/>
        </w:rPr>
        <w:t>o</w:t>
      </w:r>
      <w:r w:rsidR="009B37BC">
        <w:rPr>
          <w:rFonts w:ascii="Arial" w:hAnsi="Arial" w:cs="Arial"/>
          <w:lang w:val="en-GB"/>
        </w:rPr>
        <w:t xml:space="preserve">ther functions such a link </w:t>
      </w:r>
      <w:r>
        <w:rPr>
          <w:rFonts w:ascii="Arial" w:hAnsi="Arial" w:cs="Arial"/>
          <w:lang w:val="en-GB"/>
        </w:rPr>
        <w:t>does not exist</w:t>
      </w:r>
      <w:r w:rsidR="009B37BC">
        <w:rPr>
          <w:rFonts w:ascii="Arial" w:hAnsi="Arial" w:cs="Arial"/>
          <w:lang w:val="en-GB"/>
        </w:rPr>
        <w:t xml:space="preserve"> neither</w:t>
      </w:r>
      <w:r>
        <w:rPr>
          <w:rFonts w:ascii="Arial" w:hAnsi="Arial" w:cs="Arial"/>
          <w:lang w:val="en-GB"/>
        </w:rPr>
        <w:t>.</w:t>
      </w:r>
    </w:p>
    <w:p w:rsidR="00823AC2" w:rsidRDefault="00823AC2" w:rsidP="000F3CE5">
      <w:pPr>
        <w:jc w:val="both"/>
        <w:rPr>
          <w:rFonts w:ascii="Arial" w:hAnsi="Arial" w:cs="Arial"/>
          <w:lang w:val="en-GB"/>
        </w:rPr>
      </w:pPr>
    </w:p>
    <w:p w:rsidR="00823AC2" w:rsidRDefault="00823AC2" w:rsidP="000F3CE5">
      <w:pPr>
        <w:jc w:val="both"/>
        <w:rPr>
          <w:rFonts w:ascii="Arial" w:hAnsi="Arial" w:cs="Arial"/>
          <w:lang w:val="en-GB"/>
        </w:rPr>
      </w:pPr>
      <w:r>
        <w:rPr>
          <w:rFonts w:ascii="Arial" w:hAnsi="Arial" w:cs="Arial"/>
          <w:lang w:val="en-GB"/>
        </w:rPr>
        <w:t xml:space="preserve">With respect to the concrete salary scale </w:t>
      </w:r>
      <w:r w:rsidR="00A70D65">
        <w:rPr>
          <w:rFonts w:ascii="Arial" w:hAnsi="Arial" w:cs="Arial"/>
          <w:lang w:val="en-GB"/>
        </w:rPr>
        <w:t>some members</w:t>
      </w:r>
      <w:r>
        <w:rPr>
          <w:rFonts w:ascii="Arial" w:hAnsi="Arial" w:cs="Arial"/>
          <w:lang w:val="en-GB"/>
        </w:rPr>
        <w:t xml:space="preserve"> of the </w:t>
      </w:r>
      <w:r w:rsidR="00F32575">
        <w:rPr>
          <w:rFonts w:ascii="Arial" w:hAnsi="Arial" w:cs="Arial"/>
          <w:lang w:val="en-GB"/>
        </w:rPr>
        <w:t>Working G</w:t>
      </w:r>
      <w:r>
        <w:rPr>
          <w:rFonts w:ascii="Arial" w:hAnsi="Arial" w:cs="Arial"/>
          <w:lang w:val="en-GB"/>
        </w:rPr>
        <w:t>roup proposed that the Bursars should be placed in scale 2 and be treated like Deputy Directors Secondary Cycle</w:t>
      </w:r>
      <w:r w:rsidR="009B37BC">
        <w:rPr>
          <w:rFonts w:ascii="Arial" w:hAnsi="Arial" w:cs="Arial"/>
          <w:lang w:val="en-GB"/>
        </w:rPr>
        <w:t>, the Financial Controller</w:t>
      </w:r>
      <w:r>
        <w:rPr>
          <w:rFonts w:ascii="Arial" w:hAnsi="Arial" w:cs="Arial"/>
          <w:lang w:val="en-GB"/>
        </w:rPr>
        <w:t xml:space="preserve"> and </w:t>
      </w:r>
      <w:r w:rsidR="009B37BC">
        <w:rPr>
          <w:rFonts w:ascii="Arial" w:hAnsi="Arial" w:cs="Arial"/>
          <w:lang w:val="en-GB"/>
        </w:rPr>
        <w:t xml:space="preserve">the </w:t>
      </w:r>
      <w:r>
        <w:rPr>
          <w:rFonts w:ascii="Arial" w:hAnsi="Arial" w:cs="Arial"/>
          <w:lang w:val="en-GB"/>
        </w:rPr>
        <w:t xml:space="preserve">Heads of Unit in the Office of the Secretary-General </w:t>
      </w:r>
      <w:r w:rsidR="00A70D65">
        <w:rPr>
          <w:rFonts w:ascii="Arial" w:hAnsi="Arial" w:cs="Arial"/>
          <w:lang w:val="en-GB"/>
        </w:rPr>
        <w:t>while others</w:t>
      </w:r>
      <w:r w:rsidR="001A5F1F">
        <w:rPr>
          <w:rFonts w:ascii="Arial" w:hAnsi="Arial" w:cs="Arial"/>
          <w:lang w:val="en-GB"/>
        </w:rPr>
        <w:t xml:space="preserve"> </w:t>
      </w:r>
      <w:r>
        <w:rPr>
          <w:rFonts w:ascii="Arial" w:hAnsi="Arial" w:cs="Arial"/>
          <w:lang w:val="en-GB"/>
        </w:rPr>
        <w:t>proposed to place the Bursars in scale 3 and to treat them like Deputy Directors Primary Cycle</w:t>
      </w:r>
      <w:r w:rsidR="009B37BC">
        <w:rPr>
          <w:rFonts w:ascii="Arial" w:hAnsi="Arial" w:cs="Arial"/>
          <w:lang w:val="en-GB"/>
        </w:rPr>
        <w:t xml:space="preserve"> and seconded Teachers in the Secondary Cycle.</w:t>
      </w:r>
    </w:p>
    <w:p w:rsidR="002E0F49" w:rsidRDefault="002E0F49" w:rsidP="000F3CE5">
      <w:pPr>
        <w:jc w:val="both"/>
        <w:rPr>
          <w:rFonts w:ascii="Arial" w:hAnsi="Arial" w:cs="Arial"/>
          <w:lang w:val="en-GB"/>
        </w:rPr>
      </w:pPr>
    </w:p>
    <w:p w:rsidR="002E0F49" w:rsidRDefault="002E0F49" w:rsidP="000F3CE5">
      <w:pPr>
        <w:jc w:val="both"/>
        <w:rPr>
          <w:rFonts w:ascii="Arial" w:hAnsi="Arial" w:cs="Arial"/>
          <w:lang w:val="en-GB"/>
        </w:rPr>
      </w:pPr>
      <w:r>
        <w:rPr>
          <w:rFonts w:ascii="Arial" w:hAnsi="Arial" w:cs="Arial"/>
          <w:lang w:val="en-GB"/>
        </w:rPr>
        <w:t>The annual financial implications</w:t>
      </w:r>
      <w:r w:rsidR="00CF16B4" w:rsidRPr="00CF16B4">
        <w:rPr>
          <w:rStyle w:val="FootnoteReference"/>
          <w:rFonts w:ascii="Arial" w:hAnsi="Arial" w:cs="Arial"/>
          <w:bCs/>
          <w:color w:val="000000"/>
        </w:rPr>
        <w:footnoteReference w:id="5"/>
      </w:r>
      <w:r>
        <w:rPr>
          <w:rFonts w:ascii="Arial" w:hAnsi="Arial" w:cs="Arial"/>
          <w:lang w:val="en-GB"/>
        </w:rPr>
        <w:t xml:space="preserve"> for the </w:t>
      </w:r>
      <w:r w:rsidR="005D43D4">
        <w:rPr>
          <w:rFonts w:ascii="Arial" w:hAnsi="Arial" w:cs="Arial"/>
          <w:lang w:val="en-GB"/>
        </w:rPr>
        <w:t>13</w:t>
      </w:r>
      <w:r>
        <w:rPr>
          <w:rFonts w:ascii="Arial" w:hAnsi="Arial" w:cs="Arial"/>
          <w:lang w:val="en-GB"/>
        </w:rPr>
        <w:t xml:space="preserve"> schools would be the following:</w:t>
      </w:r>
    </w:p>
    <w:p w:rsidR="009B3045" w:rsidRDefault="009B3045" w:rsidP="000F3CE5">
      <w:pPr>
        <w:jc w:val="both"/>
        <w:rPr>
          <w:rFonts w:ascii="Arial" w:hAnsi="Arial" w:cs="Arial"/>
          <w:lang w:val="en-GB"/>
        </w:rPr>
      </w:pPr>
    </w:p>
    <w:tbl>
      <w:tblPr>
        <w:tblW w:w="10207" w:type="dxa"/>
        <w:tblInd w:w="-3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560"/>
        <w:gridCol w:w="1838"/>
        <w:gridCol w:w="1848"/>
        <w:gridCol w:w="1843"/>
        <w:gridCol w:w="1559"/>
        <w:gridCol w:w="1559"/>
      </w:tblGrid>
      <w:tr w:rsidR="009B3045" w:rsidRPr="00B10942" w:rsidTr="009B3045">
        <w:tc>
          <w:tcPr>
            <w:tcW w:w="1560" w:type="dxa"/>
            <w:tcBorders>
              <w:top w:val="single" w:sz="8" w:space="0" w:color="FFFFFF"/>
              <w:left w:val="single" w:sz="8" w:space="0" w:color="FFFFFF"/>
              <w:bottom w:val="single" w:sz="24" w:space="0" w:color="FFFFFF"/>
              <w:right w:val="single" w:sz="8" w:space="0" w:color="FFFFFF"/>
            </w:tcBorders>
            <w:shd w:val="clear" w:color="auto" w:fill="4BACC6"/>
          </w:tcPr>
          <w:p w:rsidR="009B3045" w:rsidRPr="00B10942" w:rsidRDefault="009B3045" w:rsidP="003F6E58">
            <w:pPr>
              <w:jc w:val="both"/>
              <w:rPr>
                <w:rFonts w:ascii="Arial" w:hAnsi="Arial" w:cs="Arial"/>
                <w:b/>
                <w:bCs/>
                <w:color w:val="FFFFFF"/>
                <w:lang w:val="en-GB"/>
              </w:rPr>
            </w:pPr>
          </w:p>
        </w:tc>
        <w:tc>
          <w:tcPr>
            <w:tcW w:w="1838" w:type="dxa"/>
            <w:tcBorders>
              <w:top w:val="single" w:sz="8" w:space="0" w:color="FFFFFF"/>
              <w:left w:val="single" w:sz="8" w:space="0" w:color="FFFFFF"/>
              <w:bottom w:val="single" w:sz="24" w:space="0" w:color="FFFFFF"/>
              <w:right w:val="single" w:sz="8" w:space="0" w:color="FFFFFF"/>
            </w:tcBorders>
            <w:shd w:val="clear" w:color="auto" w:fill="4BACC6"/>
          </w:tcPr>
          <w:p w:rsidR="009B3045" w:rsidRPr="00B10942" w:rsidRDefault="009B3045" w:rsidP="003F6E58">
            <w:pPr>
              <w:jc w:val="center"/>
              <w:rPr>
                <w:rFonts w:ascii="Arial" w:hAnsi="Arial" w:cs="Arial"/>
                <w:b/>
                <w:bCs/>
                <w:color w:val="FFFFFF"/>
                <w:lang w:val="en-GB"/>
              </w:rPr>
            </w:pPr>
            <w:r w:rsidRPr="00B10942">
              <w:rPr>
                <w:rFonts w:ascii="Arial" w:hAnsi="Arial" w:cs="Arial"/>
                <w:b/>
                <w:bCs/>
                <w:color w:val="000000"/>
              </w:rPr>
              <w:t>Current payroll</w:t>
            </w:r>
            <w:r w:rsidRPr="00B10942">
              <w:rPr>
                <w:rFonts w:ascii="Arial" w:hAnsi="Arial" w:cs="Arial"/>
                <w:b/>
                <w:bCs/>
                <w:color w:val="000000"/>
              </w:rPr>
              <w:br/>
              <w:t xml:space="preserve">(scale 4 - </w:t>
            </w:r>
            <w:r w:rsidRPr="00B10942">
              <w:rPr>
                <w:rFonts w:ascii="Arial" w:hAnsi="Arial" w:cs="Arial"/>
                <w:b/>
                <w:bCs/>
                <w:color w:val="000000"/>
              </w:rPr>
              <w:br/>
              <w:t>scale 6)</w:t>
            </w:r>
            <w:r w:rsidRPr="00B10942">
              <w:rPr>
                <w:rFonts w:ascii="Arial" w:hAnsi="Arial" w:cs="Arial"/>
                <w:b/>
                <w:bCs/>
                <w:color w:val="000000"/>
              </w:rPr>
              <w:br/>
              <w:t>(1)</w:t>
            </w:r>
          </w:p>
        </w:tc>
        <w:tc>
          <w:tcPr>
            <w:tcW w:w="1848" w:type="dxa"/>
            <w:tcBorders>
              <w:top w:val="single" w:sz="8" w:space="0" w:color="FFFFFF"/>
              <w:left w:val="single" w:sz="8" w:space="0" w:color="FFFFFF"/>
              <w:bottom w:val="single" w:sz="24" w:space="0" w:color="FFFFFF"/>
              <w:right w:val="single" w:sz="8" w:space="0" w:color="FFFFFF"/>
            </w:tcBorders>
            <w:shd w:val="clear" w:color="auto" w:fill="4BACC6"/>
          </w:tcPr>
          <w:p w:rsidR="009B3045" w:rsidRPr="00B10942" w:rsidRDefault="009B3045" w:rsidP="003F6E58">
            <w:pPr>
              <w:jc w:val="center"/>
              <w:rPr>
                <w:rFonts w:ascii="Arial" w:hAnsi="Arial" w:cs="Arial"/>
                <w:b/>
                <w:bCs/>
                <w:color w:val="FFFFFF"/>
                <w:lang w:val="en-GB"/>
              </w:rPr>
            </w:pPr>
            <w:r w:rsidRPr="00B10942">
              <w:rPr>
                <w:rFonts w:ascii="Arial" w:hAnsi="Arial" w:cs="Arial"/>
                <w:b/>
                <w:bCs/>
                <w:color w:val="000000"/>
                <w:lang w:val="en-GB"/>
              </w:rPr>
              <w:t>Option 1 : Future payroll according to scale 3</w:t>
            </w:r>
            <w:r w:rsidRPr="00B10942">
              <w:rPr>
                <w:rFonts w:ascii="Arial" w:hAnsi="Arial" w:cs="Arial"/>
                <w:b/>
                <w:bCs/>
                <w:color w:val="000000"/>
                <w:lang w:val="en-GB"/>
              </w:rPr>
              <w:br/>
              <w:t>(2)</w:t>
            </w:r>
          </w:p>
        </w:tc>
        <w:tc>
          <w:tcPr>
            <w:tcW w:w="1843" w:type="dxa"/>
            <w:tcBorders>
              <w:top w:val="single" w:sz="8" w:space="0" w:color="FFFFFF"/>
              <w:left w:val="single" w:sz="8" w:space="0" w:color="FFFFFF"/>
              <w:bottom w:val="single" w:sz="24" w:space="0" w:color="FFFFFF"/>
              <w:right w:val="single" w:sz="8" w:space="0" w:color="FFFFFF"/>
            </w:tcBorders>
            <w:shd w:val="clear" w:color="auto" w:fill="4BACC6"/>
          </w:tcPr>
          <w:p w:rsidR="009B3045" w:rsidRPr="00B10942" w:rsidRDefault="009B3045" w:rsidP="003F6E58">
            <w:pPr>
              <w:jc w:val="center"/>
              <w:rPr>
                <w:rFonts w:ascii="Arial" w:hAnsi="Arial" w:cs="Arial"/>
                <w:b/>
                <w:bCs/>
                <w:color w:val="FFFFFF"/>
                <w:lang w:val="en-GB"/>
              </w:rPr>
            </w:pPr>
            <w:r w:rsidRPr="00B10942">
              <w:rPr>
                <w:rFonts w:ascii="Arial" w:hAnsi="Arial" w:cs="Arial"/>
                <w:b/>
                <w:bCs/>
                <w:color w:val="000000"/>
                <w:lang w:val="en-GB"/>
              </w:rPr>
              <w:t xml:space="preserve">Option 2 : Future payroll according to scale 2 </w:t>
            </w:r>
            <w:r w:rsidRPr="00B10942">
              <w:rPr>
                <w:rFonts w:ascii="Arial" w:hAnsi="Arial" w:cs="Arial"/>
                <w:b/>
                <w:bCs/>
                <w:color w:val="000000"/>
                <w:lang w:val="en-GB"/>
              </w:rPr>
              <w:br/>
              <w:t>(3)</w:t>
            </w:r>
          </w:p>
        </w:tc>
        <w:tc>
          <w:tcPr>
            <w:tcW w:w="1559" w:type="dxa"/>
            <w:tcBorders>
              <w:top w:val="single" w:sz="8" w:space="0" w:color="FFFFFF"/>
              <w:left w:val="single" w:sz="8" w:space="0" w:color="FFFFFF"/>
              <w:bottom w:val="single" w:sz="24" w:space="0" w:color="FFFFFF"/>
              <w:right w:val="single" w:sz="8" w:space="0" w:color="FFFFFF"/>
            </w:tcBorders>
            <w:shd w:val="clear" w:color="auto" w:fill="4BACC6"/>
          </w:tcPr>
          <w:p w:rsidR="009B3045" w:rsidRPr="00B10942" w:rsidRDefault="009B3045" w:rsidP="003F6E58">
            <w:pPr>
              <w:jc w:val="center"/>
              <w:rPr>
                <w:rFonts w:ascii="Arial" w:hAnsi="Arial" w:cs="Arial"/>
                <w:b/>
                <w:bCs/>
                <w:color w:val="FFFFFF"/>
                <w:lang w:val="en-GB"/>
              </w:rPr>
            </w:pPr>
            <w:r w:rsidRPr="00B10942">
              <w:rPr>
                <w:rFonts w:ascii="Arial" w:hAnsi="Arial" w:cs="Arial"/>
                <w:b/>
                <w:bCs/>
                <w:color w:val="000000"/>
              </w:rPr>
              <w:t>Option 1 : Annual additional costs</w:t>
            </w:r>
            <w:r w:rsidRPr="00B10942">
              <w:rPr>
                <w:rFonts w:ascii="Arial" w:hAnsi="Arial" w:cs="Arial"/>
                <w:b/>
                <w:bCs/>
                <w:color w:val="000000"/>
              </w:rPr>
              <w:br/>
              <w:t>(2)-(1)</w:t>
            </w:r>
          </w:p>
        </w:tc>
        <w:tc>
          <w:tcPr>
            <w:tcW w:w="1559" w:type="dxa"/>
            <w:tcBorders>
              <w:top w:val="single" w:sz="8" w:space="0" w:color="FFFFFF"/>
              <w:left w:val="single" w:sz="8" w:space="0" w:color="FFFFFF"/>
              <w:bottom w:val="single" w:sz="24" w:space="0" w:color="FFFFFF"/>
              <w:right w:val="single" w:sz="8" w:space="0" w:color="FFFFFF"/>
            </w:tcBorders>
            <w:shd w:val="clear" w:color="auto" w:fill="4BACC6"/>
          </w:tcPr>
          <w:p w:rsidR="009B3045" w:rsidRPr="00B10942" w:rsidRDefault="009B3045" w:rsidP="003F6E58">
            <w:pPr>
              <w:jc w:val="center"/>
              <w:rPr>
                <w:rFonts w:ascii="Arial" w:hAnsi="Arial" w:cs="Arial"/>
                <w:b/>
                <w:bCs/>
                <w:color w:val="FFFFFF"/>
                <w:lang w:val="en-GB"/>
              </w:rPr>
            </w:pPr>
            <w:r w:rsidRPr="00B10942">
              <w:rPr>
                <w:rFonts w:ascii="Arial" w:hAnsi="Arial" w:cs="Arial"/>
                <w:b/>
                <w:bCs/>
                <w:color w:val="000000"/>
              </w:rPr>
              <w:t>Option 2 : Annual additional costs</w:t>
            </w:r>
            <w:r w:rsidRPr="00B10942">
              <w:rPr>
                <w:rFonts w:ascii="Arial" w:hAnsi="Arial" w:cs="Arial"/>
                <w:b/>
                <w:bCs/>
                <w:color w:val="000000"/>
              </w:rPr>
              <w:br/>
              <w:t>(3)-(</w:t>
            </w:r>
            <w:r>
              <w:rPr>
                <w:rFonts w:ascii="Arial" w:hAnsi="Arial" w:cs="Arial"/>
                <w:b/>
                <w:bCs/>
                <w:color w:val="000000"/>
              </w:rPr>
              <w:t>1)</w:t>
            </w:r>
          </w:p>
        </w:tc>
      </w:tr>
      <w:tr w:rsidR="009B3045" w:rsidRPr="00B10942" w:rsidTr="009B3045">
        <w:tc>
          <w:tcPr>
            <w:tcW w:w="1560" w:type="dxa"/>
            <w:tcBorders>
              <w:top w:val="single" w:sz="8" w:space="0" w:color="FFFFFF"/>
              <w:left w:val="single" w:sz="8" w:space="0" w:color="FFFFFF"/>
              <w:right w:val="single" w:sz="24" w:space="0" w:color="FFFFFF"/>
            </w:tcBorders>
            <w:shd w:val="clear" w:color="auto" w:fill="4BACC6"/>
          </w:tcPr>
          <w:p w:rsidR="009B3045" w:rsidRPr="00B10942" w:rsidRDefault="009B3045" w:rsidP="003F6E58">
            <w:pPr>
              <w:jc w:val="both"/>
              <w:rPr>
                <w:rFonts w:ascii="Arial" w:hAnsi="Arial" w:cs="Arial"/>
                <w:b/>
                <w:bCs/>
                <w:color w:val="FFFFFF"/>
                <w:lang w:val="en-GB"/>
              </w:rPr>
            </w:pPr>
            <w:r w:rsidRPr="00B10942">
              <w:rPr>
                <w:rFonts w:ascii="Arial" w:hAnsi="Arial" w:cs="Arial"/>
                <w:b/>
                <w:bCs/>
                <w:color w:val="000000"/>
              </w:rPr>
              <w:t>13 Bursars</w:t>
            </w:r>
          </w:p>
        </w:tc>
        <w:tc>
          <w:tcPr>
            <w:tcW w:w="1838" w:type="dxa"/>
            <w:tcBorders>
              <w:top w:val="single" w:sz="8" w:space="0" w:color="FFFFFF"/>
              <w:left w:val="single" w:sz="8" w:space="0" w:color="FFFFFF"/>
              <w:bottom w:val="single" w:sz="8" w:space="0" w:color="FFFFFF"/>
              <w:right w:val="single" w:sz="8" w:space="0" w:color="FFFFFF"/>
            </w:tcBorders>
            <w:shd w:val="clear" w:color="auto" w:fill="A5D5E2"/>
          </w:tcPr>
          <w:p w:rsidR="009B3045" w:rsidRPr="00B10942" w:rsidRDefault="009B3045" w:rsidP="009B3045">
            <w:pPr>
              <w:jc w:val="center"/>
              <w:rPr>
                <w:rFonts w:ascii="Arial" w:hAnsi="Arial" w:cs="Arial"/>
                <w:lang w:val="en-GB"/>
              </w:rPr>
            </w:pPr>
            <w:r>
              <w:rPr>
                <w:rFonts w:ascii="Arial" w:hAnsi="Arial" w:cs="Arial"/>
                <w:lang w:val="en-GB"/>
              </w:rPr>
              <w:t xml:space="preserve">€ 1 022 892 </w:t>
            </w:r>
          </w:p>
        </w:tc>
        <w:tc>
          <w:tcPr>
            <w:tcW w:w="1848" w:type="dxa"/>
            <w:tcBorders>
              <w:top w:val="single" w:sz="8" w:space="0" w:color="FFFFFF"/>
              <w:left w:val="single" w:sz="8" w:space="0" w:color="FFFFFF"/>
              <w:bottom w:val="single" w:sz="8" w:space="0" w:color="FFFFFF"/>
              <w:right w:val="single" w:sz="8" w:space="0" w:color="FFFFFF"/>
            </w:tcBorders>
            <w:shd w:val="clear" w:color="auto" w:fill="A5D5E2"/>
          </w:tcPr>
          <w:p w:rsidR="009B3045" w:rsidRDefault="009B3045" w:rsidP="003F6E58">
            <w:pPr>
              <w:jc w:val="both"/>
              <w:rPr>
                <w:rFonts w:ascii="Arial" w:hAnsi="Arial" w:cs="Arial"/>
                <w:lang w:val="en-GB"/>
              </w:rPr>
            </w:pPr>
            <w:r>
              <w:rPr>
                <w:rFonts w:ascii="Arial" w:hAnsi="Arial" w:cs="Arial"/>
                <w:lang w:val="en-GB"/>
              </w:rPr>
              <w:t xml:space="preserve">€1 183 104 </w:t>
            </w:r>
          </w:p>
          <w:p w:rsidR="009B3045" w:rsidRPr="00614DAC" w:rsidRDefault="009B3045" w:rsidP="003F6E58">
            <w:pPr>
              <w:jc w:val="both"/>
              <w:rPr>
                <w:rFonts w:ascii="Arial" w:hAnsi="Arial" w:cs="Arial"/>
                <w:sz w:val="16"/>
                <w:szCs w:val="16"/>
                <w:lang w:val="en-GB"/>
              </w:rPr>
            </w:pPr>
          </w:p>
        </w:tc>
        <w:tc>
          <w:tcPr>
            <w:tcW w:w="1843" w:type="dxa"/>
            <w:tcBorders>
              <w:top w:val="single" w:sz="8" w:space="0" w:color="FFFFFF"/>
              <w:left w:val="single" w:sz="8" w:space="0" w:color="FFFFFF"/>
              <w:bottom w:val="single" w:sz="8" w:space="0" w:color="FFFFFF"/>
              <w:right w:val="single" w:sz="8" w:space="0" w:color="FFFFFF"/>
            </w:tcBorders>
            <w:shd w:val="clear" w:color="auto" w:fill="A5D5E2"/>
          </w:tcPr>
          <w:p w:rsidR="009B3045" w:rsidRPr="00B10942" w:rsidRDefault="009B3045" w:rsidP="009B3045">
            <w:pPr>
              <w:jc w:val="both"/>
              <w:rPr>
                <w:rFonts w:ascii="Arial" w:hAnsi="Arial" w:cs="Arial"/>
                <w:lang w:val="en-GB"/>
              </w:rPr>
            </w:pPr>
            <w:r>
              <w:rPr>
                <w:rFonts w:ascii="Arial" w:hAnsi="Arial" w:cs="Arial"/>
                <w:lang w:val="en-GB"/>
              </w:rPr>
              <w:t xml:space="preserve">€ 1 281 384 </w:t>
            </w:r>
          </w:p>
        </w:tc>
        <w:tc>
          <w:tcPr>
            <w:tcW w:w="1559" w:type="dxa"/>
            <w:tcBorders>
              <w:top w:val="single" w:sz="8" w:space="0" w:color="FFFFFF"/>
              <w:left w:val="single" w:sz="8" w:space="0" w:color="FFFFFF"/>
              <w:bottom w:val="single" w:sz="8" w:space="0" w:color="FFFFFF"/>
              <w:right w:val="single" w:sz="8" w:space="0" w:color="FFFFFF"/>
            </w:tcBorders>
            <w:shd w:val="clear" w:color="auto" w:fill="A5D5E2"/>
          </w:tcPr>
          <w:p w:rsidR="009B3045" w:rsidRPr="00B10942" w:rsidRDefault="009B3045" w:rsidP="003F6E58">
            <w:pPr>
              <w:rPr>
                <w:rFonts w:ascii="Arial" w:hAnsi="Arial" w:cs="Arial"/>
                <w:lang w:val="en-GB"/>
              </w:rPr>
            </w:pPr>
            <w:r>
              <w:rPr>
                <w:rFonts w:ascii="Arial" w:hAnsi="Arial" w:cs="Arial"/>
                <w:lang w:val="en-GB"/>
              </w:rPr>
              <w:t>+ € 160 212</w:t>
            </w:r>
          </w:p>
        </w:tc>
        <w:tc>
          <w:tcPr>
            <w:tcW w:w="1559" w:type="dxa"/>
            <w:tcBorders>
              <w:top w:val="single" w:sz="8" w:space="0" w:color="FFFFFF"/>
              <w:left w:val="single" w:sz="8" w:space="0" w:color="FFFFFF"/>
              <w:bottom w:val="single" w:sz="8" w:space="0" w:color="FFFFFF"/>
              <w:right w:val="single" w:sz="8" w:space="0" w:color="FFFFFF"/>
            </w:tcBorders>
            <w:shd w:val="clear" w:color="auto" w:fill="A5D5E2"/>
          </w:tcPr>
          <w:p w:rsidR="009B3045" w:rsidRPr="00B10942" w:rsidRDefault="009B3045" w:rsidP="003F6E58">
            <w:pPr>
              <w:jc w:val="center"/>
              <w:rPr>
                <w:rFonts w:ascii="Arial" w:hAnsi="Arial" w:cs="Arial"/>
                <w:lang w:val="en-GB"/>
              </w:rPr>
            </w:pPr>
            <w:r>
              <w:rPr>
                <w:rFonts w:ascii="Arial" w:hAnsi="Arial" w:cs="Arial"/>
                <w:lang w:val="en-GB"/>
              </w:rPr>
              <w:t>+ € 258 492</w:t>
            </w:r>
          </w:p>
        </w:tc>
      </w:tr>
      <w:tr w:rsidR="009B3045" w:rsidRPr="00B10942" w:rsidTr="009B3045">
        <w:tc>
          <w:tcPr>
            <w:tcW w:w="1560" w:type="dxa"/>
            <w:tcBorders>
              <w:left w:val="single" w:sz="8" w:space="0" w:color="FFFFFF"/>
              <w:right w:val="single" w:sz="24" w:space="0" w:color="FFFFFF"/>
            </w:tcBorders>
            <w:shd w:val="clear" w:color="auto" w:fill="4BACC6"/>
          </w:tcPr>
          <w:p w:rsidR="009B3045" w:rsidRPr="00B10942" w:rsidRDefault="009B3045" w:rsidP="003F6E58">
            <w:pPr>
              <w:jc w:val="both"/>
              <w:rPr>
                <w:rFonts w:ascii="Arial" w:hAnsi="Arial" w:cs="Arial"/>
                <w:b/>
                <w:bCs/>
                <w:color w:val="FFFFFF"/>
                <w:lang w:val="en-GB"/>
              </w:rPr>
            </w:pPr>
            <w:r w:rsidRPr="00542E92">
              <w:rPr>
                <w:rFonts w:ascii="Arial" w:hAnsi="Arial" w:cs="Arial"/>
                <w:b/>
                <w:bCs/>
                <w:color w:val="000000"/>
                <w:lang w:val="en-US"/>
              </w:rPr>
              <w:t>Average per Bursar (per month)</w:t>
            </w:r>
          </w:p>
        </w:tc>
        <w:tc>
          <w:tcPr>
            <w:tcW w:w="1838" w:type="dxa"/>
            <w:shd w:val="clear" w:color="auto" w:fill="D2EAF1"/>
          </w:tcPr>
          <w:p w:rsidR="009B3045" w:rsidRDefault="009B3045" w:rsidP="003F6E58">
            <w:pPr>
              <w:jc w:val="center"/>
              <w:rPr>
                <w:rFonts w:ascii="Arial" w:hAnsi="Arial" w:cs="Arial"/>
                <w:lang w:val="en-GB"/>
              </w:rPr>
            </w:pPr>
            <w:r>
              <w:rPr>
                <w:rFonts w:ascii="Arial" w:hAnsi="Arial" w:cs="Arial"/>
                <w:lang w:val="en-GB"/>
              </w:rPr>
              <w:t>€ 6</w:t>
            </w:r>
            <w:r w:rsidR="00AF4C33">
              <w:rPr>
                <w:rFonts w:ascii="Arial" w:hAnsi="Arial" w:cs="Arial"/>
                <w:lang w:val="en-GB"/>
              </w:rPr>
              <w:t>.</w:t>
            </w:r>
            <w:r>
              <w:rPr>
                <w:rFonts w:ascii="Arial" w:hAnsi="Arial" w:cs="Arial"/>
                <w:lang w:val="en-GB"/>
              </w:rPr>
              <w:t>557</w:t>
            </w:r>
          </w:p>
          <w:p w:rsidR="004F6E59" w:rsidRPr="004F6E59" w:rsidRDefault="004F6E59" w:rsidP="003F6E58">
            <w:pPr>
              <w:jc w:val="center"/>
              <w:rPr>
                <w:rFonts w:ascii="Arial" w:hAnsi="Arial" w:cs="Arial"/>
                <w:i/>
                <w:lang w:val="en-GB"/>
              </w:rPr>
            </w:pPr>
            <w:r w:rsidRPr="004F6E59">
              <w:rPr>
                <w:rFonts w:ascii="Arial" w:hAnsi="Arial" w:cs="Arial"/>
                <w:i/>
                <w:lang w:val="en-GB"/>
              </w:rPr>
              <w:t>gross salaries</w:t>
            </w:r>
          </w:p>
        </w:tc>
        <w:tc>
          <w:tcPr>
            <w:tcW w:w="1848" w:type="dxa"/>
            <w:shd w:val="clear" w:color="auto" w:fill="D2EAF1"/>
          </w:tcPr>
          <w:p w:rsidR="009B3045" w:rsidRPr="00B10942" w:rsidRDefault="009B3045" w:rsidP="009B3045">
            <w:pPr>
              <w:jc w:val="center"/>
              <w:rPr>
                <w:rFonts w:ascii="Arial" w:hAnsi="Arial" w:cs="Arial"/>
                <w:lang w:val="en-GB"/>
              </w:rPr>
            </w:pPr>
            <w:r>
              <w:rPr>
                <w:rFonts w:ascii="Arial" w:hAnsi="Arial" w:cs="Arial"/>
                <w:lang w:val="en-GB"/>
              </w:rPr>
              <w:t>€ 7</w:t>
            </w:r>
            <w:r w:rsidR="00AF4C33">
              <w:rPr>
                <w:rFonts w:ascii="Arial" w:hAnsi="Arial" w:cs="Arial"/>
                <w:lang w:val="en-GB"/>
              </w:rPr>
              <w:t>.</w:t>
            </w:r>
            <w:r>
              <w:rPr>
                <w:rFonts w:ascii="Arial" w:hAnsi="Arial" w:cs="Arial"/>
                <w:lang w:val="en-GB"/>
              </w:rPr>
              <w:t xml:space="preserve">584 </w:t>
            </w:r>
          </w:p>
        </w:tc>
        <w:tc>
          <w:tcPr>
            <w:tcW w:w="1843" w:type="dxa"/>
            <w:shd w:val="clear" w:color="auto" w:fill="D2EAF1"/>
          </w:tcPr>
          <w:p w:rsidR="009B3045" w:rsidRDefault="009B3045" w:rsidP="003F6E58">
            <w:pPr>
              <w:jc w:val="center"/>
              <w:rPr>
                <w:rFonts w:ascii="Arial" w:hAnsi="Arial" w:cs="Arial"/>
                <w:sz w:val="16"/>
                <w:szCs w:val="16"/>
                <w:lang w:val="en-GB"/>
              </w:rPr>
            </w:pPr>
            <w:r>
              <w:rPr>
                <w:rFonts w:ascii="Arial" w:hAnsi="Arial" w:cs="Arial"/>
                <w:lang w:val="en-GB"/>
              </w:rPr>
              <w:t>€ 8</w:t>
            </w:r>
            <w:r w:rsidR="00AF4C33">
              <w:rPr>
                <w:rFonts w:ascii="Arial" w:hAnsi="Arial" w:cs="Arial"/>
                <w:lang w:val="en-GB"/>
              </w:rPr>
              <w:t>.</w:t>
            </w:r>
            <w:r>
              <w:rPr>
                <w:rFonts w:ascii="Arial" w:hAnsi="Arial" w:cs="Arial"/>
                <w:lang w:val="en-GB"/>
              </w:rPr>
              <w:t xml:space="preserve">214 </w:t>
            </w:r>
          </w:p>
          <w:p w:rsidR="009B3045" w:rsidRPr="00B10942" w:rsidRDefault="009B3045" w:rsidP="003F6E58">
            <w:pPr>
              <w:jc w:val="center"/>
              <w:rPr>
                <w:rFonts w:ascii="Arial" w:hAnsi="Arial" w:cs="Arial"/>
                <w:lang w:val="en-GB"/>
              </w:rPr>
            </w:pPr>
          </w:p>
        </w:tc>
        <w:tc>
          <w:tcPr>
            <w:tcW w:w="1559" w:type="dxa"/>
            <w:shd w:val="clear" w:color="auto" w:fill="D2EAF1"/>
          </w:tcPr>
          <w:p w:rsidR="009B3045" w:rsidRDefault="009B3045" w:rsidP="003F6E58">
            <w:pPr>
              <w:jc w:val="center"/>
              <w:rPr>
                <w:rFonts w:ascii="Arial" w:hAnsi="Arial" w:cs="Arial"/>
                <w:lang w:val="en-GB"/>
              </w:rPr>
            </w:pPr>
            <w:r>
              <w:rPr>
                <w:rFonts w:ascii="Arial" w:hAnsi="Arial" w:cs="Arial"/>
                <w:lang w:val="en-GB"/>
              </w:rPr>
              <w:t>+</w:t>
            </w:r>
            <w:r w:rsidR="00B72E27">
              <w:rPr>
                <w:rFonts w:ascii="Arial" w:hAnsi="Arial" w:cs="Arial"/>
                <w:lang w:val="en-GB"/>
              </w:rPr>
              <w:t xml:space="preserve"> € </w:t>
            </w:r>
            <w:r>
              <w:rPr>
                <w:rFonts w:ascii="Arial" w:hAnsi="Arial" w:cs="Arial"/>
                <w:lang w:val="en-GB"/>
              </w:rPr>
              <w:t>1</w:t>
            </w:r>
            <w:r w:rsidR="00AF4C33">
              <w:rPr>
                <w:rFonts w:ascii="Arial" w:hAnsi="Arial" w:cs="Arial"/>
                <w:lang w:val="en-GB"/>
              </w:rPr>
              <w:t>.</w:t>
            </w:r>
            <w:r>
              <w:rPr>
                <w:rFonts w:ascii="Arial" w:hAnsi="Arial" w:cs="Arial"/>
                <w:lang w:val="en-GB"/>
              </w:rPr>
              <w:t>027</w:t>
            </w:r>
          </w:p>
          <w:p w:rsidR="009B3045" w:rsidRPr="002E4665" w:rsidRDefault="009B3045" w:rsidP="003F6E58">
            <w:pPr>
              <w:jc w:val="center"/>
              <w:rPr>
                <w:rFonts w:ascii="Arial" w:hAnsi="Arial" w:cs="Arial"/>
                <w:sz w:val="16"/>
                <w:szCs w:val="16"/>
                <w:lang w:val="en-GB"/>
              </w:rPr>
            </w:pPr>
          </w:p>
        </w:tc>
        <w:tc>
          <w:tcPr>
            <w:tcW w:w="1559" w:type="dxa"/>
            <w:shd w:val="clear" w:color="auto" w:fill="D2EAF1"/>
          </w:tcPr>
          <w:p w:rsidR="009B3045" w:rsidRPr="00B10942" w:rsidRDefault="009B3045" w:rsidP="009B3045">
            <w:pPr>
              <w:jc w:val="center"/>
              <w:rPr>
                <w:rFonts w:ascii="Arial" w:hAnsi="Arial" w:cs="Arial"/>
                <w:lang w:val="en-GB"/>
              </w:rPr>
            </w:pPr>
            <w:r>
              <w:rPr>
                <w:rFonts w:ascii="Arial" w:hAnsi="Arial" w:cs="Arial"/>
                <w:lang w:val="en-GB"/>
              </w:rPr>
              <w:t xml:space="preserve">+ </w:t>
            </w:r>
            <w:r w:rsidR="00B72E27">
              <w:rPr>
                <w:rFonts w:ascii="Arial" w:hAnsi="Arial" w:cs="Arial"/>
                <w:lang w:val="en-GB"/>
              </w:rPr>
              <w:t xml:space="preserve">€ </w:t>
            </w:r>
            <w:r>
              <w:rPr>
                <w:rFonts w:ascii="Arial" w:hAnsi="Arial" w:cs="Arial"/>
                <w:lang w:val="en-GB"/>
              </w:rPr>
              <w:t>1</w:t>
            </w:r>
            <w:r w:rsidR="00AF4C33">
              <w:rPr>
                <w:rFonts w:ascii="Arial" w:hAnsi="Arial" w:cs="Arial"/>
                <w:lang w:val="en-GB"/>
              </w:rPr>
              <w:t>.</w:t>
            </w:r>
            <w:r w:rsidR="00B72E27">
              <w:rPr>
                <w:rFonts w:ascii="Arial" w:hAnsi="Arial" w:cs="Arial"/>
                <w:lang w:val="en-GB"/>
              </w:rPr>
              <w:t>657</w:t>
            </w:r>
            <w:r>
              <w:rPr>
                <w:rFonts w:ascii="Arial" w:hAnsi="Arial" w:cs="Arial"/>
                <w:lang w:val="en-GB"/>
              </w:rPr>
              <w:t xml:space="preserve"> </w:t>
            </w:r>
          </w:p>
        </w:tc>
      </w:tr>
    </w:tbl>
    <w:p w:rsidR="009B3045" w:rsidRDefault="009B3045" w:rsidP="000F3CE5">
      <w:pPr>
        <w:jc w:val="both"/>
        <w:rPr>
          <w:rFonts w:ascii="Arial" w:hAnsi="Arial" w:cs="Arial"/>
          <w:lang w:val="en-GB"/>
        </w:rPr>
      </w:pPr>
    </w:p>
    <w:p w:rsidR="002E0F49" w:rsidRDefault="002E0F49" w:rsidP="000F3CE5">
      <w:pPr>
        <w:jc w:val="both"/>
        <w:rPr>
          <w:rFonts w:ascii="Arial" w:hAnsi="Arial" w:cs="Arial"/>
          <w:lang w:val="en-GB"/>
        </w:rPr>
      </w:pPr>
    </w:p>
    <w:p w:rsidR="009B2BAC" w:rsidRDefault="009B2BAC" w:rsidP="000F3CE5">
      <w:pPr>
        <w:jc w:val="both"/>
        <w:rPr>
          <w:rFonts w:ascii="Arial" w:hAnsi="Arial" w:cs="Arial"/>
          <w:lang w:val="en-GB"/>
        </w:rPr>
      </w:pPr>
    </w:p>
    <w:p w:rsidR="009B2BAC" w:rsidRDefault="009B2BAC" w:rsidP="000F3CE5">
      <w:pPr>
        <w:jc w:val="both"/>
        <w:rPr>
          <w:rFonts w:ascii="Arial" w:hAnsi="Arial" w:cs="Arial"/>
          <w:lang w:val="en-GB"/>
        </w:rPr>
      </w:pPr>
      <w:r>
        <w:rPr>
          <w:rFonts w:ascii="Arial" w:hAnsi="Arial" w:cs="Arial"/>
          <w:lang w:val="en-GB"/>
        </w:rPr>
        <w:t>The members of</w:t>
      </w:r>
      <w:r w:rsidR="002D4938">
        <w:rPr>
          <w:rFonts w:ascii="Arial" w:hAnsi="Arial" w:cs="Arial"/>
          <w:lang w:val="en-GB"/>
        </w:rPr>
        <w:t xml:space="preserve"> the Working G</w:t>
      </w:r>
      <w:r>
        <w:rPr>
          <w:rFonts w:ascii="Arial" w:hAnsi="Arial" w:cs="Arial"/>
          <w:lang w:val="en-GB"/>
        </w:rPr>
        <w:t xml:space="preserve">roup agreed that the Bursars as members of the ‘managerial’ or ‘executive’ staff should also in future not be entitled to the payment of extra hours. </w:t>
      </w:r>
    </w:p>
    <w:p w:rsidR="008E0449" w:rsidRPr="008E0449" w:rsidRDefault="008E0449" w:rsidP="008E0449">
      <w:pPr>
        <w:jc w:val="both"/>
        <w:rPr>
          <w:rFonts w:ascii="Arial" w:hAnsi="Arial" w:cs="Arial"/>
          <w:color w:val="222222"/>
          <w:lang w:val="en"/>
        </w:rPr>
      </w:pPr>
    </w:p>
    <w:p w:rsidR="008827FB" w:rsidRDefault="008827FB" w:rsidP="008E0449">
      <w:pPr>
        <w:jc w:val="both"/>
        <w:rPr>
          <w:rFonts w:ascii="Arial" w:hAnsi="Arial" w:cs="Arial"/>
          <w:color w:val="222222"/>
          <w:lang w:val="en"/>
        </w:rPr>
      </w:pPr>
      <w:r>
        <w:rPr>
          <w:rFonts w:ascii="Arial" w:hAnsi="Arial" w:cs="Arial"/>
          <w:color w:val="222222"/>
          <w:lang w:val="en"/>
        </w:rPr>
        <w:t>It was agreed that these additional costs should be covered within the current budget and should not justify a budget increase.</w:t>
      </w:r>
    </w:p>
    <w:p w:rsidR="00823AC2" w:rsidRDefault="00823AC2" w:rsidP="000F3CE5">
      <w:pPr>
        <w:jc w:val="both"/>
        <w:rPr>
          <w:rFonts w:ascii="Arial" w:hAnsi="Arial" w:cs="Arial"/>
          <w:lang w:val="en-GB"/>
        </w:rPr>
      </w:pPr>
    </w:p>
    <w:p w:rsidR="00823AC2" w:rsidRDefault="00823AC2" w:rsidP="000F3CE5">
      <w:pPr>
        <w:jc w:val="both"/>
        <w:rPr>
          <w:rFonts w:ascii="Arial" w:hAnsi="Arial" w:cs="Arial"/>
          <w:lang w:val="en-GB"/>
        </w:rPr>
      </w:pPr>
    </w:p>
    <w:p w:rsidR="009B2BAC" w:rsidRDefault="002E0F49" w:rsidP="00F57F52">
      <w:pPr>
        <w:numPr>
          <w:ilvl w:val="0"/>
          <w:numId w:val="7"/>
        </w:numPr>
        <w:jc w:val="both"/>
        <w:rPr>
          <w:rFonts w:ascii="Arial" w:hAnsi="Arial" w:cs="Arial"/>
          <w:b/>
          <w:lang w:val="en-GB"/>
        </w:rPr>
      </w:pPr>
      <w:r>
        <w:rPr>
          <w:rFonts w:ascii="Arial" w:hAnsi="Arial" w:cs="Arial"/>
          <w:b/>
          <w:lang w:val="en-GB"/>
        </w:rPr>
        <w:t>Recommendations of the Working Group</w:t>
      </w:r>
    </w:p>
    <w:p w:rsidR="009B2BAC" w:rsidRDefault="009B2BAC" w:rsidP="009B2BAC">
      <w:pPr>
        <w:jc w:val="both"/>
        <w:rPr>
          <w:rFonts w:ascii="Arial" w:hAnsi="Arial" w:cs="Arial"/>
          <w:b/>
          <w:lang w:val="en-GB"/>
        </w:rPr>
      </w:pPr>
    </w:p>
    <w:p w:rsidR="009B2BAC" w:rsidRDefault="002D4938" w:rsidP="00F57F52">
      <w:pPr>
        <w:numPr>
          <w:ilvl w:val="0"/>
          <w:numId w:val="20"/>
        </w:numPr>
        <w:jc w:val="both"/>
        <w:rPr>
          <w:rFonts w:ascii="Arial" w:hAnsi="Arial" w:cs="Arial"/>
          <w:lang w:val="en-GB"/>
        </w:rPr>
      </w:pPr>
      <w:r>
        <w:rPr>
          <w:rFonts w:ascii="Arial" w:hAnsi="Arial" w:cs="Arial"/>
          <w:lang w:val="en-GB"/>
        </w:rPr>
        <w:t xml:space="preserve">In future the salary </w:t>
      </w:r>
      <w:r w:rsidR="003337CA">
        <w:rPr>
          <w:rFonts w:ascii="Arial" w:hAnsi="Arial" w:cs="Arial"/>
          <w:lang w:val="en-GB"/>
        </w:rPr>
        <w:t xml:space="preserve">of the Bursars </w:t>
      </w:r>
      <w:r>
        <w:rPr>
          <w:rFonts w:ascii="Arial" w:hAnsi="Arial" w:cs="Arial"/>
          <w:lang w:val="en-GB"/>
        </w:rPr>
        <w:t xml:space="preserve">should not be linked to the number of the pupils of the school. </w:t>
      </w:r>
    </w:p>
    <w:p w:rsidR="002D4938" w:rsidRDefault="002D4938" w:rsidP="002D4938">
      <w:pPr>
        <w:jc w:val="both"/>
        <w:rPr>
          <w:rFonts w:ascii="Arial" w:hAnsi="Arial" w:cs="Arial"/>
          <w:lang w:val="en-GB"/>
        </w:rPr>
      </w:pPr>
    </w:p>
    <w:p w:rsidR="002D4938" w:rsidRDefault="002D4938" w:rsidP="006A06B4">
      <w:pPr>
        <w:numPr>
          <w:ilvl w:val="0"/>
          <w:numId w:val="20"/>
        </w:numPr>
        <w:jc w:val="both"/>
        <w:rPr>
          <w:rFonts w:ascii="Arial" w:hAnsi="Arial" w:cs="Arial"/>
          <w:lang w:val="en-GB"/>
        </w:rPr>
      </w:pPr>
      <w:r>
        <w:rPr>
          <w:rFonts w:ascii="Arial" w:hAnsi="Arial" w:cs="Arial"/>
          <w:lang w:val="en-GB"/>
        </w:rPr>
        <w:t>The future salary should reflect the complex tasks and the increased responsibility of th</w:t>
      </w:r>
      <w:r w:rsidR="00F32575">
        <w:rPr>
          <w:rFonts w:ascii="Arial" w:hAnsi="Arial" w:cs="Arial"/>
          <w:lang w:val="en-GB"/>
        </w:rPr>
        <w:t>e Bursars. The majority of the m</w:t>
      </w:r>
      <w:r>
        <w:rPr>
          <w:rFonts w:ascii="Arial" w:hAnsi="Arial" w:cs="Arial"/>
          <w:lang w:val="en-GB"/>
        </w:rPr>
        <w:t xml:space="preserve">embers of the Working Group </w:t>
      </w:r>
      <w:r w:rsidR="00F32575">
        <w:rPr>
          <w:rFonts w:ascii="Arial" w:hAnsi="Arial" w:cs="Arial"/>
          <w:lang w:val="en-GB"/>
        </w:rPr>
        <w:t>do recommend</w:t>
      </w:r>
      <w:r>
        <w:rPr>
          <w:rFonts w:ascii="Arial" w:hAnsi="Arial" w:cs="Arial"/>
          <w:lang w:val="en-GB"/>
        </w:rPr>
        <w:t xml:space="preserve"> the application of scale 2 of the Regulations for Seconded Staff Members while th</w:t>
      </w:r>
      <w:r w:rsidR="00F32575">
        <w:rPr>
          <w:rFonts w:ascii="Arial" w:hAnsi="Arial" w:cs="Arial"/>
          <w:lang w:val="en-GB"/>
        </w:rPr>
        <w:t>e other members of the Working G</w:t>
      </w:r>
      <w:r>
        <w:rPr>
          <w:rFonts w:ascii="Arial" w:hAnsi="Arial" w:cs="Arial"/>
          <w:lang w:val="en-GB"/>
        </w:rPr>
        <w:t xml:space="preserve">roup do recommend the application of scale </w:t>
      </w:r>
      <w:r>
        <w:rPr>
          <w:rFonts w:ascii="Arial" w:hAnsi="Arial" w:cs="Arial"/>
          <w:lang w:val="en-GB"/>
        </w:rPr>
        <w:lastRenderedPageBreak/>
        <w:t>3 of the Staff Regulations</w:t>
      </w:r>
      <w:r w:rsidR="006A06B4">
        <w:rPr>
          <w:rFonts w:ascii="Arial" w:hAnsi="Arial" w:cs="Arial"/>
          <w:lang w:val="en-GB"/>
        </w:rPr>
        <w:t xml:space="preserve">, </w:t>
      </w:r>
      <w:r w:rsidR="006A06B4" w:rsidRPr="006A06B4">
        <w:rPr>
          <w:rFonts w:ascii="Arial" w:hAnsi="Arial" w:cs="Arial"/>
          <w:lang w:val="en-GB"/>
        </w:rPr>
        <w:t>provided</w:t>
      </w:r>
      <w:r w:rsidR="00FB6B9E">
        <w:rPr>
          <w:rFonts w:ascii="Arial" w:hAnsi="Arial" w:cs="Arial"/>
          <w:lang w:val="en-GB"/>
        </w:rPr>
        <w:t xml:space="preserve"> </w:t>
      </w:r>
      <w:r w:rsidR="006A06B4" w:rsidRPr="006A06B4">
        <w:rPr>
          <w:rFonts w:ascii="Arial" w:hAnsi="Arial" w:cs="Arial"/>
          <w:lang w:val="en-GB"/>
        </w:rPr>
        <w:t xml:space="preserve">that the proposal </w:t>
      </w:r>
      <w:r w:rsidR="00FB6B9E">
        <w:rPr>
          <w:rFonts w:ascii="Arial" w:hAnsi="Arial" w:cs="Arial"/>
          <w:lang w:val="en-GB"/>
        </w:rPr>
        <w:t xml:space="preserve">will not lead to an increase of the total budget of the individual school. </w:t>
      </w:r>
    </w:p>
    <w:p w:rsidR="003337CA" w:rsidRDefault="003337CA" w:rsidP="003337CA">
      <w:pPr>
        <w:jc w:val="both"/>
        <w:rPr>
          <w:rFonts w:ascii="Arial" w:eastAsia="SimSun" w:hAnsi="Arial" w:cs="Arial"/>
          <w:sz w:val="22"/>
          <w:szCs w:val="22"/>
          <w:lang w:val="en-GB" w:eastAsia="zh-CN"/>
        </w:rPr>
      </w:pPr>
    </w:p>
    <w:p w:rsidR="003337CA" w:rsidRPr="009B2BAC" w:rsidRDefault="003337CA" w:rsidP="00F57F52">
      <w:pPr>
        <w:numPr>
          <w:ilvl w:val="0"/>
          <w:numId w:val="20"/>
        </w:numPr>
        <w:jc w:val="both"/>
        <w:rPr>
          <w:rFonts w:ascii="Arial" w:hAnsi="Arial" w:cs="Arial"/>
          <w:lang w:val="en-GB"/>
        </w:rPr>
      </w:pPr>
      <w:r>
        <w:rPr>
          <w:rFonts w:ascii="Arial" w:hAnsi="Arial" w:cs="Arial"/>
          <w:lang w:val="en-GB"/>
        </w:rPr>
        <w:t>The application of the Regulations for Seconded Staff Members to locally recruited Bursars by analogy and in particular the entitlement of the locally recruited Bursars to the allowances of the seconded Bursars should be maintained.</w:t>
      </w:r>
    </w:p>
    <w:p w:rsidR="00823AC2" w:rsidRDefault="00823AC2" w:rsidP="000F3CE5">
      <w:pPr>
        <w:jc w:val="both"/>
        <w:rPr>
          <w:rFonts w:ascii="Arial" w:hAnsi="Arial" w:cs="Arial"/>
          <w:lang w:val="en-GB"/>
        </w:rPr>
      </w:pPr>
    </w:p>
    <w:p w:rsidR="009B37BC" w:rsidRDefault="009B37BC" w:rsidP="000F3CE5">
      <w:pPr>
        <w:jc w:val="both"/>
        <w:rPr>
          <w:rFonts w:ascii="Arial" w:hAnsi="Arial" w:cs="Arial"/>
          <w:lang w:val="en-GB"/>
        </w:rPr>
      </w:pPr>
    </w:p>
    <w:p w:rsidR="00CA3FD9" w:rsidRDefault="00CA3FD9" w:rsidP="000F3CE5">
      <w:pPr>
        <w:jc w:val="both"/>
        <w:rPr>
          <w:rFonts w:ascii="Arial" w:hAnsi="Arial" w:cs="Arial"/>
          <w:lang w:val="en-GB"/>
        </w:rPr>
      </w:pPr>
    </w:p>
    <w:p w:rsidR="00463469" w:rsidRDefault="00463469" w:rsidP="00F57F52">
      <w:pPr>
        <w:numPr>
          <w:ilvl w:val="0"/>
          <w:numId w:val="3"/>
        </w:numPr>
        <w:jc w:val="both"/>
        <w:rPr>
          <w:rFonts w:ascii="Arial" w:hAnsi="Arial" w:cs="Arial"/>
          <w:b/>
          <w:lang w:val="en-GB"/>
        </w:rPr>
      </w:pPr>
      <w:r>
        <w:rPr>
          <w:rFonts w:ascii="Arial" w:hAnsi="Arial" w:cs="Arial"/>
          <w:b/>
          <w:lang w:val="en-GB"/>
        </w:rPr>
        <w:t>Evaluation</w:t>
      </w:r>
      <w:r w:rsidR="009B6B75">
        <w:rPr>
          <w:rFonts w:ascii="Arial" w:hAnsi="Arial" w:cs="Arial"/>
          <w:b/>
          <w:lang w:val="en-GB"/>
        </w:rPr>
        <w:t xml:space="preserve"> and length of secondment</w:t>
      </w:r>
    </w:p>
    <w:p w:rsidR="00463469" w:rsidRDefault="00463469" w:rsidP="00463469">
      <w:pPr>
        <w:jc w:val="both"/>
        <w:rPr>
          <w:rFonts w:ascii="Arial" w:hAnsi="Arial" w:cs="Arial"/>
          <w:b/>
          <w:lang w:val="en-GB"/>
        </w:rPr>
      </w:pPr>
    </w:p>
    <w:p w:rsidR="002D16C3" w:rsidRDefault="002D16C3" w:rsidP="00F57F52">
      <w:pPr>
        <w:numPr>
          <w:ilvl w:val="0"/>
          <w:numId w:val="8"/>
        </w:numPr>
        <w:jc w:val="both"/>
        <w:rPr>
          <w:rFonts w:ascii="Arial" w:hAnsi="Arial" w:cs="Arial"/>
          <w:b/>
          <w:lang w:val="en-GB"/>
        </w:rPr>
      </w:pPr>
      <w:r>
        <w:rPr>
          <w:rFonts w:ascii="Arial" w:hAnsi="Arial" w:cs="Arial"/>
          <w:b/>
          <w:lang w:val="en-GB"/>
        </w:rPr>
        <w:t>Current situation</w:t>
      </w:r>
    </w:p>
    <w:p w:rsidR="002D16C3" w:rsidRDefault="002D16C3" w:rsidP="00463469">
      <w:pPr>
        <w:jc w:val="both"/>
        <w:rPr>
          <w:rFonts w:ascii="Arial" w:hAnsi="Arial" w:cs="Arial"/>
          <w:lang w:val="en-GB"/>
        </w:rPr>
      </w:pPr>
    </w:p>
    <w:p w:rsidR="00463469" w:rsidRPr="009B6B75" w:rsidRDefault="00463469" w:rsidP="00463469">
      <w:pPr>
        <w:jc w:val="both"/>
        <w:rPr>
          <w:rFonts w:ascii="Arial" w:hAnsi="Arial" w:cs="Arial"/>
          <w:lang w:val="en-GB"/>
        </w:rPr>
      </w:pPr>
      <w:r w:rsidRPr="009B6B75">
        <w:rPr>
          <w:rFonts w:ascii="Arial" w:hAnsi="Arial" w:cs="Arial"/>
          <w:lang w:val="en-GB"/>
        </w:rPr>
        <w:t xml:space="preserve">The Bursars are evaluated every </w:t>
      </w:r>
      <w:r w:rsidR="00984452">
        <w:rPr>
          <w:rFonts w:ascii="Arial" w:hAnsi="Arial" w:cs="Arial"/>
          <w:lang w:val="en-GB"/>
        </w:rPr>
        <w:t>three</w:t>
      </w:r>
      <w:r w:rsidRPr="009B6B75">
        <w:rPr>
          <w:rFonts w:ascii="Arial" w:hAnsi="Arial" w:cs="Arial"/>
          <w:lang w:val="en-GB"/>
        </w:rPr>
        <w:t xml:space="preserve"> years</w:t>
      </w:r>
      <w:r w:rsidR="00984452">
        <w:rPr>
          <w:rFonts w:ascii="Arial" w:hAnsi="Arial" w:cs="Arial"/>
          <w:lang w:val="en-GB"/>
        </w:rPr>
        <w:t xml:space="preserve">. The evaluation is carried out by the </w:t>
      </w:r>
      <w:r w:rsidRPr="009B6B75">
        <w:rPr>
          <w:rFonts w:ascii="Arial" w:hAnsi="Arial" w:cs="Arial"/>
          <w:lang w:val="en-GB"/>
        </w:rPr>
        <w:t xml:space="preserve">Secretary-General </w:t>
      </w:r>
      <w:r w:rsidR="00195DB2">
        <w:rPr>
          <w:rFonts w:ascii="Arial" w:hAnsi="Arial" w:cs="Arial"/>
          <w:lang w:val="en-GB"/>
        </w:rPr>
        <w:t xml:space="preserve">of the European Schools </w:t>
      </w:r>
      <w:r w:rsidRPr="009B6B75">
        <w:rPr>
          <w:rFonts w:ascii="Arial" w:hAnsi="Arial" w:cs="Arial"/>
          <w:lang w:val="en-GB"/>
        </w:rPr>
        <w:t>in conjunction with the Director of the school in question</w:t>
      </w:r>
      <w:r w:rsidR="00984452">
        <w:rPr>
          <w:rFonts w:ascii="Arial" w:hAnsi="Arial" w:cs="Arial"/>
          <w:lang w:val="en-GB"/>
        </w:rPr>
        <w:t xml:space="preserve"> (see Article 30 of the Regulations for Seconded Staff Members)</w:t>
      </w:r>
      <w:r w:rsidRPr="009B6B75">
        <w:rPr>
          <w:rFonts w:ascii="Arial" w:hAnsi="Arial" w:cs="Arial"/>
          <w:lang w:val="en-GB"/>
        </w:rPr>
        <w:t>.</w:t>
      </w:r>
    </w:p>
    <w:p w:rsidR="00463469" w:rsidRPr="009B6B75" w:rsidRDefault="00984452" w:rsidP="00463469">
      <w:pPr>
        <w:jc w:val="both"/>
        <w:rPr>
          <w:rFonts w:ascii="Arial" w:hAnsi="Arial" w:cs="Arial"/>
          <w:lang w:val="en-GB"/>
        </w:rPr>
      </w:pPr>
      <w:r>
        <w:rPr>
          <w:rFonts w:ascii="Arial" w:hAnsi="Arial" w:cs="Arial"/>
          <w:lang w:val="en-GB"/>
        </w:rPr>
        <w:t>In the case of a seconded bursar a representative of the seconding authority is invited to be present in the evaluation.</w:t>
      </w:r>
    </w:p>
    <w:p w:rsidR="00984452" w:rsidRDefault="00984452" w:rsidP="00463469">
      <w:pPr>
        <w:jc w:val="both"/>
        <w:rPr>
          <w:rFonts w:ascii="Arial" w:hAnsi="Arial" w:cs="Arial"/>
          <w:lang w:val="en-GB"/>
        </w:rPr>
      </w:pPr>
    </w:p>
    <w:p w:rsidR="00463469" w:rsidRDefault="00463469" w:rsidP="00463469">
      <w:pPr>
        <w:jc w:val="both"/>
        <w:rPr>
          <w:rFonts w:ascii="Arial" w:hAnsi="Arial" w:cs="Arial"/>
          <w:lang w:val="en-GB"/>
        </w:rPr>
      </w:pPr>
      <w:r w:rsidRPr="009B6B75">
        <w:rPr>
          <w:rFonts w:ascii="Arial" w:hAnsi="Arial" w:cs="Arial"/>
          <w:lang w:val="en-GB"/>
        </w:rPr>
        <w:t xml:space="preserve">An evaluation </w:t>
      </w:r>
      <w:r w:rsidR="009B6B75" w:rsidRPr="009B6B75">
        <w:rPr>
          <w:rFonts w:ascii="Arial" w:hAnsi="Arial" w:cs="Arial"/>
          <w:lang w:val="en-GB"/>
        </w:rPr>
        <w:t>p</w:t>
      </w:r>
      <w:r w:rsidRPr="009B6B75">
        <w:rPr>
          <w:rFonts w:ascii="Arial" w:hAnsi="Arial" w:cs="Arial"/>
          <w:lang w:val="en-GB"/>
        </w:rPr>
        <w:t xml:space="preserve">rocedure has been established (doc. </w:t>
      </w:r>
      <w:r w:rsidR="009B6B75" w:rsidRPr="009B6B75">
        <w:rPr>
          <w:rFonts w:ascii="Arial" w:hAnsi="Arial" w:cs="Arial"/>
          <w:lang w:val="en-GB"/>
        </w:rPr>
        <w:t xml:space="preserve">2002-M-17), but needs </w:t>
      </w:r>
      <w:r w:rsidR="00195DB2">
        <w:rPr>
          <w:rFonts w:ascii="Arial" w:hAnsi="Arial" w:cs="Arial"/>
          <w:lang w:val="en-GB"/>
        </w:rPr>
        <w:t xml:space="preserve">to be revised </w:t>
      </w:r>
      <w:r w:rsidR="009B6B75" w:rsidRPr="009B6B75">
        <w:rPr>
          <w:rFonts w:ascii="Arial" w:hAnsi="Arial" w:cs="Arial"/>
          <w:lang w:val="en-GB"/>
        </w:rPr>
        <w:t>in the light of the change of requirements linked to the function.</w:t>
      </w:r>
      <w:r w:rsidR="00984452">
        <w:rPr>
          <w:rFonts w:ascii="Arial" w:hAnsi="Arial" w:cs="Arial"/>
          <w:lang w:val="en-GB"/>
        </w:rPr>
        <w:t xml:space="preserve"> </w:t>
      </w:r>
    </w:p>
    <w:p w:rsidR="00EB44F3" w:rsidRPr="009B6B75" w:rsidRDefault="00EB44F3" w:rsidP="00463469">
      <w:pPr>
        <w:jc w:val="both"/>
        <w:rPr>
          <w:rFonts w:ascii="Arial" w:hAnsi="Arial" w:cs="Arial"/>
          <w:lang w:val="en-GB"/>
        </w:rPr>
      </w:pPr>
    </w:p>
    <w:p w:rsidR="00EB44F3" w:rsidRPr="00460B2F" w:rsidRDefault="00EB44F3" w:rsidP="00EB44F3">
      <w:pPr>
        <w:jc w:val="both"/>
        <w:rPr>
          <w:rFonts w:ascii="Arial" w:hAnsi="Arial" w:cs="Arial"/>
          <w:lang w:val="en-GB"/>
        </w:rPr>
      </w:pPr>
      <w:r w:rsidRPr="00460B2F">
        <w:rPr>
          <w:rFonts w:ascii="Arial" w:hAnsi="Arial" w:cs="Arial"/>
          <w:lang w:val="en-GB"/>
        </w:rPr>
        <w:t>Concerning the evaluation intervals it should be noted that the managerial staff in the Office o</w:t>
      </w:r>
      <w:r w:rsidR="00F32575">
        <w:rPr>
          <w:rFonts w:ascii="Arial" w:hAnsi="Arial" w:cs="Arial"/>
          <w:lang w:val="en-GB"/>
        </w:rPr>
        <w:t xml:space="preserve">f the Secretary-General has to </w:t>
      </w:r>
      <w:r w:rsidRPr="00460B2F">
        <w:rPr>
          <w:rFonts w:ascii="Arial" w:hAnsi="Arial" w:cs="Arial"/>
          <w:lang w:val="en-GB"/>
        </w:rPr>
        <w:t xml:space="preserve">be evaluated at the end of the first year (end of probationary period). The executive </w:t>
      </w:r>
      <w:r w:rsidR="003B3894" w:rsidRPr="00460B2F">
        <w:rPr>
          <w:rFonts w:ascii="Arial" w:hAnsi="Arial" w:cs="Arial"/>
          <w:lang w:val="en-GB"/>
        </w:rPr>
        <w:t>staff in the schools (Directors and Deputy Directors) is</w:t>
      </w:r>
      <w:r w:rsidRPr="00460B2F">
        <w:rPr>
          <w:rFonts w:ascii="Arial" w:hAnsi="Arial" w:cs="Arial"/>
          <w:lang w:val="en-GB"/>
        </w:rPr>
        <w:t xml:space="preserve"> evaluated at the end of the second </w:t>
      </w:r>
      <w:r w:rsidR="00F32575">
        <w:rPr>
          <w:rFonts w:ascii="Arial" w:hAnsi="Arial" w:cs="Arial"/>
          <w:lang w:val="en-GB"/>
        </w:rPr>
        <w:t xml:space="preserve">and in the fifth </w:t>
      </w:r>
      <w:r w:rsidRPr="00460B2F">
        <w:rPr>
          <w:rFonts w:ascii="Arial" w:hAnsi="Arial" w:cs="Arial"/>
          <w:lang w:val="en-GB"/>
        </w:rPr>
        <w:t>year of secondment.</w:t>
      </w:r>
    </w:p>
    <w:p w:rsidR="009B6B75" w:rsidRPr="009B6B75" w:rsidRDefault="009B6B75" w:rsidP="00463469">
      <w:pPr>
        <w:jc w:val="both"/>
        <w:rPr>
          <w:rFonts w:ascii="Arial" w:hAnsi="Arial" w:cs="Arial"/>
          <w:lang w:val="en-GB"/>
        </w:rPr>
      </w:pPr>
    </w:p>
    <w:p w:rsidR="009B6B75" w:rsidRPr="009B6B75" w:rsidRDefault="009B6B75" w:rsidP="00463469">
      <w:pPr>
        <w:jc w:val="both"/>
        <w:rPr>
          <w:rFonts w:ascii="Arial" w:hAnsi="Arial" w:cs="Arial"/>
          <w:lang w:val="en-GB"/>
        </w:rPr>
      </w:pPr>
      <w:r w:rsidRPr="009B6B75">
        <w:rPr>
          <w:rFonts w:ascii="Arial" w:hAnsi="Arial" w:cs="Arial"/>
          <w:lang w:val="en-GB"/>
        </w:rPr>
        <w:t xml:space="preserve">The length of secondment is not fixed. The Bursars are not subject to the nine-years–rule applicable to </w:t>
      </w:r>
      <w:r w:rsidR="00195DB2">
        <w:rPr>
          <w:rFonts w:ascii="Arial" w:hAnsi="Arial" w:cs="Arial"/>
          <w:lang w:val="en-GB"/>
        </w:rPr>
        <w:t xml:space="preserve">the </w:t>
      </w:r>
      <w:r w:rsidRPr="009B6B75">
        <w:rPr>
          <w:rFonts w:ascii="Arial" w:hAnsi="Arial" w:cs="Arial"/>
          <w:lang w:val="en-GB"/>
        </w:rPr>
        <w:t>teaching and supervisory staff</w:t>
      </w:r>
      <w:r w:rsidR="00F32575">
        <w:rPr>
          <w:rFonts w:ascii="Arial" w:hAnsi="Arial" w:cs="Arial"/>
          <w:lang w:val="en-GB"/>
        </w:rPr>
        <w:t xml:space="preserve"> and the Directors and Deputy Directors</w:t>
      </w:r>
      <w:r w:rsidRPr="009B6B75">
        <w:rPr>
          <w:rFonts w:ascii="Arial" w:hAnsi="Arial" w:cs="Arial"/>
          <w:lang w:val="en-GB"/>
        </w:rPr>
        <w:t>.</w:t>
      </w:r>
    </w:p>
    <w:p w:rsidR="009B6B75" w:rsidRPr="009B6B75" w:rsidRDefault="009B6B75" w:rsidP="00463469">
      <w:pPr>
        <w:jc w:val="both"/>
        <w:rPr>
          <w:rFonts w:ascii="Arial" w:hAnsi="Arial" w:cs="Arial"/>
          <w:lang w:val="en-GB"/>
        </w:rPr>
      </w:pPr>
    </w:p>
    <w:p w:rsidR="009B6B75" w:rsidRDefault="009B6B75" w:rsidP="00463469">
      <w:pPr>
        <w:jc w:val="both"/>
        <w:rPr>
          <w:rFonts w:ascii="Arial" w:hAnsi="Arial" w:cs="Arial"/>
          <w:lang w:val="en-GB"/>
        </w:rPr>
      </w:pPr>
      <w:r w:rsidRPr="009B6B75">
        <w:rPr>
          <w:rFonts w:ascii="Arial" w:hAnsi="Arial" w:cs="Arial"/>
          <w:lang w:val="en-GB"/>
        </w:rPr>
        <w:t xml:space="preserve">In this context it </w:t>
      </w:r>
      <w:r w:rsidR="00CA3FD9">
        <w:rPr>
          <w:rFonts w:ascii="Arial" w:hAnsi="Arial" w:cs="Arial"/>
          <w:lang w:val="en-GB"/>
        </w:rPr>
        <w:t xml:space="preserve">has to be </w:t>
      </w:r>
      <w:r w:rsidRPr="009B6B75">
        <w:rPr>
          <w:rFonts w:ascii="Arial" w:hAnsi="Arial" w:cs="Arial"/>
          <w:lang w:val="en-GB"/>
        </w:rPr>
        <w:t>mentioned that the Cou</w:t>
      </w:r>
      <w:r w:rsidR="00F32575">
        <w:rPr>
          <w:rFonts w:ascii="Arial" w:hAnsi="Arial" w:cs="Arial"/>
          <w:lang w:val="en-GB"/>
        </w:rPr>
        <w:t xml:space="preserve">rt of Auditors has recommended a </w:t>
      </w:r>
      <w:r w:rsidRPr="009B6B75">
        <w:rPr>
          <w:rFonts w:ascii="Arial" w:hAnsi="Arial" w:cs="Arial"/>
          <w:lang w:val="en-GB"/>
        </w:rPr>
        <w:t xml:space="preserve">job rotation among the Bursars as they are working in a sensitive financial area. </w:t>
      </w:r>
    </w:p>
    <w:p w:rsidR="00410542" w:rsidRDefault="00410542" w:rsidP="000F3CE5">
      <w:pPr>
        <w:jc w:val="both"/>
        <w:rPr>
          <w:rFonts w:ascii="Arial" w:hAnsi="Arial" w:cs="Arial"/>
          <w:lang w:val="en-GB"/>
        </w:rPr>
      </w:pPr>
    </w:p>
    <w:p w:rsidR="00F32575" w:rsidRDefault="00F32575" w:rsidP="000F3CE5">
      <w:pPr>
        <w:jc w:val="both"/>
        <w:rPr>
          <w:rFonts w:ascii="Arial" w:hAnsi="Arial" w:cs="Arial"/>
          <w:lang w:val="en-GB"/>
        </w:rPr>
      </w:pPr>
    </w:p>
    <w:p w:rsidR="002D16C3" w:rsidRPr="00736072" w:rsidRDefault="00EB44F3" w:rsidP="00F57F52">
      <w:pPr>
        <w:numPr>
          <w:ilvl w:val="0"/>
          <w:numId w:val="8"/>
        </w:numPr>
        <w:jc w:val="both"/>
        <w:rPr>
          <w:rFonts w:ascii="Arial" w:hAnsi="Arial" w:cs="Arial"/>
          <w:b/>
          <w:lang w:val="en-GB"/>
        </w:rPr>
      </w:pPr>
      <w:r>
        <w:rPr>
          <w:rFonts w:ascii="Arial" w:hAnsi="Arial" w:cs="Arial"/>
          <w:b/>
          <w:lang w:val="en-GB"/>
        </w:rPr>
        <w:t>Discussion in the Working G</w:t>
      </w:r>
      <w:r w:rsidR="002D16C3">
        <w:rPr>
          <w:rFonts w:ascii="Arial" w:hAnsi="Arial" w:cs="Arial"/>
          <w:b/>
          <w:lang w:val="en-GB"/>
        </w:rPr>
        <w:t>roup</w:t>
      </w:r>
    </w:p>
    <w:p w:rsidR="002D16C3" w:rsidRDefault="002D16C3" w:rsidP="000F3CE5">
      <w:pPr>
        <w:jc w:val="both"/>
        <w:rPr>
          <w:rFonts w:ascii="Arial" w:hAnsi="Arial" w:cs="Arial"/>
          <w:lang w:val="en-GB"/>
        </w:rPr>
      </w:pPr>
    </w:p>
    <w:p w:rsidR="00EB44F3" w:rsidRPr="00460B2F" w:rsidRDefault="00EB44F3" w:rsidP="000F3CE5">
      <w:pPr>
        <w:jc w:val="both"/>
        <w:rPr>
          <w:rFonts w:ascii="Arial" w:hAnsi="Arial" w:cs="Arial"/>
          <w:lang w:val="en-GB"/>
        </w:rPr>
      </w:pPr>
      <w:r w:rsidRPr="00460B2F">
        <w:rPr>
          <w:rFonts w:ascii="Arial" w:hAnsi="Arial" w:cs="Arial"/>
          <w:lang w:val="en-GB"/>
        </w:rPr>
        <w:t xml:space="preserve">The evaluation procedure </w:t>
      </w:r>
      <w:r w:rsidR="00F32575">
        <w:rPr>
          <w:rFonts w:ascii="Arial" w:hAnsi="Arial" w:cs="Arial"/>
          <w:lang w:val="en-GB"/>
        </w:rPr>
        <w:t>hasn’t be discussed yet in the Working G</w:t>
      </w:r>
      <w:r w:rsidRPr="00460B2F">
        <w:rPr>
          <w:rFonts w:ascii="Arial" w:hAnsi="Arial" w:cs="Arial"/>
          <w:lang w:val="en-GB"/>
        </w:rPr>
        <w:t>roup. In fact, the content of the evaluation will very much depend on the final profile of the Bursars (see chapter 1 ‘Profile and Duties’).</w:t>
      </w:r>
    </w:p>
    <w:p w:rsidR="00EB44F3" w:rsidRPr="00460B2F" w:rsidRDefault="00EB44F3" w:rsidP="000F3CE5">
      <w:pPr>
        <w:jc w:val="both"/>
        <w:rPr>
          <w:rFonts w:ascii="Arial" w:hAnsi="Arial" w:cs="Arial"/>
          <w:lang w:val="en-GB"/>
        </w:rPr>
      </w:pPr>
    </w:p>
    <w:p w:rsidR="00F32575" w:rsidRDefault="00F32575" w:rsidP="000F3CE5">
      <w:pPr>
        <w:jc w:val="both"/>
        <w:rPr>
          <w:rFonts w:ascii="Arial" w:hAnsi="Arial" w:cs="Arial"/>
          <w:lang w:val="en-GB"/>
        </w:rPr>
      </w:pPr>
    </w:p>
    <w:p w:rsidR="00BC57C7" w:rsidRDefault="00EB44F3" w:rsidP="000F3CE5">
      <w:pPr>
        <w:jc w:val="both"/>
        <w:rPr>
          <w:rFonts w:ascii="Arial" w:hAnsi="Arial" w:cs="Arial"/>
          <w:lang w:val="en-GB"/>
        </w:rPr>
      </w:pPr>
      <w:r w:rsidRPr="00460B2F">
        <w:rPr>
          <w:rFonts w:ascii="Arial" w:hAnsi="Arial" w:cs="Arial"/>
          <w:lang w:val="en-GB"/>
        </w:rPr>
        <w:t xml:space="preserve">With respect to the length of </w:t>
      </w:r>
      <w:r w:rsidR="00F32575">
        <w:rPr>
          <w:rFonts w:ascii="Arial" w:hAnsi="Arial" w:cs="Arial"/>
          <w:lang w:val="en-GB"/>
        </w:rPr>
        <w:t>the service the m</w:t>
      </w:r>
      <w:r w:rsidR="00BC57C7" w:rsidRPr="00460B2F">
        <w:rPr>
          <w:rFonts w:ascii="Arial" w:hAnsi="Arial" w:cs="Arial"/>
          <w:lang w:val="en-GB"/>
        </w:rPr>
        <w:t>embers of the Working Group took the position that for legal reasons a differentiation between seconded and locally recruited Bursars should be made.</w:t>
      </w:r>
    </w:p>
    <w:p w:rsidR="00D81D6B" w:rsidRPr="00460B2F" w:rsidRDefault="00D81D6B" w:rsidP="000F3CE5">
      <w:pPr>
        <w:jc w:val="both"/>
        <w:rPr>
          <w:rFonts w:ascii="Arial" w:hAnsi="Arial" w:cs="Arial"/>
          <w:lang w:val="en-GB"/>
        </w:rPr>
      </w:pPr>
    </w:p>
    <w:p w:rsidR="00BC57C7" w:rsidRPr="00460B2F" w:rsidRDefault="00211353" w:rsidP="000F3CE5">
      <w:pPr>
        <w:jc w:val="both"/>
        <w:rPr>
          <w:rFonts w:ascii="Arial" w:hAnsi="Arial" w:cs="Arial"/>
          <w:lang w:val="en-GB"/>
        </w:rPr>
      </w:pPr>
      <w:r>
        <w:rPr>
          <w:rFonts w:ascii="Arial" w:hAnsi="Arial" w:cs="Arial"/>
          <w:lang w:val="en-GB"/>
        </w:rPr>
        <w:br w:type="page"/>
      </w:r>
    </w:p>
    <w:p w:rsidR="00D81D6B" w:rsidRPr="00D81D6B" w:rsidRDefault="00D81D6B" w:rsidP="000F3CE5">
      <w:pPr>
        <w:jc w:val="both"/>
        <w:rPr>
          <w:rFonts w:ascii="Arial" w:hAnsi="Arial" w:cs="Arial"/>
          <w:b/>
          <w:lang w:val="en-GB"/>
        </w:rPr>
      </w:pPr>
      <w:r w:rsidRPr="00D81D6B">
        <w:rPr>
          <w:rFonts w:ascii="Arial" w:hAnsi="Arial" w:cs="Arial"/>
          <w:b/>
          <w:lang w:val="en-GB"/>
        </w:rPr>
        <w:t>aa) Seconded Bursars</w:t>
      </w:r>
    </w:p>
    <w:p w:rsidR="00CF2561" w:rsidRDefault="00CF2561" w:rsidP="00CF2561">
      <w:pPr>
        <w:jc w:val="both"/>
        <w:rPr>
          <w:rFonts w:ascii="Arial" w:hAnsi="Arial" w:cs="Arial"/>
          <w:lang w:val="en-GB"/>
        </w:rPr>
      </w:pPr>
    </w:p>
    <w:p w:rsidR="00CF2561" w:rsidRPr="00460B2F" w:rsidRDefault="00CF2561" w:rsidP="00CF2561">
      <w:pPr>
        <w:jc w:val="both"/>
        <w:rPr>
          <w:rFonts w:ascii="Arial" w:hAnsi="Arial" w:cs="Arial"/>
          <w:lang w:val="en-GB"/>
        </w:rPr>
      </w:pPr>
      <w:r>
        <w:rPr>
          <w:rFonts w:ascii="Arial" w:hAnsi="Arial" w:cs="Arial"/>
          <w:lang w:val="en-GB"/>
        </w:rPr>
        <w:t>The Working G</w:t>
      </w:r>
      <w:r w:rsidRPr="00460B2F">
        <w:rPr>
          <w:rFonts w:ascii="Arial" w:hAnsi="Arial" w:cs="Arial"/>
          <w:lang w:val="en-GB"/>
        </w:rPr>
        <w:t xml:space="preserve">roup discussed intensively the maximum </w:t>
      </w:r>
      <w:r>
        <w:rPr>
          <w:rFonts w:ascii="Arial" w:hAnsi="Arial" w:cs="Arial"/>
          <w:lang w:val="en-GB"/>
        </w:rPr>
        <w:t>length</w:t>
      </w:r>
      <w:r w:rsidRPr="00460B2F">
        <w:rPr>
          <w:rFonts w:ascii="Arial" w:hAnsi="Arial" w:cs="Arial"/>
          <w:lang w:val="en-GB"/>
        </w:rPr>
        <w:t xml:space="preserve"> of secondment. While in the institutions </w:t>
      </w:r>
      <w:r>
        <w:rPr>
          <w:rFonts w:ascii="Arial" w:hAnsi="Arial" w:cs="Arial"/>
          <w:lang w:val="en-GB"/>
        </w:rPr>
        <w:t xml:space="preserve">and many national administrations </w:t>
      </w:r>
      <w:r w:rsidRPr="00460B2F">
        <w:rPr>
          <w:rFonts w:ascii="Arial" w:hAnsi="Arial" w:cs="Arial"/>
          <w:lang w:val="en-GB"/>
        </w:rPr>
        <w:t xml:space="preserve">a job rotation is foreseen after </w:t>
      </w:r>
      <w:r>
        <w:rPr>
          <w:rFonts w:ascii="Arial" w:hAnsi="Arial" w:cs="Arial"/>
          <w:lang w:val="en-GB"/>
        </w:rPr>
        <w:t xml:space="preserve">around </w:t>
      </w:r>
      <w:r w:rsidRPr="00460B2F">
        <w:rPr>
          <w:rFonts w:ascii="Arial" w:hAnsi="Arial" w:cs="Arial"/>
          <w:lang w:val="en-GB"/>
        </w:rPr>
        <w:t xml:space="preserve">five years this might be less realistic in the context of the European Schools. A rather short length of secondment might </w:t>
      </w:r>
      <w:r>
        <w:rPr>
          <w:rFonts w:ascii="Arial" w:hAnsi="Arial" w:cs="Arial"/>
          <w:lang w:val="en-GB"/>
        </w:rPr>
        <w:t>be seen as an obstacle to apply for the function</w:t>
      </w:r>
      <w:r w:rsidRPr="00460B2F">
        <w:rPr>
          <w:rFonts w:ascii="Arial" w:hAnsi="Arial" w:cs="Arial"/>
          <w:lang w:val="en-GB"/>
        </w:rPr>
        <w:t>.</w:t>
      </w:r>
    </w:p>
    <w:p w:rsidR="00CF2561" w:rsidRDefault="00CF2561" w:rsidP="00CF2561">
      <w:pPr>
        <w:jc w:val="both"/>
        <w:rPr>
          <w:rFonts w:ascii="Arial" w:hAnsi="Arial" w:cs="Arial"/>
          <w:lang w:val="en-GB"/>
        </w:rPr>
      </w:pPr>
    </w:p>
    <w:p w:rsidR="00CF2561" w:rsidRPr="00460B2F" w:rsidRDefault="00CF2561" w:rsidP="00CF2561">
      <w:pPr>
        <w:jc w:val="both"/>
        <w:rPr>
          <w:rFonts w:ascii="Arial" w:hAnsi="Arial" w:cs="Arial"/>
          <w:lang w:val="en-GB"/>
        </w:rPr>
      </w:pPr>
      <w:r>
        <w:rPr>
          <w:rFonts w:ascii="Arial" w:hAnsi="Arial" w:cs="Arial"/>
          <w:lang w:val="en-GB"/>
        </w:rPr>
        <w:t>Moreover, m</w:t>
      </w:r>
      <w:r w:rsidRPr="00460B2F">
        <w:rPr>
          <w:rFonts w:ascii="Arial" w:hAnsi="Arial" w:cs="Arial"/>
          <w:lang w:val="en-GB"/>
        </w:rPr>
        <w:t xml:space="preserve">embers of the Working Group underlined that the limitation of the risk of fraud </w:t>
      </w:r>
      <w:r>
        <w:rPr>
          <w:rFonts w:ascii="Arial" w:hAnsi="Arial" w:cs="Arial"/>
          <w:lang w:val="en-GB"/>
        </w:rPr>
        <w:t xml:space="preserve">being </w:t>
      </w:r>
      <w:r w:rsidRPr="00460B2F">
        <w:rPr>
          <w:rFonts w:ascii="Arial" w:hAnsi="Arial" w:cs="Arial"/>
          <w:lang w:val="en-GB"/>
        </w:rPr>
        <w:t xml:space="preserve">one of the reasons for job rotation </w:t>
      </w:r>
      <w:r>
        <w:rPr>
          <w:rFonts w:ascii="Arial" w:hAnsi="Arial" w:cs="Arial"/>
          <w:lang w:val="en-GB"/>
        </w:rPr>
        <w:t xml:space="preserve">has </w:t>
      </w:r>
      <w:r w:rsidRPr="00460B2F">
        <w:rPr>
          <w:rFonts w:ascii="Arial" w:hAnsi="Arial" w:cs="Arial"/>
          <w:lang w:val="en-GB"/>
        </w:rPr>
        <w:t>been mitigated in the last years due to the implem</w:t>
      </w:r>
      <w:r>
        <w:rPr>
          <w:rFonts w:ascii="Arial" w:hAnsi="Arial" w:cs="Arial"/>
          <w:lang w:val="en-GB"/>
        </w:rPr>
        <w:t xml:space="preserve">entation of the SAP Accounting Software and </w:t>
      </w:r>
      <w:r w:rsidRPr="00460B2F">
        <w:rPr>
          <w:rFonts w:ascii="Arial" w:hAnsi="Arial" w:cs="Arial"/>
          <w:lang w:val="en-GB"/>
        </w:rPr>
        <w:t xml:space="preserve">the establishment of the four-eyes-principle and will </w:t>
      </w:r>
      <w:r>
        <w:rPr>
          <w:rFonts w:ascii="Arial" w:hAnsi="Arial" w:cs="Arial"/>
          <w:lang w:val="en-GB"/>
        </w:rPr>
        <w:t xml:space="preserve">be further </w:t>
      </w:r>
      <w:r w:rsidRPr="00460B2F">
        <w:rPr>
          <w:rFonts w:ascii="Arial" w:hAnsi="Arial" w:cs="Arial"/>
          <w:lang w:val="en-GB"/>
        </w:rPr>
        <w:t xml:space="preserve">mitigated </w:t>
      </w:r>
      <w:r>
        <w:rPr>
          <w:rFonts w:ascii="Arial" w:hAnsi="Arial" w:cs="Arial"/>
          <w:lang w:val="en-GB"/>
        </w:rPr>
        <w:t xml:space="preserve">due to the envisaged </w:t>
      </w:r>
      <w:r w:rsidRPr="00460B2F">
        <w:rPr>
          <w:rFonts w:ascii="Arial" w:hAnsi="Arial" w:cs="Arial"/>
          <w:lang w:val="en-GB"/>
        </w:rPr>
        <w:t xml:space="preserve">segregation of duties and the fact that in most of the </w:t>
      </w:r>
      <w:r>
        <w:rPr>
          <w:rFonts w:ascii="Arial" w:hAnsi="Arial" w:cs="Arial"/>
          <w:lang w:val="en-GB"/>
        </w:rPr>
        <w:t>schools</w:t>
      </w:r>
      <w:r w:rsidRPr="00460B2F">
        <w:rPr>
          <w:rFonts w:ascii="Arial" w:hAnsi="Arial" w:cs="Arial"/>
          <w:lang w:val="en-GB"/>
        </w:rPr>
        <w:t xml:space="preserve"> the function of ‘Accounting Officer’ is given to another staff member</w:t>
      </w:r>
      <w:r>
        <w:rPr>
          <w:rFonts w:ascii="Arial" w:hAnsi="Arial" w:cs="Arial"/>
          <w:lang w:val="en-GB"/>
        </w:rPr>
        <w:t xml:space="preserve"> than the Bursar</w:t>
      </w:r>
      <w:r w:rsidRPr="00460B2F">
        <w:rPr>
          <w:rFonts w:ascii="Arial" w:hAnsi="Arial" w:cs="Arial"/>
          <w:lang w:val="en-GB"/>
        </w:rPr>
        <w:t>.</w:t>
      </w:r>
    </w:p>
    <w:p w:rsidR="00BC57C7" w:rsidRPr="00460B2F" w:rsidRDefault="00BC57C7" w:rsidP="000F3CE5">
      <w:pPr>
        <w:jc w:val="both"/>
        <w:rPr>
          <w:rFonts w:ascii="Arial" w:hAnsi="Arial" w:cs="Arial"/>
          <w:lang w:val="en-GB"/>
        </w:rPr>
      </w:pPr>
    </w:p>
    <w:p w:rsidR="00BC57C7" w:rsidRPr="00460B2F" w:rsidRDefault="00CF2561" w:rsidP="000F3CE5">
      <w:pPr>
        <w:jc w:val="both"/>
        <w:rPr>
          <w:rFonts w:ascii="Arial" w:hAnsi="Arial" w:cs="Arial"/>
          <w:lang w:val="en-GB"/>
        </w:rPr>
      </w:pPr>
      <w:r>
        <w:rPr>
          <w:rFonts w:ascii="Arial" w:hAnsi="Arial" w:cs="Arial"/>
          <w:lang w:val="en-GB"/>
        </w:rPr>
        <w:t>In this context it was also discussed whether a</w:t>
      </w:r>
      <w:r w:rsidR="00BC57C7" w:rsidRPr="00460B2F">
        <w:rPr>
          <w:rFonts w:ascii="Arial" w:hAnsi="Arial" w:cs="Arial"/>
          <w:lang w:val="en-GB"/>
        </w:rPr>
        <w:t xml:space="preserve"> further prolongation of the secondment </w:t>
      </w:r>
      <w:r>
        <w:rPr>
          <w:rFonts w:ascii="Arial" w:hAnsi="Arial" w:cs="Arial"/>
          <w:lang w:val="en-GB"/>
        </w:rPr>
        <w:t>c</w:t>
      </w:r>
      <w:r w:rsidR="00BC57C7" w:rsidRPr="00460B2F">
        <w:rPr>
          <w:rFonts w:ascii="Arial" w:hAnsi="Arial" w:cs="Arial"/>
          <w:lang w:val="en-GB"/>
        </w:rPr>
        <w:t>ould be foreseen if the Bursar will take over the function of Bursar in another European School. Obviously, a prolongation would also require a positive evaluation at the end of the nine-years-period.</w:t>
      </w:r>
    </w:p>
    <w:p w:rsidR="00A25F39" w:rsidRDefault="00A25F39" w:rsidP="000F3CE5">
      <w:pPr>
        <w:jc w:val="both"/>
        <w:rPr>
          <w:rFonts w:ascii="Arial" w:hAnsi="Arial" w:cs="Arial"/>
          <w:lang w:val="en-GB"/>
        </w:rPr>
      </w:pPr>
    </w:p>
    <w:p w:rsidR="00CF2561" w:rsidRDefault="00CF2561" w:rsidP="000F3CE5">
      <w:pPr>
        <w:jc w:val="both"/>
        <w:rPr>
          <w:rFonts w:ascii="Arial" w:hAnsi="Arial" w:cs="Arial"/>
          <w:lang w:val="en-GB"/>
        </w:rPr>
      </w:pPr>
      <w:r>
        <w:rPr>
          <w:rFonts w:ascii="Arial" w:hAnsi="Arial" w:cs="Arial"/>
          <w:lang w:val="en-GB"/>
        </w:rPr>
        <w:t xml:space="preserve">Finally, the members of the Working Group came to the conclusion that the Bursars should be treated like the Directors and Deputy Directors, who are (also) members of </w:t>
      </w:r>
      <w:r w:rsidR="0088114E">
        <w:rPr>
          <w:rFonts w:ascii="Arial" w:hAnsi="Arial" w:cs="Arial"/>
          <w:lang w:val="en-GB"/>
        </w:rPr>
        <w:t>the ‘executive</w:t>
      </w:r>
      <w:r>
        <w:rPr>
          <w:rFonts w:ascii="Arial" w:hAnsi="Arial" w:cs="Arial"/>
          <w:lang w:val="en-GB"/>
        </w:rPr>
        <w:t xml:space="preserve"> staff’ of the European Schools.</w:t>
      </w:r>
    </w:p>
    <w:p w:rsidR="00CF2561" w:rsidRDefault="00CF2561" w:rsidP="00CF2561">
      <w:pPr>
        <w:jc w:val="both"/>
        <w:rPr>
          <w:rFonts w:ascii="Arial" w:hAnsi="Arial" w:cs="Arial"/>
          <w:lang w:val="en-GB"/>
        </w:rPr>
      </w:pPr>
    </w:p>
    <w:p w:rsidR="00CF2561" w:rsidRDefault="00CF2561" w:rsidP="00CF2561">
      <w:pPr>
        <w:jc w:val="both"/>
        <w:rPr>
          <w:rFonts w:ascii="Arial" w:hAnsi="Arial" w:cs="Arial"/>
          <w:lang w:val="en-GB"/>
        </w:rPr>
      </w:pPr>
      <w:r w:rsidRPr="00460B2F">
        <w:rPr>
          <w:rFonts w:ascii="Arial" w:hAnsi="Arial" w:cs="Arial"/>
          <w:lang w:val="en-GB"/>
        </w:rPr>
        <w:t>Th</w:t>
      </w:r>
      <w:r>
        <w:rPr>
          <w:rFonts w:ascii="Arial" w:hAnsi="Arial" w:cs="Arial"/>
          <w:lang w:val="en-GB"/>
        </w:rPr>
        <w:t>is means that th</w:t>
      </w:r>
      <w:r w:rsidRPr="00460B2F">
        <w:rPr>
          <w:rFonts w:ascii="Arial" w:hAnsi="Arial" w:cs="Arial"/>
          <w:lang w:val="en-GB"/>
        </w:rPr>
        <w:t xml:space="preserve">e length </w:t>
      </w:r>
      <w:r>
        <w:rPr>
          <w:rFonts w:ascii="Arial" w:hAnsi="Arial" w:cs="Arial"/>
          <w:lang w:val="en-GB"/>
        </w:rPr>
        <w:t>of service of seconded Bursars sh</w:t>
      </w:r>
      <w:r w:rsidRPr="00460B2F">
        <w:rPr>
          <w:rFonts w:ascii="Arial" w:hAnsi="Arial" w:cs="Arial"/>
          <w:lang w:val="en-GB"/>
        </w:rPr>
        <w:t xml:space="preserve">ould be aligned with the length of secondment of the Directors </w:t>
      </w:r>
      <w:r>
        <w:rPr>
          <w:rFonts w:ascii="Arial" w:hAnsi="Arial" w:cs="Arial"/>
          <w:lang w:val="en-GB"/>
        </w:rPr>
        <w:t>and D</w:t>
      </w:r>
      <w:r w:rsidRPr="00460B2F">
        <w:rPr>
          <w:rFonts w:ascii="Arial" w:hAnsi="Arial" w:cs="Arial"/>
          <w:lang w:val="en-GB"/>
        </w:rPr>
        <w:t>eputy Directors wh</w:t>
      </w:r>
      <w:r>
        <w:rPr>
          <w:rFonts w:ascii="Arial" w:hAnsi="Arial" w:cs="Arial"/>
          <w:lang w:val="en-GB"/>
        </w:rPr>
        <w:t xml:space="preserve">ich is in general nine years. </w:t>
      </w:r>
      <w:r w:rsidRPr="00460B2F">
        <w:rPr>
          <w:rFonts w:ascii="Arial" w:hAnsi="Arial" w:cs="Arial"/>
          <w:lang w:val="en-GB"/>
        </w:rPr>
        <w:t>For legal reasons (protection of ‘acquired rights’) such a limitation of the length of secondment should only be envisaged for future secondments</w:t>
      </w:r>
      <w:r>
        <w:rPr>
          <w:rFonts w:ascii="Arial" w:hAnsi="Arial" w:cs="Arial"/>
          <w:lang w:val="en-GB"/>
        </w:rPr>
        <w:t xml:space="preserve"> and not for the Bursars already in service</w:t>
      </w:r>
      <w:r w:rsidRPr="00460B2F">
        <w:rPr>
          <w:rFonts w:ascii="Arial" w:hAnsi="Arial" w:cs="Arial"/>
          <w:lang w:val="en-GB"/>
        </w:rPr>
        <w:t>.</w:t>
      </w:r>
      <w:r w:rsidR="00211353">
        <w:rPr>
          <w:rFonts w:ascii="Arial" w:hAnsi="Arial" w:cs="Arial"/>
          <w:lang w:val="en-GB"/>
        </w:rPr>
        <w:t xml:space="preserve"> Concerning the Bursars already in service it was questioned by some members of the Group whether they should be entitled to a new salary scheme (see under chapter ‘3. Remuneration’), if they are not subject to the proposed nine-years rule. </w:t>
      </w:r>
    </w:p>
    <w:p w:rsidR="003365A4" w:rsidRPr="00460B2F" w:rsidRDefault="003365A4" w:rsidP="00CF2561">
      <w:pPr>
        <w:jc w:val="both"/>
        <w:rPr>
          <w:rFonts w:ascii="Arial" w:hAnsi="Arial" w:cs="Arial"/>
          <w:lang w:val="en-GB"/>
        </w:rPr>
      </w:pPr>
    </w:p>
    <w:p w:rsidR="00D81D6B" w:rsidRPr="00460B2F" w:rsidRDefault="00D81D6B" w:rsidP="000F3CE5">
      <w:pPr>
        <w:jc w:val="both"/>
        <w:rPr>
          <w:rFonts w:ascii="Arial" w:hAnsi="Arial" w:cs="Arial"/>
          <w:lang w:val="en-GB"/>
        </w:rPr>
      </w:pPr>
    </w:p>
    <w:p w:rsidR="00F95C1E" w:rsidRPr="00D81D6B" w:rsidRDefault="00D81D6B" w:rsidP="000F3CE5">
      <w:pPr>
        <w:jc w:val="both"/>
        <w:rPr>
          <w:rFonts w:ascii="Arial" w:hAnsi="Arial" w:cs="Arial"/>
          <w:b/>
          <w:lang w:val="en-GB"/>
        </w:rPr>
      </w:pPr>
      <w:r w:rsidRPr="00D81D6B">
        <w:rPr>
          <w:rFonts w:ascii="Arial" w:hAnsi="Arial" w:cs="Arial"/>
          <w:b/>
          <w:lang w:val="en-GB"/>
        </w:rPr>
        <w:t>bb) Locally recruited Bursars</w:t>
      </w:r>
    </w:p>
    <w:p w:rsidR="00D81D6B" w:rsidRDefault="00D81D6B" w:rsidP="000F3CE5">
      <w:pPr>
        <w:jc w:val="both"/>
        <w:rPr>
          <w:rFonts w:ascii="Arial" w:hAnsi="Arial" w:cs="Arial"/>
          <w:lang w:val="en-GB"/>
        </w:rPr>
      </w:pPr>
    </w:p>
    <w:p w:rsidR="00A25F39" w:rsidRPr="00460B2F" w:rsidRDefault="00A25F39" w:rsidP="000F3CE5">
      <w:pPr>
        <w:jc w:val="both"/>
        <w:rPr>
          <w:rFonts w:ascii="Arial" w:hAnsi="Arial" w:cs="Arial"/>
          <w:lang w:val="en-GB"/>
        </w:rPr>
      </w:pPr>
      <w:r w:rsidRPr="00460B2F">
        <w:rPr>
          <w:rFonts w:ascii="Arial" w:hAnsi="Arial" w:cs="Arial"/>
          <w:lang w:val="en-GB"/>
        </w:rPr>
        <w:t>With respect to the locally recruited Bursars the national labour law has to be applied</w:t>
      </w:r>
      <w:r w:rsidR="00D81D6B">
        <w:rPr>
          <w:rFonts w:ascii="Arial" w:hAnsi="Arial" w:cs="Arial"/>
          <w:lang w:val="en-GB"/>
        </w:rPr>
        <w:t xml:space="preserve"> and that the </w:t>
      </w:r>
      <w:r w:rsidR="00D81D6B" w:rsidRPr="00460B2F">
        <w:rPr>
          <w:rFonts w:ascii="Arial" w:hAnsi="Arial" w:cs="Arial"/>
          <w:lang w:val="en-GB"/>
        </w:rPr>
        <w:t>national labour</w:t>
      </w:r>
      <w:r w:rsidR="00D81D6B">
        <w:rPr>
          <w:rFonts w:ascii="Arial" w:hAnsi="Arial" w:cs="Arial"/>
          <w:lang w:val="en-GB"/>
        </w:rPr>
        <w:t>s</w:t>
      </w:r>
      <w:r w:rsidR="00D81D6B" w:rsidRPr="00460B2F">
        <w:rPr>
          <w:rFonts w:ascii="Arial" w:hAnsi="Arial" w:cs="Arial"/>
          <w:lang w:val="en-GB"/>
        </w:rPr>
        <w:t xml:space="preserve"> do allow only under very restrictive conditions a limitation of the length of working contracts beyond two years</w:t>
      </w:r>
      <w:r w:rsidRPr="00460B2F">
        <w:rPr>
          <w:rFonts w:ascii="Arial" w:hAnsi="Arial" w:cs="Arial"/>
          <w:lang w:val="en-GB"/>
        </w:rPr>
        <w:t xml:space="preserve">. </w:t>
      </w:r>
      <w:r w:rsidR="00F95C1E">
        <w:rPr>
          <w:rFonts w:ascii="Arial" w:hAnsi="Arial" w:cs="Arial"/>
          <w:lang w:val="en-GB"/>
        </w:rPr>
        <w:t xml:space="preserve">In this context </w:t>
      </w:r>
      <w:r w:rsidR="00D81D6B">
        <w:rPr>
          <w:rFonts w:ascii="Arial" w:hAnsi="Arial" w:cs="Arial"/>
          <w:lang w:val="en-GB"/>
        </w:rPr>
        <w:t xml:space="preserve">also the jurisdiction of the </w:t>
      </w:r>
      <w:r w:rsidR="00F95C1E">
        <w:rPr>
          <w:rFonts w:ascii="Arial" w:hAnsi="Arial" w:cs="Arial"/>
          <w:lang w:val="en-GB"/>
        </w:rPr>
        <w:t xml:space="preserve">European Court of Justice </w:t>
      </w:r>
      <w:r w:rsidR="00D81D6B">
        <w:rPr>
          <w:rFonts w:ascii="Arial" w:hAnsi="Arial" w:cs="Arial"/>
          <w:lang w:val="en-GB"/>
        </w:rPr>
        <w:t>has to be observed</w:t>
      </w:r>
      <w:r w:rsidRPr="00460B2F">
        <w:rPr>
          <w:rFonts w:ascii="Arial" w:hAnsi="Arial" w:cs="Arial"/>
          <w:lang w:val="en-GB"/>
        </w:rPr>
        <w:t>.</w:t>
      </w:r>
    </w:p>
    <w:p w:rsidR="00A25F39" w:rsidRPr="00460B2F" w:rsidRDefault="00A25F39" w:rsidP="000F3CE5">
      <w:pPr>
        <w:jc w:val="both"/>
        <w:rPr>
          <w:rFonts w:ascii="Arial" w:hAnsi="Arial" w:cs="Arial"/>
          <w:lang w:val="en-GB"/>
        </w:rPr>
      </w:pPr>
    </w:p>
    <w:p w:rsidR="00A25F39" w:rsidRDefault="00A25F39" w:rsidP="00D30F69">
      <w:pPr>
        <w:jc w:val="both"/>
        <w:rPr>
          <w:rFonts w:ascii="Arial" w:hAnsi="Arial" w:cs="Arial"/>
          <w:lang w:val="en-GB"/>
        </w:rPr>
      </w:pPr>
      <w:r w:rsidRPr="00460B2F">
        <w:rPr>
          <w:rFonts w:ascii="Arial" w:hAnsi="Arial" w:cs="Arial"/>
          <w:lang w:val="en-GB"/>
        </w:rPr>
        <w:t xml:space="preserve">In conclusion it might be difficult to enforce job rotation among locally recruited Bursars. Nevertheless, incentives </w:t>
      </w:r>
      <w:r w:rsidR="00D81D6B">
        <w:rPr>
          <w:rFonts w:ascii="Arial" w:hAnsi="Arial" w:cs="Arial"/>
          <w:lang w:val="en-GB"/>
        </w:rPr>
        <w:t xml:space="preserve">could be established which </w:t>
      </w:r>
      <w:r w:rsidRPr="00460B2F">
        <w:rPr>
          <w:rFonts w:ascii="Arial" w:hAnsi="Arial" w:cs="Arial"/>
          <w:lang w:val="en-GB"/>
        </w:rPr>
        <w:t xml:space="preserve">promote the job rotation of locally recruited Bursars. </w:t>
      </w:r>
      <w:r w:rsidR="00D30F69" w:rsidRPr="00D30F69">
        <w:rPr>
          <w:rFonts w:ascii="Arial" w:hAnsi="Arial" w:cs="Arial"/>
          <w:lang w:val="en-GB"/>
        </w:rPr>
        <w:t xml:space="preserve">One measure could be to reserve further professional development (after 9 years) to the locally recruited Bursars </w:t>
      </w:r>
      <w:r w:rsidR="00D30F69">
        <w:rPr>
          <w:rFonts w:ascii="Arial" w:hAnsi="Arial" w:cs="Arial"/>
          <w:lang w:val="en-GB"/>
        </w:rPr>
        <w:t>who accept</w:t>
      </w:r>
      <w:r w:rsidR="00D30F69" w:rsidRPr="00D30F69">
        <w:rPr>
          <w:rFonts w:ascii="Arial" w:hAnsi="Arial" w:cs="Arial"/>
          <w:lang w:val="en-GB"/>
        </w:rPr>
        <w:t xml:space="preserve"> to rotate.</w:t>
      </w:r>
      <w:r w:rsidR="003365A4">
        <w:rPr>
          <w:rFonts w:ascii="Arial" w:hAnsi="Arial" w:cs="Arial"/>
          <w:lang w:val="en-GB"/>
        </w:rPr>
        <w:t xml:space="preserve"> </w:t>
      </w:r>
    </w:p>
    <w:p w:rsidR="003365A4" w:rsidRDefault="003365A4" w:rsidP="00D30F69">
      <w:pPr>
        <w:jc w:val="both"/>
        <w:rPr>
          <w:rFonts w:ascii="Arial" w:hAnsi="Arial" w:cs="Arial"/>
          <w:lang w:val="en-GB"/>
        </w:rPr>
      </w:pPr>
    </w:p>
    <w:p w:rsidR="003365A4" w:rsidRDefault="003365A4" w:rsidP="00D30F69">
      <w:pPr>
        <w:jc w:val="both"/>
        <w:rPr>
          <w:rFonts w:ascii="Arial" w:hAnsi="Arial" w:cs="Arial"/>
          <w:lang w:val="en-GB"/>
        </w:rPr>
      </w:pPr>
      <w:r>
        <w:rPr>
          <w:rFonts w:ascii="Arial" w:hAnsi="Arial" w:cs="Arial"/>
          <w:lang w:val="en-GB"/>
        </w:rPr>
        <w:t xml:space="preserve">In fact, this limitation of the further progressing in the merit based step system would have only minor affects, as the locally recruited </w:t>
      </w:r>
      <w:r w:rsidR="00211353">
        <w:rPr>
          <w:rFonts w:ascii="Arial" w:hAnsi="Arial" w:cs="Arial"/>
          <w:lang w:val="en-GB"/>
        </w:rPr>
        <w:t>Bursars</w:t>
      </w:r>
      <w:r>
        <w:rPr>
          <w:rFonts w:ascii="Arial" w:hAnsi="Arial" w:cs="Arial"/>
          <w:lang w:val="en-GB"/>
        </w:rPr>
        <w:t xml:space="preserve"> on average join the system </w:t>
      </w:r>
      <w:r>
        <w:rPr>
          <w:rFonts w:ascii="Arial" w:hAnsi="Arial" w:cs="Arial"/>
          <w:lang w:val="en-GB"/>
        </w:rPr>
        <w:lastRenderedPageBreak/>
        <w:t>with job experience of around 20 to 25 years which entitles them to step four or five of a salary grid comprising in total 12 steps. As the locally recruited Bursars are – as the seconded Bursars - entitled to a progress in step every two years they will reach the final step 12 anyhow already after 12 or 14 years in service.</w:t>
      </w:r>
    </w:p>
    <w:p w:rsidR="003365A4" w:rsidRDefault="003365A4" w:rsidP="00D30F69">
      <w:pPr>
        <w:jc w:val="both"/>
        <w:rPr>
          <w:rFonts w:ascii="Arial" w:hAnsi="Arial" w:cs="Arial"/>
          <w:lang w:val="en-GB"/>
        </w:rPr>
      </w:pPr>
    </w:p>
    <w:p w:rsidR="003365A4" w:rsidRDefault="003365A4" w:rsidP="00D30F69">
      <w:pPr>
        <w:jc w:val="both"/>
        <w:rPr>
          <w:rFonts w:ascii="Arial" w:hAnsi="Arial" w:cs="Arial"/>
          <w:lang w:val="en-GB"/>
        </w:rPr>
      </w:pPr>
      <w:r>
        <w:rPr>
          <w:rFonts w:ascii="Arial" w:hAnsi="Arial" w:cs="Arial"/>
          <w:lang w:val="en-GB"/>
        </w:rPr>
        <w:t>An alternative could be to foresee a bonus for the locally recruited Bursars who are willing to rotate and to take over the function in another school.</w:t>
      </w:r>
    </w:p>
    <w:p w:rsidR="004E7675" w:rsidRDefault="004E7675" w:rsidP="00D30F69">
      <w:pPr>
        <w:jc w:val="both"/>
        <w:rPr>
          <w:rFonts w:ascii="Arial" w:hAnsi="Arial" w:cs="Arial"/>
          <w:lang w:val="en-GB"/>
        </w:rPr>
      </w:pPr>
    </w:p>
    <w:p w:rsidR="004E7675" w:rsidRDefault="004E7675" w:rsidP="00D30F69">
      <w:pPr>
        <w:jc w:val="both"/>
        <w:rPr>
          <w:rFonts w:ascii="Arial" w:hAnsi="Arial" w:cs="Arial"/>
          <w:lang w:val="en-GB"/>
        </w:rPr>
      </w:pPr>
      <w:r>
        <w:rPr>
          <w:rFonts w:ascii="Arial" w:hAnsi="Arial" w:cs="Arial"/>
          <w:lang w:val="en-GB"/>
        </w:rPr>
        <w:t>In any case the mobility of locally recruited teachers should be promoted via professional support like for example training opportunities, Moreover, the willingness to rotate and flexibility should be addressed already in the selection process.</w:t>
      </w:r>
    </w:p>
    <w:p w:rsidR="004E7675" w:rsidRDefault="004E7675" w:rsidP="00D30F69">
      <w:pPr>
        <w:jc w:val="both"/>
        <w:rPr>
          <w:rFonts w:ascii="Arial" w:hAnsi="Arial" w:cs="Arial"/>
          <w:lang w:val="en-GB"/>
        </w:rPr>
      </w:pPr>
    </w:p>
    <w:p w:rsidR="00BC57C7" w:rsidRPr="00460B2F" w:rsidRDefault="00BC57C7" w:rsidP="000F3CE5">
      <w:pPr>
        <w:jc w:val="both"/>
        <w:rPr>
          <w:rFonts w:ascii="Arial" w:hAnsi="Arial" w:cs="Arial"/>
          <w:lang w:val="en-GB"/>
        </w:rPr>
      </w:pPr>
    </w:p>
    <w:p w:rsidR="00A25F39" w:rsidRPr="00460B2F" w:rsidRDefault="00A25F39" w:rsidP="00A25F39">
      <w:pPr>
        <w:numPr>
          <w:ilvl w:val="0"/>
          <w:numId w:val="8"/>
        </w:numPr>
        <w:jc w:val="both"/>
        <w:rPr>
          <w:rFonts w:ascii="Arial" w:hAnsi="Arial" w:cs="Arial"/>
          <w:b/>
          <w:lang w:val="en-GB"/>
        </w:rPr>
      </w:pPr>
      <w:r w:rsidRPr="00460B2F">
        <w:rPr>
          <w:rFonts w:ascii="Arial" w:hAnsi="Arial" w:cs="Arial"/>
          <w:b/>
          <w:lang w:val="en-GB"/>
        </w:rPr>
        <w:t>Recommendations of the Working Group</w:t>
      </w:r>
    </w:p>
    <w:p w:rsidR="00A25F39" w:rsidRPr="00460B2F" w:rsidRDefault="00A25F39" w:rsidP="00A25F39">
      <w:pPr>
        <w:jc w:val="both"/>
        <w:rPr>
          <w:rFonts w:ascii="Arial" w:hAnsi="Arial" w:cs="Arial"/>
          <w:b/>
          <w:lang w:val="en-GB"/>
        </w:rPr>
      </w:pPr>
    </w:p>
    <w:p w:rsidR="00A25F39" w:rsidRPr="00460B2F" w:rsidRDefault="00A25F39" w:rsidP="00A25F39">
      <w:pPr>
        <w:numPr>
          <w:ilvl w:val="0"/>
          <w:numId w:val="23"/>
        </w:numPr>
        <w:jc w:val="both"/>
        <w:rPr>
          <w:rFonts w:ascii="Arial" w:hAnsi="Arial" w:cs="Arial"/>
          <w:lang w:val="en-GB"/>
        </w:rPr>
      </w:pPr>
      <w:r w:rsidRPr="00460B2F">
        <w:rPr>
          <w:rFonts w:ascii="Arial" w:hAnsi="Arial" w:cs="Arial"/>
          <w:lang w:val="en-GB"/>
        </w:rPr>
        <w:t xml:space="preserve">The Working Group </w:t>
      </w:r>
      <w:r w:rsidR="00CF2561">
        <w:rPr>
          <w:rFonts w:ascii="Arial" w:hAnsi="Arial" w:cs="Arial"/>
          <w:lang w:val="en-GB"/>
        </w:rPr>
        <w:t xml:space="preserve">in general </w:t>
      </w:r>
      <w:r w:rsidRPr="00460B2F">
        <w:rPr>
          <w:rFonts w:ascii="Arial" w:hAnsi="Arial" w:cs="Arial"/>
          <w:lang w:val="en-GB"/>
        </w:rPr>
        <w:t>supports the idea of job rotation for Bursars.</w:t>
      </w:r>
    </w:p>
    <w:p w:rsidR="00A25F39" w:rsidRPr="00460B2F" w:rsidRDefault="00A25F39" w:rsidP="00A25F39">
      <w:pPr>
        <w:jc w:val="both"/>
        <w:rPr>
          <w:rFonts w:ascii="Arial" w:hAnsi="Arial" w:cs="Arial"/>
          <w:lang w:val="en-GB"/>
        </w:rPr>
      </w:pPr>
    </w:p>
    <w:p w:rsidR="00EB0997" w:rsidRPr="00460B2F" w:rsidRDefault="00460B2F" w:rsidP="00A25F39">
      <w:pPr>
        <w:numPr>
          <w:ilvl w:val="0"/>
          <w:numId w:val="23"/>
        </w:numPr>
        <w:jc w:val="both"/>
        <w:rPr>
          <w:rFonts w:ascii="Arial" w:hAnsi="Arial" w:cs="Arial"/>
          <w:lang w:val="en-GB"/>
        </w:rPr>
      </w:pPr>
      <w:r>
        <w:rPr>
          <w:rFonts w:ascii="Arial" w:hAnsi="Arial" w:cs="Arial"/>
          <w:lang w:val="en-GB"/>
        </w:rPr>
        <w:t>F</w:t>
      </w:r>
      <w:r w:rsidR="00EB0997" w:rsidRPr="00460B2F">
        <w:rPr>
          <w:rFonts w:ascii="Arial" w:hAnsi="Arial" w:cs="Arial"/>
          <w:lang w:val="en-GB"/>
        </w:rPr>
        <w:t xml:space="preserve">or legal reasons </w:t>
      </w:r>
      <w:r w:rsidR="00A25F39" w:rsidRPr="00460B2F">
        <w:rPr>
          <w:rFonts w:ascii="Arial" w:hAnsi="Arial" w:cs="Arial"/>
          <w:lang w:val="en-GB"/>
        </w:rPr>
        <w:t>a differentiation is made between</w:t>
      </w:r>
      <w:r w:rsidR="00EB0997" w:rsidRPr="00460B2F">
        <w:rPr>
          <w:rFonts w:ascii="Arial" w:hAnsi="Arial" w:cs="Arial"/>
          <w:lang w:val="en-GB"/>
        </w:rPr>
        <w:t xml:space="preserve"> seconded and locally recruited Bursars. </w:t>
      </w:r>
    </w:p>
    <w:p w:rsidR="00EB0997" w:rsidRPr="00460B2F" w:rsidRDefault="00EB0997" w:rsidP="00EB0997">
      <w:pPr>
        <w:pStyle w:val="ListParagraph"/>
        <w:rPr>
          <w:rFonts w:ascii="Arial" w:hAnsi="Arial" w:cs="Arial"/>
          <w:lang w:val="en-GB"/>
        </w:rPr>
      </w:pPr>
    </w:p>
    <w:p w:rsidR="00460B2F" w:rsidRDefault="00460B2F" w:rsidP="00CF16B4">
      <w:pPr>
        <w:numPr>
          <w:ilvl w:val="0"/>
          <w:numId w:val="23"/>
        </w:numPr>
        <w:jc w:val="both"/>
        <w:rPr>
          <w:rFonts w:ascii="Arial" w:hAnsi="Arial" w:cs="Arial"/>
          <w:lang w:val="en-GB"/>
        </w:rPr>
      </w:pPr>
      <w:r w:rsidRPr="00396A55">
        <w:rPr>
          <w:rFonts w:ascii="Arial" w:hAnsi="Arial" w:cs="Arial"/>
          <w:lang w:val="en-GB"/>
        </w:rPr>
        <w:t xml:space="preserve">The maximum length of secondment </w:t>
      </w:r>
      <w:r w:rsidR="004E7675">
        <w:rPr>
          <w:rFonts w:ascii="Arial" w:hAnsi="Arial" w:cs="Arial"/>
          <w:lang w:val="en-GB"/>
        </w:rPr>
        <w:t>sh</w:t>
      </w:r>
      <w:r w:rsidRPr="00396A55">
        <w:rPr>
          <w:rFonts w:ascii="Arial" w:hAnsi="Arial" w:cs="Arial"/>
          <w:lang w:val="en-GB"/>
        </w:rPr>
        <w:t>ould be limited to a maximum of nine</w:t>
      </w:r>
      <w:r w:rsidRPr="00460B2F">
        <w:rPr>
          <w:rStyle w:val="FootnoteReference"/>
          <w:rFonts w:ascii="Arial" w:hAnsi="Arial" w:cs="Arial"/>
          <w:lang w:val="en-GB"/>
        </w:rPr>
        <w:footnoteReference w:id="6"/>
      </w:r>
      <w:r w:rsidRPr="00CF2561">
        <w:rPr>
          <w:rFonts w:ascii="Arial" w:hAnsi="Arial" w:cs="Arial"/>
          <w:lang w:val="en-GB"/>
        </w:rPr>
        <w:t xml:space="preserve"> years. </w:t>
      </w:r>
    </w:p>
    <w:p w:rsidR="00211353" w:rsidRPr="00CF2561" w:rsidRDefault="00211353" w:rsidP="008B2F06">
      <w:pPr>
        <w:jc w:val="both"/>
        <w:rPr>
          <w:rFonts w:ascii="Arial" w:hAnsi="Arial" w:cs="Arial"/>
          <w:lang w:val="en-GB"/>
        </w:rPr>
      </w:pPr>
    </w:p>
    <w:p w:rsidR="00A25F39" w:rsidRPr="00460B2F" w:rsidRDefault="00460B2F" w:rsidP="00A25F39">
      <w:pPr>
        <w:numPr>
          <w:ilvl w:val="0"/>
          <w:numId w:val="23"/>
        </w:numPr>
        <w:jc w:val="both"/>
        <w:rPr>
          <w:rFonts w:ascii="Arial" w:hAnsi="Arial" w:cs="Arial"/>
          <w:lang w:val="en-US"/>
        </w:rPr>
      </w:pPr>
      <w:r w:rsidRPr="00460B2F">
        <w:rPr>
          <w:rFonts w:ascii="Arial" w:hAnsi="Arial" w:cs="Arial"/>
          <w:lang w:val="en-GB"/>
        </w:rPr>
        <w:t>The rotation of locally rec</w:t>
      </w:r>
      <w:r w:rsidR="00D81D6B">
        <w:rPr>
          <w:rFonts w:ascii="Arial" w:hAnsi="Arial" w:cs="Arial"/>
          <w:lang w:val="en-GB"/>
        </w:rPr>
        <w:t>ruited Bursars should be</w:t>
      </w:r>
      <w:r w:rsidRPr="00460B2F">
        <w:rPr>
          <w:rFonts w:ascii="Arial" w:hAnsi="Arial" w:cs="Arial"/>
          <w:lang w:val="en-GB"/>
        </w:rPr>
        <w:t xml:space="preserve"> promoted. </w:t>
      </w:r>
    </w:p>
    <w:p w:rsidR="00A25F39" w:rsidRPr="00460B2F" w:rsidRDefault="00A25F39" w:rsidP="00A25F39">
      <w:pPr>
        <w:jc w:val="both"/>
        <w:rPr>
          <w:rFonts w:ascii="Arial" w:hAnsi="Arial" w:cs="Arial"/>
          <w:lang w:val="en-US"/>
        </w:rPr>
      </w:pPr>
    </w:p>
    <w:p w:rsidR="00A25F39" w:rsidRPr="00460B2F" w:rsidRDefault="00A25F39" w:rsidP="000F3CE5">
      <w:pPr>
        <w:jc w:val="both"/>
        <w:rPr>
          <w:rFonts w:ascii="Arial" w:hAnsi="Arial" w:cs="Arial"/>
          <w:lang w:val="en-GB"/>
        </w:rPr>
      </w:pPr>
    </w:p>
    <w:p w:rsidR="00BC57C7" w:rsidRPr="00460B2F" w:rsidRDefault="00BC57C7" w:rsidP="000F3CE5">
      <w:pPr>
        <w:jc w:val="both"/>
        <w:rPr>
          <w:rFonts w:ascii="Arial" w:hAnsi="Arial" w:cs="Arial"/>
          <w:lang w:val="en-GB"/>
        </w:rPr>
      </w:pPr>
    </w:p>
    <w:p w:rsidR="001F547F" w:rsidRDefault="009B2BAC" w:rsidP="00F57F52">
      <w:pPr>
        <w:numPr>
          <w:ilvl w:val="0"/>
          <w:numId w:val="3"/>
        </w:numPr>
        <w:jc w:val="both"/>
        <w:rPr>
          <w:rFonts w:ascii="Arial" w:hAnsi="Arial" w:cs="Arial"/>
          <w:b/>
          <w:lang w:val="en-US"/>
        </w:rPr>
      </w:pPr>
      <w:r>
        <w:rPr>
          <w:rFonts w:ascii="Arial" w:hAnsi="Arial" w:cs="Arial"/>
          <w:b/>
          <w:lang w:val="en-US"/>
        </w:rPr>
        <w:t>Representation</w:t>
      </w:r>
    </w:p>
    <w:p w:rsidR="009B2BAC" w:rsidRDefault="009B2BAC" w:rsidP="009B2BAC">
      <w:pPr>
        <w:jc w:val="both"/>
        <w:rPr>
          <w:rFonts w:ascii="Arial" w:hAnsi="Arial" w:cs="Arial"/>
          <w:b/>
          <w:lang w:val="en-US"/>
        </w:rPr>
      </w:pPr>
    </w:p>
    <w:p w:rsidR="002D16C3" w:rsidRDefault="002D16C3" w:rsidP="00F57F52">
      <w:pPr>
        <w:numPr>
          <w:ilvl w:val="0"/>
          <w:numId w:val="9"/>
        </w:numPr>
        <w:jc w:val="both"/>
        <w:rPr>
          <w:rFonts w:ascii="Arial" w:hAnsi="Arial" w:cs="Arial"/>
          <w:b/>
          <w:lang w:val="en-GB"/>
        </w:rPr>
      </w:pPr>
      <w:r>
        <w:rPr>
          <w:rFonts w:ascii="Arial" w:hAnsi="Arial" w:cs="Arial"/>
          <w:b/>
          <w:lang w:val="en-GB"/>
        </w:rPr>
        <w:t>Current situation</w:t>
      </w:r>
    </w:p>
    <w:p w:rsidR="002D16C3" w:rsidRDefault="002D16C3" w:rsidP="009B2BAC">
      <w:pPr>
        <w:jc w:val="both"/>
        <w:rPr>
          <w:rFonts w:ascii="Arial" w:hAnsi="Arial" w:cs="Arial"/>
          <w:b/>
          <w:lang w:val="en-US"/>
        </w:rPr>
      </w:pPr>
    </w:p>
    <w:p w:rsidR="009B2BAC" w:rsidRDefault="009B2BAC" w:rsidP="009B2BAC">
      <w:pPr>
        <w:jc w:val="both"/>
        <w:rPr>
          <w:rFonts w:ascii="Arial" w:hAnsi="Arial" w:cs="Arial"/>
          <w:lang w:val="en-US"/>
        </w:rPr>
      </w:pPr>
      <w:r>
        <w:rPr>
          <w:rFonts w:ascii="Arial" w:hAnsi="Arial" w:cs="Arial"/>
          <w:lang w:val="en-US"/>
        </w:rPr>
        <w:t xml:space="preserve">The role of the Bursars and their representation in the System of the European Schools is less clear than the one of the Directors. </w:t>
      </w:r>
    </w:p>
    <w:p w:rsidR="009B2BAC" w:rsidRDefault="009B2BAC" w:rsidP="009B2BAC">
      <w:pPr>
        <w:jc w:val="both"/>
        <w:rPr>
          <w:rFonts w:ascii="Arial" w:hAnsi="Arial" w:cs="Arial"/>
          <w:lang w:val="en-US"/>
        </w:rPr>
      </w:pPr>
    </w:p>
    <w:p w:rsidR="009B2BAC" w:rsidRDefault="009B2BAC" w:rsidP="009B2BAC">
      <w:pPr>
        <w:jc w:val="both"/>
        <w:rPr>
          <w:rFonts w:ascii="Arial" w:hAnsi="Arial" w:cs="Arial"/>
          <w:lang w:val="en-US"/>
        </w:rPr>
      </w:pPr>
      <w:r>
        <w:rPr>
          <w:rFonts w:ascii="Arial" w:hAnsi="Arial" w:cs="Arial"/>
          <w:lang w:val="en-US"/>
        </w:rPr>
        <w:t>With respect to staff representation the</w:t>
      </w:r>
      <w:r w:rsidR="002D16C3">
        <w:rPr>
          <w:rFonts w:ascii="Arial" w:hAnsi="Arial" w:cs="Arial"/>
          <w:lang w:val="en-US"/>
        </w:rPr>
        <w:t xml:space="preserve"> Bursars</w:t>
      </w:r>
      <w:r>
        <w:rPr>
          <w:rFonts w:ascii="Arial" w:hAnsi="Arial" w:cs="Arial"/>
          <w:lang w:val="en-US"/>
        </w:rPr>
        <w:t xml:space="preserve"> feel a lack of representation via the representatives of the CdP, as the focus of the CdP lies on the teaching staff.</w:t>
      </w:r>
    </w:p>
    <w:p w:rsidR="009B2BAC" w:rsidRDefault="009B2BAC" w:rsidP="009B2BAC">
      <w:pPr>
        <w:jc w:val="both"/>
        <w:rPr>
          <w:rFonts w:ascii="Arial" w:hAnsi="Arial" w:cs="Arial"/>
          <w:lang w:val="en-US"/>
        </w:rPr>
      </w:pPr>
    </w:p>
    <w:p w:rsidR="002D16C3" w:rsidRDefault="002D16C3" w:rsidP="009B2BAC">
      <w:pPr>
        <w:jc w:val="both"/>
        <w:rPr>
          <w:rFonts w:ascii="Arial" w:hAnsi="Arial" w:cs="Arial"/>
          <w:lang w:val="en-US"/>
        </w:rPr>
      </w:pPr>
    </w:p>
    <w:p w:rsidR="002D16C3" w:rsidRPr="00460B2F" w:rsidRDefault="002D16C3" w:rsidP="00F57F52">
      <w:pPr>
        <w:numPr>
          <w:ilvl w:val="0"/>
          <w:numId w:val="9"/>
        </w:numPr>
        <w:jc w:val="both"/>
        <w:rPr>
          <w:rFonts w:ascii="Arial" w:hAnsi="Arial" w:cs="Arial"/>
          <w:b/>
          <w:lang w:val="en-US"/>
        </w:rPr>
      </w:pPr>
      <w:r w:rsidRPr="00460B2F">
        <w:rPr>
          <w:rFonts w:ascii="Arial" w:hAnsi="Arial" w:cs="Arial"/>
          <w:b/>
          <w:lang w:val="en-US"/>
        </w:rPr>
        <w:t>Next step</w:t>
      </w:r>
    </w:p>
    <w:p w:rsidR="009B2BAC" w:rsidRPr="00460B2F" w:rsidRDefault="009B2BAC" w:rsidP="009B2BAC">
      <w:pPr>
        <w:jc w:val="both"/>
        <w:rPr>
          <w:rFonts w:ascii="Arial" w:hAnsi="Arial" w:cs="Arial"/>
          <w:lang w:val="en-US"/>
        </w:rPr>
      </w:pPr>
      <w:r w:rsidRPr="00460B2F">
        <w:rPr>
          <w:rFonts w:ascii="Arial" w:hAnsi="Arial" w:cs="Arial"/>
          <w:lang w:val="en-US"/>
        </w:rPr>
        <w:t xml:space="preserve"> </w:t>
      </w:r>
    </w:p>
    <w:p w:rsidR="002D16C3" w:rsidRDefault="002D16C3" w:rsidP="009B2BAC">
      <w:pPr>
        <w:jc w:val="both"/>
        <w:rPr>
          <w:rFonts w:ascii="Arial" w:hAnsi="Arial" w:cs="Arial"/>
          <w:lang w:val="en-US"/>
        </w:rPr>
      </w:pPr>
      <w:r w:rsidRPr="00460B2F">
        <w:rPr>
          <w:rFonts w:ascii="Arial" w:hAnsi="Arial" w:cs="Arial"/>
          <w:lang w:val="en-US"/>
        </w:rPr>
        <w:t>The question of representation will be addressed in the next meeting</w:t>
      </w:r>
      <w:r w:rsidR="004E7675">
        <w:rPr>
          <w:rFonts w:ascii="Arial" w:hAnsi="Arial" w:cs="Arial"/>
          <w:lang w:val="en-US"/>
        </w:rPr>
        <w:t>s</w:t>
      </w:r>
      <w:r w:rsidR="00460B2F">
        <w:rPr>
          <w:rFonts w:ascii="Arial" w:hAnsi="Arial" w:cs="Arial"/>
          <w:lang w:val="en-US"/>
        </w:rPr>
        <w:t xml:space="preserve"> of the Working Group</w:t>
      </w:r>
      <w:r w:rsidRPr="00460B2F">
        <w:rPr>
          <w:rFonts w:ascii="Arial" w:hAnsi="Arial" w:cs="Arial"/>
          <w:lang w:val="en-US"/>
        </w:rPr>
        <w:t>.</w:t>
      </w:r>
    </w:p>
    <w:p w:rsidR="002D16C3" w:rsidRDefault="002D16C3" w:rsidP="009B2BAC">
      <w:pPr>
        <w:jc w:val="both"/>
        <w:rPr>
          <w:rFonts w:ascii="Arial" w:hAnsi="Arial" w:cs="Arial"/>
          <w:lang w:val="en-US"/>
        </w:rPr>
      </w:pPr>
    </w:p>
    <w:p w:rsidR="002D16C3" w:rsidRPr="009B2BAC" w:rsidRDefault="00211353" w:rsidP="009B2BAC">
      <w:pPr>
        <w:jc w:val="both"/>
        <w:rPr>
          <w:rFonts w:ascii="Arial" w:hAnsi="Arial" w:cs="Arial"/>
          <w:lang w:val="en-US"/>
        </w:rPr>
      </w:pPr>
      <w:r>
        <w:rPr>
          <w:rFonts w:ascii="Arial" w:hAnsi="Arial" w:cs="Arial"/>
          <w:lang w:val="en-US"/>
        </w:rPr>
        <w:br w:type="page"/>
      </w:r>
    </w:p>
    <w:p w:rsidR="00AE2BF6" w:rsidRPr="00AE2BF6" w:rsidRDefault="00AE2BF6" w:rsidP="00AE2BF6">
      <w:pPr>
        <w:jc w:val="both"/>
        <w:rPr>
          <w:rFonts w:ascii="Arial" w:hAnsi="Arial" w:cs="Arial"/>
          <w:lang w:val="en-US"/>
        </w:rPr>
      </w:pPr>
    </w:p>
    <w:p w:rsidR="00A87468" w:rsidRDefault="00A87468" w:rsidP="00297D87">
      <w:pPr>
        <w:numPr>
          <w:ilvl w:val="0"/>
          <w:numId w:val="1"/>
        </w:numPr>
        <w:jc w:val="both"/>
        <w:rPr>
          <w:rFonts w:ascii="Arial" w:hAnsi="Arial" w:cs="Arial"/>
          <w:b/>
          <w:lang w:val="en-US"/>
        </w:rPr>
      </w:pPr>
      <w:r>
        <w:rPr>
          <w:rFonts w:ascii="Arial" w:hAnsi="Arial" w:cs="Arial"/>
          <w:b/>
          <w:lang w:val="en-US"/>
        </w:rPr>
        <w:t>Opinion of the Budgetary Committee</w:t>
      </w:r>
    </w:p>
    <w:p w:rsidR="00A87468" w:rsidRDefault="00A87468" w:rsidP="00A87468">
      <w:pPr>
        <w:jc w:val="both"/>
        <w:rPr>
          <w:rFonts w:ascii="Arial" w:hAnsi="Arial" w:cs="Arial"/>
          <w:b/>
          <w:lang w:val="en-US"/>
        </w:rPr>
      </w:pPr>
    </w:p>
    <w:p w:rsidR="00A87468" w:rsidRDefault="007748F1" w:rsidP="00A87468">
      <w:pPr>
        <w:jc w:val="both"/>
        <w:rPr>
          <w:rFonts w:ascii="Arial" w:hAnsi="Arial" w:cs="Arial"/>
          <w:lang w:val="en-US"/>
        </w:rPr>
      </w:pPr>
      <w:r w:rsidRPr="007748F1">
        <w:rPr>
          <w:rFonts w:ascii="Arial" w:hAnsi="Arial" w:cs="Arial"/>
          <w:lang w:val="en-US"/>
        </w:rPr>
        <w:t>The Budge</w:t>
      </w:r>
      <w:r>
        <w:rPr>
          <w:rFonts w:ascii="Arial" w:hAnsi="Arial" w:cs="Arial"/>
          <w:lang w:val="en-US"/>
        </w:rPr>
        <w:t>tary Committee expressed a favo</w:t>
      </w:r>
      <w:r w:rsidRPr="007748F1">
        <w:rPr>
          <w:rFonts w:ascii="Arial" w:hAnsi="Arial" w:cs="Arial"/>
          <w:lang w:val="en-US"/>
        </w:rPr>
        <w:t>rable opinion regarding the content of the interim report and also endorsed the working group’s recommendations, as mentioned in the document. A few delegations expressed the need of additional discussions on the question of salaries.</w:t>
      </w:r>
      <w:r>
        <w:rPr>
          <w:rFonts w:ascii="Arial" w:hAnsi="Arial" w:cs="Arial"/>
          <w:lang w:val="en-US"/>
        </w:rPr>
        <w:t xml:space="preserve"> </w:t>
      </w:r>
    </w:p>
    <w:p w:rsidR="007748F1" w:rsidRDefault="007748F1" w:rsidP="00A87468">
      <w:pPr>
        <w:jc w:val="both"/>
        <w:rPr>
          <w:rFonts w:ascii="Arial" w:hAnsi="Arial" w:cs="Arial"/>
          <w:lang w:val="en-US"/>
        </w:rPr>
      </w:pPr>
    </w:p>
    <w:p w:rsidR="007748F1" w:rsidRPr="00A87468" w:rsidRDefault="007748F1" w:rsidP="00A87468">
      <w:pPr>
        <w:jc w:val="both"/>
        <w:rPr>
          <w:rFonts w:ascii="Arial" w:hAnsi="Arial" w:cs="Arial"/>
          <w:lang w:val="en-US"/>
        </w:rPr>
      </w:pPr>
      <w:bookmarkStart w:id="0" w:name="_GoBack"/>
      <w:bookmarkEnd w:id="0"/>
    </w:p>
    <w:p w:rsidR="00297D87" w:rsidRDefault="00CA3FD9" w:rsidP="00297D87">
      <w:pPr>
        <w:numPr>
          <w:ilvl w:val="0"/>
          <w:numId w:val="1"/>
        </w:numPr>
        <w:jc w:val="both"/>
        <w:rPr>
          <w:rFonts w:ascii="Arial" w:hAnsi="Arial" w:cs="Arial"/>
          <w:b/>
          <w:lang w:val="en-US"/>
        </w:rPr>
      </w:pPr>
      <w:r>
        <w:rPr>
          <w:rFonts w:ascii="Arial" w:hAnsi="Arial" w:cs="Arial"/>
          <w:b/>
          <w:lang w:val="en-US"/>
        </w:rPr>
        <w:t>Proposal</w:t>
      </w:r>
    </w:p>
    <w:p w:rsidR="00297D87" w:rsidRPr="00297D87" w:rsidRDefault="00297D87" w:rsidP="00297D87">
      <w:pPr>
        <w:jc w:val="both"/>
        <w:rPr>
          <w:rFonts w:ascii="Arial" w:hAnsi="Arial" w:cs="Arial"/>
          <w:lang w:val="en-US"/>
        </w:rPr>
      </w:pPr>
    </w:p>
    <w:p w:rsidR="00CA3FD9" w:rsidRDefault="00297D87" w:rsidP="00297D87">
      <w:pPr>
        <w:jc w:val="both"/>
        <w:rPr>
          <w:rFonts w:ascii="Arial" w:hAnsi="Arial" w:cs="Arial"/>
          <w:lang w:val="en-US"/>
        </w:rPr>
      </w:pPr>
      <w:r w:rsidRPr="00297D87">
        <w:rPr>
          <w:rFonts w:ascii="Arial" w:hAnsi="Arial" w:cs="Arial"/>
          <w:lang w:val="en-US"/>
        </w:rPr>
        <w:t xml:space="preserve">The </w:t>
      </w:r>
      <w:r w:rsidR="00CA3FD9">
        <w:rPr>
          <w:rFonts w:ascii="Arial" w:hAnsi="Arial" w:cs="Arial"/>
          <w:lang w:val="en-US"/>
        </w:rPr>
        <w:t>members of the B</w:t>
      </w:r>
      <w:r w:rsidR="00A87468">
        <w:rPr>
          <w:rFonts w:ascii="Arial" w:hAnsi="Arial" w:cs="Arial"/>
          <w:lang w:val="en-US"/>
        </w:rPr>
        <w:t>oard of Governors</w:t>
      </w:r>
      <w:r w:rsidR="00CA3FD9">
        <w:rPr>
          <w:rFonts w:ascii="Arial" w:hAnsi="Arial" w:cs="Arial"/>
          <w:lang w:val="en-US"/>
        </w:rPr>
        <w:t xml:space="preserve"> are invited to express their view concerning th</w:t>
      </w:r>
      <w:r w:rsidR="00D81D6B">
        <w:rPr>
          <w:rFonts w:ascii="Arial" w:hAnsi="Arial" w:cs="Arial"/>
          <w:lang w:val="en-US"/>
        </w:rPr>
        <w:t>is</w:t>
      </w:r>
      <w:r w:rsidR="00CA3FD9">
        <w:rPr>
          <w:rFonts w:ascii="Arial" w:hAnsi="Arial" w:cs="Arial"/>
          <w:lang w:val="en-US"/>
        </w:rPr>
        <w:t xml:space="preserve"> mid-term report in general and the recommendations of the Working Group in particular.</w:t>
      </w:r>
    </w:p>
    <w:p w:rsidR="00CA3FD9" w:rsidRDefault="00CA3FD9" w:rsidP="00297D87">
      <w:pPr>
        <w:jc w:val="both"/>
        <w:rPr>
          <w:rFonts w:ascii="Arial" w:hAnsi="Arial" w:cs="Arial"/>
          <w:lang w:val="en-US"/>
        </w:rPr>
      </w:pPr>
    </w:p>
    <w:p w:rsidR="0053063C" w:rsidRDefault="0053063C" w:rsidP="000B0F05">
      <w:pPr>
        <w:jc w:val="both"/>
        <w:rPr>
          <w:rFonts w:ascii="Arial" w:hAnsi="Arial" w:cs="Arial"/>
          <w:lang w:val="en-US"/>
        </w:rPr>
      </w:pPr>
    </w:p>
    <w:p w:rsidR="0013369C" w:rsidRDefault="0053063C" w:rsidP="000B0F05">
      <w:pPr>
        <w:jc w:val="both"/>
        <w:rPr>
          <w:rFonts w:ascii="Arial" w:hAnsi="Arial" w:cs="Arial"/>
          <w:lang w:val="en-US"/>
        </w:rPr>
      </w:pPr>
      <w:r>
        <w:rPr>
          <w:rFonts w:ascii="Arial" w:hAnsi="Arial" w:cs="Arial"/>
          <w:lang w:val="en-US"/>
        </w:rPr>
        <w:t xml:space="preserve"> </w:t>
      </w:r>
    </w:p>
    <w:p w:rsidR="0053063C" w:rsidRDefault="0013369C" w:rsidP="0013369C">
      <w:pPr>
        <w:jc w:val="right"/>
        <w:rPr>
          <w:rFonts w:ascii="Arial" w:hAnsi="Arial" w:cs="Arial"/>
          <w:b/>
          <w:lang w:val="en-US"/>
        </w:rPr>
      </w:pPr>
      <w:r>
        <w:rPr>
          <w:rFonts w:ascii="Arial" w:hAnsi="Arial" w:cs="Arial"/>
          <w:lang w:val="en-US"/>
        </w:rPr>
        <w:br w:type="page"/>
      </w:r>
      <w:r w:rsidRPr="0013369C">
        <w:rPr>
          <w:rFonts w:ascii="Arial" w:hAnsi="Arial" w:cs="Arial"/>
          <w:b/>
          <w:lang w:val="en-US"/>
        </w:rPr>
        <w:lastRenderedPageBreak/>
        <w:t>Annex 1</w:t>
      </w:r>
    </w:p>
    <w:p w:rsidR="0013369C" w:rsidRDefault="0013369C" w:rsidP="0013369C">
      <w:pPr>
        <w:jc w:val="right"/>
        <w:rPr>
          <w:rFonts w:ascii="Arial" w:hAnsi="Arial" w:cs="Arial"/>
          <w:b/>
          <w:lang w:val="en-US"/>
        </w:rPr>
      </w:pPr>
    </w:p>
    <w:p w:rsidR="0013369C" w:rsidRDefault="0013369C" w:rsidP="0013369C">
      <w:pPr>
        <w:jc w:val="right"/>
        <w:rPr>
          <w:rFonts w:ascii="Arial" w:hAnsi="Arial" w:cs="Arial"/>
          <w:b/>
          <w:lang w:val="en-US"/>
        </w:rPr>
      </w:pPr>
    </w:p>
    <w:p w:rsidR="0013369C" w:rsidRDefault="0013369C" w:rsidP="0013369C">
      <w:pPr>
        <w:jc w:val="right"/>
        <w:rPr>
          <w:rFonts w:ascii="Arial" w:hAnsi="Arial" w:cs="Arial"/>
          <w:b/>
          <w:lang w:val="en-US"/>
        </w:rPr>
      </w:pPr>
    </w:p>
    <w:tbl>
      <w:tblPr>
        <w:tblW w:w="9469" w:type="dxa"/>
        <w:tblLayout w:type="fixed"/>
        <w:tblCellMar>
          <w:left w:w="0" w:type="dxa"/>
          <w:right w:w="0" w:type="dxa"/>
        </w:tblCellMar>
        <w:tblLook w:val="0000" w:firstRow="0" w:lastRow="0" w:firstColumn="0" w:lastColumn="0" w:noHBand="0" w:noVBand="0"/>
      </w:tblPr>
      <w:tblGrid>
        <w:gridCol w:w="5103"/>
        <w:gridCol w:w="4366"/>
      </w:tblGrid>
      <w:tr w:rsidR="0013369C" w:rsidRPr="00041844" w:rsidTr="0013369C">
        <w:trPr>
          <w:trHeight w:val="1440"/>
        </w:trPr>
        <w:tc>
          <w:tcPr>
            <w:tcW w:w="5103" w:type="dxa"/>
          </w:tcPr>
          <w:p w:rsidR="0013369C" w:rsidRPr="00041844" w:rsidRDefault="00751C54" w:rsidP="0013369C">
            <w:pPr>
              <w:spacing w:before="120" w:after="120"/>
              <w:rPr>
                <w:rFonts w:ascii="Tahoma" w:hAnsi="Tahoma" w:cs="Tahoma"/>
                <w:sz w:val="22"/>
                <w:szCs w:val="22"/>
                <w:lang w:val="en-GB" w:eastAsia="fr-BE"/>
              </w:rPr>
            </w:pPr>
            <w:r>
              <w:rPr>
                <w:rFonts w:ascii="Tahoma" w:hAnsi="Tahoma" w:cs="Tahoma"/>
                <w:sz w:val="20"/>
                <w:szCs w:val="22"/>
                <w:lang w:val="en-GB" w:eastAsia="fr-BE"/>
              </w:rPr>
              <w:pict>
                <v:shape id="_x0000_s1026" type="#_x0000_t75" style="position:absolute;margin-left:2.35pt;margin-top:-62.8pt;width:243pt;height:66.2pt;z-index:-1" wrapcoords="-67 0 -67 21355 21600 21355 21600 0 -67 0">
                  <v:imagedata r:id="rId10" o:title=""/>
                  <w10:wrap type="through"/>
                </v:shape>
                <o:OLEObject Type="Embed" ProgID="MSPhotoEd.3" ShapeID="_x0000_s1026" DrawAspect="Content" ObjectID="_1541512133" r:id="rId11"/>
              </w:pict>
            </w:r>
            <w:r w:rsidR="0013369C" w:rsidRPr="00041844">
              <w:rPr>
                <w:rFonts w:ascii="Tahoma" w:hAnsi="Tahoma" w:cs="Tahoma"/>
                <w:sz w:val="22"/>
                <w:szCs w:val="22"/>
                <w:lang w:val="en-GB" w:eastAsia="fr-BE"/>
              </w:rPr>
              <w:t xml:space="preserve"> </w:t>
            </w:r>
          </w:p>
        </w:tc>
        <w:tc>
          <w:tcPr>
            <w:tcW w:w="4366" w:type="dxa"/>
          </w:tcPr>
          <w:p w:rsidR="0013369C" w:rsidRPr="00041844" w:rsidRDefault="0013369C" w:rsidP="0013369C">
            <w:pPr>
              <w:widowControl w:val="0"/>
              <w:ind w:right="85"/>
              <w:jc w:val="both"/>
              <w:rPr>
                <w:rFonts w:ascii="Tahoma" w:hAnsi="Tahoma" w:cs="Tahoma"/>
                <w:snapToGrid w:val="0"/>
                <w:color w:val="0000FF"/>
                <w:sz w:val="16"/>
                <w:szCs w:val="16"/>
                <w:lang w:val="fr-BE" w:eastAsia="en-US"/>
              </w:rPr>
            </w:pPr>
          </w:p>
          <w:p w:rsidR="0013369C" w:rsidRPr="00041844" w:rsidRDefault="0013369C" w:rsidP="0013369C">
            <w:pPr>
              <w:widowControl w:val="0"/>
              <w:ind w:right="85"/>
              <w:jc w:val="both"/>
              <w:rPr>
                <w:rFonts w:ascii="Tahoma" w:hAnsi="Tahoma" w:cs="Tahoma"/>
                <w:snapToGrid w:val="0"/>
                <w:color w:val="0000FF"/>
                <w:lang w:eastAsia="en-US"/>
              </w:rPr>
            </w:pPr>
            <w:r w:rsidRPr="00041844">
              <w:rPr>
                <w:rFonts w:ascii="Tahoma" w:hAnsi="Tahoma" w:cs="Tahoma"/>
                <w:snapToGrid w:val="0"/>
                <w:color w:val="0000FF"/>
                <w:lang w:eastAsia="en-US"/>
              </w:rPr>
              <w:t>Écoles européennes</w:t>
            </w:r>
          </w:p>
          <w:p w:rsidR="0013369C" w:rsidRPr="00041844" w:rsidRDefault="0013369C" w:rsidP="0013369C">
            <w:pPr>
              <w:widowControl w:val="0"/>
              <w:ind w:right="85"/>
              <w:jc w:val="both"/>
              <w:rPr>
                <w:rFonts w:ascii="Tahoma" w:hAnsi="Tahoma" w:cs="Tahoma"/>
                <w:snapToGrid w:val="0"/>
                <w:color w:val="0000FF"/>
                <w:sz w:val="16"/>
                <w:szCs w:val="16"/>
                <w:lang w:val="fr-BE" w:eastAsia="en-US"/>
              </w:rPr>
            </w:pPr>
          </w:p>
          <w:p w:rsidR="0013369C" w:rsidRPr="00041844" w:rsidRDefault="0013369C" w:rsidP="0013369C">
            <w:pPr>
              <w:widowControl w:val="0"/>
              <w:ind w:right="85"/>
              <w:jc w:val="both"/>
              <w:rPr>
                <w:rFonts w:ascii="Tahoma" w:hAnsi="Tahoma" w:cs="Tahoma"/>
                <w:snapToGrid w:val="0"/>
                <w:color w:val="0000FF"/>
                <w:sz w:val="16"/>
                <w:szCs w:val="16"/>
                <w:lang w:val="fr-BE" w:eastAsia="en-US"/>
              </w:rPr>
            </w:pPr>
          </w:p>
          <w:p w:rsidR="0013369C" w:rsidRPr="00041844" w:rsidRDefault="0013369C" w:rsidP="0013369C">
            <w:pPr>
              <w:widowControl w:val="0"/>
              <w:ind w:right="85"/>
              <w:jc w:val="both"/>
              <w:rPr>
                <w:rFonts w:ascii="Tahoma" w:hAnsi="Tahoma" w:cs="Tahoma"/>
                <w:snapToGrid w:val="0"/>
                <w:sz w:val="16"/>
                <w:szCs w:val="16"/>
                <w:lang w:val="en-GB" w:eastAsia="en-US"/>
              </w:rPr>
            </w:pPr>
            <w:r w:rsidRPr="00041844">
              <w:rPr>
                <w:rFonts w:ascii="Tahoma" w:hAnsi="Tahoma" w:cs="Tahoma"/>
                <w:snapToGrid w:val="0"/>
                <w:color w:val="0000FF"/>
                <w:sz w:val="16"/>
                <w:szCs w:val="16"/>
                <w:lang w:val="en-GB" w:eastAsia="en-US"/>
              </w:rPr>
              <w:t>1 January 2017</w:t>
            </w:r>
          </w:p>
        </w:tc>
      </w:tr>
    </w:tbl>
    <w:p w:rsidR="0013369C" w:rsidRPr="00041844" w:rsidRDefault="0013369C" w:rsidP="0013369C">
      <w:pPr>
        <w:shd w:val="clear" w:color="auto" w:fill="FFFFFF"/>
        <w:spacing w:before="29" w:after="120"/>
        <w:jc w:val="both"/>
        <w:rPr>
          <w:rFonts w:ascii="Arial" w:hAnsi="Arial" w:cs="Arial"/>
          <w:sz w:val="22"/>
          <w:szCs w:val="22"/>
          <w:lang w:val="en-GB" w:eastAsia="fr-BE"/>
        </w:rPr>
      </w:pPr>
    </w:p>
    <w:p w:rsidR="0013369C" w:rsidRPr="00041844" w:rsidRDefault="0013369C" w:rsidP="0013369C">
      <w:pPr>
        <w:shd w:val="clear" w:color="auto" w:fill="FFFFFF"/>
        <w:spacing w:before="29" w:after="120"/>
        <w:jc w:val="both"/>
        <w:rPr>
          <w:rFonts w:ascii="Arial" w:hAnsi="Arial" w:cs="Arial"/>
          <w:b/>
          <w:sz w:val="22"/>
          <w:szCs w:val="22"/>
          <w:lang w:val="en-GB" w:eastAsia="fr-BE"/>
        </w:rPr>
      </w:pPr>
    </w:p>
    <w:p w:rsidR="0013369C" w:rsidRPr="00041844" w:rsidRDefault="0013369C" w:rsidP="0013369C">
      <w:pPr>
        <w:shd w:val="clear" w:color="auto" w:fill="FFFFFF"/>
        <w:spacing w:before="20" w:after="120"/>
        <w:jc w:val="center"/>
        <w:rPr>
          <w:rFonts w:ascii="Arial" w:hAnsi="Arial" w:cs="Arial"/>
          <w:b/>
          <w:color w:val="000080"/>
          <w:sz w:val="48"/>
          <w:szCs w:val="48"/>
          <w:u w:val="single"/>
          <w:lang w:val="en-GB" w:eastAsia="fr-BE"/>
        </w:rPr>
      </w:pPr>
      <w:r w:rsidRPr="00041844">
        <w:rPr>
          <w:rFonts w:ascii="Arial" w:hAnsi="Arial" w:cs="Arial"/>
          <w:b/>
          <w:color w:val="000080"/>
          <w:sz w:val="48"/>
          <w:szCs w:val="48"/>
          <w:u w:val="single"/>
          <w:bdr w:val="single" w:sz="4" w:space="0" w:color="auto"/>
          <w:lang w:val="en-GB" w:eastAsia="fr-BE"/>
        </w:rPr>
        <w:t>JOB DESCRIPTION</w:t>
      </w:r>
    </w:p>
    <w:p w:rsidR="0013369C" w:rsidRPr="00041844" w:rsidRDefault="0013369C" w:rsidP="0013369C">
      <w:pPr>
        <w:shd w:val="clear" w:color="auto" w:fill="FFFFFF"/>
        <w:spacing w:before="20" w:after="120"/>
        <w:jc w:val="center"/>
        <w:rPr>
          <w:rFonts w:ascii="Arial" w:hAnsi="Arial" w:cs="Arial"/>
          <w:b/>
          <w:sz w:val="22"/>
          <w:szCs w:val="22"/>
          <w:lang w:val="en-GB" w:eastAsia="fr-BE"/>
        </w:rPr>
      </w:pPr>
      <w:r w:rsidRPr="00041844">
        <w:rPr>
          <w:rFonts w:ascii="Arial" w:hAnsi="Arial" w:cs="Arial"/>
          <w:b/>
          <w:sz w:val="22"/>
          <w:szCs w:val="22"/>
          <w:lang w:val="en-GB" w:eastAsia="fr-BE"/>
        </w:rPr>
        <w:t>Job description version 1.0</w:t>
      </w:r>
    </w:p>
    <w:p w:rsidR="0013369C" w:rsidRPr="00041844" w:rsidRDefault="0013369C" w:rsidP="0013369C">
      <w:pPr>
        <w:shd w:val="clear" w:color="auto" w:fill="FFFFFF"/>
        <w:spacing w:before="20" w:after="120"/>
        <w:jc w:val="center"/>
        <w:rPr>
          <w:rFonts w:ascii="Arial" w:hAnsi="Arial" w:cs="Arial"/>
          <w:b/>
          <w:sz w:val="22"/>
          <w:szCs w:val="22"/>
          <w:lang w:val="en-GB" w:eastAsia="fr-BE"/>
        </w:rPr>
      </w:pPr>
      <w:r w:rsidRPr="00041844">
        <w:rPr>
          <w:rFonts w:ascii="Arial" w:hAnsi="Arial" w:cs="Arial"/>
          <w:b/>
          <w:sz w:val="22"/>
          <w:szCs w:val="22"/>
          <w:lang w:val="en-GB" w:eastAsia="fr-BE"/>
        </w:rPr>
        <w:t>Valid from 1 January 2017 to 31 December 2018</w:t>
      </w:r>
    </w:p>
    <w:p w:rsidR="0013369C" w:rsidRPr="00041844" w:rsidRDefault="0013369C" w:rsidP="0013369C">
      <w:pPr>
        <w:shd w:val="clear" w:color="auto" w:fill="FFFFFF"/>
        <w:spacing w:before="29" w:after="120"/>
        <w:jc w:val="center"/>
        <w:rPr>
          <w:rFonts w:ascii="Arial" w:hAnsi="Arial" w:cs="Arial"/>
          <w:b/>
          <w:sz w:val="22"/>
          <w:szCs w:val="22"/>
          <w:lang w:val="en-GB" w:eastAsia="fr-BE"/>
        </w:rPr>
      </w:pPr>
    </w:p>
    <w:p w:rsidR="0013369C" w:rsidRPr="00041844" w:rsidRDefault="0013369C" w:rsidP="0013369C">
      <w:pPr>
        <w:shd w:val="clear" w:color="auto" w:fill="FFFFFF"/>
        <w:spacing w:before="29" w:after="120"/>
        <w:ind w:firstLine="720"/>
        <w:jc w:val="both"/>
        <w:rPr>
          <w:rFonts w:ascii="Arial" w:hAnsi="Arial" w:cs="Arial"/>
          <w:b/>
          <w:i/>
          <w:color w:val="000000"/>
          <w:spacing w:val="-1"/>
          <w:sz w:val="28"/>
          <w:szCs w:val="28"/>
          <w:highlight w:val="yellow"/>
          <w:u w:val="single"/>
          <w:bdr w:val="single" w:sz="4" w:space="0" w:color="auto"/>
          <w:lang w:val="en-GB" w:eastAsia="fr-BE"/>
        </w:rPr>
      </w:pPr>
    </w:p>
    <w:p w:rsidR="0013369C" w:rsidRPr="00041844" w:rsidRDefault="0013369C" w:rsidP="0013369C">
      <w:pPr>
        <w:shd w:val="clear" w:color="auto" w:fill="FFFFFF"/>
        <w:spacing w:before="20" w:after="120"/>
        <w:jc w:val="both"/>
        <w:rPr>
          <w:rFonts w:ascii="Arial" w:hAnsi="Arial" w:cs="Arial"/>
          <w:b/>
          <w:i/>
          <w:color w:val="000000"/>
          <w:spacing w:val="-1"/>
          <w:sz w:val="28"/>
          <w:szCs w:val="28"/>
          <w:u w:val="single"/>
          <w:bdr w:val="single" w:sz="4" w:space="0" w:color="auto"/>
          <w:lang w:val="en-GB" w:eastAsia="fr-BE"/>
        </w:rPr>
      </w:pPr>
      <w:r w:rsidRPr="00041844">
        <w:rPr>
          <w:rFonts w:ascii="Arial" w:hAnsi="Arial" w:cs="Arial"/>
          <w:b/>
          <w:i/>
          <w:color w:val="000000"/>
          <w:spacing w:val="-1"/>
          <w:sz w:val="28"/>
          <w:szCs w:val="28"/>
          <w:u w:val="single"/>
          <w:lang w:val="en-GB" w:eastAsia="fr-BE"/>
        </w:rPr>
        <w:t>Holder of the post</w:t>
      </w:r>
      <w:r w:rsidRPr="00041844">
        <w:rPr>
          <w:rFonts w:ascii="Arial" w:hAnsi="Arial" w:cs="Arial"/>
          <w:b/>
          <w:i/>
          <w:color w:val="000000"/>
          <w:spacing w:val="-1"/>
          <w:sz w:val="28"/>
          <w:szCs w:val="28"/>
          <w:highlight w:val="yellow"/>
          <w:u w:val="single"/>
          <w:bdr w:val="single" w:sz="4" w:space="0" w:color="auto"/>
          <w:lang w:val="en-GB" w:eastAsia="fr-BE"/>
        </w:rPr>
        <w:t xml:space="preserve">                                                                         </w:t>
      </w:r>
      <w:r w:rsidRPr="00041844">
        <w:rPr>
          <w:rFonts w:ascii="Arial" w:hAnsi="Arial" w:cs="Arial"/>
          <w:b/>
          <w:i/>
          <w:color w:val="000000"/>
          <w:spacing w:val="-1"/>
          <w:sz w:val="28"/>
          <w:szCs w:val="28"/>
          <w:u w:val="single"/>
          <w:bdr w:val="single" w:sz="4" w:space="0" w:color="auto"/>
          <w:lang w:val="en-GB" w:eastAsia="fr-BE"/>
        </w:rPr>
        <w:t xml:space="preserve">      </w:t>
      </w:r>
    </w:p>
    <w:p w:rsidR="0013369C" w:rsidRPr="00041844" w:rsidRDefault="0013369C" w:rsidP="0013369C">
      <w:pPr>
        <w:shd w:val="clear" w:color="auto" w:fill="FFFFFF"/>
        <w:spacing w:before="29" w:after="120"/>
        <w:jc w:val="both"/>
        <w:rPr>
          <w:rFonts w:ascii="Arial" w:hAnsi="Arial" w:cs="Arial"/>
          <w:b/>
          <w:i/>
          <w:lang w:val="en-GB" w:eastAsia="fr-BE"/>
        </w:rPr>
      </w:pPr>
    </w:p>
    <w:p w:rsidR="0013369C" w:rsidRPr="00041844" w:rsidRDefault="0013369C" w:rsidP="0013369C">
      <w:pPr>
        <w:shd w:val="clear" w:color="auto" w:fill="FFFFFF"/>
        <w:spacing w:before="20" w:after="120"/>
        <w:jc w:val="both"/>
        <w:rPr>
          <w:rFonts w:ascii="Arial" w:hAnsi="Arial" w:cs="Arial"/>
          <w:b/>
          <w:sz w:val="22"/>
          <w:szCs w:val="22"/>
          <w:lang w:val="en-GB" w:eastAsia="fr-BE"/>
        </w:rPr>
      </w:pPr>
      <w:r w:rsidRPr="00041844">
        <w:rPr>
          <w:rFonts w:ascii="Arial" w:hAnsi="Arial" w:cs="Arial"/>
          <w:b/>
          <w:i/>
          <w:lang w:val="en-GB" w:eastAsia="fr-BE"/>
        </w:rPr>
        <w:t>Name …………………………………………</w:t>
      </w:r>
    </w:p>
    <w:p w:rsidR="0013369C" w:rsidRPr="00041844" w:rsidRDefault="0013369C" w:rsidP="0013369C">
      <w:pPr>
        <w:shd w:val="clear" w:color="auto" w:fill="FFFFFF"/>
        <w:spacing w:before="29" w:after="120"/>
        <w:ind w:firstLine="720"/>
        <w:jc w:val="both"/>
        <w:rPr>
          <w:rFonts w:ascii="Arial" w:hAnsi="Arial" w:cs="Arial"/>
          <w:b/>
          <w:sz w:val="22"/>
          <w:szCs w:val="22"/>
          <w:lang w:val="en-GB" w:eastAsia="fr-BE"/>
        </w:rPr>
      </w:pPr>
    </w:p>
    <w:p w:rsidR="0013369C" w:rsidRPr="00041844" w:rsidRDefault="0013369C" w:rsidP="0013369C">
      <w:pPr>
        <w:shd w:val="clear" w:color="auto" w:fill="FFFFFF"/>
        <w:spacing w:before="20" w:after="120"/>
        <w:jc w:val="both"/>
        <w:rPr>
          <w:rFonts w:ascii="Arial" w:hAnsi="Arial" w:cs="Arial"/>
          <w:b/>
          <w:i/>
          <w:color w:val="000000"/>
          <w:spacing w:val="-1"/>
          <w:sz w:val="28"/>
          <w:szCs w:val="28"/>
          <w:u w:val="single"/>
          <w:bdr w:val="single" w:sz="4" w:space="0" w:color="auto"/>
          <w:lang w:val="en-GB" w:eastAsia="fr-BE"/>
        </w:rPr>
      </w:pPr>
      <w:r w:rsidRPr="00041844">
        <w:rPr>
          <w:rFonts w:ascii="Arial" w:hAnsi="Arial" w:cs="Arial"/>
          <w:b/>
          <w:sz w:val="22"/>
          <w:szCs w:val="22"/>
          <w:lang w:val="en-GB" w:eastAsia="fr-BE"/>
        </w:rPr>
        <w:t xml:space="preserve"> </w:t>
      </w:r>
      <w:r w:rsidRPr="00041844">
        <w:rPr>
          <w:rFonts w:ascii="Arial" w:hAnsi="Arial" w:cs="Arial"/>
          <w:b/>
          <w:i/>
          <w:color w:val="000000"/>
          <w:spacing w:val="-1"/>
          <w:sz w:val="28"/>
          <w:szCs w:val="28"/>
          <w:highlight w:val="yellow"/>
          <w:u w:val="single"/>
          <w:bdr w:val="single" w:sz="4" w:space="0" w:color="auto"/>
          <w:lang w:val="en-GB" w:eastAsia="fr-BE"/>
        </w:rPr>
        <w:t>Job profile/category</w:t>
      </w:r>
      <w:r w:rsidRPr="00041844">
        <w:rPr>
          <w:rFonts w:ascii="Arial" w:hAnsi="Arial" w:cs="Arial"/>
          <w:b/>
          <w:i/>
          <w:color w:val="000000"/>
          <w:spacing w:val="-1"/>
          <w:sz w:val="28"/>
          <w:szCs w:val="28"/>
          <w:u w:val="single"/>
          <w:bdr w:val="single" w:sz="4" w:space="0" w:color="auto"/>
          <w:lang w:val="en-GB" w:eastAsia="fr-BE"/>
        </w:rPr>
        <w:t xml:space="preserve"> </w:t>
      </w:r>
    </w:p>
    <w:p w:rsidR="0013369C" w:rsidRPr="00041844" w:rsidRDefault="0013369C" w:rsidP="0013369C">
      <w:pPr>
        <w:shd w:val="clear" w:color="auto" w:fill="FFFFFF"/>
        <w:spacing w:before="29" w:after="120"/>
        <w:jc w:val="both"/>
        <w:rPr>
          <w:rFonts w:ascii="Arial" w:hAnsi="Arial" w:cs="Arial"/>
          <w:b/>
          <w:i/>
          <w:color w:val="000000"/>
          <w:spacing w:val="-1"/>
          <w:lang w:val="en-GB" w:eastAsia="fr-BE"/>
        </w:rPr>
      </w:pPr>
    </w:p>
    <w:p w:rsidR="0013369C" w:rsidRPr="00041844" w:rsidRDefault="0013369C" w:rsidP="0013369C">
      <w:pPr>
        <w:shd w:val="clear" w:color="auto" w:fill="FFFFFF"/>
        <w:spacing w:before="20" w:after="120"/>
        <w:jc w:val="both"/>
        <w:rPr>
          <w:rFonts w:ascii="Arial" w:hAnsi="Arial" w:cs="Arial"/>
          <w:b/>
          <w:i/>
          <w:color w:val="000000"/>
          <w:spacing w:val="-1"/>
          <w:lang w:val="en-GB" w:eastAsia="fr-BE"/>
        </w:rPr>
      </w:pPr>
      <w:r w:rsidRPr="00041844">
        <w:rPr>
          <w:rFonts w:ascii="Arial" w:hAnsi="Arial" w:cs="Arial"/>
          <w:b/>
          <w:i/>
          <w:color w:val="000000"/>
          <w:spacing w:val="-1"/>
          <w:lang w:val="en-GB" w:eastAsia="fr-BE"/>
        </w:rPr>
        <w:t>Category and title of the post</w:t>
      </w:r>
    </w:p>
    <w:p w:rsidR="0013369C" w:rsidRPr="00041844" w:rsidRDefault="0013369C" w:rsidP="0013369C">
      <w:pPr>
        <w:shd w:val="clear" w:color="auto" w:fill="FFFFFF"/>
        <w:spacing w:before="20" w:after="120"/>
        <w:jc w:val="both"/>
        <w:rPr>
          <w:rFonts w:ascii="Arial" w:hAnsi="Arial" w:cs="Arial"/>
          <w:i/>
          <w:color w:val="000000"/>
          <w:spacing w:val="-1"/>
          <w:sz w:val="22"/>
          <w:szCs w:val="22"/>
          <w:lang w:val="en-GB" w:eastAsia="fr-BE"/>
        </w:rPr>
      </w:pPr>
      <w:r w:rsidRPr="00041844">
        <w:rPr>
          <w:rFonts w:ascii="Arial" w:hAnsi="Arial" w:cs="Arial"/>
          <w:i/>
          <w:color w:val="000000"/>
          <w:spacing w:val="-1"/>
          <w:sz w:val="22"/>
          <w:szCs w:val="22"/>
          <w:lang w:val="en-GB" w:eastAsia="fr-BE"/>
        </w:rPr>
        <w:t>(Define the title of the post precisely).</w:t>
      </w:r>
    </w:p>
    <w:p w:rsidR="0013369C" w:rsidRPr="00041844" w:rsidRDefault="00FB6B9E" w:rsidP="0013369C">
      <w:pPr>
        <w:widowControl w:val="0"/>
        <w:shd w:val="clear" w:color="auto" w:fill="FFFFFF"/>
        <w:autoSpaceDE w:val="0"/>
        <w:autoSpaceDN w:val="0"/>
        <w:adjustRightInd w:val="0"/>
        <w:spacing w:before="240"/>
        <w:ind w:left="567"/>
        <w:rPr>
          <w:rFonts w:ascii="Arial" w:hAnsi="Arial" w:cs="Arial"/>
          <w:color w:val="000000"/>
          <w:spacing w:val="-1"/>
          <w:sz w:val="22"/>
          <w:szCs w:val="22"/>
          <w:lang w:val="en-GB" w:eastAsia="fr-BE"/>
        </w:rPr>
      </w:pPr>
      <w:r>
        <w:rPr>
          <w:rFonts w:ascii="Arial" w:hAnsi="Arial" w:cs="Arial"/>
          <w:b/>
          <w:color w:val="000000"/>
          <w:spacing w:val="-1"/>
          <w:lang w:val="en-GB" w:eastAsia="fr-BE"/>
        </w:rPr>
        <w:t xml:space="preserve">Deputy </w:t>
      </w:r>
      <w:r w:rsidR="0013369C">
        <w:rPr>
          <w:rFonts w:ascii="Arial" w:hAnsi="Arial" w:cs="Arial"/>
          <w:b/>
          <w:color w:val="000000"/>
          <w:spacing w:val="-1"/>
          <w:lang w:val="en-GB" w:eastAsia="fr-BE"/>
        </w:rPr>
        <w:t xml:space="preserve">Director of Finance and </w:t>
      </w:r>
      <w:r>
        <w:rPr>
          <w:rFonts w:ascii="Arial" w:hAnsi="Arial" w:cs="Arial"/>
          <w:b/>
          <w:color w:val="000000"/>
          <w:spacing w:val="-1"/>
          <w:lang w:val="en-GB" w:eastAsia="fr-BE"/>
        </w:rPr>
        <w:t>Administration</w:t>
      </w:r>
      <w:r w:rsidR="0013369C" w:rsidRPr="00041844">
        <w:rPr>
          <w:rFonts w:ascii="Arial" w:hAnsi="Arial" w:cs="Arial"/>
          <w:b/>
          <w:color w:val="000000"/>
          <w:spacing w:val="-1"/>
          <w:lang w:val="en-GB" w:eastAsia="fr-BE"/>
        </w:rPr>
        <w:t xml:space="preserve"> in the European School ……………… </w:t>
      </w:r>
      <w:r w:rsidR="0013369C" w:rsidRPr="00041844">
        <w:rPr>
          <w:rFonts w:ascii="Arial" w:hAnsi="Arial" w:cs="Arial"/>
          <w:b/>
          <w:color w:val="000000"/>
          <w:spacing w:val="-1"/>
          <w:lang w:val="en-GB" w:eastAsia="fr-BE"/>
        </w:rPr>
        <w:br/>
      </w:r>
    </w:p>
    <w:p w:rsidR="0013369C" w:rsidRPr="00041844" w:rsidRDefault="0013369C" w:rsidP="0013369C">
      <w:pPr>
        <w:widowControl w:val="0"/>
        <w:shd w:val="clear" w:color="auto" w:fill="FFFFFF"/>
        <w:autoSpaceDE w:val="0"/>
        <w:autoSpaceDN w:val="0"/>
        <w:adjustRightInd w:val="0"/>
        <w:spacing w:before="240"/>
        <w:rPr>
          <w:rFonts w:ascii="Arial" w:hAnsi="Arial" w:cs="Arial"/>
          <w:b/>
          <w:i/>
          <w:color w:val="000000"/>
          <w:spacing w:val="-1"/>
          <w:lang w:val="en-GB" w:eastAsia="fr-BE"/>
        </w:rPr>
      </w:pPr>
    </w:p>
    <w:p w:rsidR="0013369C" w:rsidRPr="00041844" w:rsidRDefault="0013369C" w:rsidP="0013369C">
      <w:pPr>
        <w:widowControl w:val="0"/>
        <w:shd w:val="clear" w:color="auto" w:fill="FFFFFF"/>
        <w:autoSpaceDE w:val="0"/>
        <w:autoSpaceDN w:val="0"/>
        <w:adjustRightInd w:val="0"/>
        <w:spacing w:before="240"/>
        <w:rPr>
          <w:rFonts w:ascii="Arial" w:hAnsi="Arial" w:cs="Arial"/>
          <w:b/>
          <w:i/>
          <w:color w:val="000000"/>
          <w:spacing w:val="-1"/>
          <w:lang w:val="en-GB" w:eastAsia="fr-BE"/>
        </w:rPr>
      </w:pPr>
      <w:r w:rsidRPr="00041844">
        <w:rPr>
          <w:rFonts w:ascii="Arial" w:hAnsi="Arial" w:cs="Arial"/>
          <w:b/>
          <w:i/>
          <w:color w:val="000000"/>
          <w:spacing w:val="-1"/>
          <w:lang w:val="en-GB" w:eastAsia="fr-BE"/>
        </w:rPr>
        <w:t>Overall objective</w:t>
      </w:r>
    </w:p>
    <w:p w:rsidR="0013369C" w:rsidRPr="00041844" w:rsidRDefault="0013369C" w:rsidP="0013369C">
      <w:pPr>
        <w:shd w:val="clear" w:color="auto" w:fill="FFFFFF"/>
        <w:spacing w:before="20" w:after="120"/>
        <w:jc w:val="both"/>
        <w:rPr>
          <w:rFonts w:ascii="Arial" w:hAnsi="Arial" w:cs="Arial"/>
          <w:i/>
          <w:color w:val="000000"/>
          <w:spacing w:val="-1"/>
          <w:sz w:val="22"/>
          <w:szCs w:val="22"/>
          <w:lang w:val="en-GB" w:eastAsia="fr-BE"/>
        </w:rPr>
      </w:pPr>
      <w:r w:rsidRPr="00041844">
        <w:rPr>
          <w:rFonts w:ascii="Arial" w:hAnsi="Arial" w:cs="Arial"/>
          <w:i/>
          <w:color w:val="000000"/>
          <w:spacing w:val="-1"/>
          <w:sz w:val="22"/>
          <w:szCs w:val="22"/>
          <w:lang w:val="en-GB" w:eastAsia="fr-BE"/>
        </w:rPr>
        <w:t>(Summary of duties).</w:t>
      </w:r>
    </w:p>
    <w:p w:rsidR="0013369C" w:rsidRPr="00041844" w:rsidRDefault="0013369C" w:rsidP="0013369C">
      <w:pPr>
        <w:widowControl w:val="0"/>
        <w:shd w:val="clear" w:color="auto" w:fill="FFFFFF"/>
        <w:autoSpaceDE w:val="0"/>
        <w:autoSpaceDN w:val="0"/>
        <w:adjustRightInd w:val="0"/>
        <w:ind w:left="567"/>
        <w:jc w:val="both"/>
        <w:rPr>
          <w:rFonts w:ascii="Arial" w:hAnsi="Arial" w:cs="Arial"/>
          <w:iCs/>
          <w:color w:val="000000"/>
          <w:spacing w:val="2"/>
          <w:sz w:val="22"/>
          <w:szCs w:val="22"/>
          <w:lang w:val="en-GB" w:eastAsia="fr-BE"/>
        </w:rPr>
      </w:pPr>
      <w:r w:rsidRPr="00041844">
        <w:rPr>
          <w:rFonts w:ascii="Arial" w:hAnsi="Arial" w:cs="Arial"/>
          <w:iCs/>
          <w:color w:val="000000"/>
          <w:spacing w:val="2"/>
          <w:sz w:val="22"/>
          <w:szCs w:val="22"/>
          <w:lang w:val="en-GB" w:eastAsia="fr-BE"/>
        </w:rPr>
        <w:t xml:space="preserve">Mr/Ms ………………………. has been appointed </w:t>
      </w:r>
      <w:r w:rsidR="0088114E" w:rsidRPr="00041844">
        <w:rPr>
          <w:rFonts w:ascii="Arial" w:hAnsi="Arial" w:cs="Arial"/>
          <w:iCs/>
          <w:color w:val="000000"/>
          <w:spacing w:val="2"/>
          <w:sz w:val="22"/>
          <w:szCs w:val="22"/>
          <w:lang w:val="en-GB" w:eastAsia="fr-BE"/>
        </w:rPr>
        <w:t xml:space="preserve">as </w:t>
      </w:r>
      <w:r w:rsidR="0088114E" w:rsidRPr="00041844">
        <w:rPr>
          <w:rFonts w:ascii="Arial" w:hAnsi="Arial" w:cs="Arial"/>
          <w:b/>
          <w:iCs/>
          <w:color w:val="000000"/>
          <w:spacing w:val="2"/>
          <w:sz w:val="22"/>
          <w:szCs w:val="22"/>
          <w:lang w:val="en-GB" w:eastAsia="fr-BE"/>
        </w:rPr>
        <w:t>Deputy</w:t>
      </w:r>
      <w:r w:rsidR="00FB6B9E">
        <w:rPr>
          <w:rFonts w:ascii="Arial" w:hAnsi="Arial" w:cs="Arial"/>
          <w:b/>
          <w:iCs/>
          <w:color w:val="000000"/>
          <w:spacing w:val="2"/>
          <w:sz w:val="22"/>
          <w:szCs w:val="22"/>
          <w:lang w:val="en-GB" w:eastAsia="fr-BE"/>
        </w:rPr>
        <w:t xml:space="preserve"> </w:t>
      </w:r>
      <w:r w:rsidR="0082647A">
        <w:rPr>
          <w:rFonts w:ascii="Arial" w:hAnsi="Arial" w:cs="Arial"/>
          <w:b/>
          <w:iCs/>
          <w:color w:val="000000"/>
          <w:spacing w:val="2"/>
          <w:sz w:val="22"/>
          <w:szCs w:val="22"/>
          <w:lang w:val="en-GB" w:eastAsia="fr-BE"/>
        </w:rPr>
        <w:t>Director</w:t>
      </w:r>
      <w:r w:rsidRPr="00041844">
        <w:rPr>
          <w:rFonts w:ascii="Arial" w:hAnsi="Arial" w:cs="Arial"/>
          <w:b/>
          <w:iCs/>
          <w:color w:val="000000"/>
          <w:spacing w:val="2"/>
          <w:sz w:val="22"/>
          <w:szCs w:val="22"/>
          <w:lang w:val="en-GB" w:eastAsia="fr-BE"/>
        </w:rPr>
        <w:t xml:space="preserve"> of </w:t>
      </w:r>
      <w:r>
        <w:rPr>
          <w:rFonts w:ascii="Arial" w:hAnsi="Arial" w:cs="Arial"/>
          <w:b/>
          <w:iCs/>
          <w:color w:val="000000"/>
          <w:spacing w:val="2"/>
          <w:sz w:val="22"/>
          <w:szCs w:val="22"/>
          <w:lang w:val="en-GB" w:eastAsia="fr-BE"/>
        </w:rPr>
        <w:t xml:space="preserve">Finance and </w:t>
      </w:r>
      <w:r w:rsidR="00FB6B9E">
        <w:rPr>
          <w:rFonts w:ascii="Arial" w:hAnsi="Arial" w:cs="Arial"/>
          <w:b/>
          <w:iCs/>
          <w:color w:val="000000"/>
          <w:spacing w:val="2"/>
          <w:sz w:val="22"/>
          <w:szCs w:val="22"/>
          <w:lang w:val="en-GB" w:eastAsia="fr-BE"/>
        </w:rPr>
        <w:t>Administration</w:t>
      </w:r>
      <w:r w:rsidRPr="00041844">
        <w:rPr>
          <w:rFonts w:ascii="Arial" w:hAnsi="Arial" w:cs="Arial"/>
          <w:b/>
          <w:iCs/>
          <w:color w:val="000000"/>
          <w:spacing w:val="2"/>
          <w:sz w:val="22"/>
          <w:szCs w:val="22"/>
          <w:lang w:val="en-GB" w:eastAsia="fr-BE"/>
        </w:rPr>
        <w:t xml:space="preserve"> </w:t>
      </w:r>
      <w:r w:rsidRPr="00041844">
        <w:rPr>
          <w:rFonts w:ascii="Arial" w:hAnsi="Arial" w:cs="Arial"/>
          <w:iCs/>
          <w:color w:val="000000"/>
          <w:spacing w:val="2"/>
          <w:sz w:val="22"/>
          <w:szCs w:val="22"/>
          <w:lang w:val="en-GB" w:eastAsia="fr-BE"/>
        </w:rPr>
        <w:t>in the European School ……………………...</w:t>
      </w:r>
    </w:p>
    <w:p w:rsidR="0013369C" w:rsidRPr="00041844" w:rsidRDefault="0013369C" w:rsidP="0013369C">
      <w:pPr>
        <w:widowControl w:val="0"/>
        <w:shd w:val="clear" w:color="auto" w:fill="FFFFFF"/>
        <w:autoSpaceDE w:val="0"/>
        <w:autoSpaceDN w:val="0"/>
        <w:adjustRightInd w:val="0"/>
        <w:ind w:left="567"/>
        <w:jc w:val="both"/>
        <w:rPr>
          <w:rFonts w:ascii="Arial" w:hAnsi="Arial" w:cs="Arial"/>
          <w:iCs/>
          <w:color w:val="000000"/>
          <w:spacing w:val="2"/>
          <w:sz w:val="22"/>
          <w:szCs w:val="22"/>
          <w:lang w:val="en-GB" w:eastAsia="fr-BE"/>
        </w:rPr>
      </w:pPr>
    </w:p>
    <w:p w:rsidR="0013369C" w:rsidRPr="00041844" w:rsidRDefault="0013369C" w:rsidP="0013369C">
      <w:pPr>
        <w:widowControl w:val="0"/>
        <w:shd w:val="clear" w:color="auto" w:fill="FFFFFF"/>
        <w:autoSpaceDE w:val="0"/>
        <w:autoSpaceDN w:val="0"/>
        <w:adjustRightInd w:val="0"/>
        <w:ind w:left="567"/>
        <w:jc w:val="both"/>
        <w:rPr>
          <w:rFonts w:ascii="Arial" w:hAnsi="Arial" w:cs="Arial"/>
          <w:sz w:val="22"/>
          <w:szCs w:val="22"/>
          <w:lang w:val="en-GB" w:eastAsia="fr-CH"/>
        </w:rPr>
      </w:pPr>
      <w:r w:rsidRPr="00041844">
        <w:rPr>
          <w:rFonts w:ascii="Arial" w:hAnsi="Arial" w:cs="Arial"/>
          <w:sz w:val="22"/>
          <w:szCs w:val="22"/>
          <w:lang w:val="en-GB" w:eastAsia="fr-CH"/>
        </w:rPr>
        <w:t xml:space="preserve">Under the Director’s authority, the </w:t>
      </w:r>
      <w:r w:rsidR="00FB6B9E" w:rsidRPr="00CF16B4">
        <w:rPr>
          <w:rFonts w:ascii="Arial" w:hAnsi="Arial" w:cs="Arial"/>
          <w:b/>
          <w:sz w:val="22"/>
          <w:szCs w:val="22"/>
          <w:lang w:val="en-GB" w:eastAsia="fr-CH"/>
        </w:rPr>
        <w:t xml:space="preserve">Deputy </w:t>
      </w:r>
      <w:r w:rsidR="0082647A" w:rsidRPr="0082647A">
        <w:rPr>
          <w:rFonts w:ascii="Arial" w:hAnsi="Arial" w:cs="Arial"/>
          <w:b/>
          <w:sz w:val="22"/>
          <w:szCs w:val="22"/>
          <w:lang w:val="en-GB" w:eastAsia="fr-CH"/>
        </w:rPr>
        <w:t>Director</w:t>
      </w:r>
      <w:r w:rsidRPr="0082647A">
        <w:rPr>
          <w:rFonts w:ascii="Arial" w:hAnsi="Arial" w:cs="Arial"/>
          <w:b/>
          <w:sz w:val="22"/>
          <w:szCs w:val="22"/>
          <w:lang w:val="en-GB" w:eastAsia="fr-CH"/>
        </w:rPr>
        <w:t xml:space="preserve"> </w:t>
      </w:r>
      <w:r w:rsidRPr="00041844">
        <w:rPr>
          <w:rFonts w:ascii="Arial" w:hAnsi="Arial" w:cs="Arial"/>
          <w:b/>
          <w:sz w:val="22"/>
          <w:szCs w:val="22"/>
          <w:lang w:val="en-GB" w:eastAsia="fr-CH"/>
        </w:rPr>
        <w:t xml:space="preserve">of </w:t>
      </w:r>
      <w:r w:rsidR="0082647A">
        <w:rPr>
          <w:rFonts w:ascii="Arial" w:hAnsi="Arial" w:cs="Arial"/>
          <w:b/>
          <w:sz w:val="22"/>
          <w:szCs w:val="22"/>
          <w:lang w:val="en-GB" w:eastAsia="fr-CH"/>
        </w:rPr>
        <w:t xml:space="preserve">Finance and </w:t>
      </w:r>
      <w:r w:rsidR="00FB6B9E">
        <w:rPr>
          <w:rFonts w:ascii="Arial" w:hAnsi="Arial" w:cs="Arial"/>
          <w:b/>
          <w:sz w:val="22"/>
          <w:szCs w:val="22"/>
          <w:lang w:val="en-GB" w:eastAsia="fr-CH"/>
        </w:rPr>
        <w:t>Administration</w:t>
      </w:r>
      <w:r w:rsidRPr="00041844">
        <w:rPr>
          <w:rFonts w:ascii="Arial" w:hAnsi="Arial" w:cs="Arial"/>
          <w:b/>
          <w:color w:val="000000"/>
          <w:spacing w:val="-1"/>
          <w:lang w:val="en-GB" w:eastAsia="fr-BE"/>
        </w:rPr>
        <w:t xml:space="preserve"> </w:t>
      </w:r>
      <w:r w:rsidRPr="00041844">
        <w:rPr>
          <w:rFonts w:ascii="Arial" w:hAnsi="Arial" w:cs="Arial"/>
          <w:sz w:val="22"/>
          <w:szCs w:val="22"/>
          <w:lang w:val="en-GB" w:eastAsia="fr-CH"/>
        </w:rPr>
        <w:t>is charged with general administrative management of the School.</w:t>
      </w:r>
    </w:p>
    <w:p w:rsidR="0013369C" w:rsidRPr="00041844" w:rsidRDefault="0013369C" w:rsidP="0013369C">
      <w:pPr>
        <w:widowControl w:val="0"/>
        <w:shd w:val="clear" w:color="auto" w:fill="FFFFFF"/>
        <w:autoSpaceDE w:val="0"/>
        <w:autoSpaceDN w:val="0"/>
        <w:adjustRightInd w:val="0"/>
        <w:ind w:left="567"/>
        <w:jc w:val="both"/>
        <w:rPr>
          <w:rFonts w:ascii="Arial" w:hAnsi="Arial" w:cs="Arial"/>
          <w:sz w:val="22"/>
          <w:szCs w:val="22"/>
          <w:lang w:val="en-GB" w:eastAsia="fr-CH"/>
        </w:rPr>
      </w:pPr>
    </w:p>
    <w:p w:rsidR="0013369C" w:rsidRPr="00041844" w:rsidRDefault="0013369C" w:rsidP="0013369C">
      <w:pPr>
        <w:widowControl w:val="0"/>
        <w:shd w:val="clear" w:color="auto" w:fill="FFFFFF"/>
        <w:autoSpaceDE w:val="0"/>
        <w:autoSpaceDN w:val="0"/>
        <w:adjustRightInd w:val="0"/>
        <w:ind w:left="567"/>
        <w:jc w:val="both"/>
        <w:rPr>
          <w:rFonts w:ascii="Arial" w:hAnsi="Arial" w:cs="Arial"/>
          <w:sz w:val="22"/>
          <w:szCs w:val="22"/>
          <w:lang w:val="en-GB" w:eastAsia="fr-CH"/>
        </w:rPr>
      </w:pPr>
      <w:r w:rsidRPr="00041844">
        <w:rPr>
          <w:rFonts w:ascii="Arial" w:hAnsi="Arial" w:cs="Arial"/>
          <w:iCs/>
          <w:color w:val="000000"/>
          <w:spacing w:val="2"/>
          <w:sz w:val="22"/>
          <w:szCs w:val="22"/>
          <w:lang w:val="en-GB" w:eastAsia="fr-BE"/>
        </w:rPr>
        <w:t xml:space="preserve">Moreover, </w:t>
      </w:r>
      <w:r w:rsidR="003B3894" w:rsidRPr="00041844">
        <w:rPr>
          <w:rFonts w:ascii="Arial" w:hAnsi="Arial" w:cs="Arial"/>
          <w:sz w:val="22"/>
          <w:szCs w:val="22"/>
          <w:lang w:val="en-GB" w:eastAsia="fr-CH"/>
        </w:rPr>
        <w:t xml:space="preserve">the </w:t>
      </w:r>
      <w:r w:rsidR="003B3894" w:rsidRPr="00041844">
        <w:rPr>
          <w:rFonts w:ascii="Arial" w:hAnsi="Arial" w:cs="Arial"/>
          <w:b/>
          <w:color w:val="000000"/>
          <w:spacing w:val="-1"/>
          <w:sz w:val="22"/>
          <w:szCs w:val="22"/>
          <w:lang w:val="en-GB" w:eastAsia="fr-BE"/>
        </w:rPr>
        <w:t>D</w:t>
      </w:r>
      <w:r w:rsidR="00FB6B9E">
        <w:rPr>
          <w:rFonts w:ascii="Arial" w:hAnsi="Arial" w:cs="Arial"/>
          <w:b/>
          <w:color w:val="000000"/>
          <w:spacing w:val="-1"/>
          <w:sz w:val="22"/>
          <w:szCs w:val="22"/>
          <w:lang w:val="en-GB" w:eastAsia="fr-BE"/>
        </w:rPr>
        <w:t>eputy D</w:t>
      </w:r>
      <w:r w:rsidR="003B3894" w:rsidRPr="00041844">
        <w:rPr>
          <w:rFonts w:ascii="Arial" w:hAnsi="Arial" w:cs="Arial"/>
          <w:b/>
          <w:color w:val="000000"/>
          <w:spacing w:val="-1"/>
          <w:sz w:val="22"/>
          <w:szCs w:val="22"/>
          <w:lang w:val="en-GB" w:eastAsia="fr-BE"/>
        </w:rPr>
        <w:t>irector</w:t>
      </w:r>
      <w:r w:rsidRPr="00041844">
        <w:rPr>
          <w:rFonts w:ascii="Arial" w:hAnsi="Arial" w:cs="Arial"/>
          <w:b/>
          <w:color w:val="000000"/>
          <w:spacing w:val="-1"/>
          <w:sz w:val="22"/>
          <w:szCs w:val="22"/>
          <w:lang w:val="en-GB" w:eastAsia="fr-BE"/>
        </w:rPr>
        <w:t xml:space="preserve"> of </w:t>
      </w:r>
      <w:r w:rsidR="0082647A">
        <w:rPr>
          <w:rFonts w:ascii="Arial" w:hAnsi="Arial" w:cs="Arial"/>
          <w:b/>
          <w:color w:val="000000"/>
          <w:spacing w:val="-1"/>
          <w:sz w:val="22"/>
          <w:szCs w:val="22"/>
          <w:lang w:val="en-GB" w:eastAsia="fr-BE"/>
        </w:rPr>
        <w:t xml:space="preserve">Finance and </w:t>
      </w:r>
      <w:r w:rsidR="00FB6B9E">
        <w:rPr>
          <w:rFonts w:ascii="Arial" w:hAnsi="Arial" w:cs="Arial"/>
          <w:b/>
          <w:color w:val="000000"/>
          <w:spacing w:val="-1"/>
          <w:sz w:val="22"/>
          <w:szCs w:val="22"/>
          <w:lang w:val="en-GB" w:eastAsia="fr-BE"/>
        </w:rPr>
        <w:t>Administration</w:t>
      </w:r>
      <w:r w:rsidRPr="00041844">
        <w:rPr>
          <w:rFonts w:ascii="Arial" w:hAnsi="Arial" w:cs="Arial"/>
          <w:color w:val="000000"/>
          <w:spacing w:val="-1"/>
          <w:sz w:val="22"/>
          <w:szCs w:val="22"/>
          <w:lang w:val="en-GB" w:eastAsia="fr-BE"/>
        </w:rPr>
        <w:t xml:space="preserve"> </w:t>
      </w:r>
      <w:r w:rsidRPr="00041844">
        <w:rPr>
          <w:rFonts w:ascii="Arial" w:hAnsi="Arial" w:cs="Arial"/>
          <w:sz w:val="22"/>
          <w:szCs w:val="22"/>
          <w:lang w:val="en-GB" w:eastAsia="fr-CH"/>
        </w:rPr>
        <w:t xml:space="preserve">is charged with the assistance of the head accountant and of the assistant accountants, with the duties </w:t>
      </w:r>
      <w:r w:rsidRPr="00041844">
        <w:rPr>
          <w:rFonts w:ascii="Arial" w:hAnsi="Arial" w:cs="Arial"/>
          <w:sz w:val="22"/>
          <w:szCs w:val="22"/>
          <w:lang w:val="en-GB" w:eastAsia="fr-CH"/>
        </w:rPr>
        <w:lastRenderedPageBreak/>
        <w:t>specified in the Financial Regulation.</w:t>
      </w:r>
    </w:p>
    <w:p w:rsidR="0013369C" w:rsidRPr="00041844" w:rsidRDefault="0013369C" w:rsidP="0013369C">
      <w:pPr>
        <w:widowControl w:val="0"/>
        <w:shd w:val="clear" w:color="auto" w:fill="FFFFFF"/>
        <w:autoSpaceDE w:val="0"/>
        <w:autoSpaceDN w:val="0"/>
        <w:adjustRightInd w:val="0"/>
        <w:ind w:left="567"/>
        <w:jc w:val="both"/>
        <w:rPr>
          <w:rFonts w:ascii="Arial" w:hAnsi="Arial" w:cs="Arial"/>
          <w:iCs/>
          <w:color w:val="000000"/>
          <w:spacing w:val="2"/>
          <w:sz w:val="22"/>
          <w:szCs w:val="22"/>
          <w:highlight w:val="yellow"/>
          <w:lang w:val="en-GB" w:eastAsia="fr-BE"/>
        </w:rPr>
      </w:pPr>
    </w:p>
    <w:p w:rsidR="0013369C" w:rsidRPr="00041844" w:rsidRDefault="0013369C" w:rsidP="0013369C">
      <w:pPr>
        <w:widowControl w:val="0"/>
        <w:shd w:val="clear" w:color="auto" w:fill="FFFFFF"/>
        <w:autoSpaceDE w:val="0"/>
        <w:autoSpaceDN w:val="0"/>
        <w:adjustRightInd w:val="0"/>
        <w:spacing w:before="240"/>
        <w:rPr>
          <w:rFonts w:ascii="Arial" w:hAnsi="Arial" w:cs="Arial"/>
          <w:b/>
          <w:i/>
          <w:color w:val="000000"/>
          <w:spacing w:val="-1"/>
          <w:lang w:val="en-GB" w:eastAsia="fr-BE"/>
        </w:rPr>
      </w:pPr>
    </w:p>
    <w:p w:rsidR="0013369C" w:rsidRPr="00041844" w:rsidRDefault="0013369C" w:rsidP="0013369C">
      <w:pPr>
        <w:widowControl w:val="0"/>
        <w:shd w:val="clear" w:color="auto" w:fill="FFFFFF"/>
        <w:autoSpaceDE w:val="0"/>
        <w:autoSpaceDN w:val="0"/>
        <w:adjustRightInd w:val="0"/>
        <w:spacing w:before="240"/>
        <w:rPr>
          <w:rFonts w:ascii="Arial" w:hAnsi="Arial" w:cs="Arial"/>
          <w:b/>
          <w:i/>
          <w:color w:val="000000"/>
          <w:spacing w:val="-1"/>
          <w:lang w:val="en-GB" w:eastAsia="fr-BE"/>
        </w:rPr>
      </w:pPr>
      <w:r w:rsidRPr="00041844">
        <w:rPr>
          <w:rFonts w:ascii="Arial" w:hAnsi="Arial" w:cs="Arial"/>
          <w:b/>
          <w:i/>
          <w:color w:val="000000"/>
          <w:spacing w:val="-1"/>
          <w:lang w:val="en-GB" w:eastAsia="fr-BE"/>
        </w:rPr>
        <w:t>Functions and duties</w:t>
      </w:r>
    </w:p>
    <w:p w:rsidR="0013369C" w:rsidRPr="00041844" w:rsidRDefault="0013369C" w:rsidP="0013369C">
      <w:pPr>
        <w:shd w:val="clear" w:color="auto" w:fill="FFFFFF"/>
        <w:spacing w:before="20" w:after="120"/>
        <w:ind w:left="567"/>
        <w:jc w:val="both"/>
        <w:rPr>
          <w:rFonts w:ascii="Arial" w:hAnsi="Arial" w:cs="Arial"/>
          <w:color w:val="000000"/>
          <w:spacing w:val="-1"/>
          <w:sz w:val="22"/>
          <w:szCs w:val="22"/>
          <w:lang w:val="en-GB" w:eastAsia="fr-BE"/>
        </w:rPr>
      </w:pPr>
      <w:r w:rsidRPr="00041844">
        <w:rPr>
          <w:rFonts w:ascii="Arial" w:hAnsi="Arial" w:cs="Arial"/>
          <w:i/>
          <w:color w:val="000000"/>
          <w:spacing w:val="-1"/>
          <w:sz w:val="22"/>
          <w:szCs w:val="22"/>
          <w:lang w:val="en-GB" w:eastAsia="fr-BE"/>
        </w:rPr>
        <w:t>(Define the duties to be carried out).</w:t>
      </w:r>
    </w:p>
    <w:p w:rsidR="00FB6B9E" w:rsidRPr="009C1256" w:rsidRDefault="00FB6B9E" w:rsidP="0013369C">
      <w:pPr>
        <w:widowControl w:val="0"/>
        <w:shd w:val="clear" w:color="auto" w:fill="FFFFFF"/>
        <w:autoSpaceDE w:val="0"/>
        <w:autoSpaceDN w:val="0"/>
        <w:adjustRightInd w:val="0"/>
        <w:ind w:left="567"/>
        <w:jc w:val="both"/>
        <w:rPr>
          <w:rFonts w:ascii="Arial" w:hAnsi="Arial" w:cs="Arial"/>
          <w:color w:val="000000"/>
          <w:spacing w:val="-1"/>
          <w:sz w:val="22"/>
          <w:szCs w:val="22"/>
          <w:lang w:val="en-GB" w:eastAsia="fr-BE"/>
        </w:rPr>
      </w:pPr>
      <w:r w:rsidRPr="009C1256">
        <w:rPr>
          <w:rFonts w:ascii="Arial" w:hAnsi="Arial" w:cs="Arial"/>
          <w:color w:val="000000"/>
          <w:spacing w:val="-1"/>
          <w:sz w:val="22"/>
          <w:szCs w:val="22"/>
          <w:lang w:val="en-GB" w:eastAsia="fr-BE"/>
        </w:rPr>
        <w:t xml:space="preserve">The </w:t>
      </w:r>
      <w:r>
        <w:rPr>
          <w:rFonts w:ascii="Arial" w:hAnsi="Arial" w:cs="Arial"/>
          <w:b/>
          <w:color w:val="000000"/>
          <w:spacing w:val="-1"/>
          <w:sz w:val="22"/>
          <w:szCs w:val="22"/>
          <w:lang w:val="en-GB" w:eastAsia="fr-BE"/>
        </w:rPr>
        <w:t xml:space="preserve">Deputy Director of Finance and Administration </w:t>
      </w:r>
      <w:r w:rsidRPr="009C1256">
        <w:rPr>
          <w:rFonts w:ascii="Arial" w:hAnsi="Arial" w:cs="Arial"/>
          <w:color w:val="000000"/>
          <w:spacing w:val="-1"/>
          <w:sz w:val="22"/>
          <w:szCs w:val="22"/>
          <w:lang w:val="en-GB" w:eastAsia="fr-BE"/>
        </w:rPr>
        <w:t>is assisted by the administrative and accounting staff i</w:t>
      </w:r>
      <w:r w:rsidR="00CF16B4" w:rsidRPr="009C1256">
        <w:rPr>
          <w:rFonts w:ascii="Arial" w:hAnsi="Arial" w:cs="Arial"/>
          <w:color w:val="000000"/>
          <w:spacing w:val="-1"/>
          <w:sz w:val="22"/>
          <w:szCs w:val="22"/>
          <w:lang w:val="en-GB" w:eastAsia="fr-BE"/>
        </w:rPr>
        <w:t>n the performance of his/her du</w:t>
      </w:r>
      <w:r w:rsidRPr="009C1256">
        <w:rPr>
          <w:rFonts w:ascii="Arial" w:hAnsi="Arial" w:cs="Arial"/>
          <w:color w:val="000000"/>
          <w:spacing w:val="-1"/>
          <w:sz w:val="22"/>
          <w:szCs w:val="22"/>
          <w:lang w:val="en-GB" w:eastAsia="fr-BE"/>
        </w:rPr>
        <w:t>ties.</w:t>
      </w:r>
    </w:p>
    <w:p w:rsidR="00FB6B9E" w:rsidRDefault="00FB6B9E" w:rsidP="0013369C">
      <w:pPr>
        <w:widowControl w:val="0"/>
        <w:shd w:val="clear" w:color="auto" w:fill="FFFFFF"/>
        <w:autoSpaceDE w:val="0"/>
        <w:autoSpaceDN w:val="0"/>
        <w:adjustRightInd w:val="0"/>
        <w:ind w:left="567"/>
        <w:jc w:val="both"/>
        <w:rPr>
          <w:rFonts w:ascii="Arial" w:hAnsi="Arial" w:cs="Arial"/>
          <w:b/>
          <w:color w:val="000000"/>
          <w:spacing w:val="-1"/>
          <w:sz w:val="22"/>
          <w:szCs w:val="22"/>
          <w:lang w:val="en-GB" w:eastAsia="fr-BE"/>
        </w:rPr>
      </w:pPr>
    </w:p>
    <w:p w:rsidR="0013369C" w:rsidRPr="00041844" w:rsidRDefault="00215F8D" w:rsidP="0013369C">
      <w:pPr>
        <w:widowControl w:val="0"/>
        <w:shd w:val="clear" w:color="auto" w:fill="FFFFFF"/>
        <w:autoSpaceDE w:val="0"/>
        <w:autoSpaceDN w:val="0"/>
        <w:adjustRightInd w:val="0"/>
        <w:ind w:left="567"/>
        <w:jc w:val="both"/>
        <w:rPr>
          <w:rFonts w:ascii="Arial" w:hAnsi="Arial" w:cs="Arial"/>
          <w:b/>
          <w:iCs/>
          <w:color w:val="000000"/>
          <w:spacing w:val="2"/>
          <w:sz w:val="22"/>
          <w:szCs w:val="22"/>
          <w:lang w:val="en-GB" w:eastAsia="fr-BE"/>
        </w:rPr>
      </w:pPr>
      <w:r>
        <w:rPr>
          <w:rFonts w:ascii="Arial" w:hAnsi="Arial" w:cs="Arial"/>
          <w:b/>
          <w:color w:val="000000"/>
          <w:spacing w:val="-1"/>
          <w:sz w:val="22"/>
          <w:szCs w:val="22"/>
          <w:lang w:val="en-GB" w:eastAsia="fr-BE"/>
        </w:rPr>
        <w:t>H</w:t>
      </w:r>
      <w:r w:rsidR="0013369C" w:rsidRPr="00041844">
        <w:rPr>
          <w:rFonts w:ascii="Arial" w:hAnsi="Arial" w:cs="Arial"/>
          <w:b/>
          <w:iCs/>
          <w:color w:val="000000"/>
          <w:spacing w:val="2"/>
          <w:sz w:val="22"/>
          <w:szCs w:val="22"/>
          <w:lang w:val="en-GB" w:eastAsia="fr-BE"/>
        </w:rPr>
        <w:t xml:space="preserve">is/her main responsibilities consist of: </w:t>
      </w:r>
    </w:p>
    <w:p w:rsidR="0013369C" w:rsidRDefault="0013369C" w:rsidP="00F57F52">
      <w:pPr>
        <w:numPr>
          <w:ilvl w:val="0"/>
          <w:numId w:val="18"/>
        </w:numPr>
        <w:spacing w:before="120" w:after="120"/>
        <w:jc w:val="both"/>
        <w:rPr>
          <w:rFonts w:ascii="Arial" w:hAnsi="Arial" w:cs="Arial"/>
          <w:sz w:val="22"/>
          <w:szCs w:val="22"/>
          <w:lang w:val="en-GB" w:eastAsia="fr-CH"/>
        </w:rPr>
      </w:pPr>
      <w:r w:rsidRPr="00041844">
        <w:rPr>
          <w:rFonts w:ascii="Arial" w:hAnsi="Arial" w:cs="Arial"/>
          <w:sz w:val="22"/>
          <w:szCs w:val="22"/>
          <w:lang w:val="en-GB" w:eastAsia="fr-CH"/>
        </w:rPr>
        <w:t>organis</w:t>
      </w:r>
      <w:r w:rsidR="008B0C89">
        <w:rPr>
          <w:rFonts w:ascii="Arial" w:hAnsi="Arial" w:cs="Arial"/>
          <w:sz w:val="22"/>
          <w:szCs w:val="22"/>
          <w:lang w:val="en-GB" w:eastAsia="fr-CH"/>
        </w:rPr>
        <w:t>ing</w:t>
      </w:r>
      <w:r w:rsidRPr="00041844">
        <w:rPr>
          <w:rFonts w:ascii="Arial" w:hAnsi="Arial" w:cs="Arial"/>
          <w:sz w:val="22"/>
          <w:szCs w:val="22"/>
          <w:lang w:val="en-GB" w:eastAsia="fr-CH"/>
        </w:rPr>
        <w:t xml:space="preserve"> of and giving direction to the administrative and technical departments (More than </w:t>
      </w:r>
      <w:r w:rsidRPr="00041844">
        <w:rPr>
          <w:rFonts w:ascii="Arial" w:hAnsi="Arial" w:cs="Arial"/>
          <w:sz w:val="22"/>
          <w:szCs w:val="22"/>
          <w:highlight w:val="yellow"/>
          <w:lang w:val="en-GB" w:eastAsia="fr-CH"/>
        </w:rPr>
        <w:t>XX</w:t>
      </w:r>
      <w:r w:rsidRPr="00041844">
        <w:rPr>
          <w:rFonts w:ascii="Arial" w:hAnsi="Arial" w:cs="Arial"/>
          <w:sz w:val="22"/>
          <w:szCs w:val="22"/>
          <w:lang w:val="en-GB" w:eastAsia="fr-CH"/>
        </w:rPr>
        <w:t xml:space="preserve"> staff members), </w:t>
      </w:r>
    </w:p>
    <w:p w:rsidR="00215F8D" w:rsidRDefault="00215F8D" w:rsidP="00F57F52">
      <w:pPr>
        <w:numPr>
          <w:ilvl w:val="0"/>
          <w:numId w:val="18"/>
        </w:numPr>
        <w:spacing w:before="120" w:after="120"/>
        <w:jc w:val="both"/>
        <w:rPr>
          <w:rFonts w:ascii="Arial" w:hAnsi="Arial" w:cs="Arial"/>
          <w:sz w:val="22"/>
          <w:szCs w:val="22"/>
          <w:lang w:val="en-GB" w:eastAsia="fr-CH"/>
        </w:rPr>
      </w:pPr>
      <w:r>
        <w:rPr>
          <w:rFonts w:ascii="Arial" w:hAnsi="Arial" w:cs="Arial"/>
          <w:sz w:val="22"/>
          <w:szCs w:val="22"/>
          <w:lang w:val="en-GB" w:eastAsia="fr-CH"/>
        </w:rPr>
        <w:t>supporting the pedagogical managerial staff in all administrative questions,</w:t>
      </w:r>
    </w:p>
    <w:p w:rsidR="00215F8D" w:rsidRPr="00041844" w:rsidRDefault="00215F8D" w:rsidP="00F57F52">
      <w:pPr>
        <w:numPr>
          <w:ilvl w:val="0"/>
          <w:numId w:val="18"/>
        </w:numPr>
        <w:spacing w:before="120" w:after="120"/>
        <w:jc w:val="both"/>
        <w:rPr>
          <w:rFonts w:ascii="Arial" w:hAnsi="Arial" w:cs="Arial"/>
          <w:sz w:val="22"/>
          <w:szCs w:val="22"/>
          <w:lang w:val="en-GB" w:eastAsia="fr-CH"/>
        </w:rPr>
      </w:pPr>
      <w:r>
        <w:rPr>
          <w:rFonts w:ascii="Arial" w:hAnsi="Arial" w:cs="Arial"/>
          <w:sz w:val="22"/>
          <w:szCs w:val="22"/>
          <w:lang w:val="en-GB" w:eastAsia="fr-CH"/>
        </w:rPr>
        <w:t>assisting the Authorising Officer of the School</w:t>
      </w:r>
      <w:r w:rsidR="00A96F65">
        <w:rPr>
          <w:rStyle w:val="FootnoteReference"/>
          <w:rFonts w:ascii="Arial" w:hAnsi="Arial" w:cs="Arial"/>
          <w:sz w:val="22"/>
          <w:szCs w:val="22"/>
          <w:lang w:val="en-GB" w:eastAsia="fr-CH"/>
        </w:rPr>
        <w:footnoteReference w:id="7"/>
      </w:r>
      <w:r>
        <w:rPr>
          <w:rFonts w:ascii="Arial" w:hAnsi="Arial" w:cs="Arial"/>
          <w:sz w:val="22"/>
          <w:szCs w:val="22"/>
          <w:lang w:val="en-GB" w:eastAsia="fr-CH"/>
        </w:rPr>
        <w:t>,</w:t>
      </w:r>
    </w:p>
    <w:p w:rsidR="0013369C" w:rsidRDefault="0013369C" w:rsidP="00F57F52">
      <w:pPr>
        <w:numPr>
          <w:ilvl w:val="0"/>
          <w:numId w:val="18"/>
        </w:numPr>
        <w:spacing w:before="120" w:after="120"/>
        <w:jc w:val="both"/>
        <w:rPr>
          <w:rFonts w:ascii="Arial" w:hAnsi="Arial" w:cs="Arial"/>
          <w:sz w:val="22"/>
          <w:szCs w:val="22"/>
          <w:lang w:val="en-GB" w:eastAsia="fr-CH"/>
        </w:rPr>
      </w:pPr>
      <w:r w:rsidRPr="00041844">
        <w:rPr>
          <w:rFonts w:ascii="Arial" w:hAnsi="Arial" w:cs="Arial"/>
          <w:sz w:val="22"/>
          <w:szCs w:val="22"/>
          <w:lang w:val="en-GB" w:eastAsia="fr-CH"/>
        </w:rPr>
        <w:t xml:space="preserve"> establishing the salaries, allowances and benefits to which the seconded staff (</w:t>
      </w:r>
      <w:r w:rsidRPr="00041844">
        <w:rPr>
          <w:rFonts w:ascii="Arial" w:hAnsi="Arial" w:cs="Arial"/>
          <w:sz w:val="22"/>
          <w:szCs w:val="22"/>
          <w:highlight w:val="yellow"/>
          <w:lang w:val="en-GB" w:eastAsia="fr-CH"/>
        </w:rPr>
        <w:t>XXX</w:t>
      </w:r>
      <w:r w:rsidRPr="00041844">
        <w:rPr>
          <w:rFonts w:ascii="Arial" w:hAnsi="Arial" w:cs="Arial"/>
          <w:sz w:val="22"/>
          <w:szCs w:val="22"/>
          <w:lang w:val="en-GB" w:eastAsia="fr-CH"/>
        </w:rPr>
        <w:t xml:space="preserve"> staff members) are entitled, </w:t>
      </w:r>
    </w:p>
    <w:p w:rsidR="008B0C89" w:rsidRPr="00041844" w:rsidRDefault="008B0C89" w:rsidP="008B0C89">
      <w:pPr>
        <w:numPr>
          <w:ilvl w:val="0"/>
          <w:numId w:val="18"/>
        </w:numPr>
        <w:spacing w:before="120" w:after="120"/>
        <w:jc w:val="both"/>
        <w:rPr>
          <w:rFonts w:ascii="Arial" w:hAnsi="Arial" w:cs="Arial"/>
          <w:sz w:val="22"/>
          <w:szCs w:val="22"/>
          <w:lang w:val="en-GB" w:eastAsia="fr-CH"/>
        </w:rPr>
      </w:pPr>
      <w:r>
        <w:rPr>
          <w:rFonts w:ascii="Arial" w:hAnsi="Arial" w:cs="Arial"/>
          <w:sz w:val="22"/>
          <w:szCs w:val="22"/>
          <w:lang w:val="en-GB" w:eastAsia="fr-CH"/>
        </w:rPr>
        <w:t xml:space="preserve">establishing the amount of </w:t>
      </w:r>
      <w:r w:rsidRPr="00041844">
        <w:rPr>
          <w:rFonts w:ascii="Arial" w:hAnsi="Arial" w:cs="Arial"/>
          <w:sz w:val="22"/>
          <w:szCs w:val="22"/>
          <w:lang w:val="en-GB" w:eastAsia="fr-CH"/>
        </w:rPr>
        <w:t xml:space="preserve">school fees payable depending on the three categories available. Such fees are payable by around </w:t>
      </w:r>
      <w:r w:rsidRPr="00041844">
        <w:rPr>
          <w:rFonts w:ascii="Arial" w:hAnsi="Arial" w:cs="Arial"/>
          <w:sz w:val="22"/>
          <w:szCs w:val="22"/>
          <w:highlight w:val="yellow"/>
          <w:lang w:val="en-GB" w:eastAsia="fr-CH"/>
        </w:rPr>
        <w:t>XXX</w:t>
      </w:r>
      <w:r w:rsidRPr="00041844">
        <w:rPr>
          <w:rFonts w:ascii="Arial" w:hAnsi="Arial" w:cs="Arial"/>
          <w:sz w:val="22"/>
          <w:szCs w:val="22"/>
          <w:lang w:val="en-GB" w:eastAsia="fr-CH"/>
        </w:rPr>
        <w:t xml:space="preserve"> pupils, </w:t>
      </w:r>
    </w:p>
    <w:p w:rsidR="008B0C89" w:rsidRDefault="0082647A" w:rsidP="00F57F52">
      <w:pPr>
        <w:numPr>
          <w:ilvl w:val="0"/>
          <w:numId w:val="18"/>
        </w:numPr>
        <w:spacing w:before="120" w:after="120"/>
        <w:jc w:val="both"/>
        <w:rPr>
          <w:rFonts w:ascii="Arial" w:hAnsi="Arial" w:cs="Arial"/>
          <w:sz w:val="22"/>
          <w:szCs w:val="22"/>
          <w:lang w:val="en-GB" w:eastAsia="fr-CH"/>
        </w:rPr>
      </w:pPr>
      <w:r>
        <w:rPr>
          <w:rFonts w:ascii="Arial" w:hAnsi="Arial" w:cs="Arial"/>
          <w:sz w:val="22"/>
          <w:szCs w:val="22"/>
          <w:lang w:val="en-GB" w:eastAsia="fr-CH"/>
        </w:rPr>
        <w:t>coordinati</w:t>
      </w:r>
      <w:r w:rsidR="008B0C89">
        <w:rPr>
          <w:rFonts w:ascii="Arial" w:hAnsi="Arial" w:cs="Arial"/>
          <w:sz w:val="22"/>
          <w:szCs w:val="22"/>
          <w:lang w:val="en-GB" w:eastAsia="fr-CH"/>
        </w:rPr>
        <w:t xml:space="preserve">ng: </w:t>
      </w:r>
    </w:p>
    <w:p w:rsidR="0094661F" w:rsidRDefault="0094661F" w:rsidP="00CF16B4">
      <w:pPr>
        <w:numPr>
          <w:ilvl w:val="0"/>
          <w:numId w:val="24"/>
        </w:numPr>
        <w:spacing w:before="120" w:after="120"/>
        <w:jc w:val="both"/>
        <w:rPr>
          <w:rFonts w:ascii="Arial" w:hAnsi="Arial" w:cs="Arial"/>
          <w:sz w:val="22"/>
          <w:szCs w:val="22"/>
          <w:lang w:val="en-GB" w:eastAsia="fr-CH"/>
        </w:rPr>
      </w:pPr>
      <w:r>
        <w:rPr>
          <w:rFonts w:ascii="Arial" w:hAnsi="Arial" w:cs="Arial"/>
          <w:sz w:val="22"/>
          <w:szCs w:val="22"/>
          <w:lang w:val="en-GB" w:eastAsia="fr-CH"/>
        </w:rPr>
        <w:t>the preparation of the draft budget,</w:t>
      </w:r>
    </w:p>
    <w:p w:rsidR="00FB6B9E" w:rsidRDefault="00FB6B9E" w:rsidP="00CF16B4">
      <w:pPr>
        <w:numPr>
          <w:ilvl w:val="0"/>
          <w:numId w:val="24"/>
        </w:numPr>
        <w:spacing w:before="120" w:after="120"/>
        <w:jc w:val="both"/>
        <w:rPr>
          <w:rFonts w:ascii="Arial" w:hAnsi="Arial" w:cs="Arial"/>
          <w:sz w:val="22"/>
          <w:szCs w:val="22"/>
          <w:lang w:val="en-GB" w:eastAsia="fr-CH"/>
        </w:rPr>
      </w:pPr>
      <w:r>
        <w:rPr>
          <w:rFonts w:ascii="Arial" w:hAnsi="Arial" w:cs="Arial"/>
          <w:sz w:val="22"/>
          <w:szCs w:val="22"/>
          <w:lang w:val="en-GB" w:eastAsia="fr-CH"/>
        </w:rPr>
        <w:t>the internal control and risk management,</w:t>
      </w:r>
    </w:p>
    <w:p w:rsidR="008B0C89" w:rsidRDefault="0082647A" w:rsidP="00CF16B4">
      <w:pPr>
        <w:numPr>
          <w:ilvl w:val="0"/>
          <w:numId w:val="24"/>
        </w:numPr>
        <w:spacing w:before="120" w:after="120"/>
        <w:jc w:val="both"/>
        <w:rPr>
          <w:rFonts w:ascii="Arial" w:hAnsi="Arial" w:cs="Arial"/>
          <w:sz w:val="22"/>
          <w:szCs w:val="22"/>
          <w:lang w:val="en-GB" w:eastAsia="fr-CH"/>
        </w:rPr>
      </w:pPr>
      <w:r>
        <w:rPr>
          <w:rFonts w:ascii="Arial" w:hAnsi="Arial" w:cs="Arial"/>
          <w:sz w:val="22"/>
          <w:szCs w:val="22"/>
          <w:lang w:val="en-GB" w:eastAsia="fr-CH"/>
        </w:rPr>
        <w:t xml:space="preserve">the preparation of </w:t>
      </w:r>
      <w:r w:rsidR="0013369C" w:rsidRPr="00041844">
        <w:rPr>
          <w:rFonts w:ascii="Arial" w:hAnsi="Arial" w:cs="Arial"/>
          <w:sz w:val="22"/>
          <w:szCs w:val="22"/>
          <w:lang w:val="en-GB" w:eastAsia="fr-CH"/>
        </w:rPr>
        <w:t>the contracts of employment</w:t>
      </w:r>
      <w:r w:rsidR="008B0C89">
        <w:rPr>
          <w:rFonts w:ascii="Arial" w:hAnsi="Arial" w:cs="Arial"/>
          <w:sz w:val="22"/>
          <w:szCs w:val="22"/>
          <w:lang w:val="en-GB" w:eastAsia="fr-CH"/>
        </w:rPr>
        <w:t>,</w:t>
      </w:r>
    </w:p>
    <w:p w:rsidR="0013369C" w:rsidRDefault="008B0C89" w:rsidP="00CF16B4">
      <w:pPr>
        <w:numPr>
          <w:ilvl w:val="0"/>
          <w:numId w:val="24"/>
        </w:numPr>
        <w:spacing w:before="120" w:after="120"/>
        <w:jc w:val="both"/>
        <w:rPr>
          <w:rFonts w:ascii="Arial" w:hAnsi="Arial" w:cs="Arial"/>
          <w:sz w:val="22"/>
          <w:szCs w:val="22"/>
          <w:lang w:val="en-GB" w:eastAsia="fr-CH"/>
        </w:rPr>
      </w:pPr>
      <w:r>
        <w:rPr>
          <w:rFonts w:ascii="Arial" w:hAnsi="Arial" w:cs="Arial"/>
          <w:sz w:val="22"/>
          <w:szCs w:val="22"/>
          <w:lang w:val="en-GB" w:eastAsia="fr-CH"/>
        </w:rPr>
        <w:t xml:space="preserve">the </w:t>
      </w:r>
      <w:r w:rsidR="0013369C" w:rsidRPr="00041844">
        <w:rPr>
          <w:rFonts w:ascii="Arial" w:hAnsi="Arial" w:cs="Arial"/>
          <w:sz w:val="22"/>
          <w:szCs w:val="22"/>
          <w:lang w:val="en-GB" w:eastAsia="fr-CH"/>
        </w:rPr>
        <w:t>establish</w:t>
      </w:r>
      <w:r>
        <w:rPr>
          <w:rFonts w:ascii="Arial" w:hAnsi="Arial" w:cs="Arial"/>
          <w:sz w:val="22"/>
          <w:szCs w:val="22"/>
          <w:lang w:val="en-GB" w:eastAsia="fr-CH"/>
        </w:rPr>
        <w:t>ment</w:t>
      </w:r>
      <w:r w:rsidR="0013369C" w:rsidRPr="00041844">
        <w:rPr>
          <w:rFonts w:ascii="Arial" w:hAnsi="Arial" w:cs="Arial"/>
          <w:sz w:val="22"/>
          <w:szCs w:val="22"/>
          <w:lang w:val="en-GB" w:eastAsia="fr-CH"/>
        </w:rPr>
        <w:t xml:space="preserve"> </w:t>
      </w:r>
      <w:r>
        <w:rPr>
          <w:rFonts w:ascii="Arial" w:hAnsi="Arial" w:cs="Arial"/>
          <w:sz w:val="22"/>
          <w:szCs w:val="22"/>
          <w:lang w:val="en-GB" w:eastAsia="fr-CH"/>
        </w:rPr>
        <w:t xml:space="preserve">of </w:t>
      </w:r>
      <w:r w:rsidR="0013369C" w:rsidRPr="00041844">
        <w:rPr>
          <w:rFonts w:ascii="Arial" w:hAnsi="Arial" w:cs="Arial"/>
          <w:sz w:val="22"/>
          <w:szCs w:val="22"/>
          <w:lang w:val="en-GB" w:eastAsia="fr-CH"/>
        </w:rPr>
        <w:t xml:space="preserve">the salaries of the locally recruited teachers and of  the administrative and ancillary staff  (about </w:t>
      </w:r>
      <w:r w:rsidR="0013369C" w:rsidRPr="00041844">
        <w:rPr>
          <w:rFonts w:ascii="Arial" w:hAnsi="Arial" w:cs="Arial"/>
          <w:sz w:val="22"/>
          <w:szCs w:val="22"/>
          <w:highlight w:val="yellow"/>
          <w:lang w:val="en-GB" w:eastAsia="fr-CH"/>
        </w:rPr>
        <w:t>XXX</w:t>
      </w:r>
      <w:r w:rsidR="0013369C" w:rsidRPr="00041844">
        <w:rPr>
          <w:rFonts w:ascii="Arial" w:hAnsi="Arial" w:cs="Arial"/>
          <w:sz w:val="22"/>
          <w:szCs w:val="22"/>
          <w:lang w:val="en-GB" w:eastAsia="fr-CH"/>
        </w:rPr>
        <w:t xml:space="preserve"> staff members),  </w:t>
      </w:r>
    </w:p>
    <w:p w:rsidR="008D4090" w:rsidRPr="0082647A" w:rsidRDefault="008D4090" w:rsidP="008D4090">
      <w:pPr>
        <w:numPr>
          <w:ilvl w:val="0"/>
          <w:numId w:val="24"/>
        </w:numPr>
        <w:spacing w:before="120" w:after="120"/>
        <w:jc w:val="both"/>
        <w:rPr>
          <w:rFonts w:ascii="Arial" w:hAnsi="Arial" w:cs="Arial"/>
          <w:sz w:val="22"/>
          <w:szCs w:val="22"/>
          <w:lang w:val="en-GB" w:eastAsia="fr-CH"/>
        </w:rPr>
      </w:pPr>
      <w:r w:rsidRPr="0082647A">
        <w:rPr>
          <w:rFonts w:ascii="Arial" w:hAnsi="Arial" w:cs="Arial"/>
          <w:sz w:val="22"/>
          <w:szCs w:val="22"/>
          <w:lang w:val="en-GB" w:eastAsia="fr-CH"/>
        </w:rPr>
        <w:t>the preparation of invitations to tender, award of contracts with suppliers,</w:t>
      </w:r>
    </w:p>
    <w:p w:rsidR="0013369C" w:rsidRPr="00CF16B4" w:rsidRDefault="008D4090" w:rsidP="00CF16B4">
      <w:pPr>
        <w:numPr>
          <w:ilvl w:val="0"/>
          <w:numId w:val="24"/>
        </w:numPr>
        <w:spacing w:before="120" w:after="120"/>
        <w:jc w:val="both"/>
        <w:rPr>
          <w:rFonts w:ascii="Arial" w:hAnsi="Arial" w:cs="Arial"/>
          <w:sz w:val="22"/>
          <w:szCs w:val="22"/>
          <w:lang w:val="en-GB" w:eastAsia="fr-CH"/>
        </w:rPr>
      </w:pPr>
      <w:r>
        <w:rPr>
          <w:rFonts w:ascii="Arial" w:hAnsi="Arial" w:cs="Arial"/>
          <w:sz w:val="22"/>
          <w:szCs w:val="22"/>
          <w:lang w:val="en-GB" w:eastAsia="fr-CH"/>
        </w:rPr>
        <w:t xml:space="preserve">the </w:t>
      </w:r>
      <w:r w:rsidRPr="00041844">
        <w:rPr>
          <w:rFonts w:ascii="Arial" w:hAnsi="Arial" w:cs="Arial"/>
          <w:sz w:val="22"/>
          <w:szCs w:val="22"/>
          <w:lang w:val="en-GB" w:eastAsia="fr-CH"/>
        </w:rPr>
        <w:t>preparation of documents  for the Administrative Board</w:t>
      </w:r>
      <w:r w:rsidR="00CF16B4">
        <w:rPr>
          <w:rFonts w:ascii="Arial" w:hAnsi="Arial" w:cs="Arial"/>
          <w:sz w:val="22"/>
          <w:szCs w:val="22"/>
          <w:lang w:val="en-GB" w:eastAsia="fr-CH"/>
        </w:rPr>
        <w:t>.</w:t>
      </w:r>
    </w:p>
    <w:p w:rsidR="0013369C" w:rsidRPr="00041844" w:rsidRDefault="008D4090" w:rsidP="00F57F52">
      <w:pPr>
        <w:numPr>
          <w:ilvl w:val="0"/>
          <w:numId w:val="18"/>
        </w:numPr>
        <w:spacing w:before="120" w:after="120"/>
        <w:jc w:val="both"/>
        <w:rPr>
          <w:rFonts w:ascii="Arial" w:hAnsi="Arial" w:cs="Arial"/>
          <w:sz w:val="22"/>
          <w:szCs w:val="22"/>
          <w:lang w:val="en-GB" w:eastAsia="fr-CH"/>
        </w:rPr>
      </w:pPr>
      <w:r>
        <w:rPr>
          <w:rFonts w:ascii="Arial" w:hAnsi="Arial" w:cs="Arial"/>
          <w:sz w:val="22"/>
          <w:szCs w:val="22"/>
          <w:lang w:val="en-GB" w:eastAsia="fr-CH"/>
        </w:rPr>
        <w:t>participating in</w:t>
      </w:r>
      <w:r w:rsidR="0013369C" w:rsidRPr="00041844">
        <w:rPr>
          <w:rFonts w:ascii="Arial" w:hAnsi="Arial" w:cs="Arial"/>
          <w:sz w:val="22"/>
          <w:szCs w:val="22"/>
          <w:lang w:val="en-GB" w:eastAsia="fr-CH"/>
        </w:rPr>
        <w:t xml:space="preserve"> the meetings of the Administrative Board,  the Budgetary Committee concerning the school’s budget and the Joint Welfare Committee of the European institutions, </w:t>
      </w:r>
    </w:p>
    <w:p w:rsidR="0013369C" w:rsidRPr="00041844" w:rsidRDefault="0013369C" w:rsidP="00F57F52">
      <w:pPr>
        <w:numPr>
          <w:ilvl w:val="0"/>
          <w:numId w:val="18"/>
        </w:numPr>
        <w:spacing w:before="120" w:after="120"/>
        <w:jc w:val="both"/>
        <w:rPr>
          <w:rFonts w:ascii="Arial" w:hAnsi="Arial" w:cs="Arial"/>
          <w:sz w:val="22"/>
          <w:szCs w:val="22"/>
          <w:lang w:val="en-GB" w:eastAsia="fr-CH"/>
        </w:rPr>
      </w:pPr>
      <w:r w:rsidRPr="00041844">
        <w:rPr>
          <w:rFonts w:ascii="Arial" w:hAnsi="Arial" w:cs="Arial"/>
          <w:sz w:val="22"/>
          <w:szCs w:val="22"/>
          <w:lang w:val="en-GB" w:eastAsia="fr-CH"/>
        </w:rPr>
        <w:t>maintaining contacts with the local public authorities (administration, police, etc.),</w:t>
      </w:r>
    </w:p>
    <w:p w:rsidR="0082647A" w:rsidRDefault="0082647A" w:rsidP="00F57F52">
      <w:pPr>
        <w:numPr>
          <w:ilvl w:val="0"/>
          <w:numId w:val="18"/>
        </w:numPr>
        <w:spacing w:before="120" w:after="120"/>
        <w:jc w:val="both"/>
        <w:rPr>
          <w:rFonts w:ascii="Arial" w:hAnsi="Arial" w:cs="Arial"/>
          <w:sz w:val="22"/>
          <w:szCs w:val="22"/>
          <w:lang w:val="en-GB" w:eastAsia="fr-CH"/>
        </w:rPr>
      </w:pPr>
      <w:r>
        <w:rPr>
          <w:rFonts w:ascii="Arial" w:hAnsi="Arial" w:cs="Arial"/>
          <w:sz w:val="22"/>
          <w:szCs w:val="22"/>
          <w:lang w:val="en-GB" w:eastAsia="fr-CH"/>
        </w:rPr>
        <w:t>close cooperati</w:t>
      </w:r>
      <w:r w:rsidR="008D4090">
        <w:rPr>
          <w:rFonts w:ascii="Arial" w:hAnsi="Arial" w:cs="Arial"/>
          <w:sz w:val="22"/>
          <w:szCs w:val="22"/>
          <w:lang w:val="en-GB" w:eastAsia="fr-CH"/>
        </w:rPr>
        <w:t>ng</w:t>
      </w:r>
      <w:r w:rsidR="0013369C" w:rsidRPr="00041844">
        <w:rPr>
          <w:rFonts w:ascii="Arial" w:hAnsi="Arial" w:cs="Arial"/>
          <w:sz w:val="22"/>
          <w:szCs w:val="22"/>
          <w:lang w:val="en-GB" w:eastAsia="fr-CH"/>
        </w:rPr>
        <w:t xml:space="preserve"> with ASBL-APEEE Services (responsible for the organisation of the school canteen, school transport and the financials concerning extracurricular activities) on a regular basis</w:t>
      </w:r>
      <w:r>
        <w:rPr>
          <w:rFonts w:ascii="Arial" w:hAnsi="Arial" w:cs="Arial"/>
          <w:sz w:val="22"/>
          <w:szCs w:val="22"/>
          <w:lang w:val="en-GB" w:eastAsia="fr-CH"/>
        </w:rPr>
        <w:t>,</w:t>
      </w:r>
    </w:p>
    <w:p w:rsidR="0013369C" w:rsidRPr="00041844" w:rsidRDefault="008D4090" w:rsidP="00F57F52">
      <w:pPr>
        <w:numPr>
          <w:ilvl w:val="0"/>
          <w:numId w:val="18"/>
        </w:numPr>
        <w:spacing w:before="120" w:after="120"/>
        <w:jc w:val="both"/>
        <w:rPr>
          <w:rFonts w:ascii="Arial" w:hAnsi="Arial" w:cs="Arial"/>
          <w:sz w:val="22"/>
          <w:szCs w:val="22"/>
          <w:lang w:val="en-GB" w:eastAsia="fr-CH"/>
        </w:rPr>
      </w:pPr>
      <w:r>
        <w:rPr>
          <w:rFonts w:ascii="Arial" w:hAnsi="Arial" w:cs="Arial"/>
          <w:sz w:val="22"/>
          <w:szCs w:val="22"/>
          <w:lang w:val="en-GB" w:eastAsia="fr-CH"/>
        </w:rPr>
        <w:t xml:space="preserve">ensuring the </w:t>
      </w:r>
      <w:r w:rsidR="0013369C" w:rsidRPr="00041844">
        <w:rPr>
          <w:rFonts w:ascii="Arial" w:hAnsi="Arial" w:cs="Arial"/>
          <w:sz w:val="22"/>
          <w:szCs w:val="22"/>
          <w:lang w:val="en-GB" w:eastAsia="fr-CH"/>
        </w:rPr>
        <w:t>maintenance of the buildings, safety, security, health, hygiene and cleanliness of the site</w:t>
      </w:r>
      <w:r>
        <w:rPr>
          <w:rFonts w:ascii="Arial" w:hAnsi="Arial" w:cs="Arial"/>
          <w:sz w:val="22"/>
          <w:szCs w:val="22"/>
          <w:lang w:val="en-GB" w:eastAsia="fr-CH"/>
        </w:rPr>
        <w:t xml:space="preserve"> and</w:t>
      </w:r>
      <w:r w:rsidR="0013369C" w:rsidRPr="00041844">
        <w:rPr>
          <w:rFonts w:ascii="Arial" w:hAnsi="Arial" w:cs="Arial"/>
          <w:sz w:val="22"/>
          <w:szCs w:val="22"/>
          <w:lang w:val="en-GB" w:eastAsia="fr-CH"/>
        </w:rPr>
        <w:t xml:space="preserve"> coordinati</w:t>
      </w:r>
      <w:r>
        <w:rPr>
          <w:rFonts w:ascii="Arial" w:hAnsi="Arial" w:cs="Arial"/>
          <w:sz w:val="22"/>
          <w:szCs w:val="22"/>
          <w:lang w:val="en-GB" w:eastAsia="fr-CH"/>
        </w:rPr>
        <w:t>ng</w:t>
      </w:r>
      <w:r w:rsidR="0013369C" w:rsidRPr="00041844">
        <w:rPr>
          <w:rFonts w:ascii="Arial" w:hAnsi="Arial" w:cs="Arial"/>
          <w:sz w:val="22"/>
          <w:szCs w:val="22"/>
          <w:lang w:val="en-GB" w:eastAsia="fr-CH"/>
        </w:rPr>
        <w:t xml:space="preserve"> the work of the Committee on Health and Safety. A higher grade technician, who is head of the technical department, assists in the performance of these duties.  </w:t>
      </w:r>
    </w:p>
    <w:p w:rsidR="0013369C" w:rsidRPr="00041844" w:rsidRDefault="0013369C" w:rsidP="0013369C">
      <w:pPr>
        <w:widowControl w:val="0"/>
        <w:shd w:val="clear" w:color="auto" w:fill="FFFFFF"/>
        <w:autoSpaceDE w:val="0"/>
        <w:autoSpaceDN w:val="0"/>
        <w:adjustRightInd w:val="0"/>
        <w:ind w:left="567"/>
        <w:jc w:val="both"/>
        <w:rPr>
          <w:rFonts w:ascii="Arial" w:hAnsi="Arial" w:cs="Arial"/>
          <w:iCs/>
          <w:color w:val="000000"/>
          <w:spacing w:val="2"/>
          <w:sz w:val="22"/>
          <w:szCs w:val="22"/>
          <w:lang w:val="en-GB" w:eastAsia="fr-BE"/>
        </w:rPr>
      </w:pPr>
    </w:p>
    <w:p w:rsidR="0082647A" w:rsidRDefault="0082647A" w:rsidP="0013369C">
      <w:pPr>
        <w:widowControl w:val="0"/>
        <w:shd w:val="clear" w:color="auto" w:fill="FFFFFF"/>
        <w:autoSpaceDE w:val="0"/>
        <w:autoSpaceDN w:val="0"/>
        <w:adjustRightInd w:val="0"/>
        <w:ind w:left="567"/>
        <w:jc w:val="both"/>
        <w:rPr>
          <w:rFonts w:ascii="Arial" w:hAnsi="Arial" w:cs="Arial"/>
          <w:b/>
          <w:iCs/>
          <w:color w:val="000000"/>
          <w:spacing w:val="2"/>
          <w:sz w:val="22"/>
          <w:szCs w:val="22"/>
          <w:lang w:val="en-GB" w:eastAsia="fr-BE"/>
        </w:rPr>
      </w:pPr>
    </w:p>
    <w:p w:rsidR="0013369C" w:rsidRPr="00CA3FD9" w:rsidRDefault="0013369C" w:rsidP="0013369C">
      <w:pPr>
        <w:widowControl w:val="0"/>
        <w:shd w:val="clear" w:color="auto" w:fill="FFFFFF"/>
        <w:autoSpaceDE w:val="0"/>
        <w:autoSpaceDN w:val="0"/>
        <w:adjustRightInd w:val="0"/>
        <w:ind w:left="567"/>
        <w:jc w:val="both"/>
        <w:rPr>
          <w:rFonts w:ascii="Arial" w:hAnsi="Arial" w:cs="Arial"/>
          <w:b/>
          <w:iCs/>
          <w:color w:val="000000"/>
          <w:spacing w:val="2"/>
          <w:sz w:val="22"/>
          <w:szCs w:val="22"/>
          <w:highlight w:val="yellow"/>
          <w:lang w:val="en-GB" w:eastAsia="fr-BE"/>
        </w:rPr>
      </w:pPr>
      <w:r w:rsidRPr="00CA3FD9">
        <w:rPr>
          <w:rFonts w:ascii="Arial" w:hAnsi="Arial" w:cs="Arial"/>
          <w:b/>
          <w:iCs/>
          <w:color w:val="000000"/>
          <w:spacing w:val="2"/>
          <w:sz w:val="22"/>
          <w:szCs w:val="22"/>
          <w:highlight w:val="yellow"/>
          <w:lang w:val="en-GB" w:eastAsia="fr-BE"/>
        </w:rPr>
        <w:t xml:space="preserve">In </w:t>
      </w:r>
      <w:r w:rsidR="0082647A" w:rsidRPr="00CA3FD9">
        <w:rPr>
          <w:rFonts w:ascii="Arial" w:hAnsi="Arial" w:cs="Arial"/>
          <w:b/>
          <w:iCs/>
          <w:color w:val="000000"/>
          <w:spacing w:val="2"/>
          <w:sz w:val="22"/>
          <w:szCs w:val="22"/>
          <w:highlight w:val="yellow"/>
          <w:lang w:val="en-GB" w:eastAsia="fr-BE"/>
        </w:rPr>
        <w:t xml:space="preserve">case the Director of Finance and Operations is also the ‘Accounting Officer’ he/she is also </w:t>
      </w:r>
      <w:r w:rsidR="00CF2561">
        <w:rPr>
          <w:rFonts w:ascii="Arial" w:hAnsi="Arial" w:cs="Arial"/>
          <w:b/>
          <w:iCs/>
          <w:color w:val="000000"/>
          <w:spacing w:val="2"/>
          <w:sz w:val="22"/>
          <w:szCs w:val="22"/>
          <w:highlight w:val="yellow"/>
          <w:lang w:val="en-GB" w:eastAsia="fr-BE"/>
        </w:rPr>
        <w:t xml:space="preserve">in line with the Financial Regulations </w:t>
      </w:r>
      <w:r w:rsidR="0082647A" w:rsidRPr="00CA3FD9">
        <w:rPr>
          <w:rFonts w:ascii="Arial" w:hAnsi="Arial" w:cs="Arial"/>
          <w:b/>
          <w:iCs/>
          <w:color w:val="000000"/>
          <w:spacing w:val="2"/>
          <w:sz w:val="22"/>
          <w:szCs w:val="22"/>
          <w:highlight w:val="yellow"/>
          <w:lang w:val="en-GB" w:eastAsia="fr-BE"/>
        </w:rPr>
        <w:t xml:space="preserve">in charge of the: </w:t>
      </w:r>
    </w:p>
    <w:p w:rsidR="0013369C" w:rsidRPr="00CA3FD9" w:rsidRDefault="0013369C" w:rsidP="00F57F52">
      <w:pPr>
        <w:numPr>
          <w:ilvl w:val="0"/>
          <w:numId w:val="17"/>
        </w:numPr>
        <w:spacing w:before="120" w:after="120"/>
        <w:jc w:val="both"/>
        <w:rPr>
          <w:rFonts w:ascii="Arial" w:hAnsi="Arial" w:cs="Arial"/>
          <w:sz w:val="22"/>
          <w:szCs w:val="22"/>
          <w:highlight w:val="yellow"/>
          <w:lang w:val="en-GB" w:eastAsia="fr-CH"/>
        </w:rPr>
      </w:pPr>
      <w:r w:rsidRPr="00CA3FD9">
        <w:rPr>
          <w:rFonts w:ascii="Arial" w:hAnsi="Arial" w:cs="Arial"/>
          <w:sz w:val="22"/>
          <w:szCs w:val="22"/>
          <w:highlight w:val="yellow"/>
          <w:lang w:val="en-GB" w:eastAsia="fr-CH"/>
        </w:rPr>
        <w:t xml:space="preserve">collection of the School’s revenue and payment of expenditure, </w:t>
      </w:r>
    </w:p>
    <w:p w:rsidR="0013369C" w:rsidRPr="00CA3FD9" w:rsidRDefault="0013369C" w:rsidP="00F57F52">
      <w:pPr>
        <w:numPr>
          <w:ilvl w:val="0"/>
          <w:numId w:val="17"/>
        </w:numPr>
        <w:spacing w:before="120" w:after="120"/>
        <w:jc w:val="both"/>
        <w:rPr>
          <w:rFonts w:ascii="Arial" w:hAnsi="Arial" w:cs="Arial"/>
          <w:sz w:val="22"/>
          <w:szCs w:val="22"/>
          <w:highlight w:val="yellow"/>
          <w:lang w:val="en-GB" w:eastAsia="fr-CH"/>
        </w:rPr>
      </w:pPr>
      <w:r w:rsidRPr="00CA3FD9">
        <w:rPr>
          <w:rFonts w:ascii="Arial" w:hAnsi="Arial" w:cs="Arial"/>
          <w:sz w:val="22"/>
          <w:szCs w:val="22"/>
          <w:highlight w:val="yellow"/>
          <w:lang w:val="en-GB" w:eastAsia="fr-CH"/>
        </w:rPr>
        <w:lastRenderedPageBreak/>
        <w:t xml:space="preserve">management and safekeeping of monies and other assets,  </w:t>
      </w:r>
    </w:p>
    <w:p w:rsidR="0013369C" w:rsidRPr="00CA3FD9" w:rsidRDefault="0013369C" w:rsidP="00F57F52">
      <w:pPr>
        <w:numPr>
          <w:ilvl w:val="0"/>
          <w:numId w:val="17"/>
        </w:numPr>
        <w:spacing w:before="120" w:after="120"/>
        <w:jc w:val="both"/>
        <w:rPr>
          <w:rFonts w:ascii="Arial" w:hAnsi="Arial" w:cs="Arial"/>
          <w:sz w:val="22"/>
          <w:szCs w:val="22"/>
          <w:highlight w:val="yellow"/>
          <w:lang w:val="en-GB" w:eastAsia="fr-CH"/>
        </w:rPr>
      </w:pPr>
      <w:r w:rsidRPr="00CA3FD9">
        <w:rPr>
          <w:rFonts w:ascii="Arial" w:hAnsi="Arial" w:cs="Arial"/>
          <w:sz w:val="22"/>
          <w:szCs w:val="22"/>
          <w:highlight w:val="yellow"/>
          <w:lang w:val="en-GB" w:eastAsia="fr-CH"/>
        </w:rPr>
        <w:t>preparation of financial statements (reports and estimates concerning implementation of the budget and the revenue and expenditure account, the administrative and accounting personnel assist in t</w:t>
      </w:r>
      <w:r w:rsidR="0082647A" w:rsidRPr="00CA3FD9">
        <w:rPr>
          <w:rFonts w:ascii="Arial" w:hAnsi="Arial" w:cs="Arial"/>
          <w:sz w:val="22"/>
          <w:szCs w:val="22"/>
          <w:highlight w:val="yellow"/>
          <w:lang w:val="en-GB" w:eastAsia="fr-CH"/>
        </w:rPr>
        <w:t xml:space="preserve">he performance of these duties and </w:t>
      </w:r>
    </w:p>
    <w:p w:rsidR="0082647A" w:rsidRPr="00CA3FD9" w:rsidRDefault="0082647A" w:rsidP="00F57F52">
      <w:pPr>
        <w:numPr>
          <w:ilvl w:val="0"/>
          <w:numId w:val="17"/>
        </w:numPr>
        <w:spacing w:before="120" w:after="120"/>
        <w:jc w:val="both"/>
        <w:rPr>
          <w:rFonts w:ascii="Arial" w:hAnsi="Arial" w:cs="Arial"/>
          <w:sz w:val="22"/>
          <w:szCs w:val="22"/>
          <w:highlight w:val="yellow"/>
          <w:lang w:val="en-GB" w:eastAsia="fr-CH"/>
        </w:rPr>
      </w:pPr>
      <w:r w:rsidRPr="00CA3FD9">
        <w:rPr>
          <w:rFonts w:ascii="Arial" w:hAnsi="Arial" w:cs="Arial"/>
          <w:sz w:val="22"/>
          <w:szCs w:val="22"/>
          <w:highlight w:val="yellow"/>
          <w:lang w:val="en-GB" w:eastAsia="fr-CH"/>
        </w:rPr>
        <w:t xml:space="preserve">the preparation of financial statements. </w:t>
      </w:r>
    </w:p>
    <w:p w:rsidR="0082647A" w:rsidRPr="00041844" w:rsidRDefault="0082647A" w:rsidP="0082647A">
      <w:pPr>
        <w:spacing w:before="120" w:after="120"/>
        <w:ind w:left="1080"/>
        <w:jc w:val="both"/>
        <w:rPr>
          <w:rFonts w:ascii="Arial" w:hAnsi="Arial" w:cs="Arial"/>
          <w:sz w:val="22"/>
          <w:szCs w:val="22"/>
          <w:lang w:val="en-GB" w:eastAsia="fr-CH"/>
        </w:rPr>
      </w:pPr>
    </w:p>
    <w:p w:rsidR="0013369C" w:rsidRPr="00041844" w:rsidRDefault="0013369C" w:rsidP="0013369C">
      <w:pPr>
        <w:shd w:val="clear" w:color="auto" w:fill="FFFFFF"/>
        <w:spacing w:before="260" w:after="120"/>
        <w:jc w:val="both"/>
        <w:rPr>
          <w:rFonts w:ascii="Arial" w:hAnsi="Arial" w:cs="Arial"/>
          <w:b/>
          <w:i/>
          <w:color w:val="000000"/>
          <w:spacing w:val="-2"/>
          <w:sz w:val="28"/>
          <w:szCs w:val="28"/>
          <w:highlight w:val="yellow"/>
          <w:u w:val="single"/>
          <w:bdr w:val="single" w:sz="4" w:space="0" w:color="auto"/>
          <w:lang w:val="en-GB" w:eastAsia="fr-BE"/>
        </w:rPr>
      </w:pPr>
    </w:p>
    <w:p w:rsidR="0013369C" w:rsidRPr="00041844" w:rsidRDefault="0013369C" w:rsidP="0013369C">
      <w:pPr>
        <w:shd w:val="clear" w:color="auto" w:fill="FFFFFF"/>
        <w:spacing w:before="260" w:after="120"/>
        <w:jc w:val="both"/>
        <w:rPr>
          <w:rFonts w:ascii="Arial" w:hAnsi="Arial" w:cs="Arial"/>
          <w:b/>
          <w:i/>
          <w:color w:val="000000"/>
          <w:spacing w:val="-2"/>
          <w:sz w:val="28"/>
          <w:szCs w:val="28"/>
          <w:u w:val="single"/>
          <w:bdr w:val="single" w:sz="4" w:space="0" w:color="auto"/>
          <w:lang w:val="en-GB" w:eastAsia="fr-BE"/>
        </w:rPr>
      </w:pPr>
      <w:r w:rsidRPr="00041844">
        <w:rPr>
          <w:rFonts w:ascii="Arial" w:hAnsi="Arial" w:cs="Arial"/>
          <w:b/>
          <w:i/>
          <w:color w:val="000000"/>
          <w:spacing w:val="-2"/>
          <w:sz w:val="28"/>
          <w:szCs w:val="28"/>
          <w:highlight w:val="yellow"/>
          <w:u w:val="single"/>
          <w:bdr w:val="single" w:sz="4" w:space="0" w:color="auto"/>
          <w:lang w:val="en-GB" w:eastAsia="fr-BE"/>
        </w:rPr>
        <w:t>Job requirements</w:t>
      </w:r>
    </w:p>
    <w:p w:rsidR="0013369C" w:rsidRPr="00041844" w:rsidRDefault="0013369C" w:rsidP="0013369C">
      <w:pPr>
        <w:shd w:val="clear" w:color="auto" w:fill="FFFFFF"/>
        <w:spacing w:before="120" w:after="120"/>
        <w:jc w:val="both"/>
        <w:rPr>
          <w:rFonts w:ascii="Arial" w:hAnsi="Arial" w:cs="Arial"/>
          <w:b/>
          <w:i/>
          <w:color w:val="000000"/>
          <w:spacing w:val="-1"/>
          <w:lang w:val="en-GB" w:eastAsia="fr-BE"/>
        </w:rPr>
      </w:pPr>
    </w:p>
    <w:p w:rsidR="0013369C" w:rsidRPr="00041844" w:rsidRDefault="0013369C" w:rsidP="0013369C">
      <w:pPr>
        <w:shd w:val="clear" w:color="auto" w:fill="FFFFFF"/>
        <w:spacing w:before="120" w:after="120"/>
        <w:jc w:val="both"/>
        <w:rPr>
          <w:rFonts w:ascii="Arial" w:hAnsi="Arial" w:cs="Arial"/>
          <w:b/>
          <w:i/>
          <w:color w:val="000000"/>
          <w:spacing w:val="-1"/>
          <w:lang w:val="en-GB" w:eastAsia="fr-BE"/>
        </w:rPr>
      </w:pPr>
      <w:r w:rsidRPr="00041844">
        <w:rPr>
          <w:rFonts w:ascii="Arial" w:hAnsi="Arial" w:cs="Arial"/>
          <w:b/>
          <w:i/>
          <w:color w:val="000000"/>
          <w:spacing w:val="-1"/>
          <w:lang w:val="en-GB" w:eastAsia="fr-BE"/>
        </w:rPr>
        <w:t>Qualifications</w:t>
      </w:r>
    </w:p>
    <w:p w:rsidR="0013369C" w:rsidRPr="00041844" w:rsidRDefault="0013369C" w:rsidP="0013369C">
      <w:pPr>
        <w:shd w:val="clear" w:color="auto" w:fill="FFFFFF"/>
        <w:spacing w:before="120" w:after="120"/>
        <w:jc w:val="both"/>
        <w:rPr>
          <w:rFonts w:ascii="Arial" w:hAnsi="Arial" w:cs="Arial"/>
          <w:i/>
          <w:color w:val="000000"/>
          <w:spacing w:val="-1"/>
          <w:sz w:val="22"/>
          <w:szCs w:val="22"/>
          <w:lang w:val="en-GB" w:eastAsia="fr-BE"/>
        </w:rPr>
      </w:pPr>
      <w:r w:rsidRPr="00041844">
        <w:rPr>
          <w:rFonts w:ascii="Arial" w:hAnsi="Arial" w:cs="Arial"/>
          <w:i/>
          <w:color w:val="000000"/>
          <w:spacing w:val="-1"/>
          <w:sz w:val="22"/>
          <w:szCs w:val="22"/>
          <w:lang w:val="en-GB" w:eastAsia="fr-BE"/>
        </w:rPr>
        <w:t>(Define the diploma(s) required to fill the vacancy).</w:t>
      </w:r>
    </w:p>
    <w:p w:rsidR="0013369C" w:rsidRPr="00041844" w:rsidRDefault="0013369C" w:rsidP="0013369C">
      <w:pPr>
        <w:shd w:val="clear" w:color="auto" w:fill="FFFFFF"/>
        <w:spacing w:before="120" w:after="120"/>
        <w:jc w:val="both"/>
        <w:rPr>
          <w:rFonts w:ascii="Arial" w:hAnsi="Arial" w:cs="Arial"/>
          <w:b/>
          <w:i/>
          <w:color w:val="000000"/>
          <w:spacing w:val="-1"/>
          <w:lang w:val="en-GB" w:eastAsia="fr-BE"/>
        </w:rPr>
      </w:pPr>
    </w:p>
    <w:p w:rsidR="0013369C" w:rsidRPr="00041844" w:rsidRDefault="0013369C" w:rsidP="00F57F52">
      <w:pPr>
        <w:widowControl w:val="0"/>
        <w:numPr>
          <w:ilvl w:val="0"/>
          <w:numId w:val="22"/>
        </w:numPr>
        <w:shd w:val="clear" w:color="auto" w:fill="FFFFFF"/>
        <w:autoSpaceDE w:val="0"/>
        <w:autoSpaceDN w:val="0"/>
        <w:adjustRightInd w:val="0"/>
        <w:spacing w:before="120" w:after="120"/>
        <w:jc w:val="both"/>
        <w:rPr>
          <w:rFonts w:ascii="Arial" w:hAnsi="Arial" w:cs="Arial"/>
          <w:iCs/>
          <w:color w:val="000000"/>
          <w:spacing w:val="2"/>
          <w:lang w:val="en-GB" w:eastAsia="fr-BE"/>
        </w:rPr>
      </w:pPr>
      <w:r w:rsidRPr="00041844">
        <w:rPr>
          <w:rFonts w:ascii="Arial" w:hAnsi="Arial" w:cs="Arial"/>
          <w:iCs/>
          <w:color w:val="000000"/>
          <w:spacing w:val="2"/>
          <w:lang w:val="en-GB" w:eastAsia="fr-BE"/>
        </w:rPr>
        <w:t xml:space="preserve">Bachelor (Bac +3)in Business Administration, Law, Economics or Finance </w:t>
      </w:r>
    </w:p>
    <w:p w:rsidR="0013369C" w:rsidRPr="00041844" w:rsidRDefault="0013369C" w:rsidP="0013369C">
      <w:pPr>
        <w:widowControl w:val="0"/>
        <w:shd w:val="clear" w:color="auto" w:fill="FFFFFF"/>
        <w:autoSpaceDE w:val="0"/>
        <w:autoSpaceDN w:val="0"/>
        <w:adjustRightInd w:val="0"/>
        <w:spacing w:before="120" w:after="120"/>
        <w:ind w:left="207"/>
        <w:rPr>
          <w:rFonts w:ascii="Arial" w:hAnsi="Arial" w:cs="Arial"/>
          <w:iCs/>
          <w:color w:val="000000"/>
          <w:spacing w:val="2"/>
          <w:lang w:val="en-GB" w:eastAsia="fr-BE"/>
        </w:rPr>
      </w:pPr>
    </w:p>
    <w:p w:rsidR="0013369C" w:rsidRPr="00041844" w:rsidRDefault="0013369C" w:rsidP="0013369C">
      <w:pPr>
        <w:widowControl w:val="0"/>
        <w:shd w:val="clear" w:color="auto" w:fill="FFFFFF"/>
        <w:autoSpaceDE w:val="0"/>
        <w:autoSpaceDN w:val="0"/>
        <w:adjustRightInd w:val="0"/>
        <w:spacing w:before="120" w:after="120"/>
        <w:rPr>
          <w:rFonts w:ascii="Arial" w:hAnsi="Arial" w:cs="Arial"/>
          <w:b/>
          <w:i/>
          <w:iCs/>
          <w:color w:val="000000"/>
          <w:spacing w:val="2"/>
          <w:lang w:val="en-GB" w:eastAsia="fr-BE"/>
        </w:rPr>
      </w:pPr>
      <w:r w:rsidRPr="00041844">
        <w:rPr>
          <w:rFonts w:ascii="Arial" w:hAnsi="Arial" w:cs="Arial"/>
          <w:b/>
          <w:i/>
          <w:iCs/>
          <w:color w:val="000000"/>
          <w:spacing w:val="2"/>
          <w:lang w:val="en-GB" w:eastAsia="fr-BE"/>
        </w:rPr>
        <w:t>Experience</w:t>
      </w:r>
    </w:p>
    <w:p w:rsidR="0013369C" w:rsidRPr="00041844" w:rsidRDefault="0013369C" w:rsidP="0013369C">
      <w:pPr>
        <w:shd w:val="clear" w:color="auto" w:fill="FFFFFF"/>
        <w:spacing w:before="140" w:after="120"/>
        <w:jc w:val="both"/>
        <w:rPr>
          <w:rFonts w:ascii="Arial" w:hAnsi="Arial" w:cs="Arial"/>
          <w:i/>
          <w:color w:val="000000"/>
          <w:spacing w:val="-1"/>
          <w:sz w:val="22"/>
          <w:szCs w:val="22"/>
          <w:lang w:val="en-GB" w:eastAsia="fr-BE"/>
        </w:rPr>
      </w:pPr>
      <w:r w:rsidRPr="00041844">
        <w:rPr>
          <w:rFonts w:ascii="Arial" w:hAnsi="Arial" w:cs="Arial"/>
          <w:i/>
          <w:color w:val="000000"/>
          <w:spacing w:val="-1"/>
          <w:sz w:val="22"/>
          <w:szCs w:val="22"/>
          <w:lang w:val="en-GB" w:eastAsia="fr-BE"/>
        </w:rPr>
        <w:t>(Define the background the person should have to cover the demands of the post).</w:t>
      </w:r>
    </w:p>
    <w:p w:rsidR="0013369C" w:rsidRPr="00041844" w:rsidRDefault="0013369C" w:rsidP="00F57F52">
      <w:pPr>
        <w:widowControl w:val="0"/>
        <w:numPr>
          <w:ilvl w:val="0"/>
          <w:numId w:val="21"/>
        </w:numPr>
        <w:shd w:val="clear" w:color="auto" w:fill="FFFFFF"/>
        <w:autoSpaceDE w:val="0"/>
        <w:autoSpaceDN w:val="0"/>
        <w:adjustRightInd w:val="0"/>
        <w:spacing w:before="120" w:after="120"/>
        <w:jc w:val="both"/>
        <w:rPr>
          <w:rFonts w:ascii="Arial" w:hAnsi="Arial" w:cs="Arial"/>
          <w:b/>
          <w:iCs/>
          <w:color w:val="000000"/>
          <w:spacing w:val="2"/>
          <w:lang w:val="en-GB" w:eastAsia="fr-BE"/>
        </w:rPr>
      </w:pPr>
      <w:r w:rsidRPr="00041844">
        <w:rPr>
          <w:rFonts w:ascii="Arial" w:hAnsi="Arial" w:cs="Arial"/>
          <w:iCs/>
          <w:color w:val="000000"/>
          <w:spacing w:val="2"/>
          <w:lang w:val="en-GB" w:eastAsia="fr-BE"/>
        </w:rPr>
        <w:t>Minimum five years’ experience in minimum one of the following areas:</w:t>
      </w:r>
    </w:p>
    <w:p w:rsidR="0013369C" w:rsidRPr="00041844" w:rsidRDefault="0013369C" w:rsidP="00F57F52">
      <w:pPr>
        <w:widowControl w:val="0"/>
        <w:numPr>
          <w:ilvl w:val="0"/>
          <w:numId w:val="15"/>
        </w:numPr>
        <w:shd w:val="clear" w:color="auto" w:fill="FFFFFF"/>
        <w:autoSpaceDE w:val="0"/>
        <w:autoSpaceDN w:val="0"/>
        <w:adjustRightInd w:val="0"/>
        <w:spacing w:before="120" w:after="120"/>
        <w:jc w:val="both"/>
        <w:rPr>
          <w:rFonts w:ascii="Arial" w:hAnsi="Arial" w:cs="Arial"/>
          <w:b/>
          <w:iCs/>
          <w:color w:val="000000"/>
          <w:spacing w:val="2"/>
          <w:lang w:val="en-GB" w:eastAsia="fr-BE"/>
        </w:rPr>
      </w:pPr>
      <w:r w:rsidRPr="00041844">
        <w:rPr>
          <w:rFonts w:ascii="Arial" w:hAnsi="Arial" w:cs="Arial"/>
          <w:iCs/>
          <w:color w:val="000000"/>
          <w:spacing w:val="2"/>
          <w:lang w:val="en-GB" w:eastAsia="fr-BE"/>
        </w:rPr>
        <w:t>Business Administration,</w:t>
      </w:r>
    </w:p>
    <w:p w:rsidR="0013369C" w:rsidRPr="00041844" w:rsidRDefault="0013369C" w:rsidP="00F57F52">
      <w:pPr>
        <w:widowControl w:val="0"/>
        <w:numPr>
          <w:ilvl w:val="0"/>
          <w:numId w:val="15"/>
        </w:numPr>
        <w:shd w:val="clear" w:color="auto" w:fill="FFFFFF"/>
        <w:autoSpaceDE w:val="0"/>
        <w:autoSpaceDN w:val="0"/>
        <w:adjustRightInd w:val="0"/>
        <w:spacing w:before="120" w:after="120"/>
        <w:jc w:val="both"/>
        <w:rPr>
          <w:rFonts w:ascii="Arial" w:hAnsi="Arial" w:cs="Arial"/>
          <w:b/>
          <w:iCs/>
          <w:color w:val="000000"/>
          <w:spacing w:val="2"/>
          <w:lang w:val="en-GB" w:eastAsia="fr-BE"/>
        </w:rPr>
      </w:pPr>
      <w:r w:rsidRPr="00041844">
        <w:rPr>
          <w:rFonts w:ascii="Arial" w:hAnsi="Arial" w:cs="Arial"/>
          <w:iCs/>
          <w:color w:val="000000"/>
          <w:spacing w:val="2"/>
          <w:lang w:val="en-GB" w:eastAsia="fr-BE"/>
        </w:rPr>
        <w:t>Law,</w:t>
      </w:r>
    </w:p>
    <w:p w:rsidR="0013369C" w:rsidRPr="00041844" w:rsidRDefault="0013369C" w:rsidP="00F57F52">
      <w:pPr>
        <w:widowControl w:val="0"/>
        <w:numPr>
          <w:ilvl w:val="0"/>
          <w:numId w:val="15"/>
        </w:numPr>
        <w:shd w:val="clear" w:color="auto" w:fill="FFFFFF"/>
        <w:autoSpaceDE w:val="0"/>
        <w:autoSpaceDN w:val="0"/>
        <w:adjustRightInd w:val="0"/>
        <w:spacing w:before="120" w:after="120"/>
        <w:jc w:val="both"/>
        <w:rPr>
          <w:rFonts w:ascii="Arial" w:hAnsi="Arial" w:cs="Arial"/>
          <w:b/>
          <w:iCs/>
          <w:color w:val="000000"/>
          <w:spacing w:val="2"/>
          <w:lang w:val="en-GB" w:eastAsia="fr-BE"/>
        </w:rPr>
      </w:pPr>
      <w:r w:rsidRPr="00041844">
        <w:rPr>
          <w:rFonts w:ascii="Arial" w:hAnsi="Arial" w:cs="Arial"/>
          <w:iCs/>
          <w:color w:val="000000"/>
          <w:spacing w:val="2"/>
          <w:lang w:val="en-GB" w:eastAsia="fr-BE"/>
        </w:rPr>
        <w:t>HR management,</w:t>
      </w:r>
    </w:p>
    <w:p w:rsidR="0013369C" w:rsidRPr="00041844" w:rsidRDefault="0013369C" w:rsidP="00F57F52">
      <w:pPr>
        <w:widowControl w:val="0"/>
        <w:numPr>
          <w:ilvl w:val="0"/>
          <w:numId w:val="15"/>
        </w:numPr>
        <w:shd w:val="clear" w:color="auto" w:fill="FFFFFF"/>
        <w:autoSpaceDE w:val="0"/>
        <w:autoSpaceDN w:val="0"/>
        <w:adjustRightInd w:val="0"/>
        <w:spacing w:before="120" w:after="120"/>
        <w:jc w:val="both"/>
        <w:rPr>
          <w:rFonts w:ascii="Arial" w:hAnsi="Arial" w:cs="Arial"/>
          <w:b/>
          <w:iCs/>
          <w:color w:val="000000"/>
          <w:spacing w:val="2"/>
          <w:lang w:val="en-GB" w:eastAsia="fr-BE"/>
        </w:rPr>
      </w:pPr>
      <w:r w:rsidRPr="00041844">
        <w:rPr>
          <w:rFonts w:ascii="Arial" w:hAnsi="Arial" w:cs="Arial"/>
          <w:iCs/>
          <w:color w:val="000000"/>
          <w:spacing w:val="2"/>
          <w:lang w:val="en-GB" w:eastAsia="fr-BE"/>
        </w:rPr>
        <w:t>Finance.</w:t>
      </w:r>
      <w:r w:rsidRPr="00041844">
        <w:rPr>
          <w:rFonts w:ascii="Arial" w:hAnsi="Arial" w:cs="Arial"/>
          <w:b/>
          <w:iCs/>
          <w:color w:val="000000"/>
          <w:spacing w:val="2"/>
          <w:lang w:val="en-GB" w:eastAsia="fr-BE"/>
        </w:rPr>
        <w:t xml:space="preserve"> </w:t>
      </w:r>
    </w:p>
    <w:p w:rsidR="0013369C" w:rsidRPr="00041844" w:rsidRDefault="0013369C" w:rsidP="00F57F52">
      <w:pPr>
        <w:widowControl w:val="0"/>
        <w:numPr>
          <w:ilvl w:val="0"/>
          <w:numId w:val="16"/>
        </w:numPr>
        <w:shd w:val="clear" w:color="auto" w:fill="FFFFFF"/>
        <w:autoSpaceDE w:val="0"/>
        <w:autoSpaceDN w:val="0"/>
        <w:adjustRightInd w:val="0"/>
        <w:spacing w:before="120" w:after="120"/>
        <w:jc w:val="both"/>
        <w:rPr>
          <w:rFonts w:ascii="Arial" w:hAnsi="Arial" w:cs="Arial"/>
          <w:iCs/>
          <w:color w:val="000000"/>
          <w:spacing w:val="2"/>
          <w:lang w:val="en-GB" w:eastAsia="fr-BE"/>
        </w:rPr>
      </w:pPr>
      <w:r w:rsidRPr="00041844">
        <w:rPr>
          <w:rFonts w:ascii="Arial" w:hAnsi="Arial" w:cs="Arial"/>
          <w:iCs/>
          <w:color w:val="000000"/>
          <w:spacing w:val="2"/>
          <w:lang w:val="en-GB" w:eastAsia="fr-BE"/>
        </w:rPr>
        <w:t>Minimum three years’ experience in managing a team.</w:t>
      </w:r>
    </w:p>
    <w:p w:rsidR="0013369C" w:rsidRPr="00041844" w:rsidRDefault="0013369C" w:rsidP="00F57F52">
      <w:pPr>
        <w:widowControl w:val="0"/>
        <w:numPr>
          <w:ilvl w:val="0"/>
          <w:numId w:val="16"/>
        </w:numPr>
        <w:shd w:val="clear" w:color="auto" w:fill="FFFFFF"/>
        <w:autoSpaceDE w:val="0"/>
        <w:autoSpaceDN w:val="0"/>
        <w:adjustRightInd w:val="0"/>
        <w:spacing w:before="120" w:after="120"/>
        <w:jc w:val="both"/>
        <w:rPr>
          <w:rFonts w:ascii="Arial" w:hAnsi="Arial" w:cs="Arial"/>
          <w:iCs/>
          <w:color w:val="000000"/>
          <w:spacing w:val="2"/>
          <w:lang w:val="en-GB" w:eastAsia="fr-BE"/>
        </w:rPr>
      </w:pPr>
      <w:r w:rsidRPr="00041844">
        <w:rPr>
          <w:rFonts w:ascii="Arial" w:hAnsi="Arial" w:cs="Arial"/>
          <w:iCs/>
          <w:color w:val="000000"/>
          <w:spacing w:val="2"/>
          <w:lang w:val="en-GB" w:eastAsia="fr-BE"/>
        </w:rPr>
        <w:t>Work experience in an international environment is an asset.</w:t>
      </w:r>
    </w:p>
    <w:p w:rsidR="0013369C" w:rsidRPr="00041844" w:rsidRDefault="0013369C" w:rsidP="00F57F52">
      <w:pPr>
        <w:widowControl w:val="0"/>
        <w:numPr>
          <w:ilvl w:val="0"/>
          <w:numId w:val="16"/>
        </w:numPr>
        <w:shd w:val="clear" w:color="auto" w:fill="FFFFFF"/>
        <w:autoSpaceDE w:val="0"/>
        <w:autoSpaceDN w:val="0"/>
        <w:adjustRightInd w:val="0"/>
        <w:spacing w:before="120" w:after="120"/>
        <w:jc w:val="both"/>
        <w:rPr>
          <w:rFonts w:ascii="Arial" w:hAnsi="Arial" w:cs="Arial"/>
          <w:iCs/>
          <w:color w:val="000000"/>
          <w:spacing w:val="2"/>
          <w:lang w:val="en-GB" w:eastAsia="fr-BE"/>
        </w:rPr>
      </w:pPr>
      <w:r w:rsidRPr="00041844">
        <w:rPr>
          <w:rFonts w:ascii="Arial" w:hAnsi="Arial" w:cs="Arial"/>
          <w:iCs/>
          <w:color w:val="000000"/>
          <w:spacing w:val="2"/>
          <w:lang w:val="en-GB" w:eastAsia="fr-BE"/>
        </w:rPr>
        <w:t xml:space="preserve">Work experience in public administration is an asset. </w:t>
      </w:r>
    </w:p>
    <w:p w:rsidR="0013369C" w:rsidRPr="00041844" w:rsidRDefault="0013369C" w:rsidP="0013369C">
      <w:pPr>
        <w:widowControl w:val="0"/>
        <w:shd w:val="clear" w:color="auto" w:fill="FFFFFF"/>
        <w:autoSpaceDE w:val="0"/>
        <w:autoSpaceDN w:val="0"/>
        <w:adjustRightInd w:val="0"/>
        <w:spacing w:before="120" w:after="120"/>
        <w:rPr>
          <w:rFonts w:ascii="Arial" w:hAnsi="Arial" w:cs="Arial"/>
          <w:iCs/>
          <w:color w:val="000000"/>
          <w:spacing w:val="2"/>
          <w:lang w:val="en-GB" w:eastAsia="fr-BE"/>
        </w:rPr>
      </w:pPr>
    </w:p>
    <w:p w:rsidR="0013369C" w:rsidRPr="00041844" w:rsidRDefault="0013369C" w:rsidP="0013369C">
      <w:pPr>
        <w:widowControl w:val="0"/>
        <w:shd w:val="clear" w:color="auto" w:fill="FFFFFF"/>
        <w:autoSpaceDE w:val="0"/>
        <w:autoSpaceDN w:val="0"/>
        <w:adjustRightInd w:val="0"/>
        <w:spacing w:before="120" w:after="120"/>
        <w:rPr>
          <w:rFonts w:ascii="Arial" w:hAnsi="Arial" w:cs="Arial"/>
          <w:iCs/>
          <w:color w:val="000000"/>
          <w:spacing w:val="2"/>
          <w:lang w:val="en-GB" w:eastAsia="fr-BE"/>
        </w:rPr>
      </w:pPr>
    </w:p>
    <w:p w:rsidR="0013369C" w:rsidRPr="00041844" w:rsidRDefault="0013369C" w:rsidP="0013369C">
      <w:pPr>
        <w:widowControl w:val="0"/>
        <w:shd w:val="clear" w:color="auto" w:fill="FFFFFF"/>
        <w:autoSpaceDE w:val="0"/>
        <w:autoSpaceDN w:val="0"/>
        <w:adjustRightInd w:val="0"/>
        <w:spacing w:before="120" w:after="120"/>
        <w:rPr>
          <w:rFonts w:ascii="Arial" w:hAnsi="Arial" w:cs="Arial"/>
          <w:b/>
          <w:i/>
          <w:iCs/>
          <w:color w:val="000000"/>
          <w:spacing w:val="2"/>
          <w:lang w:val="en-GB" w:eastAsia="fr-BE"/>
        </w:rPr>
      </w:pPr>
      <w:r w:rsidRPr="00041844">
        <w:rPr>
          <w:rFonts w:ascii="Arial" w:hAnsi="Arial" w:cs="Arial"/>
          <w:b/>
          <w:i/>
          <w:iCs/>
          <w:color w:val="000000"/>
          <w:spacing w:val="2"/>
          <w:lang w:val="en-GB" w:eastAsia="fr-BE"/>
        </w:rPr>
        <w:t>Languages</w:t>
      </w:r>
    </w:p>
    <w:p w:rsidR="0013369C" w:rsidRPr="00041844" w:rsidRDefault="0013369C" w:rsidP="0013369C">
      <w:pPr>
        <w:shd w:val="clear" w:color="auto" w:fill="FFFFFF"/>
        <w:spacing w:before="120" w:after="120"/>
        <w:jc w:val="both"/>
        <w:rPr>
          <w:rFonts w:ascii="Arial" w:hAnsi="Arial" w:cs="Arial"/>
          <w:b/>
          <w:i/>
          <w:sz w:val="22"/>
          <w:szCs w:val="22"/>
          <w:lang w:val="en-GB" w:eastAsia="fr-BE"/>
        </w:rPr>
      </w:pPr>
      <w:r w:rsidRPr="00041844">
        <w:rPr>
          <w:rFonts w:ascii="Arial" w:hAnsi="Arial" w:cs="Arial"/>
          <w:i/>
          <w:iCs/>
          <w:color w:val="000000"/>
          <w:spacing w:val="3"/>
          <w:sz w:val="22"/>
          <w:szCs w:val="22"/>
          <w:lang w:val="en-GB" w:eastAsia="fr-BE"/>
        </w:rPr>
        <w:t>(Define the language(s) required for the post).</w:t>
      </w:r>
    </w:p>
    <w:p w:rsidR="0013369C" w:rsidRPr="00041844" w:rsidRDefault="0013369C" w:rsidP="00F57F52">
      <w:pPr>
        <w:widowControl w:val="0"/>
        <w:numPr>
          <w:ilvl w:val="0"/>
          <w:numId w:val="12"/>
        </w:numPr>
        <w:shd w:val="clear" w:color="auto" w:fill="FFFFFF"/>
        <w:tabs>
          <w:tab w:val="num" w:pos="0"/>
          <w:tab w:val="num" w:pos="1134"/>
        </w:tabs>
        <w:autoSpaceDE w:val="0"/>
        <w:autoSpaceDN w:val="0"/>
        <w:adjustRightInd w:val="0"/>
        <w:spacing w:before="120" w:after="120"/>
        <w:ind w:left="1134" w:hanging="567"/>
        <w:jc w:val="both"/>
        <w:rPr>
          <w:rFonts w:ascii="Arial" w:hAnsi="Arial" w:cs="Arial"/>
          <w:iCs/>
          <w:color w:val="000000"/>
          <w:spacing w:val="2"/>
          <w:sz w:val="22"/>
          <w:szCs w:val="22"/>
          <w:lang w:val="en-GB" w:eastAsia="fr-BE"/>
        </w:rPr>
      </w:pPr>
      <w:r w:rsidRPr="00041844">
        <w:rPr>
          <w:rFonts w:ascii="Arial" w:hAnsi="Arial" w:cs="Arial"/>
          <w:iCs/>
          <w:color w:val="000000"/>
          <w:spacing w:val="2"/>
          <w:sz w:val="22"/>
          <w:szCs w:val="22"/>
          <w:lang w:val="en-GB" w:eastAsia="fr-BE"/>
        </w:rPr>
        <w:t>Complete proficiency of the language of the hosting Member State.</w:t>
      </w:r>
    </w:p>
    <w:p w:rsidR="0013369C" w:rsidRPr="00041844" w:rsidRDefault="0013369C" w:rsidP="00F57F52">
      <w:pPr>
        <w:widowControl w:val="0"/>
        <w:numPr>
          <w:ilvl w:val="0"/>
          <w:numId w:val="12"/>
        </w:numPr>
        <w:shd w:val="clear" w:color="auto" w:fill="FFFFFF"/>
        <w:tabs>
          <w:tab w:val="num" w:pos="0"/>
          <w:tab w:val="num" w:pos="1134"/>
        </w:tabs>
        <w:autoSpaceDE w:val="0"/>
        <w:autoSpaceDN w:val="0"/>
        <w:adjustRightInd w:val="0"/>
        <w:spacing w:before="120" w:after="120"/>
        <w:ind w:left="1134" w:hanging="567"/>
        <w:jc w:val="both"/>
        <w:rPr>
          <w:rFonts w:ascii="Arial" w:hAnsi="Arial" w:cs="Arial"/>
          <w:iCs/>
          <w:color w:val="000000"/>
          <w:spacing w:val="2"/>
          <w:sz w:val="22"/>
          <w:szCs w:val="22"/>
          <w:lang w:val="en-GB" w:eastAsia="fr-BE"/>
        </w:rPr>
      </w:pPr>
      <w:r w:rsidRPr="00041844">
        <w:rPr>
          <w:rFonts w:ascii="Arial" w:hAnsi="Arial" w:cs="Arial"/>
          <w:iCs/>
          <w:color w:val="000000"/>
          <w:spacing w:val="2"/>
          <w:sz w:val="22"/>
          <w:szCs w:val="22"/>
          <w:lang w:val="en-GB" w:eastAsia="fr-BE"/>
        </w:rPr>
        <w:t xml:space="preserve">Good knowledge of two other </w:t>
      </w:r>
      <w:r w:rsidR="0082647A">
        <w:rPr>
          <w:rFonts w:ascii="Arial" w:hAnsi="Arial" w:cs="Arial"/>
          <w:iCs/>
          <w:color w:val="000000"/>
          <w:spacing w:val="2"/>
          <w:sz w:val="22"/>
          <w:szCs w:val="22"/>
          <w:lang w:val="en-GB" w:eastAsia="fr-BE"/>
        </w:rPr>
        <w:t>mainly used</w:t>
      </w:r>
      <w:r w:rsidRPr="00041844">
        <w:rPr>
          <w:rFonts w:ascii="Arial" w:hAnsi="Arial" w:cs="Arial"/>
          <w:iCs/>
          <w:color w:val="000000"/>
          <w:spacing w:val="2"/>
          <w:sz w:val="22"/>
          <w:szCs w:val="22"/>
          <w:lang w:val="en-GB" w:eastAsia="fr-BE"/>
        </w:rPr>
        <w:t xml:space="preserve"> languages at the school (to be defined).</w:t>
      </w:r>
    </w:p>
    <w:p w:rsidR="0013369C" w:rsidRPr="00041844" w:rsidRDefault="0013369C" w:rsidP="00F57F52">
      <w:pPr>
        <w:widowControl w:val="0"/>
        <w:numPr>
          <w:ilvl w:val="0"/>
          <w:numId w:val="12"/>
        </w:numPr>
        <w:shd w:val="clear" w:color="auto" w:fill="FFFFFF"/>
        <w:tabs>
          <w:tab w:val="num" w:pos="1134"/>
        </w:tabs>
        <w:autoSpaceDE w:val="0"/>
        <w:autoSpaceDN w:val="0"/>
        <w:adjustRightInd w:val="0"/>
        <w:spacing w:before="120" w:after="120"/>
        <w:ind w:left="1134" w:hanging="567"/>
        <w:jc w:val="both"/>
        <w:rPr>
          <w:rFonts w:ascii="Arial" w:hAnsi="Arial" w:cs="Arial"/>
          <w:b/>
          <w:i/>
          <w:iCs/>
          <w:color w:val="000000"/>
          <w:spacing w:val="2"/>
          <w:lang w:val="en-GB" w:eastAsia="fr-BE"/>
        </w:rPr>
      </w:pPr>
      <w:r w:rsidRPr="00041844">
        <w:rPr>
          <w:rFonts w:ascii="Arial" w:hAnsi="Arial" w:cs="Arial"/>
          <w:iCs/>
          <w:color w:val="000000"/>
          <w:spacing w:val="2"/>
          <w:sz w:val="22"/>
          <w:szCs w:val="22"/>
          <w:lang w:val="en-GB" w:eastAsia="fr-BE"/>
        </w:rPr>
        <w:t>Knowledge of any other EU language is an asset.</w:t>
      </w:r>
    </w:p>
    <w:p w:rsidR="0013369C" w:rsidRPr="00041844" w:rsidRDefault="0013369C" w:rsidP="0013369C">
      <w:pPr>
        <w:widowControl w:val="0"/>
        <w:shd w:val="clear" w:color="auto" w:fill="FFFFFF"/>
        <w:autoSpaceDE w:val="0"/>
        <w:autoSpaceDN w:val="0"/>
        <w:adjustRightInd w:val="0"/>
        <w:spacing w:before="120" w:after="120"/>
        <w:rPr>
          <w:rFonts w:ascii="Arial" w:hAnsi="Arial" w:cs="Arial"/>
          <w:i/>
          <w:iCs/>
          <w:color w:val="000000"/>
          <w:spacing w:val="2"/>
          <w:lang w:val="en-GB" w:eastAsia="fr-BE"/>
        </w:rPr>
      </w:pPr>
    </w:p>
    <w:p w:rsidR="0013369C" w:rsidRPr="00041844" w:rsidRDefault="0013369C" w:rsidP="0013369C">
      <w:pPr>
        <w:widowControl w:val="0"/>
        <w:shd w:val="clear" w:color="auto" w:fill="FFFFFF"/>
        <w:autoSpaceDE w:val="0"/>
        <w:autoSpaceDN w:val="0"/>
        <w:adjustRightInd w:val="0"/>
        <w:spacing w:before="120" w:after="120"/>
        <w:rPr>
          <w:rFonts w:ascii="Arial" w:hAnsi="Arial" w:cs="Arial"/>
          <w:b/>
          <w:i/>
          <w:iCs/>
          <w:color w:val="000000"/>
          <w:spacing w:val="2"/>
          <w:lang w:val="en-GB" w:eastAsia="fr-BE"/>
        </w:rPr>
      </w:pPr>
      <w:r w:rsidRPr="00041844">
        <w:rPr>
          <w:rFonts w:ascii="Arial" w:hAnsi="Arial" w:cs="Arial"/>
          <w:b/>
          <w:i/>
          <w:iCs/>
          <w:color w:val="000000"/>
          <w:spacing w:val="2"/>
          <w:lang w:val="en-GB" w:eastAsia="fr-BE"/>
        </w:rPr>
        <w:t>Knowledge</w:t>
      </w:r>
    </w:p>
    <w:p w:rsidR="0013369C" w:rsidRPr="00041844" w:rsidRDefault="0013369C" w:rsidP="0013369C">
      <w:pPr>
        <w:shd w:val="clear" w:color="auto" w:fill="FFFFFF"/>
        <w:spacing w:before="120" w:after="120"/>
        <w:ind w:left="142" w:hanging="142"/>
        <w:jc w:val="both"/>
        <w:rPr>
          <w:rFonts w:ascii="Arial" w:hAnsi="Arial" w:cs="Arial"/>
          <w:b/>
          <w:i/>
          <w:sz w:val="22"/>
          <w:szCs w:val="22"/>
          <w:lang w:val="en-GB" w:eastAsia="fr-BE"/>
        </w:rPr>
      </w:pPr>
      <w:r w:rsidRPr="00041844">
        <w:rPr>
          <w:rFonts w:ascii="Arial" w:hAnsi="Arial" w:cs="Arial"/>
          <w:i/>
          <w:iCs/>
          <w:color w:val="000000"/>
          <w:spacing w:val="3"/>
          <w:sz w:val="22"/>
          <w:szCs w:val="22"/>
          <w:lang w:val="en-GB" w:eastAsia="fr-BE"/>
        </w:rPr>
        <w:t xml:space="preserve"> (Define the basic knowledge the person needs to fully cover the demands of the post)</w:t>
      </w:r>
    </w:p>
    <w:p w:rsidR="0013369C" w:rsidRPr="00041844" w:rsidRDefault="0013369C" w:rsidP="00F57F52">
      <w:pPr>
        <w:numPr>
          <w:ilvl w:val="0"/>
          <w:numId w:val="13"/>
        </w:numPr>
        <w:shd w:val="clear" w:color="auto" w:fill="FFFFFF"/>
        <w:spacing w:before="120" w:after="120" w:line="360" w:lineRule="auto"/>
        <w:jc w:val="both"/>
        <w:rPr>
          <w:rFonts w:ascii="Arial" w:hAnsi="Arial" w:cs="Arial"/>
          <w:iCs/>
          <w:color w:val="000000"/>
          <w:sz w:val="22"/>
          <w:szCs w:val="22"/>
          <w:lang w:val="en-GB" w:eastAsia="fr-BE"/>
        </w:rPr>
      </w:pPr>
      <w:r w:rsidRPr="00041844">
        <w:rPr>
          <w:rFonts w:ascii="Arial" w:hAnsi="Arial" w:cs="Arial"/>
          <w:iCs/>
          <w:color w:val="000000"/>
          <w:sz w:val="22"/>
          <w:szCs w:val="22"/>
          <w:lang w:val="en-GB" w:eastAsia="fr-BE"/>
        </w:rPr>
        <w:lastRenderedPageBreak/>
        <w:t>Basic knowledge of the labour law of the hosting Member State.</w:t>
      </w:r>
    </w:p>
    <w:p w:rsidR="0013369C" w:rsidRPr="00041844" w:rsidRDefault="0013369C" w:rsidP="00F57F52">
      <w:pPr>
        <w:numPr>
          <w:ilvl w:val="0"/>
          <w:numId w:val="13"/>
        </w:numPr>
        <w:shd w:val="clear" w:color="auto" w:fill="FFFFFF"/>
        <w:spacing w:before="120" w:after="120" w:line="360" w:lineRule="auto"/>
        <w:jc w:val="both"/>
        <w:rPr>
          <w:rFonts w:ascii="Arial" w:hAnsi="Arial" w:cs="Arial"/>
          <w:iCs/>
          <w:color w:val="000000"/>
          <w:sz w:val="22"/>
          <w:szCs w:val="22"/>
          <w:lang w:val="en-GB" w:eastAsia="fr-BE"/>
        </w:rPr>
      </w:pPr>
      <w:r w:rsidRPr="00041844">
        <w:rPr>
          <w:rFonts w:ascii="Arial" w:hAnsi="Arial" w:cs="Arial"/>
          <w:iCs/>
          <w:color w:val="000000"/>
          <w:sz w:val="22"/>
          <w:szCs w:val="22"/>
          <w:lang w:val="en-GB" w:eastAsia="fr-BE"/>
        </w:rPr>
        <w:t>Knowledge of the Regulations for Seconded Staff Members, the Service Regulations for Locally Recruited Teachers and the Service Regulations for the Administrative and Ancillary Staff of the European Schools.</w:t>
      </w:r>
    </w:p>
    <w:p w:rsidR="0013369C" w:rsidRPr="00041844" w:rsidRDefault="0013369C" w:rsidP="00F57F52">
      <w:pPr>
        <w:numPr>
          <w:ilvl w:val="0"/>
          <w:numId w:val="13"/>
        </w:numPr>
        <w:shd w:val="clear" w:color="auto" w:fill="FFFFFF"/>
        <w:spacing w:before="120" w:after="120" w:line="360" w:lineRule="auto"/>
        <w:jc w:val="both"/>
        <w:rPr>
          <w:rFonts w:ascii="Arial" w:hAnsi="Arial" w:cs="Arial"/>
          <w:iCs/>
          <w:color w:val="000000"/>
          <w:sz w:val="22"/>
          <w:szCs w:val="22"/>
          <w:lang w:val="en-GB" w:eastAsia="fr-BE"/>
        </w:rPr>
      </w:pPr>
      <w:r w:rsidRPr="00041844">
        <w:rPr>
          <w:rFonts w:ascii="Arial" w:hAnsi="Arial" w:cs="Arial"/>
          <w:iCs/>
          <w:color w:val="000000"/>
          <w:sz w:val="22"/>
          <w:szCs w:val="22"/>
          <w:lang w:val="en-GB" w:eastAsia="fr-BE"/>
        </w:rPr>
        <w:t>Basic knowledge of the national safety and security rules.</w:t>
      </w:r>
    </w:p>
    <w:p w:rsidR="0013369C" w:rsidRPr="00041844" w:rsidRDefault="0013369C" w:rsidP="00F57F52">
      <w:pPr>
        <w:numPr>
          <w:ilvl w:val="0"/>
          <w:numId w:val="13"/>
        </w:numPr>
        <w:shd w:val="clear" w:color="auto" w:fill="FFFFFF"/>
        <w:spacing w:before="120" w:after="120" w:line="360" w:lineRule="auto"/>
        <w:jc w:val="both"/>
        <w:rPr>
          <w:rFonts w:ascii="Arial" w:hAnsi="Arial" w:cs="Arial"/>
          <w:iCs/>
          <w:color w:val="000000"/>
          <w:sz w:val="22"/>
          <w:szCs w:val="22"/>
          <w:lang w:val="en-GB" w:eastAsia="fr-BE"/>
        </w:rPr>
      </w:pPr>
      <w:r w:rsidRPr="00041844">
        <w:rPr>
          <w:rFonts w:ascii="Arial" w:hAnsi="Arial" w:cs="Arial"/>
          <w:iCs/>
          <w:color w:val="000000"/>
          <w:sz w:val="22"/>
          <w:szCs w:val="22"/>
          <w:lang w:val="en-GB" w:eastAsia="fr-BE"/>
        </w:rPr>
        <w:t>Basic</w:t>
      </w:r>
      <w:r w:rsidR="00197901">
        <w:rPr>
          <w:rStyle w:val="FootnoteReference"/>
          <w:rFonts w:ascii="Arial" w:hAnsi="Arial" w:cs="Arial"/>
          <w:iCs/>
          <w:color w:val="000000"/>
          <w:sz w:val="22"/>
          <w:szCs w:val="22"/>
          <w:lang w:val="en-GB" w:eastAsia="fr-BE"/>
        </w:rPr>
        <w:footnoteReference w:id="8"/>
      </w:r>
      <w:r w:rsidRPr="00041844">
        <w:rPr>
          <w:rFonts w:ascii="Arial" w:hAnsi="Arial" w:cs="Arial"/>
          <w:iCs/>
          <w:color w:val="000000"/>
          <w:sz w:val="22"/>
          <w:szCs w:val="22"/>
          <w:lang w:val="en-GB" w:eastAsia="fr-BE"/>
        </w:rPr>
        <w:t xml:space="preserve"> knowledge of the accounting principles.</w:t>
      </w:r>
    </w:p>
    <w:p w:rsidR="0013369C" w:rsidRPr="00041844" w:rsidRDefault="0013369C" w:rsidP="00F57F52">
      <w:pPr>
        <w:numPr>
          <w:ilvl w:val="0"/>
          <w:numId w:val="13"/>
        </w:numPr>
        <w:shd w:val="clear" w:color="auto" w:fill="FFFFFF"/>
        <w:spacing w:before="120" w:after="120" w:line="360" w:lineRule="auto"/>
        <w:jc w:val="both"/>
        <w:rPr>
          <w:rFonts w:ascii="Arial" w:hAnsi="Arial" w:cs="Arial"/>
          <w:iCs/>
          <w:color w:val="000000"/>
          <w:sz w:val="22"/>
          <w:szCs w:val="22"/>
          <w:lang w:val="en-GB" w:eastAsia="fr-BE"/>
        </w:rPr>
      </w:pPr>
      <w:r w:rsidRPr="00041844">
        <w:rPr>
          <w:rFonts w:ascii="Arial" w:hAnsi="Arial" w:cs="Arial"/>
          <w:iCs/>
          <w:color w:val="000000"/>
          <w:sz w:val="22"/>
          <w:szCs w:val="22"/>
          <w:lang w:val="en-GB" w:eastAsia="fr-BE"/>
        </w:rPr>
        <w:t>Knowledge of the Financial Regulations of the European Schools.</w:t>
      </w:r>
    </w:p>
    <w:p w:rsidR="0013369C" w:rsidRPr="00041844" w:rsidRDefault="0013369C" w:rsidP="00F57F52">
      <w:pPr>
        <w:numPr>
          <w:ilvl w:val="0"/>
          <w:numId w:val="13"/>
        </w:numPr>
        <w:shd w:val="clear" w:color="auto" w:fill="FFFFFF"/>
        <w:spacing w:before="120" w:after="120" w:line="360" w:lineRule="auto"/>
        <w:jc w:val="both"/>
        <w:rPr>
          <w:rFonts w:ascii="Arial" w:hAnsi="Arial" w:cs="Arial"/>
          <w:iCs/>
          <w:color w:val="000000"/>
          <w:sz w:val="22"/>
          <w:szCs w:val="22"/>
          <w:lang w:val="en-GB" w:eastAsia="fr-BE"/>
        </w:rPr>
      </w:pPr>
      <w:r w:rsidRPr="00041844">
        <w:rPr>
          <w:rFonts w:ascii="Arial" w:hAnsi="Arial" w:cs="Arial"/>
          <w:iCs/>
          <w:color w:val="000000"/>
          <w:sz w:val="22"/>
          <w:szCs w:val="22"/>
          <w:lang w:val="en-GB" w:eastAsia="fr-BE"/>
        </w:rPr>
        <w:t>Basic</w:t>
      </w:r>
      <w:r w:rsidR="00197901">
        <w:rPr>
          <w:rStyle w:val="FootnoteReference"/>
          <w:rFonts w:ascii="Arial" w:hAnsi="Arial" w:cs="Arial"/>
          <w:iCs/>
          <w:color w:val="000000"/>
          <w:sz w:val="22"/>
          <w:szCs w:val="22"/>
          <w:lang w:val="en-GB" w:eastAsia="fr-BE"/>
        </w:rPr>
        <w:footnoteReference w:id="9"/>
      </w:r>
      <w:r w:rsidRPr="00041844">
        <w:rPr>
          <w:rFonts w:ascii="Arial" w:hAnsi="Arial" w:cs="Arial"/>
          <w:iCs/>
          <w:color w:val="000000"/>
          <w:sz w:val="22"/>
          <w:szCs w:val="22"/>
          <w:lang w:val="en-GB" w:eastAsia="fr-BE"/>
        </w:rPr>
        <w:t xml:space="preserve"> knowledge of public procurement rules.</w:t>
      </w:r>
    </w:p>
    <w:p w:rsidR="00197901" w:rsidRDefault="0013369C" w:rsidP="00F57F52">
      <w:pPr>
        <w:numPr>
          <w:ilvl w:val="0"/>
          <w:numId w:val="13"/>
        </w:numPr>
        <w:shd w:val="clear" w:color="auto" w:fill="FFFFFF"/>
        <w:spacing w:before="120" w:after="120" w:line="360" w:lineRule="auto"/>
        <w:jc w:val="both"/>
        <w:rPr>
          <w:rFonts w:ascii="Arial" w:hAnsi="Arial" w:cs="Arial"/>
          <w:iCs/>
          <w:color w:val="000000"/>
          <w:sz w:val="22"/>
          <w:szCs w:val="22"/>
          <w:lang w:val="en-GB" w:eastAsia="fr-BE"/>
        </w:rPr>
      </w:pPr>
      <w:r w:rsidRPr="00041844">
        <w:rPr>
          <w:rFonts w:ascii="Arial" w:hAnsi="Arial" w:cs="Arial"/>
          <w:iCs/>
          <w:color w:val="000000"/>
          <w:sz w:val="22"/>
          <w:szCs w:val="22"/>
          <w:lang w:val="en-GB" w:eastAsia="fr-BE"/>
        </w:rPr>
        <w:t>Office suite programs</w:t>
      </w:r>
      <w:r w:rsidR="003B3894" w:rsidRPr="00041844">
        <w:rPr>
          <w:rFonts w:ascii="Arial" w:hAnsi="Arial" w:cs="Arial"/>
          <w:iCs/>
          <w:color w:val="000000"/>
          <w:sz w:val="22"/>
          <w:szCs w:val="22"/>
          <w:lang w:val="en-GB" w:eastAsia="fr-BE"/>
        </w:rPr>
        <w:t>:</w:t>
      </w:r>
      <w:r w:rsidRPr="00041844">
        <w:rPr>
          <w:rFonts w:ascii="Arial" w:hAnsi="Arial" w:cs="Arial"/>
          <w:iCs/>
          <w:color w:val="000000"/>
          <w:sz w:val="22"/>
          <w:szCs w:val="22"/>
          <w:lang w:val="en-GB" w:eastAsia="fr-BE"/>
        </w:rPr>
        <w:t xml:space="preserve"> Excel, Word, Outlook.</w:t>
      </w:r>
      <w:r w:rsidR="00197901" w:rsidRPr="00197901">
        <w:rPr>
          <w:rFonts w:ascii="Arial" w:hAnsi="Arial" w:cs="Arial"/>
          <w:iCs/>
          <w:color w:val="000000"/>
          <w:sz w:val="22"/>
          <w:szCs w:val="22"/>
          <w:lang w:val="en-GB" w:eastAsia="fr-BE"/>
        </w:rPr>
        <w:t xml:space="preserve"> </w:t>
      </w:r>
    </w:p>
    <w:p w:rsidR="0013369C" w:rsidRPr="00041844" w:rsidRDefault="00197901" w:rsidP="00F57F52">
      <w:pPr>
        <w:numPr>
          <w:ilvl w:val="0"/>
          <w:numId w:val="13"/>
        </w:numPr>
        <w:shd w:val="clear" w:color="auto" w:fill="FFFFFF"/>
        <w:spacing w:before="120" w:after="120" w:line="360" w:lineRule="auto"/>
        <w:jc w:val="both"/>
        <w:rPr>
          <w:rFonts w:ascii="Arial" w:hAnsi="Arial" w:cs="Arial"/>
          <w:iCs/>
          <w:color w:val="000000"/>
          <w:sz w:val="22"/>
          <w:szCs w:val="22"/>
          <w:lang w:val="en-GB" w:eastAsia="fr-BE"/>
        </w:rPr>
      </w:pPr>
      <w:r>
        <w:rPr>
          <w:rFonts w:ascii="Arial" w:hAnsi="Arial" w:cs="Arial"/>
          <w:iCs/>
          <w:color w:val="000000"/>
          <w:sz w:val="22"/>
          <w:szCs w:val="22"/>
          <w:lang w:val="en-GB" w:eastAsia="fr-BE"/>
        </w:rPr>
        <w:t>The knowledge of SAP-</w:t>
      </w:r>
      <w:r w:rsidRPr="00041844">
        <w:rPr>
          <w:rFonts w:ascii="Arial" w:hAnsi="Arial" w:cs="Arial"/>
          <w:iCs/>
          <w:color w:val="000000"/>
          <w:sz w:val="22"/>
          <w:szCs w:val="22"/>
          <w:lang w:val="en-GB" w:eastAsia="fr-BE"/>
        </w:rPr>
        <w:t>Finance</w:t>
      </w:r>
      <w:r>
        <w:rPr>
          <w:rFonts w:ascii="Arial" w:hAnsi="Arial" w:cs="Arial"/>
          <w:iCs/>
          <w:color w:val="000000"/>
          <w:sz w:val="22"/>
          <w:szCs w:val="22"/>
          <w:lang w:val="en-GB" w:eastAsia="fr-BE"/>
        </w:rPr>
        <w:t xml:space="preserve"> is an asset.</w:t>
      </w:r>
    </w:p>
    <w:p w:rsidR="0013369C" w:rsidRPr="00041844" w:rsidRDefault="0013369C" w:rsidP="0013369C">
      <w:pPr>
        <w:widowControl w:val="0"/>
        <w:shd w:val="clear" w:color="auto" w:fill="FFFFFF"/>
        <w:autoSpaceDE w:val="0"/>
        <w:autoSpaceDN w:val="0"/>
        <w:adjustRightInd w:val="0"/>
        <w:spacing w:before="240"/>
        <w:rPr>
          <w:rFonts w:ascii="Arial" w:hAnsi="Arial" w:cs="Arial"/>
          <w:b/>
          <w:i/>
          <w:iCs/>
          <w:color w:val="000000"/>
          <w:lang w:val="en-GB" w:eastAsia="fr-BE"/>
        </w:rPr>
      </w:pPr>
    </w:p>
    <w:p w:rsidR="0013369C" w:rsidRPr="00041844" w:rsidRDefault="0013369C" w:rsidP="0013369C">
      <w:pPr>
        <w:widowControl w:val="0"/>
        <w:shd w:val="clear" w:color="auto" w:fill="FFFFFF"/>
        <w:autoSpaceDE w:val="0"/>
        <w:autoSpaceDN w:val="0"/>
        <w:adjustRightInd w:val="0"/>
        <w:spacing w:before="240"/>
        <w:rPr>
          <w:rFonts w:ascii="Arial" w:hAnsi="Arial" w:cs="Arial"/>
          <w:b/>
          <w:i/>
          <w:iCs/>
          <w:color w:val="000000"/>
          <w:lang w:val="en-GB" w:eastAsia="fr-BE"/>
        </w:rPr>
      </w:pPr>
      <w:r w:rsidRPr="00041844">
        <w:rPr>
          <w:rFonts w:ascii="Arial" w:hAnsi="Arial" w:cs="Arial"/>
          <w:b/>
          <w:i/>
          <w:iCs/>
          <w:color w:val="000000"/>
          <w:lang w:val="en-GB" w:eastAsia="fr-BE"/>
        </w:rPr>
        <w:t>Skills</w:t>
      </w:r>
    </w:p>
    <w:p w:rsidR="0013369C" w:rsidRPr="00041844" w:rsidRDefault="0013369C" w:rsidP="0013369C">
      <w:pPr>
        <w:widowControl w:val="0"/>
        <w:shd w:val="clear" w:color="auto" w:fill="FFFFFF"/>
        <w:autoSpaceDE w:val="0"/>
        <w:autoSpaceDN w:val="0"/>
        <w:adjustRightInd w:val="0"/>
        <w:spacing w:before="240"/>
        <w:rPr>
          <w:rFonts w:ascii="Arial" w:hAnsi="Arial" w:cs="Arial"/>
          <w:i/>
          <w:iCs/>
          <w:color w:val="000000"/>
          <w:spacing w:val="3"/>
          <w:sz w:val="22"/>
          <w:szCs w:val="22"/>
          <w:lang w:val="en-GB" w:eastAsia="fr-BE"/>
        </w:rPr>
      </w:pPr>
      <w:r w:rsidRPr="00041844">
        <w:rPr>
          <w:rFonts w:ascii="Arial" w:hAnsi="Arial" w:cs="Arial"/>
          <w:i/>
          <w:iCs/>
          <w:color w:val="000000"/>
          <w:spacing w:val="3"/>
          <w:sz w:val="22"/>
          <w:szCs w:val="22"/>
          <w:lang w:val="en-GB" w:eastAsia="fr-BE"/>
        </w:rPr>
        <w:t xml:space="preserve"> (Define the personality traits that are required for the post).</w:t>
      </w:r>
    </w:p>
    <w:p w:rsidR="0013369C" w:rsidRPr="00041844" w:rsidRDefault="0013369C" w:rsidP="0013369C">
      <w:pPr>
        <w:widowControl w:val="0"/>
        <w:shd w:val="clear" w:color="auto" w:fill="FFFFFF"/>
        <w:autoSpaceDE w:val="0"/>
        <w:autoSpaceDN w:val="0"/>
        <w:adjustRightInd w:val="0"/>
        <w:spacing w:before="100" w:beforeAutospacing="1"/>
        <w:ind w:left="207"/>
        <w:rPr>
          <w:rFonts w:ascii="Arial" w:hAnsi="Arial" w:cs="Arial"/>
          <w:iCs/>
          <w:color w:val="000000"/>
          <w:spacing w:val="2"/>
          <w:sz w:val="22"/>
          <w:szCs w:val="22"/>
          <w:lang w:val="en-GB" w:eastAsia="fr-BE"/>
        </w:rPr>
      </w:pPr>
    </w:p>
    <w:p w:rsidR="0013369C" w:rsidRPr="00041844" w:rsidRDefault="0013369C" w:rsidP="0013369C">
      <w:pPr>
        <w:widowControl w:val="0"/>
        <w:shd w:val="clear" w:color="auto" w:fill="FFFFFF"/>
        <w:autoSpaceDE w:val="0"/>
        <w:autoSpaceDN w:val="0"/>
        <w:adjustRightInd w:val="0"/>
        <w:ind w:left="567"/>
        <w:rPr>
          <w:rFonts w:ascii="Arial" w:hAnsi="Arial" w:cs="Arial"/>
          <w:b/>
          <w:i/>
          <w:iCs/>
          <w:color w:val="000000"/>
          <w:spacing w:val="2"/>
          <w:sz w:val="22"/>
          <w:szCs w:val="22"/>
          <w:lang w:val="en-GB" w:eastAsia="fr-BE"/>
        </w:rPr>
      </w:pPr>
      <w:r w:rsidRPr="00041844">
        <w:rPr>
          <w:rFonts w:ascii="Arial" w:hAnsi="Arial" w:cs="Arial"/>
          <w:b/>
          <w:i/>
          <w:iCs/>
          <w:color w:val="000000"/>
          <w:spacing w:val="2"/>
          <w:sz w:val="22"/>
          <w:szCs w:val="22"/>
          <w:u w:val="single"/>
          <w:lang w:val="en-GB" w:eastAsia="fr-BE"/>
        </w:rPr>
        <w:t>Communication skills:</w:t>
      </w:r>
    </w:p>
    <w:p w:rsidR="0013369C" w:rsidRPr="00041844" w:rsidRDefault="0013369C" w:rsidP="0013369C">
      <w:pPr>
        <w:widowControl w:val="0"/>
        <w:shd w:val="clear" w:color="auto" w:fill="FFFFFF"/>
        <w:autoSpaceDE w:val="0"/>
        <w:autoSpaceDN w:val="0"/>
        <w:adjustRightInd w:val="0"/>
        <w:ind w:left="567"/>
        <w:rPr>
          <w:rFonts w:ascii="Arial" w:hAnsi="Arial" w:cs="Arial"/>
          <w:b/>
          <w:i/>
          <w:iCs/>
          <w:color w:val="000000"/>
          <w:spacing w:val="2"/>
          <w:sz w:val="22"/>
          <w:szCs w:val="22"/>
          <w:lang w:val="en-GB" w:eastAsia="fr-BE"/>
        </w:rPr>
      </w:pPr>
    </w:p>
    <w:p w:rsidR="0013369C" w:rsidRPr="00041844" w:rsidRDefault="0013369C" w:rsidP="00F57F52">
      <w:pPr>
        <w:widowControl w:val="0"/>
        <w:numPr>
          <w:ilvl w:val="0"/>
          <w:numId w:val="14"/>
        </w:numPr>
        <w:shd w:val="clear" w:color="auto" w:fill="FFFFFF"/>
        <w:autoSpaceDE w:val="0"/>
        <w:autoSpaceDN w:val="0"/>
        <w:adjustRightInd w:val="0"/>
        <w:spacing w:before="100" w:beforeAutospacing="1" w:after="120"/>
        <w:jc w:val="both"/>
        <w:rPr>
          <w:rFonts w:ascii="Arial" w:hAnsi="Arial" w:cs="Arial"/>
          <w:b/>
          <w:i/>
          <w:iCs/>
          <w:color w:val="000000"/>
          <w:spacing w:val="2"/>
          <w:sz w:val="22"/>
          <w:szCs w:val="22"/>
          <w:lang w:val="en-GB" w:eastAsia="fr-BE"/>
        </w:rPr>
      </w:pPr>
      <w:r w:rsidRPr="00041844">
        <w:rPr>
          <w:rFonts w:ascii="Arial" w:hAnsi="Arial" w:cs="Arial"/>
          <w:color w:val="000000"/>
          <w:spacing w:val="-1"/>
          <w:sz w:val="22"/>
          <w:szCs w:val="22"/>
          <w:lang w:val="en-GB" w:eastAsia="fr-BE"/>
        </w:rPr>
        <w:t>Ability to understand and make oneself understood, verbally and in writing.</w:t>
      </w:r>
      <w:r w:rsidRPr="00041844">
        <w:rPr>
          <w:rFonts w:ascii="Arial" w:hAnsi="Arial" w:cs="Arial"/>
          <w:b/>
          <w:i/>
          <w:iCs/>
          <w:color w:val="000000"/>
          <w:spacing w:val="2"/>
          <w:sz w:val="22"/>
          <w:szCs w:val="22"/>
          <w:lang w:val="en-GB" w:eastAsia="fr-BE"/>
        </w:rPr>
        <w:t xml:space="preserve"> </w:t>
      </w:r>
    </w:p>
    <w:p w:rsidR="0013369C" w:rsidRPr="00041844" w:rsidRDefault="0013369C" w:rsidP="0013369C">
      <w:pPr>
        <w:widowControl w:val="0"/>
        <w:shd w:val="clear" w:color="auto" w:fill="FFFFFF"/>
        <w:autoSpaceDE w:val="0"/>
        <w:autoSpaceDN w:val="0"/>
        <w:adjustRightInd w:val="0"/>
        <w:spacing w:before="120"/>
        <w:ind w:left="567"/>
        <w:rPr>
          <w:rFonts w:ascii="Arial" w:hAnsi="Arial" w:cs="Arial"/>
          <w:b/>
          <w:i/>
          <w:iCs/>
          <w:color w:val="000000"/>
          <w:spacing w:val="2"/>
          <w:sz w:val="22"/>
          <w:szCs w:val="22"/>
          <w:u w:val="single"/>
          <w:lang w:val="en-GB" w:eastAsia="fr-BE"/>
        </w:rPr>
      </w:pPr>
    </w:p>
    <w:p w:rsidR="0013369C" w:rsidRPr="00041844" w:rsidRDefault="0013369C" w:rsidP="0013369C">
      <w:pPr>
        <w:widowControl w:val="0"/>
        <w:shd w:val="clear" w:color="auto" w:fill="FFFFFF"/>
        <w:autoSpaceDE w:val="0"/>
        <w:autoSpaceDN w:val="0"/>
        <w:adjustRightInd w:val="0"/>
        <w:spacing w:before="120"/>
        <w:ind w:left="567"/>
        <w:rPr>
          <w:rFonts w:ascii="Arial" w:hAnsi="Arial" w:cs="Arial"/>
          <w:b/>
          <w:i/>
          <w:iCs/>
          <w:color w:val="000000"/>
          <w:spacing w:val="2"/>
          <w:sz w:val="22"/>
          <w:szCs w:val="22"/>
          <w:lang w:val="en-GB" w:eastAsia="fr-BE"/>
        </w:rPr>
      </w:pPr>
      <w:r w:rsidRPr="00041844">
        <w:rPr>
          <w:rFonts w:ascii="Arial" w:hAnsi="Arial" w:cs="Arial"/>
          <w:b/>
          <w:i/>
          <w:iCs/>
          <w:color w:val="000000"/>
          <w:spacing w:val="2"/>
          <w:sz w:val="22"/>
          <w:szCs w:val="22"/>
          <w:u w:val="single"/>
          <w:lang w:val="en-GB" w:eastAsia="fr-BE"/>
        </w:rPr>
        <w:t>Service-oriented:</w:t>
      </w:r>
      <w:r w:rsidRPr="00041844">
        <w:rPr>
          <w:rFonts w:ascii="Arial" w:hAnsi="Arial" w:cs="Arial"/>
          <w:b/>
          <w:i/>
          <w:iCs/>
          <w:color w:val="000000"/>
          <w:spacing w:val="2"/>
          <w:sz w:val="22"/>
          <w:szCs w:val="22"/>
          <w:lang w:val="en-GB" w:eastAsia="fr-BE"/>
        </w:rPr>
        <w:t xml:space="preserve"> </w:t>
      </w:r>
    </w:p>
    <w:p w:rsidR="0013369C" w:rsidRPr="00041844" w:rsidRDefault="0013369C" w:rsidP="0013369C">
      <w:pPr>
        <w:widowControl w:val="0"/>
        <w:shd w:val="clear" w:color="auto" w:fill="FFFFFF"/>
        <w:autoSpaceDE w:val="0"/>
        <w:autoSpaceDN w:val="0"/>
        <w:adjustRightInd w:val="0"/>
        <w:spacing w:before="120"/>
        <w:ind w:left="567"/>
        <w:rPr>
          <w:rFonts w:ascii="Arial" w:hAnsi="Arial" w:cs="Arial"/>
          <w:b/>
          <w:i/>
          <w:iCs/>
          <w:color w:val="000000"/>
          <w:spacing w:val="2"/>
          <w:sz w:val="22"/>
          <w:szCs w:val="22"/>
          <w:lang w:val="en-GB" w:eastAsia="fr-BE"/>
        </w:rPr>
      </w:pPr>
    </w:p>
    <w:p w:rsidR="0013369C" w:rsidRPr="00041844" w:rsidRDefault="0013369C" w:rsidP="00F57F52">
      <w:pPr>
        <w:numPr>
          <w:ilvl w:val="0"/>
          <w:numId w:val="12"/>
        </w:numPr>
        <w:shd w:val="clear" w:color="auto" w:fill="FFFFFF"/>
        <w:tabs>
          <w:tab w:val="num" w:pos="720"/>
        </w:tabs>
        <w:spacing w:before="20" w:after="120"/>
        <w:jc w:val="both"/>
        <w:rPr>
          <w:rFonts w:ascii="Arial" w:hAnsi="Arial" w:cs="Arial"/>
          <w:sz w:val="22"/>
          <w:szCs w:val="22"/>
          <w:lang w:val="en-GB" w:eastAsia="fr-BE"/>
        </w:rPr>
      </w:pPr>
      <w:r w:rsidRPr="00041844">
        <w:rPr>
          <w:rFonts w:ascii="Arial" w:hAnsi="Arial" w:cs="Arial"/>
          <w:sz w:val="22"/>
          <w:szCs w:val="22"/>
          <w:lang w:val="en-GB" w:eastAsia="fr-BE"/>
        </w:rPr>
        <w:t>Ability to listen.</w:t>
      </w:r>
    </w:p>
    <w:p w:rsidR="0013369C" w:rsidRPr="00041844" w:rsidRDefault="0013369C" w:rsidP="00F57F52">
      <w:pPr>
        <w:numPr>
          <w:ilvl w:val="0"/>
          <w:numId w:val="12"/>
        </w:numPr>
        <w:shd w:val="clear" w:color="auto" w:fill="FFFFFF"/>
        <w:tabs>
          <w:tab w:val="num" w:pos="720"/>
        </w:tabs>
        <w:spacing w:before="20" w:after="120"/>
        <w:jc w:val="both"/>
        <w:rPr>
          <w:rFonts w:ascii="Arial" w:hAnsi="Arial" w:cs="Arial"/>
          <w:sz w:val="22"/>
          <w:szCs w:val="22"/>
          <w:lang w:val="en-GB" w:eastAsia="fr-BE"/>
        </w:rPr>
      </w:pPr>
      <w:r w:rsidRPr="00041844">
        <w:rPr>
          <w:rFonts w:ascii="Arial" w:hAnsi="Arial" w:cs="Arial"/>
          <w:sz w:val="22"/>
          <w:szCs w:val="22"/>
          <w:lang w:val="en-GB" w:eastAsia="fr-BE"/>
        </w:rPr>
        <w:t>Correct, courteous behaviour.</w:t>
      </w:r>
    </w:p>
    <w:p w:rsidR="0013369C" w:rsidRPr="00041844" w:rsidRDefault="0013369C" w:rsidP="00F57F52">
      <w:pPr>
        <w:numPr>
          <w:ilvl w:val="0"/>
          <w:numId w:val="12"/>
        </w:numPr>
        <w:shd w:val="clear" w:color="auto" w:fill="FFFFFF"/>
        <w:tabs>
          <w:tab w:val="num" w:pos="720"/>
        </w:tabs>
        <w:spacing w:before="20" w:after="120"/>
        <w:jc w:val="both"/>
        <w:rPr>
          <w:rFonts w:ascii="Arial" w:hAnsi="Arial" w:cs="Arial"/>
          <w:sz w:val="22"/>
          <w:szCs w:val="22"/>
          <w:lang w:val="en-GB" w:eastAsia="fr-BE"/>
        </w:rPr>
      </w:pPr>
      <w:r w:rsidRPr="00041844">
        <w:rPr>
          <w:rFonts w:ascii="Arial" w:hAnsi="Arial" w:cs="Arial"/>
          <w:sz w:val="22"/>
          <w:szCs w:val="22"/>
          <w:lang w:val="en-GB" w:eastAsia="fr-BE"/>
        </w:rPr>
        <w:t>Professional.</w:t>
      </w:r>
    </w:p>
    <w:p w:rsidR="0013369C" w:rsidRPr="00041844" w:rsidRDefault="0013369C" w:rsidP="0013369C">
      <w:pPr>
        <w:widowControl w:val="0"/>
        <w:shd w:val="clear" w:color="auto" w:fill="FFFFFF"/>
        <w:autoSpaceDE w:val="0"/>
        <w:autoSpaceDN w:val="0"/>
        <w:adjustRightInd w:val="0"/>
        <w:spacing w:after="120"/>
        <w:ind w:left="207"/>
        <w:rPr>
          <w:rFonts w:ascii="Arial" w:hAnsi="Arial" w:cs="Arial"/>
          <w:iCs/>
          <w:color w:val="000000"/>
          <w:spacing w:val="2"/>
          <w:sz w:val="22"/>
          <w:szCs w:val="22"/>
          <w:lang w:val="en-GB" w:eastAsia="fr-BE"/>
        </w:rPr>
      </w:pPr>
    </w:p>
    <w:p w:rsidR="0013369C" w:rsidRPr="00041844" w:rsidRDefault="0013369C" w:rsidP="0013369C">
      <w:pPr>
        <w:widowControl w:val="0"/>
        <w:shd w:val="clear" w:color="auto" w:fill="FFFFFF"/>
        <w:autoSpaceDE w:val="0"/>
        <w:autoSpaceDN w:val="0"/>
        <w:adjustRightInd w:val="0"/>
        <w:ind w:left="567"/>
        <w:rPr>
          <w:rFonts w:ascii="Arial" w:hAnsi="Arial" w:cs="Arial"/>
          <w:b/>
          <w:i/>
          <w:iCs/>
          <w:color w:val="000000"/>
          <w:spacing w:val="2"/>
          <w:sz w:val="22"/>
          <w:szCs w:val="22"/>
          <w:lang w:val="en-GB" w:eastAsia="fr-BE"/>
        </w:rPr>
      </w:pPr>
      <w:r w:rsidRPr="00041844">
        <w:rPr>
          <w:rFonts w:ascii="Arial" w:hAnsi="Arial" w:cs="Arial"/>
          <w:b/>
          <w:i/>
          <w:iCs/>
          <w:color w:val="000000"/>
          <w:spacing w:val="2"/>
          <w:sz w:val="22"/>
          <w:szCs w:val="22"/>
          <w:u w:val="single"/>
          <w:lang w:val="en-GB" w:eastAsia="fr-BE"/>
        </w:rPr>
        <w:t>Working with other people:</w:t>
      </w:r>
      <w:r w:rsidRPr="00041844">
        <w:rPr>
          <w:rFonts w:ascii="Arial" w:hAnsi="Arial" w:cs="Arial"/>
          <w:b/>
          <w:i/>
          <w:iCs/>
          <w:color w:val="000000"/>
          <w:spacing w:val="2"/>
          <w:sz w:val="22"/>
          <w:szCs w:val="22"/>
          <w:lang w:val="en-GB" w:eastAsia="fr-BE"/>
        </w:rPr>
        <w:t xml:space="preserve"> </w:t>
      </w:r>
    </w:p>
    <w:p w:rsidR="0013369C" w:rsidRPr="00041844" w:rsidRDefault="0013369C" w:rsidP="0013369C">
      <w:pPr>
        <w:widowControl w:val="0"/>
        <w:shd w:val="clear" w:color="auto" w:fill="FFFFFF"/>
        <w:autoSpaceDE w:val="0"/>
        <w:autoSpaceDN w:val="0"/>
        <w:adjustRightInd w:val="0"/>
        <w:ind w:left="567"/>
        <w:rPr>
          <w:rFonts w:ascii="Arial" w:hAnsi="Arial" w:cs="Arial"/>
          <w:b/>
          <w:i/>
          <w:iCs/>
          <w:color w:val="000000"/>
          <w:spacing w:val="2"/>
          <w:sz w:val="22"/>
          <w:szCs w:val="22"/>
          <w:lang w:val="en-GB" w:eastAsia="fr-BE"/>
        </w:rPr>
      </w:pPr>
    </w:p>
    <w:p w:rsidR="00F10833" w:rsidRDefault="00F10833" w:rsidP="00F57F52">
      <w:pPr>
        <w:numPr>
          <w:ilvl w:val="0"/>
          <w:numId w:val="12"/>
        </w:numPr>
        <w:shd w:val="clear" w:color="auto" w:fill="FFFFFF"/>
        <w:tabs>
          <w:tab w:val="num" w:pos="720"/>
        </w:tabs>
        <w:spacing w:before="120" w:after="120" w:line="235" w:lineRule="exact"/>
        <w:jc w:val="both"/>
        <w:rPr>
          <w:rFonts w:ascii="Arial" w:hAnsi="Arial" w:cs="Arial"/>
          <w:color w:val="000000"/>
          <w:sz w:val="22"/>
          <w:szCs w:val="22"/>
          <w:lang w:val="en-GB" w:eastAsia="fr-BE"/>
        </w:rPr>
      </w:pPr>
      <w:r>
        <w:rPr>
          <w:rFonts w:ascii="Arial" w:hAnsi="Arial" w:cs="Arial"/>
          <w:color w:val="000000"/>
          <w:sz w:val="22"/>
          <w:szCs w:val="22"/>
          <w:lang w:val="en-GB" w:eastAsia="fr-BE"/>
        </w:rPr>
        <w:t>Ability to delegate.</w:t>
      </w:r>
    </w:p>
    <w:p w:rsidR="0013369C" w:rsidRPr="00041844" w:rsidRDefault="0013369C" w:rsidP="00F57F52">
      <w:pPr>
        <w:numPr>
          <w:ilvl w:val="0"/>
          <w:numId w:val="12"/>
        </w:numPr>
        <w:shd w:val="clear" w:color="auto" w:fill="FFFFFF"/>
        <w:tabs>
          <w:tab w:val="num" w:pos="720"/>
        </w:tabs>
        <w:spacing w:before="120" w:after="120" w:line="235" w:lineRule="exact"/>
        <w:jc w:val="both"/>
        <w:rPr>
          <w:rFonts w:ascii="Arial" w:hAnsi="Arial" w:cs="Arial"/>
          <w:color w:val="000000"/>
          <w:sz w:val="22"/>
          <w:szCs w:val="22"/>
          <w:lang w:val="en-GB" w:eastAsia="fr-BE"/>
        </w:rPr>
      </w:pPr>
      <w:r w:rsidRPr="00041844">
        <w:rPr>
          <w:rFonts w:ascii="Arial" w:hAnsi="Arial" w:cs="Arial"/>
          <w:color w:val="000000"/>
          <w:sz w:val="22"/>
          <w:szCs w:val="22"/>
          <w:lang w:val="en-GB" w:eastAsia="fr-BE"/>
        </w:rPr>
        <w:t>Good team worker.</w:t>
      </w:r>
    </w:p>
    <w:p w:rsidR="0013369C" w:rsidRPr="00041844" w:rsidRDefault="0013369C" w:rsidP="00F57F52">
      <w:pPr>
        <w:numPr>
          <w:ilvl w:val="0"/>
          <w:numId w:val="12"/>
        </w:numPr>
        <w:shd w:val="clear" w:color="auto" w:fill="FFFFFF"/>
        <w:tabs>
          <w:tab w:val="num" w:pos="720"/>
        </w:tabs>
        <w:spacing w:before="120" w:after="120" w:line="235" w:lineRule="exact"/>
        <w:jc w:val="both"/>
        <w:rPr>
          <w:rFonts w:ascii="Arial" w:hAnsi="Arial" w:cs="Arial"/>
          <w:color w:val="000000"/>
          <w:sz w:val="22"/>
          <w:szCs w:val="22"/>
          <w:lang w:val="en-GB" w:eastAsia="fr-BE"/>
        </w:rPr>
      </w:pPr>
      <w:r w:rsidRPr="00041844">
        <w:rPr>
          <w:rFonts w:ascii="Arial" w:hAnsi="Arial" w:cs="Arial"/>
          <w:color w:val="000000"/>
          <w:sz w:val="22"/>
          <w:szCs w:val="22"/>
          <w:lang w:val="en-GB" w:eastAsia="fr-BE"/>
        </w:rPr>
        <w:t xml:space="preserve">Close and efficient cooperation with all stakeholders in the School. </w:t>
      </w:r>
    </w:p>
    <w:p w:rsidR="0013369C" w:rsidRPr="00041844" w:rsidRDefault="0013369C" w:rsidP="00F57F52">
      <w:pPr>
        <w:numPr>
          <w:ilvl w:val="0"/>
          <w:numId w:val="12"/>
        </w:numPr>
        <w:shd w:val="clear" w:color="auto" w:fill="FFFFFF"/>
        <w:tabs>
          <w:tab w:val="num" w:pos="720"/>
        </w:tabs>
        <w:spacing w:before="120" w:after="120" w:line="235" w:lineRule="exact"/>
        <w:jc w:val="both"/>
        <w:rPr>
          <w:rFonts w:ascii="Arial" w:hAnsi="Arial" w:cs="Arial"/>
          <w:color w:val="000000"/>
          <w:sz w:val="22"/>
          <w:szCs w:val="22"/>
          <w:lang w:val="en-GB" w:eastAsia="fr-BE"/>
        </w:rPr>
      </w:pPr>
      <w:r w:rsidRPr="00041844">
        <w:rPr>
          <w:rFonts w:ascii="Arial" w:hAnsi="Arial" w:cs="Arial"/>
          <w:color w:val="000000"/>
          <w:sz w:val="22"/>
          <w:szCs w:val="22"/>
          <w:lang w:val="en-GB" w:eastAsia="fr-BE"/>
        </w:rPr>
        <w:t>Sociable and able to coordinate.</w:t>
      </w:r>
    </w:p>
    <w:p w:rsidR="0013369C" w:rsidRPr="00041844" w:rsidRDefault="0013369C" w:rsidP="0013369C">
      <w:pPr>
        <w:widowControl w:val="0"/>
        <w:shd w:val="clear" w:color="auto" w:fill="FFFFFF"/>
        <w:autoSpaceDE w:val="0"/>
        <w:autoSpaceDN w:val="0"/>
        <w:adjustRightInd w:val="0"/>
        <w:ind w:left="567"/>
        <w:rPr>
          <w:rFonts w:ascii="Arial" w:hAnsi="Arial" w:cs="Arial"/>
          <w:iCs/>
          <w:color w:val="000000"/>
          <w:spacing w:val="2"/>
          <w:sz w:val="22"/>
          <w:szCs w:val="22"/>
          <w:lang w:val="en-GB" w:eastAsia="fr-BE"/>
        </w:rPr>
      </w:pPr>
    </w:p>
    <w:p w:rsidR="0013369C" w:rsidRPr="00041844" w:rsidRDefault="0013369C" w:rsidP="0013369C">
      <w:pPr>
        <w:widowControl w:val="0"/>
        <w:shd w:val="clear" w:color="auto" w:fill="FFFFFF"/>
        <w:autoSpaceDE w:val="0"/>
        <w:autoSpaceDN w:val="0"/>
        <w:adjustRightInd w:val="0"/>
        <w:ind w:left="567"/>
        <w:rPr>
          <w:rFonts w:ascii="Arial" w:hAnsi="Arial" w:cs="Arial"/>
          <w:iCs/>
          <w:color w:val="000000"/>
          <w:spacing w:val="2"/>
          <w:sz w:val="22"/>
          <w:szCs w:val="22"/>
          <w:lang w:val="en-GB" w:eastAsia="fr-BE"/>
        </w:rPr>
      </w:pPr>
    </w:p>
    <w:p w:rsidR="0013369C" w:rsidRPr="00041844" w:rsidRDefault="0013369C" w:rsidP="0013369C">
      <w:pPr>
        <w:widowControl w:val="0"/>
        <w:shd w:val="clear" w:color="auto" w:fill="FFFFFF"/>
        <w:autoSpaceDE w:val="0"/>
        <w:autoSpaceDN w:val="0"/>
        <w:adjustRightInd w:val="0"/>
        <w:ind w:left="567"/>
        <w:rPr>
          <w:rFonts w:ascii="Arial" w:hAnsi="Arial" w:cs="Arial"/>
          <w:b/>
          <w:i/>
          <w:iCs/>
          <w:color w:val="000000"/>
          <w:spacing w:val="2"/>
          <w:sz w:val="22"/>
          <w:szCs w:val="22"/>
          <w:lang w:val="en-GB" w:eastAsia="fr-BE"/>
        </w:rPr>
      </w:pPr>
      <w:r w:rsidRPr="00041844">
        <w:rPr>
          <w:rFonts w:ascii="Arial" w:hAnsi="Arial" w:cs="Arial"/>
          <w:b/>
          <w:i/>
          <w:iCs/>
          <w:color w:val="000000"/>
          <w:spacing w:val="2"/>
          <w:sz w:val="22"/>
          <w:szCs w:val="22"/>
          <w:u w:val="single"/>
          <w:lang w:val="en-GB" w:eastAsia="fr-BE"/>
        </w:rPr>
        <w:t>Intellectual/problem-solving and judgement skills</w:t>
      </w:r>
      <w:r w:rsidRPr="00041844">
        <w:rPr>
          <w:rFonts w:ascii="Arial" w:hAnsi="Arial" w:cs="Arial"/>
          <w:b/>
          <w:i/>
          <w:iCs/>
          <w:color w:val="000000"/>
          <w:spacing w:val="2"/>
          <w:sz w:val="22"/>
          <w:szCs w:val="22"/>
          <w:lang w:val="en-GB" w:eastAsia="fr-BE"/>
        </w:rPr>
        <w:t>:</w:t>
      </w:r>
    </w:p>
    <w:p w:rsidR="0013369C" w:rsidRPr="00041844" w:rsidRDefault="0013369C" w:rsidP="0013369C">
      <w:pPr>
        <w:widowControl w:val="0"/>
        <w:shd w:val="clear" w:color="auto" w:fill="FFFFFF"/>
        <w:autoSpaceDE w:val="0"/>
        <w:autoSpaceDN w:val="0"/>
        <w:adjustRightInd w:val="0"/>
        <w:ind w:left="567"/>
        <w:rPr>
          <w:rFonts w:ascii="Arial" w:hAnsi="Arial" w:cs="Arial"/>
          <w:b/>
          <w:i/>
          <w:iCs/>
          <w:color w:val="000000"/>
          <w:spacing w:val="2"/>
          <w:sz w:val="22"/>
          <w:szCs w:val="22"/>
          <w:u w:val="single"/>
          <w:lang w:val="en-GB" w:eastAsia="fr-BE"/>
        </w:rPr>
      </w:pPr>
    </w:p>
    <w:p w:rsidR="0013369C" w:rsidRPr="00041844" w:rsidRDefault="0013369C" w:rsidP="00F57F52">
      <w:pPr>
        <w:widowControl w:val="0"/>
        <w:numPr>
          <w:ilvl w:val="0"/>
          <w:numId w:val="12"/>
        </w:numPr>
        <w:shd w:val="clear" w:color="auto" w:fill="FFFFFF"/>
        <w:tabs>
          <w:tab w:val="num" w:pos="720"/>
          <w:tab w:val="left" w:pos="1339"/>
          <w:tab w:val="left" w:pos="8505"/>
        </w:tabs>
        <w:autoSpaceDE w:val="0"/>
        <w:autoSpaceDN w:val="0"/>
        <w:adjustRightInd w:val="0"/>
        <w:spacing w:before="120" w:after="120" w:line="235" w:lineRule="exact"/>
        <w:ind w:right="736"/>
        <w:jc w:val="both"/>
        <w:rPr>
          <w:rFonts w:ascii="Arial" w:hAnsi="Arial" w:cs="Arial"/>
          <w:color w:val="000000"/>
          <w:spacing w:val="1"/>
          <w:sz w:val="22"/>
          <w:szCs w:val="22"/>
          <w:lang w:val="en-GB" w:eastAsia="fr-BE"/>
        </w:rPr>
      </w:pPr>
      <w:r w:rsidRPr="00041844">
        <w:rPr>
          <w:rFonts w:ascii="Arial" w:hAnsi="Arial" w:cs="Arial"/>
          <w:color w:val="000000"/>
          <w:spacing w:val="-1"/>
          <w:sz w:val="22"/>
          <w:szCs w:val="22"/>
          <w:lang w:val="en-GB" w:eastAsia="fr-BE"/>
        </w:rPr>
        <w:t>Ability to deal with problems.</w:t>
      </w:r>
    </w:p>
    <w:p w:rsidR="0013369C" w:rsidRPr="00041844" w:rsidRDefault="0013369C" w:rsidP="00F57F52">
      <w:pPr>
        <w:widowControl w:val="0"/>
        <w:numPr>
          <w:ilvl w:val="0"/>
          <w:numId w:val="12"/>
        </w:numPr>
        <w:shd w:val="clear" w:color="auto" w:fill="FFFFFF"/>
        <w:tabs>
          <w:tab w:val="num" w:pos="720"/>
          <w:tab w:val="left" w:pos="1339"/>
        </w:tabs>
        <w:autoSpaceDE w:val="0"/>
        <w:autoSpaceDN w:val="0"/>
        <w:adjustRightInd w:val="0"/>
        <w:spacing w:before="120" w:after="120" w:line="235" w:lineRule="exact"/>
        <w:ind w:right="736"/>
        <w:jc w:val="both"/>
        <w:rPr>
          <w:rFonts w:ascii="Arial" w:hAnsi="Arial" w:cs="Arial"/>
          <w:color w:val="000000"/>
          <w:spacing w:val="1"/>
          <w:sz w:val="22"/>
          <w:szCs w:val="22"/>
          <w:lang w:val="en-GB" w:eastAsia="fr-BE"/>
        </w:rPr>
      </w:pPr>
      <w:r w:rsidRPr="00041844">
        <w:rPr>
          <w:rFonts w:ascii="Arial" w:hAnsi="Arial" w:cs="Arial"/>
          <w:color w:val="000000"/>
          <w:spacing w:val="-1"/>
          <w:sz w:val="22"/>
          <w:szCs w:val="22"/>
          <w:lang w:val="en-GB" w:eastAsia="fr-BE"/>
        </w:rPr>
        <w:t>Ability to plan ahead.</w:t>
      </w:r>
    </w:p>
    <w:p w:rsidR="0013369C" w:rsidRPr="00041844" w:rsidRDefault="0013369C" w:rsidP="00F57F52">
      <w:pPr>
        <w:widowControl w:val="0"/>
        <w:numPr>
          <w:ilvl w:val="0"/>
          <w:numId w:val="12"/>
        </w:numPr>
        <w:shd w:val="clear" w:color="auto" w:fill="FFFFFF"/>
        <w:tabs>
          <w:tab w:val="num" w:pos="720"/>
          <w:tab w:val="left" w:pos="1339"/>
        </w:tabs>
        <w:autoSpaceDE w:val="0"/>
        <w:autoSpaceDN w:val="0"/>
        <w:adjustRightInd w:val="0"/>
        <w:spacing w:before="120" w:after="120" w:line="235" w:lineRule="exact"/>
        <w:ind w:right="736"/>
        <w:jc w:val="both"/>
        <w:rPr>
          <w:rFonts w:ascii="Arial" w:hAnsi="Arial" w:cs="Arial"/>
          <w:color w:val="000000"/>
          <w:spacing w:val="1"/>
          <w:sz w:val="22"/>
          <w:szCs w:val="22"/>
          <w:lang w:val="en-GB" w:eastAsia="fr-BE"/>
        </w:rPr>
      </w:pPr>
      <w:r w:rsidRPr="00041844">
        <w:rPr>
          <w:rFonts w:ascii="Arial" w:hAnsi="Arial" w:cs="Arial"/>
          <w:color w:val="000000"/>
          <w:spacing w:val="-1"/>
          <w:sz w:val="22"/>
          <w:szCs w:val="22"/>
          <w:lang w:val="en-GB" w:eastAsia="fr-BE"/>
        </w:rPr>
        <w:t>Ability to work in a structured manner.</w:t>
      </w:r>
    </w:p>
    <w:p w:rsidR="0013369C" w:rsidRPr="00041844" w:rsidRDefault="0013369C" w:rsidP="00F57F52">
      <w:pPr>
        <w:widowControl w:val="0"/>
        <w:numPr>
          <w:ilvl w:val="0"/>
          <w:numId w:val="12"/>
        </w:numPr>
        <w:shd w:val="clear" w:color="auto" w:fill="FFFFFF"/>
        <w:tabs>
          <w:tab w:val="num" w:pos="720"/>
        </w:tabs>
        <w:autoSpaceDE w:val="0"/>
        <w:autoSpaceDN w:val="0"/>
        <w:adjustRightInd w:val="0"/>
        <w:spacing w:before="100" w:beforeAutospacing="1" w:after="120"/>
        <w:ind w:right="736"/>
        <w:jc w:val="both"/>
        <w:rPr>
          <w:rFonts w:ascii="Arial" w:hAnsi="Arial" w:cs="Arial"/>
          <w:b/>
          <w:i/>
          <w:iCs/>
          <w:color w:val="000000"/>
          <w:spacing w:val="2"/>
          <w:sz w:val="22"/>
          <w:szCs w:val="22"/>
          <w:lang w:val="en-GB" w:eastAsia="fr-BE"/>
        </w:rPr>
      </w:pPr>
      <w:r w:rsidRPr="00041844">
        <w:rPr>
          <w:rFonts w:ascii="Arial" w:hAnsi="Arial" w:cs="Arial"/>
          <w:color w:val="000000"/>
          <w:spacing w:val="-1"/>
          <w:sz w:val="22"/>
          <w:szCs w:val="22"/>
          <w:lang w:val="en-GB" w:eastAsia="fr-BE"/>
        </w:rPr>
        <w:t>Ability to manage quality and processes.</w:t>
      </w:r>
    </w:p>
    <w:p w:rsidR="0013369C" w:rsidRPr="00041844" w:rsidRDefault="0013369C" w:rsidP="00F57F52">
      <w:pPr>
        <w:widowControl w:val="0"/>
        <w:numPr>
          <w:ilvl w:val="0"/>
          <w:numId w:val="12"/>
        </w:numPr>
        <w:shd w:val="clear" w:color="auto" w:fill="FFFFFF"/>
        <w:tabs>
          <w:tab w:val="num" w:pos="720"/>
        </w:tabs>
        <w:autoSpaceDE w:val="0"/>
        <w:autoSpaceDN w:val="0"/>
        <w:adjustRightInd w:val="0"/>
        <w:spacing w:before="100" w:beforeAutospacing="1" w:after="120"/>
        <w:ind w:right="736"/>
        <w:jc w:val="both"/>
        <w:rPr>
          <w:rFonts w:ascii="Arial" w:hAnsi="Arial" w:cs="Arial"/>
          <w:b/>
          <w:i/>
          <w:iCs/>
          <w:color w:val="000000"/>
          <w:spacing w:val="2"/>
          <w:sz w:val="22"/>
          <w:szCs w:val="22"/>
          <w:lang w:val="en-GB" w:eastAsia="fr-BE"/>
        </w:rPr>
      </w:pPr>
      <w:r w:rsidRPr="00041844">
        <w:rPr>
          <w:rFonts w:ascii="Arial" w:hAnsi="Arial" w:cs="Arial"/>
          <w:color w:val="000000"/>
          <w:spacing w:val="-1"/>
          <w:sz w:val="22"/>
          <w:szCs w:val="22"/>
          <w:lang w:val="en-GB" w:eastAsia="fr-BE"/>
        </w:rPr>
        <w:t>Attention to detail and accuracy.</w:t>
      </w:r>
    </w:p>
    <w:p w:rsidR="0013369C" w:rsidRPr="00041844" w:rsidRDefault="0013369C" w:rsidP="00F57F52">
      <w:pPr>
        <w:widowControl w:val="0"/>
        <w:numPr>
          <w:ilvl w:val="0"/>
          <w:numId w:val="12"/>
        </w:numPr>
        <w:shd w:val="clear" w:color="auto" w:fill="FFFFFF"/>
        <w:tabs>
          <w:tab w:val="num" w:pos="720"/>
        </w:tabs>
        <w:autoSpaceDE w:val="0"/>
        <w:autoSpaceDN w:val="0"/>
        <w:adjustRightInd w:val="0"/>
        <w:spacing w:before="100" w:beforeAutospacing="1" w:after="120"/>
        <w:ind w:right="736"/>
        <w:jc w:val="both"/>
        <w:rPr>
          <w:rFonts w:ascii="Arial" w:hAnsi="Arial" w:cs="Arial"/>
          <w:b/>
          <w:i/>
          <w:iCs/>
          <w:color w:val="000000"/>
          <w:spacing w:val="2"/>
          <w:sz w:val="22"/>
          <w:szCs w:val="22"/>
          <w:lang w:val="en-GB" w:eastAsia="fr-BE"/>
        </w:rPr>
      </w:pPr>
      <w:r w:rsidRPr="00041844">
        <w:rPr>
          <w:rFonts w:ascii="Arial" w:hAnsi="Arial" w:cs="Arial"/>
          <w:color w:val="000000"/>
          <w:spacing w:val="-1"/>
          <w:sz w:val="22"/>
          <w:szCs w:val="22"/>
          <w:lang w:val="en-GB" w:eastAsia="fr-BE"/>
        </w:rPr>
        <w:t>Confidentiality.</w:t>
      </w:r>
    </w:p>
    <w:p w:rsidR="0013369C" w:rsidRPr="00041844" w:rsidRDefault="0013369C" w:rsidP="00F57F52">
      <w:pPr>
        <w:widowControl w:val="0"/>
        <w:numPr>
          <w:ilvl w:val="0"/>
          <w:numId w:val="12"/>
        </w:numPr>
        <w:shd w:val="clear" w:color="auto" w:fill="FFFFFF"/>
        <w:tabs>
          <w:tab w:val="num" w:pos="720"/>
        </w:tabs>
        <w:autoSpaceDE w:val="0"/>
        <w:autoSpaceDN w:val="0"/>
        <w:adjustRightInd w:val="0"/>
        <w:spacing w:before="100" w:beforeAutospacing="1" w:after="120"/>
        <w:ind w:right="736"/>
        <w:jc w:val="both"/>
        <w:rPr>
          <w:rFonts w:ascii="Arial" w:hAnsi="Arial" w:cs="Arial"/>
          <w:b/>
          <w:i/>
          <w:iCs/>
          <w:color w:val="000000"/>
          <w:spacing w:val="2"/>
          <w:sz w:val="22"/>
          <w:szCs w:val="22"/>
          <w:lang w:val="en-GB" w:eastAsia="fr-BE"/>
        </w:rPr>
      </w:pPr>
      <w:r w:rsidRPr="00041844">
        <w:rPr>
          <w:rFonts w:ascii="Arial" w:hAnsi="Arial" w:cs="Arial"/>
          <w:color w:val="000000"/>
          <w:spacing w:val="-1"/>
          <w:sz w:val="22"/>
          <w:szCs w:val="22"/>
          <w:lang w:val="en-GB" w:eastAsia="fr-BE"/>
        </w:rPr>
        <w:t>Flexibility.</w:t>
      </w:r>
    </w:p>
    <w:p w:rsidR="0013369C" w:rsidRPr="00041844" w:rsidRDefault="0013369C" w:rsidP="0013369C">
      <w:pPr>
        <w:shd w:val="clear" w:color="auto" w:fill="FFFFFF"/>
        <w:spacing w:before="29" w:after="120"/>
        <w:jc w:val="both"/>
        <w:rPr>
          <w:rFonts w:ascii="Arial" w:hAnsi="Arial" w:cs="Arial"/>
          <w:sz w:val="22"/>
          <w:szCs w:val="22"/>
          <w:lang w:val="en-GB" w:eastAsia="fr-BE"/>
        </w:rPr>
      </w:pPr>
    </w:p>
    <w:p w:rsidR="0013369C" w:rsidRPr="00041844" w:rsidRDefault="0013369C" w:rsidP="0013369C">
      <w:pPr>
        <w:widowControl w:val="0"/>
        <w:shd w:val="clear" w:color="auto" w:fill="FFFFFF"/>
        <w:autoSpaceDE w:val="0"/>
        <w:autoSpaceDN w:val="0"/>
        <w:adjustRightInd w:val="0"/>
        <w:rPr>
          <w:rFonts w:ascii="Arial" w:hAnsi="Arial" w:cs="Arial"/>
          <w:iCs/>
          <w:color w:val="000000"/>
          <w:spacing w:val="2"/>
          <w:sz w:val="22"/>
          <w:szCs w:val="22"/>
          <w:lang w:val="en-GB" w:eastAsia="fr-BE"/>
        </w:rPr>
      </w:pPr>
    </w:p>
    <w:p w:rsidR="0013369C" w:rsidRPr="00041844" w:rsidRDefault="0013369C" w:rsidP="0013369C">
      <w:pPr>
        <w:widowControl w:val="0"/>
        <w:shd w:val="clear" w:color="auto" w:fill="FFFFFF"/>
        <w:autoSpaceDE w:val="0"/>
        <w:autoSpaceDN w:val="0"/>
        <w:adjustRightInd w:val="0"/>
        <w:ind w:left="567"/>
        <w:rPr>
          <w:rFonts w:ascii="Arial" w:hAnsi="Arial" w:cs="Arial"/>
          <w:b/>
          <w:i/>
          <w:iCs/>
          <w:color w:val="000000"/>
          <w:spacing w:val="2"/>
          <w:sz w:val="22"/>
          <w:szCs w:val="22"/>
          <w:lang w:val="en-GB" w:eastAsia="fr-BE"/>
        </w:rPr>
      </w:pPr>
      <w:r w:rsidRPr="00041844">
        <w:rPr>
          <w:rFonts w:ascii="Arial" w:hAnsi="Arial" w:cs="Arial"/>
          <w:b/>
          <w:i/>
          <w:iCs/>
          <w:color w:val="000000"/>
          <w:spacing w:val="2"/>
          <w:sz w:val="22"/>
          <w:szCs w:val="22"/>
          <w:u w:val="single"/>
          <w:lang w:val="en-GB" w:eastAsia="fr-BE"/>
        </w:rPr>
        <w:t>Producing results/managing workload:</w:t>
      </w:r>
    </w:p>
    <w:p w:rsidR="0013369C" w:rsidRPr="00041844" w:rsidRDefault="0013369C" w:rsidP="0013369C">
      <w:pPr>
        <w:widowControl w:val="0"/>
        <w:shd w:val="clear" w:color="auto" w:fill="FFFFFF"/>
        <w:autoSpaceDE w:val="0"/>
        <w:autoSpaceDN w:val="0"/>
        <w:adjustRightInd w:val="0"/>
        <w:ind w:left="567"/>
        <w:rPr>
          <w:rFonts w:ascii="Arial" w:hAnsi="Arial" w:cs="Arial"/>
          <w:b/>
          <w:i/>
          <w:iCs/>
          <w:color w:val="000000"/>
          <w:spacing w:val="2"/>
          <w:sz w:val="22"/>
          <w:szCs w:val="22"/>
          <w:u w:val="single"/>
          <w:lang w:val="en-GB" w:eastAsia="fr-BE"/>
        </w:rPr>
      </w:pPr>
    </w:p>
    <w:p w:rsidR="0013369C" w:rsidRPr="00041844" w:rsidRDefault="0013369C" w:rsidP="00F57F52">
      <w:pPr>
        <w:widowControl w:val="0"/>
        <w:numPr>
          <w:ilvl w:val="0"/>
          <w:numId w:val="11"/>
        </w:numPr>
        <w:shd w:val="clear" w:color="auto" w:fill="FFFFFF"/>
        <w:tabs>
          <w:tab w:val="left" w:pos="1560"/>
        </w:tabs>
        <w:autoSpaceDE w:val="0"/>
        <w:autoSpaceDN w:val="0"/>
        <w:adjustRightInd w:val="0"/>
        <w:spacing w:before="120" w:after="120" w:line="235" w:lineRule="exact"/>
        <w:ind w:left="389" w:right="29" w:firstLine="745"/>
        <w:jc w:val="both"/>
        <w:rPr>
          <w:rFonts w:ascii="Arial" w:hAnsi="Arial" w:cs="Arial"/>
          <w:color w:val="000000"/>
          <w:sz w:val="22"/>
          <w:szCs w:val="22"/>
          <w:lang w:val="en-GB" w:eastAsia="fr-BE"/>
        </w:rPr>
      </w:pPr>
      <w:r w:rsidRPr="00041844">
        <w:rPr>
          <w:rFonts w:ascii="Arial" w:hAnsi="Arial" w:cs="Arial"/>
          <w:color w:val="000000"/>
          <w:spacing w:val="-1"/>
          <w:sz w:val="22"/>
          <w:szCs w:val="22"/>
          <w:lang w:val="en-GB" w:eastAsia="fr-BE"/>
        </w:rPr>
        <w:t>Ability to control resources.</w:t>
      </w:r>
    </w:p>
    <w:p w:rsidR="0013369C" w:rsidRPr="00041844" w:rsidRDefault="0013369C" w:rsidP="00F57F52">
      <w:pPr>
        <w:widowControl w:val="0"/>
        <w:numPr>
          <w:ilvl w:val="0"/>
          <w:numId w:val="11"/>
        </w:numPr>
        <w:shd w:val="clear" w:color="auto" w:fill="FFFFFF"/>
        <w:tabs>
          <w:tab w:val="left" w:pos="1560"/>
        </w:tabs>
        <w:autoSpaceDE w:val="0"/>
        <w:autoSpaceDN w:val="0"/>
        <w:adjustRightInd w:val="0"/>
        <w:spacing w:before="120" w:after="120" w:line="235" w:lineRule="exact"/>
        <w:ind w:left="389" w:right="29" w:firstLine="745"/>
        <w:jc w:val="both"/>
        <w:rPr>
          <w:rFonts w:ascii="Arial" w:hAnsi="Arial" w:cs="Arial"/>
          <w:color w:val="000000"/>
          <w:sz w:val="22"/>
          <w:szCs w:val="22"/>
          <w:lang w:val="en-GB" w:eastAsia="fr-BE"/>
        </w:rPr>
      </w:pPr>
      <w:r w:rsidRPr="00041844">
        <w:rPr>
          <w:rFonts w:ascii="Arial" w:hAnsi="Arial" w:cs="Arial"/>
          <w:color w:val="000000"/>
          <w:spacing w:val="-1"/>
          <w:sz w:val="22"/>
          <w:szCs w:val="22"/>
          <w:lang w:val="en-GB" w:eastAsia="fr-BE"/>
        </w:rPr>
        <w:t>Organisation of work and time: observance of timescales.</w:t>
      </w:r>
    </w:p>
    <w:p w:rsidR="0013369C" w:rsidRPr="00041844" w:rsidRDefault="0013369C" w:rsidP="00F57F52">
      <w:pPr>
        <w:widowControl w:val="0"/>
        <w:numPr>
          <w:ilvl w:val="0"/>
          <w:numId w:val="11"/>
        </w:numPr>
        <w:shd w:val="clear" w:color="auto" w:fill="FFFFFF"/>
        <w:tabs>
          <w:tab w:val="left" w:pos="1560"/>
        </w:tabs>
        <w:autoSpaceDE w:val="0"/>
        <w:autoSpaceDN w:val="0"/>
        <w:adjustRightInd w:val="0"/>
        <w:spacing w:before="120" w:after="120" w:line="235" w:lineRule="exact"/>
        <w:ind w:left="389" w:right="29" w:firstLine="745"/>
        <w:jc w:val="both"/>
        <w:rPr>
          <w:rFonts w:ascii="Arial" w:hAnsi="Arial" w:cs="Arial"/>
          <w:color w:val="000000"/>
          <w:sz w:val="22"/>
          <w:szCs w:val="22"/>
          <w:lang w:val="en-GB" w:eastAsia="fr-BE"/>
        </w:rPr>
      </w:pPr>
      <w:r w:rsidRPr="00041844">
        <w:rPr>
          <w:rFonts w:ascii="Arial" w:hAnsi="Arial" w:cs="Arial"/>
          <w:color w:val="000000"/>
          <w:spacing w:val="-1"/>
          <w:sz w:val="22"/>
          <w:szCs w:val="22"/>
          <w:lang w:val="en-GB" w:eastAsia="fr-BE"/>
        </w:rPr>
        <w:t>Takes initiative.</w:t>
      </w:r>
    </w:p>
    <w:p w:rsidR="0013369C" w:rsidRPr="00041844" w:rsidRDefault="0013369C" w:rsidP="00F57F52">
      <w:pPr>
        <w:widowControl w:val="0"/>
        <w:numPr>
          <w:ilvl w:val="0"/>
          <w:numId w:val="11"/>
        </w:numPr>
        <w:shd w:val="clear" w:color="auto" w:fill="FFFFFF"/>
        <w:tabs>
          <w:tab w:val="left" w:pos="1560"/>
        </w:tabs>
        <w:autoSpaceDE w:val="0"/>
        <w:autoSpaceDN w:val="0"/>
        <w:adjustRightInd w:val="0"/>
        <w:spacing w:before="120" w:after="120" w:line="235" w:lineRule="exact"/>
        <w:ind w:left="389" w:right="29" w:firstLine="745"/>
        <w:jc w:val="both"/>
        <w:rPr>
          <w:rFonts w:ascii="Arial" w:hAnsi="Arial" w:cs="Arial"/>
          <w:color w:val="000000"/>
          <w:sz w:val="22"/>
          <w:szCs w:val="22"/>
          <w:lang w:val="en-GB" w:eastAsia="fr-BE"/>
        </w:rPr>
      </w:pPr>
      <w:r w:rsidRPr="00041844">
        <w:rPr>
          <w:rFonts w:ascii="Arial" w:hAnsi="Arial" w:cs="Arial"/>
          <w:color w:val="000000"/>
          <w:spacing w:val="-1"/>
          <w:sz w:val="22"/>
          <w:szCs w:val="22"/>
          <w:lang w:val="en-GB" w:eastAsia="fr-BE"/>
        </w:rPr>
        <w:t>Autonomy.</w:t>
      </w:r>
    </w:p>
    <w:p w:rsidR="0013369C" w:rsidRPr="00041844" w:rsidRDefault="0013369C" w:rsidP="0013369C">
      <w:pPr>
        <w:rPr>
          <w:rFonts w:ascii="Arial" w:hAnsi="Arial" w:cs="Arial"/>
          <w:lang w:val="en-US"/>
        </w:rPr>
      </w:pPr>
    </w:p>
    <w:p w:rsidR="0013369C" w:rsidRDefault="0013369C" w:rsidP="0013369C">
      <w:pPr>
        <w:jc w:val="right"/>
        <w:rPr>
          <w:rFonts w:ascii="Arial" w:hAnsi="Arial" w:cs="Arial"/>
          <w:b/>
          <w:lang w:val="en-US"/>
        </w:rPr>
      </w:pPr>
    </w:p>
    <w:p w:rsidR="0013369C" w:rsidRPr="0013369C" w:rsidRDefault="0013369C" w:rsidP="0013369C">
      <w:pPr>
        <w:rPr>
          <w:rFonts w:ascii="Arial" w:hAnsi="Arial" w:cs="Arial"/>
          <w:lang w:val="en-US"/>
        </w:rPr>
      </w:pPr>
    </w:p>
    <w:p w:rsidR="0053063C" w:rsidRDefault="0053063C" w:rsidP="000B0F05">
      <w:pPr>
        <w:jc w:val="both"/>
        <w:rPr>
          <w:rFonts w:ascii="Arial" w:hAnsi="Arial" w:cs="Arial"/>
          <w:lang w:val="en-US"/>
        </w:rPr>
      </w:pPr>
    </w:p>
    <w:p w:rsidR="0053063C" w:rsidRDefault="0053063C" w:rsidP="000B0F05">
      <w:pPr>
        <w:jc w:val="both"/>
        <w:rPr>
          <w:rFonts w:ascii="Arial" w:hAnsi="Arial" w:cs="Arial"/>
          <w:lang w:val="en-US"/>
        </w:rPr>
      </w:pPr>
    </w:p>
    <w:p w:rsidR="0053063C" w:rsidRDefault="0053063C" w:rsidP="000B0F05">
      <w:pPr>
        <w:jc w:val="both"/>
        <w:rPr>
          <w:rFonts w:ascii="Arial" w:hAnsi="Arial" w:cs="Arial"/>
          <w:lang w:val="en-US"/>
        </w:rPr>
      </w:pPr>
    </w:p>
    <w:p w:rsidR="000B0F05" w:rsidRPr="000B0F05" w:rsidRDefault="000B0F05" w:rsidP="000B0F05">
      <w:pPr>
        <w:jc w:val="both"/>
        <w:rPr>
          <w:rFonts w:ascii="Arial" w:hAnsi="Arial" w:cs="Arial"/>
          <w:lang w:val="en-US"/>
        </w:rPr>
      </w:pPr>
    </w:p>
    <w:sectPr w:rsidR="000B0F05" w:rsidRPr="000B0F05" w:rsidSect="00B21999">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C54" w:rsidRDefault="00751C54">
      <w:r>
        <w:separator/>
      </w:r>
    </w:p>
  </w:endnote>
  <w:endnote w:type="continuationSeparator" w:id="0">
    <w:p w:rsidR="00751C54" w:rsidRDefault="007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4E" w:rsidRDefault="0088114E" w:rsidP="00147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114E" w:rsidRDefault="00881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4E" w:rsidRDefault="0088114E" w:rsidP="00147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48F1">
      <w:rPr>
        <w:rStyle w:val="PageNumber"/>
        <w:noProof/>
      </w:rPr>
      <w:t>11</w:t>
    </w:r>
    <w:r>
      <w:rPr>
        <w:rStyle w:val="PageNumber"/>
      </w:rPr>
      <w:fldChar w:fldCharType="end"/>
    </w:r>
  </w:p>
  <w:p w:rsidR="0088114E" w:rsidRDefault="00881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C54" w:rsidRDefault="00751C54">
      <w:r>
        <w:separator/>
      </w:r>
    </w:p>
  </w:footnote>
  <w:footnote w:type="continuationSeparator" w:id="0">
    <w:p w:rsidR="00751C54" w:rsidRDefault="00751C54">
      <w:r>
        <w:continuationSeparator/>
      </w:r>
    </w:p>
  </w:footnote>
  <w:footnote w:id="1">
    <w:p w:rsidR="0088114E" w:rsidRPr="00EA0934" w:rsidRDefault="0088114E" w:rsidP="00E12AEB">
      <w:pPr>
        <w:pStyle w:val="FootnoteText"/>
        <w:rPr>
          <w:lang w:val="en-US"/>
        </w:rPr>
      </w:pPr>
      <w:r>
        <w:rPr>
          <w:rStyle w:val="FootnoteReference"/>
        </w:rPr>
        <w:footnoteRef/>
      </w:r>
      <w:r>
        <w:rPr>
          <w:lang w:val="en-US"/>
        </w:rPr>
        <w:t xml:space="preserve"> </w:t>
      </w:r>
      <w:r w:rsidRPr="004407C8">
        <w:rPr>
          <w:b/>
          <w:lang w:val="en-US"/>
        </w:rPr>
        <w:t>Mandate of the BoG in December 2015:</w:t>
      </w:r>
      <w:r>
        <w:rPr>
          <w:lang w:val="en-US"/>
        </w:rPr>
        <w:t xml:space="preserve"> ‘</w:t>
      </w:r>
      <w:r w:rsidRPr="00EA0934">
        <w:rPr>
          <w:lang w:val="en-US"/>
        </w:rPr>
        <w:t>The Board of Governors mandates a working group to examine the wider problem of mobility for sensitive posts. This working group will examine in particular the second option (‘new occupational category for Accounting Officers’) as illustrated in document 2015-07-D-16-en-4 as well as possible mobility packages. The working group will also deal with the mobility of seconded bursars. The first draft conclusions of the working group will be submitted to the Board of Governors for discussion in April of 2017. A final proposal will be submitted to the Board in December 2017.</w:t>
      </w:r>
      <w:r>
        <w:rPr>
          <w:lang w:val="en-US"/>
        </w:rPr>
        <w:t>’</w:t>
      </w:r>
    </w:p>
  </w:footnote>
  <w:footnote w:id="2">
    <w:p w:rsidR="0088114E" w:rsidRPr="00CF16B4" w:rsidRDefault="0088114E">
      <w:pPr>
        <w:pStyle w:val="FootnoteText"/>
        <w:rPr>
          <w:lang w:val="en-US"/>
        </w:rPr>
      </w:pPr>
      <w:r>
        <w:rPr>
          <w:rStyle w:val="FootnoteReference"/>
        </w:rPr>
        <w:footnoteRef/>
      </w:r>
      <w:r w:rsidRPr="00CF16B4">
        <w:rPr>
          <w:lang w:val="en-US"/>
        </w:rPr>
        <w:t xml:space="preserve"> The European School Culham will close at the end of the 2016/17 school year.</w:t>
      </w:r>
    </w:p>
  </w:footnote>
  <w:footnote w:id="3">
    <w:p w:rsidR="0088114E" w:rsidRPr="002E0F49" w:rsidRDefault="0088114E">
      <w:pPr>
        <w:pStyle w:val="FootnoteText"/>
        <w:rPr>
          <w:lang w:val="en-US"/>
        </w:rPr>
      </w:pPr>
      <w:r>
        <w:rPr>
          <w:rStyle w:val="FootnoteReference"/>
        </w:rPr>
        <w:footnoteRef/>
      </w:r>
      <w:r w:rsidRPr="002E0F49">
        <w:rPr>
          <w:lang w:val="en-US"/>
        </w:rPr>
        <w:t xml:space="preserve"> </w:t>
      </w:r>
      <w:r>
        <w:rPr>
          <w:lang w:val="en-US"/>
        </w:rPr>
        <w:t>ARBG, 27 – 28 April 1995, pages 6 and 7.</w:t>
      </w:r>
    </w:p>
  </w:footnote>
  <w:footnote w:id="4">
    <w:p w:rsidR="0088114E" w:rsidRPr="002E0F49" w:rsidRDefault="0088114E">
      <w:pPr>
        <w:pStyle w:val="FootnoteText"/>
        <w:rPr>
          <w:lang w:val="en-US"/>
        </w:rPr>
      </w:pPr>
      <w:r>
        <w:rPr>
          <w:rStyle w:val="FootnoteReference"/>
        </w:rPr>
        <w:footnoteRef/>
      </w:r>
      <w:r w:rsidRPr="002E0F49">
        <w:rPr>
          <w:lang w:val="en-US"/>
        </w:rPr>
        <w:t xml:space="preserve"> </w:t>
      </w:r>
      <w:r>
        <w:rPr>
          <w:lang w:val="en-US"/>
        </w:rPr>
        <w:t>ARBG, 7 – 8 December 1971, page 36.</w:t>
      </w:r>
    </w:p>
  </w:footnote>
  <w:footnote w:id="5">
    <w:p w:rsidR="0088114E" w:rsidRPr="00CF16B4" w:rsidRDefault="0088114E" w:rsidP="00CF16B4">
      <w:pPr>
        <w:pStyle w:val="FootnoteText"/>
        <w:rPr>
          <w:lang w:val="en-US"/>
        </w:rPr>
      </w:pPr>
      <w:r>
        <w:rPr>
          <w:rStyle w:val="FootnoteReference"/>
        </w:rPr>
        <w:footnoteRef/>
      </w:r>
      <w:r w:rsidRPr="00CF16B4">
        <w:rPr>
          <w:lang w:val="en-US"/>
        </w:rPr>
        <w:t xml:space="preserve"> </w:t>
      </w:r>
      <w:r>
        <w:rPr>
          <w:lang w:val="en-US"/>
        </w:rPr>
        <w:t>Salaries + Expatriation Allowance</w:t>
      </w:r>
      <w:r w:rsidR="0094661F">
        <w:rPr>
          <w:lang w:val="en-US"/>
        </w:rPr>
        <w:t xml:space="preserve"> for 13 schools (t</w:t>
      </w:r>
      <w:r w:rsidR="0094661F" w:rsidRPr="00CF16B4">
        <w:rPr>
          <w:lang w:val="en-US"/>
        </w:rPr>
        <w:t>he European School Cu</w:t>
      </w:r>
      <w:r w:rsidR="00211353">
        <w:rPr>
          <w:lang w:val="en-US"/>
        </w:rPr>
        <w:t>l</w:t>
      </w:r>
      <w:r w:rsidR="0094661F" w:rsidRPr="00CF16B4">
        <w:rPr>
          <w:lang w:val="en-US"/>
        </w:rPr>
        <w:t>ham will close at the end of the 2016/17 school year</w:t>
      </w:r>
      <w:r w:rsidR="0094661F">
        <w:rPr>
          <w:lang w:val="en-US"/>
        </w:rPr>
        <w:t>)</w:t>
      </w:r>
    </w:p>
  </w:footnote>
  <w:footnote w:id="6">
    <w:p w:rsidR="0088114E" w:rsidRPr="00460B2F" w:rsidRDefault="0088114E">
      <w:pPr>
        <w:pStyle w:val="FootnoteText"/>
        <w:rPr>
          <w:lang w:val="en-US"/>
        </w:rPr>
      </w:pPr>
      <w:r>
        <w:rPr>
          <w:rStyle w:val="FootnoteReference"/>
        </w:rPr>
        <w:footnoteRef/>
      </w:r>
      <w:r w:rsidRPr="00460B2F">
        <w:rPr>
          <w:lang w:val="en-US"/>
        </w:rPr>
        <w:t xml:space="preserve"> </w:t>
      </w:r>
      <w:r>
        <w:rPr>
          <w:lang w:val="en-US"/>
        </w:rPr>
        <w:t xml:space="preserve">Reservation concerning the final maximum length of secondment by several members of the Working Group.  </w:t>
      </w:r>
    </w:p>
  </w:footnote>
  <w:footnote w:id="7">
    <w:p w:rsidR="0088114E" w:rsidRPr="00A96F65" w:rsidRDefault="0088114E">
      <w:pPr>
        <w:pStyle w:val="FootnoteText"/>
        <w:rPr>
          <w:lang w:val="en-US"/>
        </w:rPr>
      </w:pPr>
      <w:r>
        <w:rPr>
          <w:rStyle w:val="FootnoteReference"/>
        </w:rPr>
        <w:footnoteRef/>
      </w:r>
      <w:r w:rsidRPr="00A96F65">
        <w:rPr>
          <w:lang w:val="en-US"/>
        </w:rPr>
        <w:t xml:space="preserve"> </w:t>
      </w:r>
      <w:r>
        <w:rPr>
          <w:lang w:val="en-US"/>
        </w:rPr>
        <w:t>Not in the case the Director of Finance and Operations is as well the ‘Accounting Officer’.</w:t>
      </w:r>
    </w:p>
  </w:footnote>
  <w:footnote w:id="8">
    <w:p w:rsidR="0088114E" w:rsidRPr="00197901" w:rsidRDefault="0088114E">
      <w:pPr>
        <w:pStyle w:val="FootnoteText"/>
        <w:rPr>
          <w:lang w:val="en-US"/>
        </w:rPr>
      </w:pPr>
      <w:r>
        <w:rPr>
          <w:rStyle w:val="FootnoteReference"/>
        </w:rPr>
        <w:footnoteRef/>
      </w:r>
      <w:r w:rsidRPr="00197901">
        <w:rPr>
          <w:lang w:val="en-US"/>
        </w:rPr>
        <w:t xml:space="preserve"> Profound knowledge required in case the Director of Finance and Operations is as well the ‘Accounting Officer’. </w:t>
      </w:r>
    </w:p>
  </w:footnote>
  <w:footnote w:id="9">
    <w:p w:rsidR="0088114E" w:rsidRPr="00197901" w:rsidRDefault="0088114E">
      <w:pPr>
        <w:pStyle w:val="FootnoteText"/>
        <w:rPr>
          <w:lang w:val="en-US"/>
        </w:rPr>
      </w:pPr>
      <w:r>
        <w:rPr>
          <w:rStyle w:val="FootnoteReference"/>
        </w:rPr>
        <w:footnoteRef/>
      </w:r>
      <w:r w:rsidRPr="00197901">
        <w:rPr>
          <w:lang w:val="en-US"/>
        </w:rPr>
        <w:t xml:space="preserve"> </w:t>
      </w:r>
      <w:r>
        <w:rPr>
          <w:lang w:val="en-US"/>
        </w:rPr>
        <w:t>See the previous footnote.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555"/>
    <w:multiLevelType w:val="hybridMultilevel"/>
    <w:tmpl w:val="3A727A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415AAF"/>
    <w:multiLevelType w:val="hybridMultilevel"/>
    <w:tmpl w:val="B372C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0E1F65"/>
    <w:multiLevelType w:val="hybridMultilevel"/>
    <w:tmpl w:val="58B8EA32"/>
    <w:lvl w:ilvl="0" w:tplc="040C0001">
      <w:start w:val="1"/>
      <w:numFmt w:val="bullet"/>
      <w:lvlText w:val=""/>
      <w:lvlJc w:val="left"/>
      <w:pPr>
        <w:tabs>
          <w:tab w:val="num" w:pos="754"/>
        </w:tabs>
        <w:ind w:left="754" w:hanging="360"/>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3">
    <w:nsid w:val="1070514C"/>
    <w:multiLevelType w:val="hybridMultilevel"/>
    <w:tmpl w:val="62ACC4F2"/>
    <w:lvl w:ilvl="0" w:tplc="040C0001">
      <w:start w:val="1"/>
      <w:numFmt w:val="bullet"/>
      <w:lvlText w:val=""/>
      <w:lvlJc w:val="left"/>
      <w:pPr>
        <w:tabs>
          <w:tab w:val="num" w:pos="1440"/>
        </w:tabs>
        <w:ind w:left="1440" w:hanging="360"/>
      </w:pPr>
      <w:rPr>
        <w:rFonts w:ascii="Symbol" w:hAnsi="Symbol"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
    <w:nsid w:val="16CF3213"/>
    <w:multiLevelType w:val="hybridMultilevel"/>
    <w:tmpl w:val="73920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E9268C"/>
    <w:multiLevelType w:val="hybridMultilevel"/>
    <w:tmpl w:val="E7261C02"/>
    <w:lvl w:ilvl="0" w:tplc="0409000B">
      <w:start w:val="1"/>
      <w:numFmt w:val="bullet"/>
      <w:lvlText w:val=""/>
      <w:lvlJc w:val="left"/>
      <w:pPr>
        <w:ind w:left="901" w:hanging="360"/>
      </w:pPr>
      <w:rPr>
        <w:rFonts w:ascii="Wingdings" w:hAnsi="Wingding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6">
    <w:nsid w:val="27906E20"/>
    <w:multiLevelType w:val="hybridMultilevel"/>
    <w:tmpl w:val="585C5A84"/>
    <w:lvl w:ilvl="0" w:tplc="04090013">
      <w:start w:val="1"/>
      <w:numFmt w:val="upperRoman"/>
      <w:lvlText w:val="%1."/>
      <w:lvlJc w:val="righ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421A0FE3"/>
    <w:multiLevelType w:val="hybridMultilevel"/>
    <w:tmpl w:val="D8000E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AE1745"/>
    <w:multiLevelType w:val="hybridMultilevel"/>
    <w:tmpl w:val="BA34CB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AA42A0"/>
    <w:multiLevelType w:val="hybridMultilevel"/>
    <w:tmpl w:val="8C5063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542CA2"/>
    <w:multiLevelType w:val="hybridMultilevel"/>
    <w:tmpl w:val="D8000E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063EA9"/>
    <w:multiLevelType w:val="hybridMultilevel"/>
    <w:tmpl w:val="19FAD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6860E26"/>
    <w:multiLevelType w:val="hybridMultilevel"/>
    <w:tmpl w:val="344E1A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8204D0"/>
    <w:multiLevelType w:val="hybridMultilevel"/>
    <w:tmpl w:val="927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BB4459F"/>
    <w:multiLevelType w:val="hybridMultilevel"/>
    <w:tmpl w:val="3C0ADB78"/>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5D3A3EC8"/>
    <w:multiLevelType w:val="hybridMultilevel"/>
    <w:tmpl w:val="36DCE0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06E2DA5"/>
    <w:multiLevelType w:val="hybridMultilevel"/>
    <w:tmpl w:val="4A90F2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2701CDC"/>
    <w:multiLevelType w:val="hybridMultilevel"/>
    <w:tmpl w:val="D7FA46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A2C69D9"/>
    <w:multiLevelType w:val="hybridMultilevel"/>
    <w:tmpl w:val="8D848B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0360A3"/>
    <w:multiLevelType w:val="hybridMultilevel"/>
    <w:tmpl w:val="70ACF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0B53214"/>
    <w:multiLevelType w:val="hybridMultilevel"/>
    <w:tmpl w:val="EC924E38"/>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1">
    <w:nsid w:val="724B0A8C"/>
    <w:multiLevelType w:val="hybridMultilevel"/>
    <w:tmpl w:val="AF5841AA"/>
    <w:lvl w:ilvl="0" w:tplc="04100001">
      <w:start w:val="1"/>
      <w:numFmt w:val="bullet"/>
      <w:lvlText w:val=""/>
      <w:lvlJc w:val="left"/>
      <w:pPr>
        <w:tabs>
          <w:tab w:val="num" w:pos="1652"/>
        </w:tabs>
        <w:ind w:left="1652" w:hanging="360"/>
      </w:pPr>
      <w:rPr>
        <w:rFonts w:ascii="Symbol" w:hAnsi="Symbol" w:hint="default"/>
      </w:rPr>
    </w:lvl>
    <w:lvl w:ilvl="1" w:tplc="04100003" w:tentative="1">
      <w:start w:val="1"/>
      <w:numFmt w:val="bullet"/>
      <w:lvlText w:val="o"/>
      <w:lvlJc w:val="left"/>
      <w:pPr>
        <w:tabs>
          <w:tab w:val="num" w:pos="2372"/>
        </w:tabs>
        <w:ind w:left="2372" w:hanging="360"/>
      </w:pPr>
      <w:rPr>
        <w:rFonts w:ascii="Courier New" w:hAnsi="Courier New" w:cs="Courier New" w:hint="default"/>
      </w:rPr>
    </w:lvl>
    <w:lvl w:ilvl="2" w:tplc="04100005" w:tentative="1">
      <w:start w:val="1"/>
      <w:numFmt w:val="bullet"/>
      <w:lvlText w:val=""/>
      <w:lvlJc w:val="left"/>
      <w:pPr>
        <w:tabs>
          <w:tab w:val="num" w:pos="3092"/>
        </w:tabs>
        <w:ind w:left="3092" w:hanging="360"/>
      </w:pPr>
      <w:rPr>
        <w:rFonts w:ascii="Wingdings" w:hAnsi="Wingdings" w:hint="default"/>
      </w:rPr>
    </w:lvl>
    <w:lvl w:ilvl="3" w:tplc="04100001" w:tentative="1">
      <w:start w:val="1"/>
      <w:numFmt w:val="bullet"/>
      <w:lvlText w:val=""/>
      <w:lvlJc w:val="left"/>
      <w:pPr>
        <w:tabs>
          <w:tab w:val="num" w:pos="3812"/>
        </w:tabs>
        <w:ind w:left="3812" w:hanging="360"/>
      </w:pPr>
      <w:rPr>
        <w:rFonts w:ascii="Symbol" w:hAnsi="Symbol" w:hint="default"/>
      </w:rPr>
    </w:lvl>
    <w:lvl w:ilvl="4" w:tplc="04100003" w:tentative="1">
      <w:start w:val="1"/>
      <w:numFmt w:val="bullet"/>
      <w:lvlText w:val="o"/>
      <w:lvlJc w:val="left"/>
      <w:pPr>
        <w:tabs>
          <w:tab w:val="num" w:pos="4532"/>
        </w:tabs>
        <w:ind w:left="4532" w:hanging="360"/>
      </w:pPr>
      <w:rPr>
        <w:rFonts w:ascii="Courier New" w:hAnsi="Courier New" w:cs="Courier New" w:hint="default"/>
      </w:rPr>
    </w:lvl>
    <w:lvl w:ilvl="5" w:tplc="04100005" w:tentative="1">
      <w:start w:val="1"/>
      <w:numFmt w:val="bullet"/>
      <w:lvlText w:val=""/>
      <w:lvlJc w:val="left"/>
      <w:pPr>
        <w:tabs>
          <w:tab w:val="num" w:pos="5252"/>
        </w:tabs>
        <w:ind w:left="5252" w:hanging="360"/>
      </w:pPr>
      <w:rPr>
        <w:rFonts w:ascii="Wingdings" w:hAnsi="Wingdings" w:hint="default"/>
      </w:rPr>
    </w:lvl>
    <w:lvl w:ilvl="6" w:tplc="04100001" w:tentative="1">
      <w:start w:val="1"/>
      <w:numFmt w:val="bullet"/>
      <w:lvlText w:val=""/>
      <w:lvlJc w:val="left"/>
      <w:pPr>
        <w:tabs>
          <w:tab w:val="num" w:pos="5972"/>
        </w:tabs>
        <w:ind w:left="5972" w:hanging="360"/>
      </w:pPr>
      <w:rPr>
        <w:rFonts w:ascii="Symbol" w:hAnsi="Symbol" w:hint="default"/>
      </w:rPr>
    </w:lvl>
    <w:lvl w:ilvl="7" w:tplc="04100003" w:tentative="1">
      <w:start w:val="1"/>
      <w:numFmt w:val="bullet"/>
      <w:lvlText w:val="o"/>
      <w:lvlJc w:val="left"/>
      <w:pPr>
        <w:tabs>
          <w:tab w:val="num" w:pos="6692"/>
        </w:tabs>
        <w:ind w:left="6692" w:hanging="360"/>
      </w:pPr>
      <w:rPr>
        <w:rFonts w:ascii="Courier New" w:hAnsi="Courier New" w:cs="Courier New" w:hint="default"/>
      </w:rPr>
    </w:lvl>
    <w:lvl w:ilvl="8" w:tplc="04100005" w:tentative="1">
      <w:start w:val="1"/>
      <w:numFmt w:val="bullet"/>
      <w:lvlText w:val=""/>
      <w:lvlJc w:val="left"/>
      <w:pPr>
        <w:tabs>
          <w:tab w:val="num" w:pos="7412"/>
        </w:tabs>
        <w:ind w:left="7412" w:hanging="360"/>
      </w:pPr>
      <w:rPr>
        <w:rFonts w:ascii="Wingdings" w:hAnsi="Wingdings" w:hint="default"/>
      </w:rPr>
    </w:lvl>
  </w:abstractNum>
  <w:abstractNum w:abstractNumId="22">
    <w:nsid w:val="7851160E"/>
    <w:multiLevelType w:val="hybridMultilevel"/>
    <w:tmpl w:val="79F89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8FE6801"/>
    <w:multiLevelType w:val="hybridMultilevel"/>
    <w:tmpl w:val="74ECF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8"/>
  </w:num>
  <w:num w:numId="3">
    <w:abstractNumId w:val="1"/>
  </w:num>
  <w:num w:numId="4">
    <w:abstractNumId w:val="9"/>
  </w:num>
  <w:num w:numId="5">
    <w:abstractNumId w:val="0"/>
  </w:num>
  <w:num w:numId="6">
    <w:abstractNumId w:val="17"/>
  </w:num>
  <w:num w:numId="7">
    <w:abstractNumId w:val="15"/>
  </w:num>
  <w:num w:numId="8">
    <w:abstractNumId w:val="10"/>
  </w:num>
  <w:num w:numId="9">
    <w:abstractNumId w:val="7"/>
  </w:num>
  <w:num w:numId="10">
    <w:abstractNumId w:val="8"/>
  </w:num>
  <w:num w:numId="11">
    <w:abstractNumId w:val="21"/>
  </w:num>
  <w:num w:numId="12">
    <w:abstractNumId w:val="3"/>
  </w:num>
  <w:num w:numId="13">
    <w:abstractNumId w:val="2"/>
  </w:num>
  <w:num w:numId="14">
    <w:abstractNumId w:val="20"/>
  </w:num>
  <w:num w:numId="15">
    <w:abstractNumId w:val="5"/>
  </w:num>
  <w:num w:numId="16">
    <w:abstractNumId w:val="22"/>
  </w:num>
  <w:num w:numId="17">
    <w:abstractNumId w:val="4"/>
  </w:num>
  <w:num w:numId="18">
    <w:abstractNumId w:val="23"/>
  </w:num>
  <w:num w:numId="19">
    <w:abstractNumId w:val="19"/>
  </w:num>
  <w:num w:numId="20">
    <w:abstractNumId w:val="16"/>
  </w:num>
  <w:num w:numId="21">
    <w:abstractNumId w:val="13"/>
  </w:num>
  <w:num w:numId="22">
    <w:abstractNumId w:val="11"/>
  </w:num>
  <w:num w:numId="23">
    <w:abstractNumId w:val="12"/>
  </w:num>
  <w:num w:numId="2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C99"/>
    <w:rsid w:val="00011646"/>
    <w:rsid w:val="00023805"/>
    <w:rsid w:val="000416A7"/>
    <w:rsid w:val="000449AD"/>
    <w:rsid w:val="00054D51"/>
    <w:rsid w:val="00077DBB"/>
    <w:rsid w:val="000A2CD7"/>
    <w:rsid w:val="000B0F05"/>
    <w:rsid w:val="000B3529"/>
    <w:rsid w:val="000B5046"/>
    <w:rsid w:val="000D2EF3"/>
    <w:rsid w:val="000E6081"/>
    <w:rsid w:val="000F1553"/>
    <w:rsid w:val="000F3CE5"/>
    <w:rsid w:val="00101BD3"/>
    <w:rsid w:val="00111E8D"/>
    <w:rsid w:val="00125D04"/>
    <w:rsid w:val="0013369C"/>
    <w:rsid w:val="001421CB"/>
    <w:rsid w:val="00147A76"/>
    <w:rsid w:val="00153F10"/>
    <w:rsid w:val="00155F53"/>
    <w:rsid w:val="00157C8F"/>
    <w:rsid w:val="001709EE"/>
    <w:rsid w:val="0018009B"/>
    <w:rsid w:val="001811A0"/>
    <w:rsid w:val="001817FF"/>
    <w:rsid w:val="00192BBB"/>
    <w:rsid w:val="00195DB2"/>
    <w:rsid w:val="00197901"/>
    <w:rsid w:val="001A5F1F"/>
    <w:rsid w:val="001C0D2D"/>
    <w:rsid w:val="001C4742"/>
    <w:rsid w:val="001C7F28"/>
    <w:rsid w:val="001D032E"/>
    <w:rsid w:val="001D6A5F"/>
    <w:rsid w:val="001F4DB6"/>
    <w:rsid w:val="001F547F"/>
    <w:rsid w:val="00202822"/>
    <w:rsid w:val="002035EA"/>
    <w:rsid w:val="00206F04"/>
    <w:rsid w:val="00211353"/>
    <w:rsid w:val="00215987"/>
    <w:rsid w:val="00215F8D"/>
    <w:rsid w:val="002452A5"/>
    <w:rsid w:val="00250DE5"/>
    <w:rsid w:val="002656E8"/>
    <w:rsid w:val="0027299A"/>
    <w:rsid w:val="002816D4"/>
    <w:rsid w:val="00281E59"/>
    <w:rsid w:val="00297D87"/>
    <w:rsid w:val="002B7475"/>
    <w:rsid w:val="002C730B"/>
    <w:rsid w:val="002D16C3"/>
    <w:rsid w:val="002D4938"/>
    <w:rsid w:val="002D6EFF"/>
    <w:rsid w:val="002E0F49"/>
    <w:rsid w:val="002E3010"/>
    <w:rsid w:val="002E4665"/>
    <w:rsid w:val="00302261"/>
    <w:rsid w:val="00330847"/>
    <w:rsid w:val="003332DA"/>
    <w:rsid w:val="003337CA"/>
    <w:rsid w:val="003365A4"/>
    <w:rsid w:val="00347897"/>
    <w:rsid w:val="0035071D"/>
    <w:rsid w:val="00352098"/>
    <w:rsid w:val="003578B7"/>
    <w:rsid w:val="0036018E"/>
    <w:rsid w:val="00377471"/>
    <w:rsid w:val="00381C99"/>
    <w:rsid w:val="003839A6"/>
    <w:rsid w:val="0039515A"/>
    <w:rsid w:val="00395880"/>
    <w:rsid w:val="00396A55"/>
    <w:rsid w:val="003B3894"/>
    <w:rsid w:val="003C4F3E"/>
    <w:rsid w:val="003F6E58"/>
    <w:rsid w:val="00410542"/>
    <w:rsid w:val="00411BD2"/>
    <w:rsid w:val="004142AF"/>
    <w:rsid w:val="004148CE"/>
    <w:rsid w:val="0042770A"/>
    <w:rsid w:val="004407C8"/>
    <w:rsid w:val="00460B2F"/>
    <w:rsid w:val="00461DBF"/>
    <w:rsid w:val="00463469"/>
    <w:rsid w:val="004678B5"/>
    <w:rsid w:val="00487A13"/>
    <w:rsid w:val="00493B6C"/>
    <w:rsid w:val="004B67E4"/>
    <w:rsid w:val="004E251D"/>
    <w:rsid w:val="004E7675"/>
    <w:rsid w:val="004F6E59"/>
    <w:rsid w:val="00510823"/>
    <w:rsid w:val="00520C82"/>
    <w:rsid w:val="00523E7C"/>
    <w:rsid w:val="0053063C"/>
    <w:rsid w:val="00531D3B"/>
    <w:rsid w:val="00542E92"/>
    <w:rsid w:val="00546E56"/>
    <w:rsid w:val="00555AF9"/>
    <w:rsid w:val="005651C4"/>
    <w:rsid w:val="00571942"/>
    <w:rsid w:val="005728F2"/>
    <w:rsid w:val="00586BE2"/>
    <w:rsid w:val="00593374"/>
    <w:rsid w:val="00596C3A"/>
    <w:rsid w:val="005B554C"/>
    <w:rsid w:val="005C31F0"/>
    <w:rsid w:val="005C4874"/>
    <w:rsid w:val="005D2E75"/>
    <w:rsid w:val="005D43D4"/>
    <w:rsid w:val="005D63E5"/>
    <w:rsid w:val="005F0257"/>
    <w:rsid w:val="005F3C71"/>
    <w:rsid w:val="00601B2E"/>
    <w:rsid w:val="00606915"/>
    <w:rsid w:val="00614DAC"/>
    <w:rsid w:val="00624541"/>
    <w:rsid w:val="00655A16"/>
    <w:rsid w:val="00660962"/>
    <w:rsid w:val="00660F74"/>
    <w:rsid w:val="006653ED"/>
    <w:rsid w:val="00666135"/>
    <w:rsid w:val="00667A58"/>
    <w:rsid w:val="006750E8"/>
    <w:rsid w:val="00686C9A"/>
    <w:rsid w:val="00692A83"/>
    <w:rsid w:val="006A06B4"/>
    <w:rsid w:val="00706FC2"/>
    <w:rsid w:val="007075F2"/>
    <w:rsid w:val="00710666"/>
    <w:rsid w:val="00725E9C"/>
    <w:rsid w:val="00736072"/>
    <w:rsid w:val="00741ED1"/>
    <w:rsid w:val="00751C54"/>
    <w:rsid w:val="00766C79"/>
    <w:rsid w:val="007748F1"/>
    <w:rsid w:val="007B0E8F"/>
    <w:rsid w:val="007C0040"/>
    <w:rsid w:val="007C1908"/>
    <w:rsid w:val="007C7AB4"/>
    <w:rsid w:val="007E2C81"/>
    <w:rsid w:val="0080088C"/>
    <w:rsid w:val="00800E2D"/>
    <w:rsid w:val="00816E23"/>
    <w:rsid w:val="00823AC2"/>
    <w:rsid w:val="0082647A"/>
    <w:rsid w:val="00841607"/>
    <w:rsid w:val="008430B3"/>
    <w:rsid w:val="00846984"/>
    <w:rsid w:val="00847F32"/>
    <w:rsid w:val="00852DD6"/>
    <w:rsid w:val="00871A80"/>
    <w:rsid w:val="008753FB"/>
    <w:rsid w:val="00877AB3"/>
    <w:rsid w:val="0088114E"/>
    <w:rsid w:val="008827FB"/>
    <w:rsid w:val="008B09D5"/>
    <w:rsid w:val="008B0C89"/>
    <w:rsid w:val="008B1F1C"/>
    <w:rsid w:val="008B2F06"/>
    <w:rsid w:val="008C13D8"/>
    <w:rsid w:val="008C5196"/>
    <w:rsid w:val="008D2A89"/>
    <w:rsid w:val="008D4090"/>
    <w:rsid w:val="008D460A"/>
    <w:rsid w:val="008E0275"/>
    <w:rsid w:val="008E0449"/>
    <w:rsid w:val="008E0FF6"/>
    <w:rsid w:val="008E6ECB"/>
    <w:rsid w:val="008F2B5A"/>
    <w:rsid w:val="0090386B"/>
    <w:rsid w:val="009305A4"/>
    <w:rsid w:val="0094661F"/>
    <w:rsid w:val="00971B15"/>
    <w:rsid w:val="00982949"/>
    <w:rsid w:val="00984452"/>
    <w:rsid w:val="009958A5"/>
    <w:rsid w:val="009A1EFD"/>
    <w:rsid w:val="009B2BAC"/>
    <w:rsid w:val="009B3045"/>
    <w:rsid w:val="009B37BC"/>
    <w:rsid w:val="009B54F5"/>
    <w:rsid w:val="009B6B75"/>
    <w:rsid w:val="009C1256"/>
    <w:rsid w:val="009D0A4A"/>
    <w:rsid w:val="00A02994"/>
    <w:rsid w:val="00A15450"/>
    <w:rsid w:val="00A176CC"/>
    <w:rsid w:val="00A22E1E"/>
    <w:rsid w:val="00A235D6"/>
    <w:rsid w:val="00A25AA4"/>
    <w:rsid w:val="00A25F39"/>
    <w:rsid w:val="00A33DCA"/>
    <w:rsid w:val="00A35177"/>
    <w:rsid w:val="00A44EFF"/>
    <w:rsid w:val="00A5737C"/>
    <w:rsid w:val="00A70D65"/>
    <w:rsid w:val="00A803CC"/>
    <w:rsid w:val="00A813D9"/>
    <w:rsid w:val="00A87468"/>
    <w:rsid w:val="00A87C58"/>
    <w:rsid w:val="00A96F65"/>
    <w:rsid w:val="00AA60BA"/>
    <w:rsid w:val="00AA766F"/>
    <w:rsid w:val="00AB185E"/>
    <w:rsid w:val="00AE2BF6"/>
    <w:rsid w:val="00AF4C33"/>
    <w:rsid w:val="00B01578"/>
    <w:rsid w:val="00B03240"/>
    <w:rsid w:val="00B10819"/>
    <w:rsid w:val="00B10942"/>
    <w:rsid w:val="00B21999"/>
    <w:rsid w:val="00B362E8"/>
    <w:rsid w:val="00B40C5C"/>
    <w:rsid w:val="00B43A79"/>
    <w:rsid w:val="00B50E88"/>
    <w:rsid w:val="00B524DD"/>
    <w:rsid w:val="00B5423D"/>
    <w:rsid w:val="00B5492E"/>
    <w:rsid w:val="00B6205F"/>
    <w:rsid w:val="00B72E27"/>
    <w:rsid w:val="00B76112"/>
    <w:rsid w:val="00B96D29"/>
    <w:rsid w:val="00BC57C7"/>
    <w:rsid w:val="00C004C0"/>
    <w:rsid w:val="00C064AF"/>
    <w:rsid w:val="00C2216A"/>
    <w:rsid w:val="00C2546E"/>
    <w:rsid w:val="00C41139"/>
    <w:rsid w:val="00C5461D"/>
    <w:rsid w:val="00C5537D"/>
    <w:rsid w:val="00C565A0"/>
    <w:rsid w:val="00C63E51"/>
    <w:rsid w:val="00C73589"/>
    <w:rsid w:val="00C80FDB"/>
    <w:rsid w:val="00C82ABD"/>
    <w:rsid w:val="00C86CC2"/>
    <w:rsid w:val="00C93468"/>
    <w:rsid w:val="00C9674A"/>
    <w:rsid w:val="00CA3FD9"/>
    <w:rsid w:val="00CB7BCE"/>
    <w:rsid w:val="00CD2839"/>
    <w:rsid w:val="00CE1A0B"/>
    <w:rsid w:val="00CE689B"/>
    <w:rsid w:val="00CE6F28"/>
    <w:rsid w:val="00CF16B4"/>
    <w:rsid w:val="00CF2561"/>
    <w:rsid w:val="00CF519C"/>
    <w:rsid w:val="00D02A84"/>
    <w:rsid w:val="00D1427B"/>
    <w:rsid w:val="00D21763"/>
    <w:rsid w:val="00D30F69"/>
    <w:rsid w:val="00D3547D"/>
    <w:rsid w:val="00D41F43"/>
    <w:rsid w:val="00D51F4B"/>
    <w:rsid w:val="00D52BD0"/>
    <w:rsid w:val="00D548AD"/>
    <w:rsid w:val="00D54A3A"/>
    <w:rsid w:val="00D5791D"/>
    <w:rsid w:val="00D620A1"/>
    <w:rsid w:val="00D63055"/>
    <w:rsid w:val="00D7290C"/>
    <w:rsid w:val="00D81D6B"/>
    <w:rsid w:val="00D842D4"/>
    <w:rsid w:val="00DA6FF7"/>
    <w:rsid w:val="00DB7F23"/>
    <w:rsid w:val="00DC2E8A"/>
    <w:rsid w:val="00DD02D4"/>
    <w:rsid w:val="00DF2BCA"/>
    <w:rsid w:val="00E050B7"/>
    <w:rsid w:val="00E1210A"/>
    <w:rsid w:val="00E12AEB"/>
    <w:rsid w:val="00E300FD"/>
    <w:rsid w:val="00E6223A"/>
    <w:rsid w:val="00E67F8E"/>
    <w:rsid w:val="00EA0934"/>
    <w:rsid w:val="00EA0E6A"/>
    <w:rsid w:val="00EA1781"/>
    <w:rsid w:val="00EA2015"/>
    <w:rsid w:val="00EB0997"/>
    <w:rsid w:val="00EB44F3"/>
    <w:rsid w:val="00EC0012"/>
    <w:rsid w:val="00ED14D5"/>
    <w:rsid w:val="00ED37BF"/>
    <w:rsid w:val="00EE36A0"/>
    <w:rsid w:val="00EE73F4"/>
    <w:rsid w:val="00F10833"/>
    <w:rsid w:val="00F130D1"/>
    <w:rsid w:val="00F13DD2"/>
    <w:rsid w:val="00F1615C"/>
    <w:rsid w:val="00F16B3B"/>
    <w:rsid w:val="00F262DC"/>
    <w:rsid w:val="00F32575"/>
    <w:rsid w:val="00F36EB1"/>
    <w:rsid w:val="00F42AA6"/>
    <w:rsid w:val="00F44BFA"/>
    <w:rsid w:val="00F573F6"/>
    <w:rsid w:val="00F57E09"/>
    <w:rsid w:val="00F57F52"/>
    <w:rsid w:val="00F703E2"/>
    <w:rsid w:val="00F770CC"/>
    <w:rsid w:val="00F77392"/>
    <w:rsid w:val="00F8305A"/>
    <w:rsid w:val="00F91BDC"/>
    <w:rsid w:val="00F95984"/>
    <w:rsid w:val="00F95C1E"/>
    <w:rsid w:val="00FA16EB"/>
    <w:rsid w:val="00FB6B9E"/>
    <w:rsid w:val="00FC54BF"/>
    <w:rsid w:val="00FD0E49"/>
    <w:rsid w:val="00FD5DA5"/>
    <w:rsid w:val="00FD6BE0"/>
    <w:rsid w:val="00FD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7BC"/>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1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877AB3"/>
    <w:rPr>
      <w:rFonts w:ascii="Arial" w:hAnsi="Arial"/>
      <w:b/>
      <w:sz w:val="22"/>
      <w:szCs w:val="20"/>
    </w:rPr>
  </w:style>
  <w:style w:type="paragraph" w:customStyle="1" w:styleId="DocumentTitle">
    <w:name w:val="Document Title"/>
    <w:basedOn w:val="Normal"/>
    <w:rsid w:val="00877AB3"/>
    <w:pPr>
      <w:pBdr>
        <w:bottom w:val="single" w:sz="4" w:space="1" w:color="auto"/>
      </w:pBdr>
      <w:spacing w:before="2400"/>
      <w:outlineLvl w:val="0"/>
    </w:pPr>
    <w:rPr>
      <w:rFonts w:ascii="Arial" w:eastAsia="Times" w:hAnsi="Arial"/>
      <w:b/>
      <w:kern w:val="28"/>
      <w:sz w:val="32"/>
      <w:szCs w:val="20"/>
    </w:rPr>
  </w:style>
  <w:style w:type="paragraph" w:customStyle="1" w:styleId="SubTitle1">
    <w:name w:val="SubTitle1"/>
    <w:basedOn w:val="Normal"/>
    <w:rsid w:val="00877AB3"/>
    <w:pPr>
      <w:spacing w:after="720"/>
    </w:pPr>
    <w:rPr>
      <w:rFonts w:ascii="Arial" w:eastAsia="Times" w:hAnsi="Arial"/>
      <w:b/>
      <w:sz w:val="22"/>
      <w:szCs w:val="20"/>
    </w:rPr>
  </w:style>
  <w:style w:type="paragraph" w:customStyle="1" w:styleId="SubTitle2">
    <w:name w:val="SubTitle2"/>
    <w:basedOn w:val="Normal"/>
    <w:next w:val="SubTitle1"/>
    <w:rsid w:val="00877AB3"/>
    <w:pPr>
      <w:pBdr>
        <w:bottom w:val="single" w:sz="4" w:space="1" w:color="auto"/>
      </w:pBdr>
      <w:spacing w:after="1000"/>
    </w:pPr>
    <w:rPr>
      <w:rFonts w:ascii="Arial" w:eastAsia="Times" w:hAnsi="Arial"/>
      <w:sz w:val="22"/>
      <w:szCs w:val="20"/>
    </w:rPr>
  </w:style>
  <w:style w:type="paragraph" w:customStyle="1" w:styleId="ZCom">
    <w:name w:val="Z_Com"/>
    <w:basedOn w:val="Normal"/>
    <w:next w:val="Normal"/>
    <w:rsid w:val="00877AB3"/>
    <w:pPr>
      <w:widowControl w:val="0"/>
      <w:ind w:right="85"/>
    </w:pPr>
    <w:rPr>
      <w:rFonts w:ascii="Arial" w:hAnsi="Arial"/>
      <w:snapToGrid w:val="0"/>
      <w:szCs w:val="20"/>
      <w:lang w:eastAsia="en-US"/>
    </w:rPr>
  </w:style>
  <w:style w:type="paragraph" w:customStyle="1" w:styleId="ZDGName">
    <w:name w:val="Z_DGName"/>
    <w:basedOn w:val="Normal"/>
    <w:rsid w:val="00877AB3"/>
    <w:pPr>
      <w:widowControl w:val="0"/>
      <w:ind w:right="85"/>
    </w:pPr>
    <w:rPr>
      <w:rFonts w:ascii="Arial" w:hAnsi="Arial"/>
      <w:snapToGrid w:val="0"/>
      <w:sz w:val="16"/>
      <w:szCs w:val="20"/>
      <w:lang w:eastAsia="en-US"/>
    </w:rPr>
  </w:style>
  <w:style w:type="paragraph" w:styleId="Footer">
    <w:name w:val="footer"/>
    <w:basedOn w:val="Normal"/>
    <w:rsid w:val="00B21999"/>
    <w:pPr>
      <w:tabs>
        <w:tab w:val="center" w:pos="4536"/>
        <w:tab w:val="right" w:pos="9072"/>
      </w:tabs>
    </w:pPr>
  </w:style>
  <w:style w:type="character" w:styleId="PageNumber">
    <w:name w:val="page number"/>
    <w:basedOn w:val="DefaultParagraphFont"/>
    <w:rsid w:val="00B21999"/>
  </w:style>
  <w:style w:type="paragraph" w:styleId="BalloonText">
    <w:name w:val="Balloon Text"/>
    <w:basedOn w:val="Normal"/>
    <w:semiHidden/>
    <w:rsid w:val="00F1615C"/>
    <w:rPr>
      <w:rFonts w:ascii="Tahoma" w:hAnsi="Tahoma" w:cs="Tahoma"/>
      <w:sz w:val="16"/>
      <w:szCs w:val="16"/>
    </w:rPr>
  </w:style>
  <w:style w:type="table" w:customStyle="1" w:styleId="TableGrid1">
    <w:name w:val="Table Grid1"/>
    <w:basedOn w:val="TableNormal"/>
    <w:next w:val="TableGrid"/>
    <w:uiPriority w:val="59"/>
    <w:rsid w:val="00847F32"/>
    <w:rPr>
      <w:rFonts w:ascii="Calibri" w:eastAsia="Calibri" w:hAnsi="Calibri"/>
      <w:sz w:val="22"/>
      <w:szCs w:val="22"/>
      <w:lang w:val="es-ES_trad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004C0"/>
    <w:pPr>
      <w:jc w:val="both"/>
    </w:pPr>
    <w:rPr>
      <w:rFonts w:ascii="Arial" w:hAnsi="Arial"/>
      <w:sz w:val="20"/>
      <w:szCs w:val="20"/>
    </w:rPr>
  </w:style>
  <w:style w:type="character" w:customStyle="1" w:styleId="FootnoteTextChar">
    <w:name w:val="Footnote Text Char"/>
    <w:link w:val="FootnoteText"/>
    <w:uiPriority w:val="99"/>
    <w:rsid w:val="00C004C0"/>
    <w:rPr>
      <w:rFonts w:ascii="Arial" w:hAnsi="Arial"/>
      <w:lang w:val="fr-FR" w:eastAsia="fr-FR"/>
    </w:rPr>
  </w:style>
  <w:style w:type="character" w:styleId="FootnoteReference">
    <w:name w:val="footnote reference"/>
    <w:uiPriority w:val="99"/>
    <w:unhideWhenUsed/>
    <w:rsid w:val="00C004C0"/>
    <w:rPr>
      <w:vertAlign w:val="superscript"/>
    </w:rPr>
  </w:style>
  <w:style w:type="table" w:customStyle="1" w:styleId="TableGrid2">
    <w:name w:val="Table Grid2"/>
    <w:basedOn w:val="TableNormal"/>
    <w:next w:val="TableGrid"/>
    <w:uiPriority w:val="59"/>
    <w:rsid w:val="00C004C0"/>
    <w:rPr>
      <w:rFonts w:ascii="Arial" w:eastAsia="SimSun"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0934"/>
    <w:pPr>
      <w:spacing w:after="200" w:line="276" w:lineRule="auto"/>
      <w:ind w:left="720"/>
      <w:contextualSpacing/>
    </w:pPr>
    <w:rPr>
      <w:rFonts w:ascii="Calibri" w:eastAsia="SimSun" w:hAnsi="Calibri"/>
      <w:sz w:val="22"/>
      <w:szCs w:val="22"/>
      <w:lang w:val="en-US" w:eastAsia="zh-CN"/>
    </w:rPr>
  </w:style>
  <w:style w:type="character" w:styleId="CommentReference">
    <w:name w:val="annotation reference"/>
    <w:rsid w:val="008B09D5"/>
    <w:rPr>
      <w:sz w:val="16"/>
      <w:szCs w:val="16"/>
    </w:rPr>
  </w:style>
  <w:style w:type="paragraph" w:styleId="CommentText">
    <w:name w:val="annotation text"/>
    <w:basedOn w:val="Normal"/>
    <w:link w:val="CommentTextChar"/>
    <w:rsid w:val="008B09D5"/>
    <w:rPr>
      <w:sz w:val="20"/>
      <w:szCs w:val="20"/>
    </w:rPr>
  </w:style>
  <w:style w:type="character" w:customStyle="1" w:styleId="CommentTextChar">
    <w:name w:val="Comment Text Char"/>
    <w:basedOn w:val="DefaultParagraphFont"/>
    <w:link w:val="CommentText"/>
    <w:rsid w:val="008B09D5"/>
  </w:style>
  <w:style w:type="paragraph" w:styleId="CommentSubject">
    <w:name w:val="annotation subject"/>
    <w:basedOn w:val="CommentText"/>
    <w:next w:val="CommentText"/>
    <w:link w:val="CommentSubjectChar"/>
    <w:rsid w:val="008B09D5"/>
    <w:rPr>
      <w:b/>
      <w:bCs/>
    </w:rPr>
  </w:style>
  <w:style w:type="character" w:customStyle="1" w:styleId="CommentSubjectChar">
    <w:name w:val="Comment Subject Char"/>
    <w:link w:val="CommentSubject"/>
    <w:rsid w:val="008B09D5"/>
    <w:rPr>
      <w:b/>
      <w:bCs/>
    </w:rPr>
  </w:style>
  <w:style w:type="table" w:styleId="MediumGrid3-Accent5">
    <w:name w:val="Medium Grid 3 Accent 5"/>
    <w:basedOn w:val="TableNormal"/>
    <w:uiPriority w:val="69"/>
    <w:rsid w:val="00CF16B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2978">
      <w:bodyDiv w:val="1"/>
      <w:marLeft w:val="0"/>
      <w:marRight w:val="0"/>
      <w:marTop w:val="0"/>
      <w:marBottom w:val="0"/>
      <w:divBdr>
        <w:top w:val="none" w:sz="0" w:space="0" w:color="auto"/>
        <w:left w:val="none" w:sz="0" w:space="0" w:color="auto"/>
        <w:bottom w:val="none" w:sz="0" w:space="0" w:color="auto"/>
        <w:right w:val="none" w:sz="0" w:space="0" w:color="auto"/>
      </w:divBdr>
    </w:div>
    <w:div w:id="294262717">
      <w:bodyDiv w:val="1"/>
      <w:marLeft w:val="0"/>
      <w:marRight w:val="0"/>
      <w:marTop w:val="0"/>
      <w:marBottom w:val="0"/>
      <w:divBdr>
        <w:top w:val="none" w:sz="0" w:space="0" w:color="auto"/>
        <w:left w:val="none" w:sz="0" w:space="0" w:color="auto"/>
        <w:bottom w:val="none" w:sz="0" w:space="0" w:color="auto"/>
        <w:right w:val="none" w:sz="0" w:space="0" w:color="auto"/>
      </w:divBdr>
    </w:div>
    <w:div w:id="957763560">
      <w:bodyDiv w:val="1"/>
      <w:marLeft w:val="0"/>
      <w:marRight w:val="0"/>
      <w:marTop w:val="0"/>
      <w:marBottom w:val="0"/>
      <w:divBdr>
        <w:top w:val="none" w:sz="0" w:space="0" w:color="auto"/>
        <w:left w:val="none" w:sz="0" w:space="0" w:color="auto"/>
        <w:bottom w:val="none" w:sz="0" w:space="0" w:color="auto"/>
        <w:right w:val="none" w:sz="0" w:space="0" w:color="auto"/>
      </w:divBdr>
    </w:div>
    <w:div w:id="1145127571">
      <w:bodyDiv w:val="1"/>
      <w:marLeft w:val="0"/>
      <w:marRight w:val="0"/>
      <w:marTop w:val="0"/>
      <w:marBottom w:val="0"/>
      <w:divBdr>
        <w:top w:val="none" w:sz="0" w:space="0" w:color="auto"/>
        <w:left w:val="none" w:sz="0" w:space="0" w:color="auto"/>
        <w:bottom w:val="none" w:sz="0" w:space="0" w:color="auto"/>
        <w:right w:val="none" w:sz="0" w:space="0" w:color="auto"/>
      </w:divBdr>
    </w:div>
    <w:div w:id="1347174023">
      <w:bodyDiv w:val="1"/>
      <w:marLeft w:val="0"/>
      <w:marRight w:val="0"/>
      <w:marTop w:val="0"/>
      <w:marBottom w:val="0"/>
      <w:divBdr>
        <w:top w:val="none" w:sz="0" w:space="0" w:color="auto"/>
        <w:left w:val="none" w:sz="0" w:space="0" w:color="auto"/>
        <w:bottom w:val="none" w:sz="0" w:space="0" w:color="auto"/>
        <w:right w:val="none" w:sz="0" w:space="0" w:color="auto"/>
      </w:divBdr>
    </w:div>
    <w:div w:id="1361124360">
      <w:bodyDiv w:val="1"/>
      <w:marLeft w:val="0"/>
      <w:marRight w:val="0"/>
      <w:marTop w:val="0"/>
      <w:marBottom w:val="0"/>
      <w:divBdr>
        <w:top w:val="none" w:sz="0" w:space="0" w:color="auto"/>
        <w:left w:val="none" w:sz="0" w:space="0" w:color="auto"/>
        <w:bottom w:val="none" w:sz="0" w:space="0" w:color="auto"/>
        <w:right w:val="none" w:sz="0" w:space="0" w:color="auto"/>
      </w:divBdr>
    </w:div>
    <w:div w:id="193582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09510-E282-433E-AB8A-D951317B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3765</Words>
  <Characters>21467</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EE</Company>
  <LinksUpToDate>false</LinksUpToDate>
  <CharactersWithSpaces>25182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Andreas.Beckmann</dc:creator>
  <cp:lastModifiedBy>BECKMANN Andreas</cp:lastModifiedBy>
  <cp:revision>8</cp:revision>
  <cp:lastPrinted>2016-10-12T15:34:00Z</cp:lastPrinted>
  <dcterms:created xsi:type="dcterms:W3CDTF">2016-11-14T12:38:00Z</dcterms:created>
  <dcterms:modified xsi:type="dcterms:W3CDTF">2016-11-24T16:02:00Z</dcterms:modified>
</cp:coreProperties>
</file>