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BA" w:rsidRPr="00DC2D26" w:rsidRDefault="005011BA" w:rsidP="005011BA">
      <w:pPr>
        <w:pStyle w:val="References"/>
        <w:rPr>
          <w:rFonts w:cs="Arial"/>
          <w:lang w:val="fr-BE"/>
        </w:rPr>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5103"/>
        <w:gridCol w:w="4366"/>
      </w:tblGrid>
      <w:tr w:rsidR="005011BA" w:rsidRPr="00DF0F7F" w:rsidTr="00DC2D26">
        <w:trPr>
          <w:trHeight w:val="1440"/>
        </w:trPr>
        <w:tc>
          <w:tcPr>
            <w:tcW w:w="5103" w:type="dxa"/>
          </w:tcPr>
          <w:p w:rsidR="005011BA" w:rsidRPr="00DF0F7F" w:rsidRDefault="00F9371F" w:rsidP="00DC2D26">
            <w:pPr>
              <w:jc w:val="left"/>
              <w:rPr>
                <w:rFonts w:cs="Arial"/>
                <w:lang w:val="fr-BE"/>
              </w:rPr>
            </w:pPr>
            <w:bookmarkStart w:id="1" w:name="WorDocTitle"/>
            <w:r>
              <w:rPr>
                <w:rFonts w:cs="Arial"/>
                <w:noProof/>
                <w:sz w:val="20"/>
                <w:lang w:val="fr-BE"/>
              </w:rPr>
              <w:pict>
                <v:shape id="_x0000_s1026" type="#_x0000_t75" style="position:absolute;margin-left:5.75pt;margin-top:-8.4pt;width:243pt;height:66.2pt;z-index:251659264">
                  <v:imagedata r:id="rId9" o:title=""/>
                  <w10:wrap type="topAndBottom"/>
                </v:shape>
                <o:OLEObject Type="Embed" ProgID="MSPhotoEd.3" ShapeID="_x0000_s1026" DrawAspect="Content" ObjectID="_1523247372" r:id="rId10"/>
              </w:pict>
            </w:r>
          </w:p>
        </w:tc>
        <w:tc>
          <w:tcPr>
            <w:tcW w:w="4366" w:type="dxa"/>
          </w:tcPr>
          <w:p w:rsidR="005011BA" w:rsidRPr="00DF0F7F" w:rsidRDefault="005011BA" w:rsidP="00DC2D26">
            <w:pPr>
              <w:pStyle w:val="ZCom"/>
              <w:rPr>
                <w:rFonts w:cs="Arial"/>
                <w:color w:val="0000FF"/>
                <w:lang w:val="fr-BE"/>
              </w:rPr>
            </w:pPr>
            <w:r w:rsidRPr="00DF0F7F">
              <w:rPr>
                <w:rFonts w:cs="Arial"/>
                <w:color w:val="0000FF"/>
                <w:lang w:val="fr-BE"/>
              </w:rPr>
              <w:t>Ecoles européennes</w:t>
            </w:r>
          </w:p>
          <w:p w:rsidR="005011BA" w:rsidRPr="00DF0F7F" w:rsidRDefault="005011BA" w:rsidP="00DC2D26">
            <w:pPr>
              <w:pStyle w:val="ZDGName"/>
              <w:rPr>
                <w:rFonts w:cs="Arial"/>
                <w:color w:val="0000FF"/>
                <w:lang w:val="fr-BE"/>
              </w:rPr>
            </w:pPr>
          </w:p>
          <w:p w:rsidR="005011BA" w:rsidRPr="00DF0F7F" w:rsidRDefault="005011BA" w:rsidP="00DC2D26">
            <w:pPr>
              <w:pStyle w:val="ZDGName"/>
              <w:rPr>
                <w:rFonts w:cs="Arial"/>
                <w:color w:val="0000FF"/>
                <w:lang w:val="fr-BE"/>
              </w:rPr>
            </w:pPr>
          </w:p>
          <w:p w:rsidR="005011BA" w:rsidRPr="00DF0F7F" w:rsidRDefault="005011BA" w:rsidP="00DC2D26">
            <w:pPr>
              <w:pStyle w:val="ZDGName"/>
              <w:rPr>
                <w:rFonts w:cs="Arial"/>
                <w:color w:val="0000FF"/>
                <w:lang w:val="fr-BE"/>
              </w:rPr>
            </w:pPr>
          </w:p>
          <w:p w:rsidR="005011BA" w:rsidRPr="00DF0F7F" w:rsidRDefault="005011BA" w:rsidP="00DC2D26">
            <w:pPr>
              <w:pStyle w:val="ZDGName"/>
              <w:rPr>
                <w:rFonts w:cs="Arial"/>
                <w:color w:val="0000FF"/>
                <w:lang w:val="fr-BE"/>
              </w:rPr>
            </w:pPr>
          </w:p>
        </w:tc>
      </w:tr>
    </w:tbl>
    <w:p w:rsidR="005011BA" w:rsidRPr="00DF0F7F" w:rsidRDefault="005011BA" w:rsidP="005011BA">
      <w:pPr>
        <w:pStyle w:val="References"/>
        <w:spacing w:before="0"/>
        <w:rPr>
          <w:rFonts w:cs="Arial"/>
          <w:szCs w:val="22"/>
          <w:lang w:val="fr-BE"/>
        </w:rPr>
      </w:pPr>
      <w:r w:rsidRPr="00DF0F7F">
        <w:rPr>
          <w:rFonts w:cs="Arial"/>
          <w:szCs w:val="22"/>
          <w:lang w:val="fr-BE"/>
        </w:rPr>
        <w:t>Réf. : 2015-10-D-</w:t>
      </w:r>
      <w:r w:rsidR="002273F8">
        <w:rPr>
          <w:rFonts w:cs="Arial"/>
          <w:szCs w:val="22"/>
          <w:lang w:val="fr-BE"/>
        </w:rPr>
        <w:t>19</w:t>
      </w:r>
      <w:r w:rsidRPr="00DF0F7F">
        <w:rPr>
          <w:rFonts w:cs="Arial"/>
          <w:szCs w:val="22"/>
          <w:lang w:val="fr-BE"/>
        </w:rPr>
        <w:t>-fr-1</w:t>
      </w:r>
    </w:p>
    <w:p w:rsidR="005011BA" w:rsidRPr="00DF0F7F" w:rsidRDefault="005011BA" w:rsidP="005011BA">
      <w:pPr>
        <w:pStyle w:val="References"/>
        <w:spacing w:before="0"/>
        <w:rPr>
          <w:rFonts w:cs="Arial"/>
          <w:szCs w:val="22"/>
          <w:lang w:val="fr-BE"/>
        </w:rPr>
      </w:pPr>
      <w:r w:rsidRPr="00DF0F7F">
        <w:rPr>
          <w:rFonts w:cs="Arial"/>
          <w:szCs w:val="22"/>
          <w:lang w:val="fr-BE"/>
        </w:rPr>
        <w:t>Original : FR</w:t>
      </w:r>
    </w:p>
    <w:p w:rsidR="005011BA" w:rsidRPr="0050639C" w:rsidRDefault="00492F38" w:rsidP="005011BA">
      <w:pPr>
        <w:pStyle w:val="DocumentTitle"/>
        <w:spacing w:before="3120"/>
        <w:jc w:val="both"/>
        <w:rPr>
          <w:rFonts w:cs="Arial"/>
          <w:sz w:val="40"/>
          <w:szCs w:val="40"/>
          <w:lang w:val="fr-BE"/>
        </w:rPr>
      </w:pPr>
      <w:r w:rsidRPr="0050639C">
        <w:rPr>
          <w:rFonts w:cs="Arial"/>
          <w:sz w:val="40"/>
          <w:szCs w:val="40"/>
          <w:lang w:val="fr-BE"/>
        </w:rPr>
        <w:t xml:space="preserve">Situation du personnel PAS en </w:t>
      </w:r>
      <w:r w:rsidR="005011BA" w:rsidRPr="0050639C">
        <w:rPr>
          <w:rFonts w:cs="Arial"/>
          <w:sz w:val="40"/>
          <w:szCs w:val="40"/>
          <w:lang w:val="fr-BE"/>
        </w:rPr>
        <w:t>B</w:t>
      </w:r>
      <w:r w:rsidRPr="0050639C">
        <w:rPr>
          <w:rFonts w:cs="Arial"/>
          <w:sz w:val="40"/>
          <w:szCs w:val="40"/>
          <w:lang w:val="fr-BE"/>
        </w:rPr>
        <w:t>elgique</w:t>
      </w:r>
      <w:r w:rsidR="009B6B1B" w:rsidRPr="0050639C">
        <w:rPr>
          <w:rFonts w:cs="Arial"/>
          <w:sz w:val="40"/>
          <w:szCs w:val="40"/>
          <w:lang w:val="fr-BE"/>
        </w:rPr>
        <w:t xml:space="preserve"> </w:t>
      </w:r>
    </w:p>
    <w:p w:rsidR="005011BA" w:rsidRPr="00DF0F7F" w:rsidRDefault="005011BA" w:rsidP="005011BA">
      <w:pPr>
        <w:pStyle w:val="SubTitle1"/>
        <w:rPr>
          <w:rFonts w:cs="Arial"/>
          <w:lang w:val="fr-BE"/>
        </w:rPr>
      </w:pPr>
      <w:r w:rsidRPr="00DF0F7F">
        <w:rPr>
          <w:rFonts w:cs="Arial"/>
          <w:lang w:val="fr-BE"/>
        </w:rPr>
        <w:t>Comité budgétaire</w:t>
      </w:r>
    </w:p>
    <w:p w:rsidR="005011BA" w:rsidRPr="00DF0F7F" w:rsidRDefault="005011BA" w:rsidP="005011BA">
      <w:pPr>
        <w:pStyle w:val="SubTitle2"/>
        <w:rPr>
          <w:rFonts w:cs="Arial"/>
          <w:lang w:val="fr-BE"/>
        </w:rPr>
      </w:pPr>
      <w:r w:rsidRPr="00DF0F7F">
        <w:rPr>
          <w:rFonts w:cs="Arial"/>
          <w:lang w:val="fr-BE"/>
        </w:rPr>
        <w:t>3 et 4 novembre 2015 à Bruxelles</w:t>
      </w:r>
    </w:p>
    <w:p w:rsidR="005011BA" w:rsidRPr="00DF0F7F" w:rsidRDefault="005011BA" w:rsidP="005011BA">
      <w:pPr>
        <w:tabs>
          <w:tab w:val="left" w:pos="284"/>
        </w:tabs>
        <w:spacing w:before="0" w:after="0"/>
        <w:rPr>
          <w:rFonts w:cs="Arial"/>
          <w:b/>
          <w:sz w:val="24"/>
          <w:szCs w:val="24"/>
          <w:u w:val="single"/>
          <w:lang w:val="fr-BE"/>
        </w:rPr>
      </w:pPr>
      <w:r w:rsidRPr="00DF0F7F">
        <w:rPr>
          <w:rFonts w:cs="Arial"/>
          <w:lang w:val="fr-BE"/>
        </w:rPr>
        <w:br w:type="page"/>
      </w:r>
      <w:bookmarkEnd w:id="1"/>
      <w:r w:rsidRPr="00DF0F7F">
        <w:rPr>
          <w:rFonts w:cs="Arial"/>
          <w:b/>
          <w:sz w:val="24"/>
          <w:szCs w:val="24"/>
          <w:lang w:val="fr-BE"/>
        </w:rPr>
        <w:lastRenderedPageBreak/>
        <w:t xml:space="preserve">I. </w:t>
      </w:r>
      <w:r w:rsidRPr="00DF0F7F">
        <w:rPr>
          <w:rFonts w:cs="Arial"/>
          <w:b/>
          <w:sz w:val="24"/>
          <w:szCs w:val="24"/>
          <w:u w:val="single"/>
          <w:lang w:val="fr-BE"/>
        </w:rPr>
        <w:t>INTRODUCTION</w:t>
      </w:r>
    </w:p>
    <w:p w:rsidR="005011BA" w:rsidRPr="00DF0F7F" w:rsidRDefault="005011BA" w:rsidP="005011BA">
      <w:pPr>
        <w:tabs>
          <w:tab w:val="left" w:pos="284"/>
        </w:tabs>
        <w:spacing w:before="0" w:after="0"/>
        <w:rPr>
          <w:rFonts w:cs="Arial"/>
          <w:b/>
          <w:sz w:val="24"/>
          <w:szCs w:val="24"/>
          <w:u w:val="single"/>
          <w:lang w:val="fr-BE"/>
        </w:rPr>
      </w:pPr>
    </w:p>
    <w:p w:rsidR="00753EAB" w:rsidRPr="00E91DDB" w:rsidRDefault="00492F38" w:rsidP="005011BA">
      <w:pPr>
        <w:tabs>
          <w:tab w:val="left" w:pos="284"/>
        </w:tabs>
        <w:spacing w:before="0" w:after="0"/>
        <w:rPr>
          <w:rFonts w:cs="Arial"/>
          <w:szCs w:val="24"/>
          <w:lang w:val="fr-BE"/>
        </w:rPr>
      </w:pPr>
      <w:r w:rsidRPr="00DF0F7F">
        <w:rPr>
          <w:rFonts w:cs="Arial"/>
          <w:szCs w:val="24"/>
          <w:lang w:val="fr-BE"/>
        </w:rPr>
        <w:t xml:space="preserve">Le </w:t>
      </w:r>
      <w:r w:rsidRPr="00E91DDB">
        <w:rPr>
          <w:rFonts w:cs="Arial"/>
          <w:szCs w:val="24"/>
          <w:lang w:val="fr-BE"/>
        </w:rPr>
        <w:t xml:space="preserve">personnel PAS de Belgique </w:t>
      </w:r>
      <w:r w:rsidR="00753EAB" w:rsidRPr="00E91DDB">
        <w:rPr>
          <w:rFonts w:cs="Arial"/>
          <w:szCs w:val="24"/>
          <w:lang w:val="fr-BE"/>
        </w:rPr>
        <w:t>recense environ 300 membres PAS répartis dans les 4</w:t>
      </w:r>
      <w:r w:rsidRPr="00E91DDB">
        <w:rPr>
          <w:rFonts w:cs="Arial"/>
          <w:szCs w:val="24"/>
          <w:lang w:val="fr-BE"/>
        </w:rPr>
        <w:t xml:space="preserve"> écoles de Bruxelles (Bruxelles I, II, III et IV), </w:t>
      </w:r>
      <w:r w:rsidR="00753EAB" w:rsidRPr="00E91DDB">
        <w:rPr>
          <w:rFonts w:cs="Arial"/>
          <w:szCs w:val="24"/>
          <w:lang w:val="fr-BE"/>
        </w:rPr>
        <w:t>l’école de</w:t>
      </w:r>
      <w:r w:rsidRPr="00E91DDB">
        <w:rPr>
          <w:rFonts w:cs="Arial"/>
          <w:szCs w:val="24"/>
          <w:lang w:val="fr-BE"/>
        </w:rPr>
        <w:t xml:space="preserve"> M</w:t>
      </w:r>
      <w:r w:rsidR="00753EAB" w:rsidRPr="00E91DDB">
        <w:rPr>
          <w:rFonts w:cs="Arial"/>
          <w:szCs w:val="24"/>
          <w:lang w:val="fr-BE"/>
        </w:rPr>
        <w:t>ol</w:t>
      </w:r>
      <w:r w:rsidRPr="00E91DDB">
        <w:rPr>
          <w:rFonts w:cs="Arial"/>
          <w:szCs w:val="24"/>
          <w:lang w:val="fr-BE"/>
        </w:rPr>
        <w:t xml:space="preserve"> ainsi que </w:t>
      </w:r>
      <w:r w:rsidR="00753EAB" w:rsidRPr="00E91DDB">
        <w:rPr>
          <w:rFonts w:cs="Arial"/>
          <w:szCs w:val="24"/>
          <w:lang w:val="fr-BE"/>
        </w:rPr>
        <w:t>le Bureau du Secrétaire général des Ecoles européennes</w:t>
      </w:r>
      <w:r w:rsidRPr="00E91DDB">
        <w:rPr>
          <w:rFonts w:cs="Arial"/>
          <w:szCs w:val="24"/>
          <w:lang w:val="fr-BE"/>
        </w:rPr>
        <w:t>.</w:t>
      </w:r>
    </w:p>
    <w:p w:rsidR="008C0372" w:rsidRPr="00E91DDB" w:rsidRDefault="008C0372" w:rsidP="005011BA">
      <w:pPr>
        <w:tabs>
          <w:tab w:val="left" w:pos="284"/>
        </w:tabs>
        <w:spacing w:before="0" w:after="0"/>
        <w:rPr>
          <w:rFonts w:cs="Arial"/>
          <w:szCs w:val="24"/>
          <w:lang w:val="fr-BE"/>
        </w:rPr>
      </w:pPr>
    </w:p>
    <w:p w:rsidR="00CF59F9" w:rsidRPr="00E91DDB" w:rsidRDefault="009E7C0A" w:rsidP="005011BA">
      <w:pPr>
        <w:tabs>
          <w:tab w:val="left" w:pos="284"/>
        </w:tabs>
        <w:spacing w:before="0" w:after="0"/>
        <w:rPr>
          <w:rFonts w:cs="Arial"/>
          <w:szCs w:val="24"/>
          <w:lang w:val="fr-BE"/>
        </w:rPr>
      </w:pPr>
      <w:r w:rsidRPr="00E91DDB">
        <w:rPr>
          <w:rFonts w:cs="Arial"/>
          <w:szCs w:val="24"/>
          <w:lang w:val="fr-BE"/>
        </w:rPr>
        <w:t>Depuis</w:t>
      </w:r>
      <w:r w:rsidR="00CF59F9" w:rsidRPr="00E91DDB">
        <w:rPr>
          <w:rFonts w:cs="Arial"/>
          <w:szCs w:val="24"/>
          <w:lang w:val="fr-BE"/>
        </w:rPr>
        <w:t xml:space="preserve"> plusieurs années, la question se pose de savoir si le personnel PAS de Belgique appartient à une commission paritaire, et </w:t>
      </w:r>
      <w:r w:rsidR="00DF0F7F" w:rsidRPr="00E91DDB">
        <w:rPr>
          <w:rFonts w:cs="Arial"/>
          <w:szCs w:val="24"/>
          <w:lang w:val="fr-BE"/>
        </w:rPr>
        <w:t>le cas échéant</w:t>
      </w:r>
      <w:r w:rsidR="00CF59F9" w:rsidRPr="00E91DDB">
        <w:rPr>
          <w:rFonts w:cs="Arial"/>
          <w:szCs w:val="24"/>
          <w:lang w:val="fr-BE"/>
        </w:rPr>
        <w:t xml:space="preserve">, à quelle commission paritaire </w:t>
      </w:r>
      <w:r w:rsidR="00DF0F7F" w:rsidRPr="00E91DDB">
        <w:rPr>
          <w:rFonts w:cs="Arial"/>
          <w:szCs w:val="24"/>
          <w:lang w:val="fr-BE"/>
        </w:rPr>
        <w:t xml:space="preserve">il </w:t>
      </w:r>
      <w:r w:rsidR="00CF59F9" w:rsidRPr="00E91DDB">
        <w:rPr>
          <w:rFonts w:cs="Arial"/>
          <w:szCs w:val="24"/>
          <w:lang w:val="fr-BE"/>
        </w:rPr>
        <w:t>doit être rattaché. Cette question a pris d’autant plus d’ampleur depuis le 1</w:t>
      </w:r>
      <w:r w:rsidR="00CF59F9" w:rsidRPr="00E91DDB">
        <w:rPr>
          <w:rFonts w:cs="Arial"/>
          <w:szCs w:val="24"/>
          <w:vertAlign w:val="superscript"/>
          <w:lang w:val="fr-BE"/>
        </w:rPr>
        <w:t>er</w:t>
      </w:r>
      <w:r w:rsidR="00CF59F9" w:rsidRPr="00E91DDB">
        <w:rPr>
          <w:rFonts w:cs="Arial"/>
          <w:szCs w:val="24"/>
          <w:lang w:val="fr-BE"/>
        </w:rPr>
        <w:t xml:space="preserve"> avril 2015 suite à l</w:t>
      </w:r>
      <w:r w:rsidR="008C0372" w:rsidRPr="00E91DDB">
        <w:rPr>
          <w:rFonts w:cs="Arial"/>
          <w:szCs w:val="24"/>
          <w:lang w:val="fr-BE"/>
        </w:rPr>
        <w:t xml:space="preserve">a modification du contenu de </w:t>
      </w:r>
      <w:r w:rsidRPr="00E91DDB">
        <w:rPr>
          <w:rFonts w:cs="Arial"/>
          <w:szCs w:val="24"/>
          <w:lang w:val="fr-BE"/>
        </w:rPr>
        <w:t>la c</w:t>
      </w:r>
      <w:r w:rsidR="008C0372" w:rsidRPr="00E91DDB">
        <w:rPr>
          <w:rFonts w:cs="Arial"/>
          <w:szCs w:val="24"/>
          <w:lang w:val="fr-BE"/>
        </w:rPr>
        <w:t>ommission paritaire 200</w:t>
      </w:r>
      <w:r w:rsidR="00D30AB1" w:rsidRPr="00E91DDB">
        <w:rPr>
          <w:rFonts w:cs="Arial"/>
          <w:szCs w:val="24"/>
          <w:lang w:val="fr-BE"/>
        </w:rPr>
        <w:t xml:space="preserve"> </w:t>
      </w:r>
      <w:r w:rsidR="00DF0F7F" w:rsidRPr="00E91DDB">
        <w:rPr>
          <w:rFonts w:cs="Arial"/>
          <w:szCs w:val="24"/>
          <w:lang w:val="fr-BE"/>
        </w:rPr>
        <w:t>à laquelle</w:t>
      </w:r>
      <w:r w:rsidR="00D30AB1" w:rsidRPr="00E91DDB">
        <w:rPr>
          <w:rFonts w:cs="Arial"/>
          <w:szCs w:val="24"/>
          <w:lang w:val="fr-BE"/>
        </w:rPr>
        <w:t xml:space="preserve"> le personnel PAS de Belgique a toujours été historiquement rattaché.</w:t>
      </w:r>
      <w:r w:rsidR="00CF59F9" w:rsidRPr="00E91DDB">
        <w:rPr>
          <w:rFonts w:cs="Arial"/>
          <w:szCs w:val="24"/>
          <w:lang w:val="fr-BE"/>
        </w:rPr>
        <w:t xml:space="preserve"> </w:t>
      </w:r>
    </w:p>
    <w:p w:rsidR="00CF59F9" w:rsidRPr="00E91DDB" w:rsidRDefault="00CF59F9" w:rsidP="005011BA">
      <w:pPr>
        <w:tabs>
          <w:tab w:val="left" w:pos="284"/>
        </w:tabs>
        <w:spacing w:before="0" w:after="0"/>
        <w:rPr>
          <w:rFonts w:cs="Arial"/>
          <w:szCs w:val="24"/>
          <w:lang w:val="fr-BE"/>
        </w:rPr>
      </w:pPr>
    </w:p>
    <w:p w:rsidR="00492F38" w:rsidRPr="00E91DDB" w:rsidRDefault="00CF59F9" w:rsidP="005011BA">
      <w:pPr>
        <w:tabs>
          <w:tab w:val="left" w:pos="284"/>
        </w:tabs>
        <w:spacing w:before="0" w:after="0"/>
        <w:rPr>
          <w:rFonts w:cs="Arial"/>
          <w:szCs w:val="24"/>
          <w:lang w:val="fr-BE"/>
        </w:rPr>
      </w:pPr>
      <w:r w:rsidRPr="00E91DDB">
        <w:rPr>
          <w:rFonts w:cs="Arial"/>
          <w:szCs w:val="24"/>
          <w:lang w:val="fr-BE"/>
        </w:rPr>
        <w:t xml:space="preserve">Face à cette modification, </w:t>
      </w:r>
      <w:r w:rsidR="003A5F92" w:rsidRPr="00E91DDB">
        <w:rPr>
          <w:rFonts w:cs="Arial"/>
          <w:szCs w:val="24"/>
          <w:lang w:val="fr-BE"/>
        </w:rPr>
        <w:t xml:space="preserve">le personnel PAS </w:t>
      </w:r>
      <w:r w:rsidR="009246A9" w:rsidRPr="00E91DDB">
        <w:rPr>
          <w:rFonts w:cs="Arial"/>
          <w:szCs w:val="24"/>
          <w:lang w:val="fr-BE"/>
        </w:rPr>
        <w:t xml:space="preserve">de Belgique </w:t>
      </w:r>
      <w:r w:rsidR="00D30AB1" w:rsidRPr="00E91DDB">
        <w:rPr>
          <w:rFonts w:cs="Arial"/>
          <w:szCs w:val="24"/>
          <w:lang w:val="fr-BE"/>
        </w:rPr>
        <w:t>se retrouve aujourd’hui confronté</w:t>
      </w:r>
      <w:r w:rsidR="009246A9" w:rsidRPr="00E91DDB">
        <w:rPr>
          <w:rFonts w:cs="Arial"/>
          <w:szCs w:val="24"/>
          <w:lang w:val="fr-BE"/>
        </w:rPr>
        <w:t xml:space="preserve"> à une grande </w:t>
      </w:r>
      <w:r w:rsidR="008C0372" w:rsidRPr="00E91DDB">
        <w:rPr>
          <w:rFonts w:cs="Arial"/>
          <w:szCs w:val="24"/>
          <w:lang w:val="fr-BE"/>
        </w:rPr>
        <w:t xml:space="preserve">insécurité </w:t>
      </w:r>
      <w:r w:rsidR="009246A9" w:rsidRPr="00E91DDB">
        <w:rPr>
          <w:rFonts w:cs="Arial"/>
          <w:szCs w:val="24"/>
          <w:lang w:val="fr-BE"/>
        </w:rPr>
        <w:t>juridique</w:t>
      </w:r>
      <w:r w:rsidR="008C0372" w:rsidRPr="00E91DDB">
        <w:rPr>
          <w:rFonts w:cs="Arial"/>
          <w:szCs w:val="24"/>
          <w:lang w:val="fr-BE"/>
        </w:rPr>
        <w:t xml:space="preserve"> quant à son statut légal, social et fiscal et </w:t>
      </w:r>
      <w:r w:rsidR="009E7C0A" w:rsidRPr="00E91DDB">
        <w:rPr>
          <w:rFonts w:cs="Arial"/>
          <w:szCs w:val="24"/>
          <w:lang w:val="fr-BE"/>
        </w:rPr>
        <w:t>demande que</w:t>
      </w:r>
      <w:r w:rsidR="008C0372" w:rsidRPr="00E91DDB">
        <w:rPr>
          <w:rFonts w:cs="Arial"/>
          <w:szCs w:val="24"/>
          <w:lang w:val="fr-BE"/>
        </w:rPr>
        <w:t xml:space="preserve"> celui-ci soit clarifié</w:t>
      </w:r>
      <w:r w:rsidR="009E7C0A" w:rsidRPr="00E91DDB">
        <w:rPr>
          <w:rFonts w:cs="Arial"/>
          <w:szCs w:val="24"/>
          <w:lang w:val="fr-BE"/>
        </w:rPr>
        <w:t xml:space="preserve"> </w:t>
      </w:r>
      <w:r w:rsidR="00F22A1D" w:rsidRPr="00E91DDB">
        <w:rPr>
          <w:rFonts w:cs="Arial"/>
          <w:szCs w:val="24"/>
          <w:lang w:val="fr-BE"/>
        </w:rPr>
        <w:t xml:space="preserve">et </w:t>
      </w:r>
      <w:r w:rsidR="00DF0F7F" w:rsidRPr="00E91DDB">
        <w:rPr>
          <w:rFonts w:cs="Arial"/>
          <w:szCs w:val="24"/>
          <w:lang w:val="fr-BE"/>
        </w:rPr>
        <w:t>réglé</w:t>
      </w:r>
      <w:r w:rsidR="00F22A1D" w:rsidRPr="00E91DDB">
        <w:rPr>
          <w:rFonts w:cs="Arial"/>
          <w:szCs w:val="24"/>
          <w:lang w:val="fr-BE"/>
        </w:rPr>
        <w:t xml:space="preserve"> </w:t>
      </w:r>
      <w:r w:rsidR="009E7C0A" w:rsidRPr="00E91DDB">
        <w:rPr>
          <w:rFonts w:cs="Arial"/>
          <w:szCs w:val="24"/>
          <w:lang w:val="fr-BE"/>
        </w:rPr>
        <w:t>à travers la mise en place d’un groupe de travail composé d’experts en la matière.</w:t>
      </w:r>
    </w:p>
    <w:p w:rsidR="005B6799" w:rsidRPr="00E91DDB" w:rsidRDefault="005B6799" w:rsidP="005011BA">
      <w:pPr>
        <w:tabs>
          <w:tab w:val="left" w:pos="284"/>
        </w:tabs>
        <w:spacing w:before="0" w:after="0"/>
        <w:rPr>
          <w:rFonts w:cs="Arial"/>
          <w:szCs w:val="24"/>
          <w:lang w:val="fr-BE"/>
        </w:rPr>
      </w:pPr>
    </w:p>
    <w:p w:rsidR="00492F38" w:rsidRPr="00E91DDB" w:rsidRDefault="00492F38" w:rsidP="005011BA">
      <w:pPr>
        <w:tabs>
          <w:tab w:val="left" w:pos="284"/>
        </w:tabs>
        <w:spacing w:before="0" w:after="0"/>
        <w:rPr>
          <w:rFonts w:cs="Arial"/>
          <w:szCs w:val="24"/>
          <w:lang w:val="fr-BE"/>
        </w:rPr>
      </w:pPr>
    </w:p>
    <w:p w:rsidR="00492F38" w:rsidRPr="00E91DDB" w:rsidRDefault="00492F38" w:rsidP="005011BA">
      <w:pPr>
        <w:tabs>
          <w:tab w:val="left" w:pos="284"/>
        </w:tabs>
        <w:spacing w:before="0" w:after="0"/>
        <w:rPr>
          <w:rFonts w:cs="Arial"/>
          <w:b/>
          <w:sz w:val="24"/>
          <w:szCs w:val="24"/>
          <w:lang w:val="fr-BE"/>
        </w:rPr>
      </w:pPr>
      <w:r w:rsidRPr="00E91DDB">
        <w:rPr>
          <w:rFonts w:cs="Arial"/>
          <w:b/>
          <w:sz w:val="24"/>
          <w:szCs w:val="24"/>
          <w:lang w:val="fr-BE"/>
        </w:rPr>
        <w:t xml:space="preserve">II. </w:t>
      </w:r>
      <w:r w:rsidRPr="00E91DDB">
        <w:rPr>
          <w:rFonts w:cs="Arial"/>
          <w:b/>
          <w:sz w:val="24"/>
          <w:szCs w:val="24"/>
          <w:u w:val="single"/>
          <w:lang w:val="fr-BE"/>
        </w:rPr>
        <w:t>PRESENTATION DES FAITS</w:t>
      </w:r>
    </w:p>
    <w:p w:rsidR="00492F38" w:rsidRPr="00DC2D26" w:rsidRDefault="00492F38" w:rsidP="005011BA">
      <w:pPr>
        <w:tabs>
          <w:tab w:val="left" w:pos="284"/>
        </w:tabs>
        <w:spacing w:before="0" w:after="0"/>
        <w:rPr>
          <w:rFonts w:cs="Arial"/>
          <w:szCs w:val="24"/>
          <w:lang w:val="fr-BE"/>
        </w:rPr>
      </w:pPr>
    </w:p>
    <w:p w:rsidR="0017183A" w:rsidRPr="00DC2D26" w:rsidRDefault="0017183A" w:rsidP="0017183A">
      <w:pPr>
        <w:pStyle w:val="NormalWeb"/>
        <w:ind w:firstLine="720"/>
        <w:rPr>
          <w:rFonts w:ascii="Arial" w:hAnsi="Arial" w:cs="Arial"/>
          <w:b/>
          <w:color w:val="000000"/>
          <w:sz w:val="22"/>
          <w:szCs w:val="22"/>
          <w:u w:val="single"/>
          <w:lang w:val="fr-BE"/>
        </w:rPr>
      </w:pPr>
      <w:r w:rsidRPr="00DC2D26">
        <w:rPr>
          <w:rFonts w:ascii="Arial" w:hAnsi="Arial" w:cs="Arial"/>
          <w:b/>
          <w:color w:val="000000"/>
          <w:sz w:val="22"/>
          <w:szCs w:val="22"/>
          <w:u w:val="single"/>
          <w:lang w:val="fr-BE"/>
        </w:rPr>
        <w:t>Commission paritaire</w:t>
      </w:r>
      <w:r w:rsidR="00F22A1D" w:rsidRPr="00DC2D26">
        <w:rPr>
          <w:rFonts w:ascii="Arial" w:hAnsi="Arial" w:cs="Arial"/>
          <w:b/>
          <w:color w:val="000000"/>
          <w:sz w:val="22"/>
          <w:szCs w:val="22"/>
          <w:u w:val="single"/>
          <w:lang w:val="fr-BE"/>
        </w:rPr>
        <w:t xml:space="preserve"> (CP)</w:t>
      </w:r>
    </w:p>
    <w:p w:rsidR="00492F38" w:rsidRPr="00DC2D26" w:rsidRDefault="00492F38" w:rsidP="005B6799">
      <w:pPr>
        <w:shd w:val="clear" w:color="auto" w:fill="FFFFFF"/>
        <w:spacing w:before="0" w:after="240"/>
        <w:rPr>
          <w:rFonts w:cs="Arial"/>
          <w:szCs w:val="22"/>
          <w:lang w:val="fr-BE" w:eastAsia="zh-CN"/>
        </w:rPr>
      </w:pPr>
      <w:r w:rsidRPr="00DC2D26">
        <w:rPr>
          <w:rFonts w:cs="Arial"/>
          <w:szCs w:val="22"/>
          <w:lang w:val="fr-BE" w:eastAsia="zh-CN"/>
        </w:rPr>
        <w:t xml:space="preserve">En Belgique, le centre de gravité de la concertation sociale dans </w:t>
      </w:r>
      <w:r w:rsidRPr="00DC2D26">
        <w:rPr>
          <w:rFonts w:cs="Arial"/>
          <w:szCs w:val="22"/>
          <w:u w:val="single"/>
          <w:lang w:val="fr-BE" w:eastAsia="zh-CN"/>
        </w:rPr>
        <w:t>le secteur privé</w:t>
      </w:r>
      <w:r w:rsidRPr="00DC2D26">
        <w:rPr>
          <w:rFonts w:cs="Arial"/>
          <w:szCs w:val="22"/>
          <w:lang w:val="fr-BE" w:eastAsia="zh-CN"/>
        </w:rPr>
        <w:t>, en particulier pour les négociations salariales, se situe dans les commissions paritaires</w:t>
      </w:r>
      <w:r w:rsidR="009E7C0A" w:rsidRPr="00DC2D26">
        <w:rPr>
          <w:rFonts w:cs="Arial"/>
          <w:szCs w:val="22"/>
          <w:lang w:val="fr-BE" w:eastAsia="zh-CN"/>
        </w:rPr>
        <w:t>.</w:t>
      </w:r>
    </w:p>
    <w:p w:rsidR="00C84E48" w:rsidRPr="00DC2D26" w:rsidRDefault="00C84E48" w:rsidP="005B6799">
      <w:pPr>
        <w:shd w:val="clear" w:color="auto" w:fill="FFFFFF"/>
        <w:spacing w:before="0" w:after="240"/>
        <w:rPr>
          <w:rFonts w:cs="Arial"/>
          <w:szCs w:val="22"/>
          <w:lang w:val="fr-BE" w:eastAsia="zh-CN"/>
        </w:rPr>
      </w:pPr>
      <w:r w:rsidRPr="00DC2D26">
        <w:rPr>
          <w:rFonts w:cs="Arial"/>
          <w:szCs w:val="22"/>
          <w:lang w:val="fr-BE"/>
        </w:rPr>
        <w:t>Les commissions paritaires sont des organes institués sur base de la </w:t>
      </w:r>
      <w:r w:rsidRPr="00DC2D26">
        <w:rPr>
          <w:rFonts w:cs="Arial"/>
          <w:i/>
          <w:szCs w:val="22"/>
          <w:lang w:val="fr-BE"/>
        </w:rPr>
        <w:t>loi du 5 décembre 1968 sur les conventions collectives de travail et les commissions paritaires.</w:t>
      </w:r>
    </w:p>
    <w:p w:rsidR="00492F38" w:rsidRPr="00DC2D26" w:rsidRDefault="00C84E48" w:rsidP="005B6799">
      <w:pPr>
        <w:shd w:val="clear" w:color="auto" w:fill="FFFFFF"/>
        <w:spacing w:before="0" w:after="240"/>
        <w:rPr>
          <w:rFonts w:cs="Arial"/>
          <w:szCs w:val="22"/>
          <w:lang w:val="fr-BE"/>
        </w:rPr>
      </w:pPr>
      <w:r w:rsidRPr="00DC2D26">
        <w:rPr>
          <w:rFonts w:cs="Arial"/>
          <w:szCs w:val="22"/>
          <w:lang w:val="fr-BE"/>
        </w:rPr>
        <w:t>Instituées pour toutes les branches d'activités, les commissions paritaires ont pour objectif de regrouper les entreprises exerçant des activités similaires afin de les soumettre à des règlements adaptés aux conditions de travail</w:t>
      </w:r>
    </w:p>
    <w:p w:rsidR="00C84E48" w:rsidRPr="00DC2D26" w:rsidRDefault="00C84E48" w:rsidP="003A5F92">
      <w:pPr>
        <w:shd w:val="clear" w:color="auto" w:fill="FFFFFF"/>
        <w:spacing w:before="100" w:beforeAutospacing="1" w:after="0"/>
        <w:jc w:val="left"/>
        <w:rPr>
          <w:rFonts w:cs="Arial"/>
          <w:szCs w:val="22"/>
          <w:lang w:val="fr-BE" w:eastAsia="en-US"/>
        </w:rPr>
      </w:pPr>
      <w:r w:rsidRPr="00DC2D26">
        <w:rPr>
          <w:rFonts w:cs="Arial"/>
          <w:szCs w:val="22"/>
          <w:lang w:val="fr-BE" w:eastAsia="en-US"/>
        </w:rPr>
        <w:t>Leurs missions sont les suivantes:</w:t>
      </w:r>
    </w:p>
    <w:p w:rsidR="00C84E48" w:rsidRPr="00DC2D26" w:rsidRDefault="00C84E48" w:rsidP="00DC2D26">
      <w:pPr>
        <w:numPr>
          <w:ilvl w:val="0"/>
          <w:numId w:val="5"/>
        </w:numPr>
        <w:shd w:val="clear" w:color="auto" w:fill="FFFFFF"/>
        <w:spacing w:before="0" w:after="0"/>
        <w:jc w:val="left"/>
        <w:rPr>
          <w:rFonts w:cs="Arial"/>
          <w:szCs w:val="22"/>
          <w:lang w:val="fr-BE"/>
        </w:rPr>
      </w:pPr>
      <w:r w:rsidRPr="00DC2D26">
        <w:rPr>
          <w:rFonts w:cs="Arial"/>
          <w:szCs w:val="22"/>
          <w:lang w:val="fr-BE"/>
        </w:rPr>
        <w:t xml:space="preserve">conclure des conventions collectives de travail; </w:t>
      </w:r>
    </w:p>
    <w:p w:rsidR="00C84E48" w:rsidRPr="00DC2D26" w:rsidRDefault="00C84E48" w:rsidP="00DC2D26">
      <w:pPr>
        <w:numPr>
          <w:ilvl w:val="0"/>
          <w:numId w:val="5"/>
        </w:numPr>
        <w:shd w:val="clear" w:color="auto" w:fill="FFFFFF"/>
        <w:spacing w:before="0" w:after="0"/>
        <w:jc w:val="left"/>
        <w:rPr>
          <w:rFonts w:cs="Arial"/>
          <w:szCs w:val="22"/>
          <w:lang w:val="fr-BE"/>
        </w:rPr>
      </w:pPr>
      <w:r w:rsidRPr="00DC2D26">
        <w:rPr>
          <w:rFonts w:cs="Arial"/>
          <w:szCs w:val="22"/>
          <w:lang w:val="fr-BE"/>
        </w:rPr>
        <w:t xml:space="preserve">prévenir ou régler des conflits sociaux; </w:t>
      </w:r>
    </w:p>
    <w:p w:rsidR="00DC2999" w:rsidRPr="00DC2D26" w:rsidRDefault="00C84E48" w:rsidP="00DC2D26">
      <w:pPr>
        <w:numPr>
          <w:ilvl w:val="0"/>
          <w:numId w:val="5"/>
        </w:numPr>
        <w:shd w:val="clear" w:color="auto" w:fill="FFFFFF"/>
        <w:spacing w:before="0" w:after="0"/>
        <w:jc w:val="left"/>
        <w:rPr>
          <w:rFonts w:cs="Arial"/>
          <w:szCs w:val="22"/>
          <w:lang w:val="fr-BE"/>
        </w:rPr>
      </w:pPr>
      <w:r w:rsidRPr="00DC2D26">
        <w:rPr>
          <w:rFonts w:cs="Arial"/>
          <w:szCs w:val="22"/>
          <w:lang w:val="fr-BE"/>
        </w:rPr>
        <w:t xml:space="preserve">conseiller le gouvernement, le Conseil national du travail ou le Conseil central de l'économie; </w:t>
      </w:r>
    </w:p>
    <w:p w:rsidR="00DC2999" w:rsidRPr="00DC2D26" w:rsidRDefault="00C84E48" w:rsidP="00DC2D26">
      <w:pPr>
        <w:numPr>
          <w:ilvl w:val="0"/>
          <w:numId w:val="5"/>
        </w:numPr>
        <w:shd w:val="clear" w:color="auto" w:fill="FFFFFF"/>
        <w:spacing w:before="0" w:after="0"/>
        <w:jc w:val="left"/>
        <w:rPr>
          <w:rFonts w:cs="Arial"/>
          <w:szCs w:val="22"/>
          <w:lang w:val="fr-BE"/>
        </w:rPr>
      </w:pPr>
      <w:r w:rsidRPr="00DC2D26">
        <w:rPr>
          <w:rFonts w:cs="Arial"/>
          <w:szCs w:val="22"/>
          <w:lang w:val="fr-BE"/>
        </w:rPr>
        <w:t>accomplir chaque mission qui leur est confiée par une loi.</w:t>
      </w:r>
    </w:p>
    <w:p w:rsidR="00DC2999" w:rsidRPr="00DC2D26" w:rsidRDefault="00DC2999" w:rsidP="00DC2D26">
      <w:pPr>
        <w:shd w:val="clear" w:color="auto" w:fill="FFFFFF"/>
        <w:spacing w:after="240"/>
        <w:rPr>
          <w:rFonts w:cs="Arial"/>
          <w:lang w:val="fr-BE" w:eastAsia="zh-CN"/>
        </w:rPr>
      </w:pPr>
      <w:r w:rsidRPr="00DC2D26">
        <w:rPr>
          <w:rFonts w:cs="Arial"/>
          <w:lang w:val="fr-BE" w:eastAsia="zh-CN"/>
        </w:rPr>
        <w:t xml:space="preserve">Chaque commission paritaire peut proposer ce </w:t>
      </w:r>
      <w:r w:rsidR="002304DB" w:rsidRPr="00DC2D26">
        <w:rPr>
          <w:rFonts w:cs="Arial"/>
          <w:lang w:val="fr-BE" w:eastAsia="zh-CN"/>
        </w:rPr>
        <w:t>qui</w:t>
      </w:r>
      <w:r w:rsidRPr="00DC2D26">
        <w:rPr>
          <w:rFonts w:cs="Arial"/>
          <w:lang w:val="fr-BE" w:eastAsia="zh-CN"/>
        </w:rPr>
        <w:t xml:space="preserve"> est communément appelé des </w:t>
      </w:r>
      <w:r w:rsidR="00DF0F7F">
        <w:rPr>
          <w:rFonts w:cs="Arial"/>
          <w:lang w:val="fr-BE" w:eastAsia="zh-CN"/>
        </w:rPr>
        <w:t>libéralités</w:t>
      </w:r>
      <w:r w:rsidRPr="00DC2D26">
        <w:rPr>
          <w:rFonts w:cs="Arial"/>
          <w:lang w:val="fr-BE" w:eastAsia="zh-CN"/>
        </w:rPr>
        <w:t xml:space="preserve">, c’est-à-dire des « gratifications » supplémentaires par rapport à la loi, comme </w:t>
      </w:r>
      <w:r w:rsidR="009E7C0A" w:rsidRPr="00DC2D26">
        <w:rPr>
          <w:rFonts w:cs="Arial"/>
          <w:lang w:val="fr-BE" w:eastAsia="zh-CN"/>
        </w:rPr>
        <w:t xml:space="preserve">une prime de fin d’année, </w:t>
      </w:r>
      <w:r w:rsidRPr="00DC2D26">
        <w:rPr>
          <w:rFonts w:cs="Arial"/>
          <w:lang w:val="fr-BE" w:eastAsia="zh-CN"/>
        </w:rPr>
        <w:t xml:space="preserve"> des chèques repas, etc.</w:t>
      </w:r>
    </w:p>
    <w:p w:rsidR="0017183A" w:rsidRPr="00DC2D26" w:rsidRDefault="009E7C0A" w:rsidP="005B6799">
      <w:pPr>
        <w:pStyle w:val="NormalWeb"/>
        <w:shd w:val="clear" w:color="auto" w:fill="FFFFFF"/>
        <w:jc w:val="both"/>
        <w:rPr>
          <w:rFonts w:ascii="Arial" w:hAnsi="Arial" w:cs="Arial"/>
          <w:sz w:val="22"/>
          <w:szCs w:val="22"/>
          <w:lang w:val="fr-BE"/>
        </w:rPr>
      </w:pPr>
      <w:r w:rsidRPr="00DC2D26">
        <w:rPr>
          <w:rFonts w:ascii="Arial" w:hAnsi="Arial" w:cs="Arial"/>
          <w:sz w:val="22"/>
          <w:szCs w:val="22"/>
          <w:lang w:val="fr-BE"/>
        </w:rPr>
        <w:t>L</w:t>
      </w:r>
      <w:r w:rsidR="0017183A" w:rsidRPr="00DC2D26">
        <w:rPr>
          <w:rFonts w:ascii="Arial" w:hAnsi="Arial" w:cs="Arial"/>
          <w:sz w:val="22"/>
          <w:szCs w:val="22"/>
          <w:lang w:val="fr-BE"/>
        </w:rPr>
        <w:t xml:space="preserve">es champs de compétences des commissions paritaires sont fixés par arrêté royal et c'est le Roi qui, conformément à l'article 35 de la loi sur les conventions collectives de travail, détermine les personnes, la branche d'activité ou les entreprises et le cadre territorial qui sont du ressort de chaque commission. </w:t>
      </w:r>
      <w:r w:rsidR="0017183A" w:rsidRPr="00DC2D26">
        <w:rPr>
          <w:rStyle w:val="Strong"/>
          <w:rFonts w:ascii="Arial" w:hAnsi="Arial" w:cs="Arial"/>
          <w:b w:val="0"/>
          <w:sz w:val="22"/>
          <w:szCs w:val="22"/>
          <w:lang w:val="fr-BE"/>
        </w:rPr>
        <w:t>L'employeur ne peut donc pas « choisir » la commission paritaire qui l'arrange le mieux</w:t>
      </w:r>
      <w:r w:rsidR="0017183A" w:rsidRPr="00DC2D26">
        <w:rPr>
          <w:rFonts w:ascii="Arial" w:hAnsi="Arial" w:cs="Arial"/>
          <w:b/>
          <w:sz w:val="22"/>
          <w:szCs w:val="22"/>
          <w:lang w:val="fr-BE"/>
        </w:rPr>
        <w:t>,</w:t>
      </w:r>
      <w:r w:rsidR="0017183A" w:rsidRPr="00DC2D26">
        <w:rPr>
          <w:rFonts w:ascii="Arial" w:hAnsi="Arial" w:cs="Arial"/>
          <w:sz w:val="22"/>
          <w:szCs w:val="22"/>
          <w:lang w:val="fr-BE"/>
        </w:rPr>
        <w:t xml:space="preserve"> pas plus qu'un compromis ne peut être conclu à ce sujet entre les travailleurs et l'employeur. En effet, le non-respect des conventions collectives de travail de la commission paritaire compétente est punissable.</w:t>
      </w:r>
    </w:p>
    <w:p w:rsidR="0017183A" w:rsidRPr="00DC2D26" w:rsidRDefault="0017183A" w:rsidP="005B6799">
      <w:pPr>
        <w:pStyle w:val="NormalWeb"/>
        <w:shd w:val="clear" w:color="auto" w:fill="FFFFFF"/>
        <w:jc w:val="both"/>
        <w:rPr>
          <w:rFonts w:ascii="Arial" w:hAnsi="Arial" w:cs="Arial"/>
          <w:sz w:val="22"/>
          <w:szCs w:val="22"/>
          <w:lang w:val="fr-BE"/>
        </w:rPr>
      </w:pPr>
      <w:r w:rsidRPr="00DC2D26">
        <w:rPr>
          <w:rFonts w:ascii="Arial" w:hAnsi="Arial" w:cs="Arial"/>
          <w:sz w:val="22"/>
          <w:szCs w:val="22"/>
          <w:lang w:val="fr-BE"/>
        </w:rPr>
        <w:lastRenderedPageBreak/>
        <w:t xml:space="preserve">En cas de doute, </w:t>
      </w:r>
      <w:r w:rsidR="009E7C0A" w:rsidRPr="00DC2D26">
        <w:rPr>
          <w:rFonts w:ascii="Arial" w:hAnsi="Arial" w:cs="Arial"/>
          <w:sz w:val="22"/>
          <w:szCs w:val="22"/>
          <w:lang w:val="fr-BE"/>
        </w:rPr>
        <w:t xml:space="preserve">l’employeur </w:t>
      </w:r>
      <w:r w:rsidRPr="00DC2D26">
        <w:rPr>
          <w:rFonts w:ascii="Arial" w:hAnsi="Arial" w:cs="Arial"/>
          <w:sz w:val="22"/>
          <w:szCs w:val="22"/>
          <w:lang w:val="fr-BE"/>
        </w:rPr>
        <w:t>peut solliciter une enquête d’appartenance. Sur base d’un rapport de l’Inspection des lois sociales, l’administration émet un avis sur la commission paritaire compétente.</w:t>
      </w:r>
    </w:p>
    <w:p w:rsidR="003A5F92" w:rsidRPr="00DC2D26" w:rsidRDefault="003A5F92" w:rsidP="003A5F92">
      <w:pPr>
        <w:pStyle w:val="NormalWeb"/>
        <w:shd w:val="clear" w:color="auto" w:fill="FFFFFF"/>
        <w:jc w:val="both"/>
        <w:rPr>
          <w:rFonts w:ascii="Arial" w:hAnsi="Arial" w:cs="Arial"/>
          <w:sz w:val="22"/>
          <w:szCs w:val="22"/>
          <w:lang w:val="fr-BE"/>
        </w:rPr>
      </w:pPr>
      <w:r w:rsidRPr="00DC2D26">
        <w:rPr>
          <w:rFonts w:ascii="Arial" w:hAnsi="Arial" w:cs="Arial"/>
          <w:b/>
          <w:sz w:val="22"/>
          <w:szCs w:val="22"/>
          <w:lang w:val="fr-BE"/>
        </w:rPr>
        <w:t>Depuis plusieurs années, le pe</w:t>
      </w:r>
      <w:r w:rsidR="00DC2999" w:rsidRPr="00DC2D26">
        <w:rPr>
          <w:rFonts w:ascii="Arial" w:hAnsi="Arial" w:cs="Arial"/>
          <w:b/>
          <w:sz w:val="22"/>
          <w:szCs w:val="22"/>
          <w:lang w:val="fr-BE"/>
        </w:rPr>
        <w:t xml:space="preserve">rsonnel PAS de Belgique </w:t>
      </w:r>
      <w:r w:rsidR="009E7C0A" w:rsidRPr="00DC2D26">
        <w:rPr>
          <w:rFonts w:ascii="Arial" w:hAnsi="Arial" w:cs="Arial"/>
          <w:b/>
          <w:sz w:val="22"/>
          <w:szCs w:val="22"/>
          <w:lang w:val="fr-BE"/>
        </w:rPr>
        <w:t>a été</w:t>
      </w:r>
      <w:r w:rsidRPr="00DC2D26">
        <w:rPr>
          <w:rFonts w:ascii="Arial" w:hAnsi="Arial" w:cs="Arial"/>
          <w:b/>
          <w:sz w:val="22"/>
          <w:szCs w:val="22"/>
          <w:lang w:val="fr-BE"/>
        </w:rPr>
        <w:t xml:space="preserve"> assimilé à la CP 200, qui est celle indiquée sur </w:t>
      </w:r>
      <w:r w:rsidR="009E7C0A" w:rsidRPr="00DC2D26">
        <w:rPr>
          <w:rFonts w:ascii="Arial" w:hAnsi="Arial" w:cs="Arial"/>
          <w:b/>
          <w:sz w:val="22"/>
          <w:szCs w:val="22"/>
          <w:lang w:val="fr-BE"/>
        </w:rPr>
        <w:t xml:space="preserve">ses </w:t>
      </w:r>
      <w:r w:rsidRPr="00DC2D26">
        <w:rPr>
          <w:rFonts w:ascii="Arial" w:hAnsi="Arial" w:cs="Arial"/>
          <w:b/>
          <w:sz w:val="22"/>
          <w:szCs w:val="22"/>
          <w:lang w:val="fr-BE"/>
        </w:rPr>
        <w:t xml:space="preserve">fiches de salaires ainsi que sur </w:t>
      </w:r>
      <w:r w:rsidR="009E7C0A" w:rsidRPr="00DC2D26">
        <w:rPr>
          <w:rFonts w:ascii="Arial" w:hAnsi="Arial" w:cs="Arial"/>
          <w:b/>
          <w:sz w:val="22"/>
          <w:szCs w:val="22"/>
          <w:lang w:val="fr-BE"/>
        </w:rPr>
        <w:t>ses relevés annuels de rémunération</w:t>
      </w:r>
      <w:r w:rsidRPr="00DC2D26">
        <w:rPr>
          <w:rFonts w:ascii="Arial" w:hAnsi="Arial" w:cs="Arial"/>
          <w:b/>
          <w:sz w:val="22"/>
          <w:szCs w:val="22"/>
          <w:lang w:val="fr-BE"/>
        </w:rPr>
        <w:t xml:space="preserve">. </w:t>
      </w:r>
      <w:r w:rsidR="00DC2999" w:rsidRPr="00DC2D26">
        <w:rPr>
          <w:rFonts w:ascii="Arial" w:hAnsi="Arial" w:cs="Arial"/>
          <w:sz w:val="22"/>
          <w:szCs w:val="22"/>
          <w:lang w:val="fr-BE"/>
        </w:rPr>
        <w:t xml:space="preserve">Cette commission paritaire </w:t>
      </w:r>
      <w:r w:rsidR="009E7C0A" w:rsidRPr="00DC2D26">
        <w:rPr>
          <w:rFonts w:ascii="Arial" w:hAnsi="Arial" w:cs="Arial"/>
          <w:sz w:val="22"/>
          <w:szCs w:val="22"/>
          <w:lang w:val="fr-BE"/>
        </w:rPr>
        <w:t xml:space="preserve">200 </w:t>
      </w:r>
      <w:r w:rsidR="00DC2999" w:rsidRPr="00DC2D26">
        <w:rPr>
          <w:rFonts w:ascii="Arial" w:hAnsi="Arial" w:cs="Arial"/>
          <w:sz w:val="22"/>
          <w:szCs w:val="22"/>
          <w:lang w:val="fr-BE"/>
        </w:rPr>
        <w:t>ne disposait d’aucun avantage spécifique</w:t>
      </w:r>
      <w:r w:rsidR="009E7C0A" w:rsidRPr="00DC2D26">
        <w:rPr>
          <w:rFonts w:ascii="Arial" w:hAnsi="Arial" w:cs="Arial"/>
          <w:sz w:val="22"/>
          <w:szCs w:val="22"/>
          <w:lang w:val="fr-BE"/>
        </w:rPr>
        <w:t xml:space="preserve"> jusqu’au 1</w:t>
      </w:r>
      <w:r w:rsidR="009E7C0A" w:rsidRPr="00DC2D26">
        <w:rPr>
          <w:rFonts w:ascii="Arial" w:hAnsi="Arial" w:cs="Arial"/>
          <w:sz w:val="22"/>
          <w:szCs w:val="22"/>
          <w:vertAlign w:val="superscript"/>
          <w:lang w:val="fr-BE"/>
        </w:rPr>
        <w:t>er</w:t>
      </w:r>
      <w:r w:rsidR="009E7C0A" w:rsidRPr="00DC2D26">
        <w:rPr>
          <w:rFonts w:ascii="Arial" w:hAnsi="Arial" w:cs="Arial"/>
          <w:sz w:val="22"/>
          <w:szCs w:val="22"/>
          <w:lang w:val="fr-BE"/>
        </w:rPr>
        <w:t xml:space="preserve"> avril 2015.</w:t>
      </w:r>
    </w:p>
    <w:p w:rsidR="00492F38" w:rsidRPr="00DC2D26" w:rsidRDefault="003A5F92" w:rsidP="003A5F92">
      <w:pPr>
        <w:pStyle w:val="NormalWeb"/>
        <w:shd w:val="clear" w:color="auto" w:fill="FFFFFF"/>
        <w:ind w:firstLine="720"/>
        <w:rPr>
          <w:rFonts w:ascii="Arial" w:hAnsi="Arial" w:cs="Arial"/>
          <w:b/>
          <w:sz w:val="22"/>
          <w:szCs w:val="22"/>
          <w:u w:val="single"/>
          <w:lang w:val="fr-BE"/>
        </w:rPr>
      </w:pPr>
      <w:r w:rsidRPr="00DC2D26">
        <w:rPr>
          <w:rFonts w:ascii="Arial" w:hAnsi="Arial" w:cs="Arial"/>
          <w:b/>
          <w:sz w:val="22"/>
          <w:szCs w:val="22"/>
          <w:u w:val="single"/>
          <w:lang w:val="fr-BE"/>
        </w:rPr>
        <w:t>Modification du contenu de la commission paritaire</w:t>
      </w:r>
      <w:r w:rsidR="009E7C0A" w:rsidRPr="00DC2D26">
        <w:rPr>
          <w:rFonts w:ascii="Arial" w:hAnsi="Arial" w:cs="Arial"/>
          <w:b/>
          <w:sz w:val="22"/>
          <w:szCs w:val="22"/>
          <w:u w:val="single"/>
          <w:lang w:val="fr-BE"/>
        </w:rPr>
        <w:t xml:space="preserve"> 200</w:t>
      </w:r>
    </w:p>
    <w:p w:rsidR="009565F0" w:rsidRPr="00737D38" w:rsidRDefault="009565F0" w:rsidP="009565F0">
      <w:pPr>
        <w:pStyle w:val="NormalWeb"/>
        <w:shd w:val="clear" w:color="auto" w:fill="FFFFFF"/>
        <w:jc w:val="both"/>
        <w:rPr>
          <w:rFonts w:ascii="Arial" w:hAnsi="Arial" w:cs="Arial"/>
          <w:sz w:val="22"/>
          <w:szCs w:val="22"/>
          <w:lang w:val="fr-BE"/>
        </w:rPr>
      </w:pPr>
      <w:r w:rsidRPr="00737D38">
        <w:rPr>
          <w:rFonts w:ascii="Arial" w:hAnsi="Arial" w:cs="Arial"/>
          <w:sz w:val="22"/>
          <w:szCs w:val="22"/>
          <w:lang w:val="fr-BE"/>
        </w:rPr>
        <w:t xml:space="preserve">Le 1er avril 2015, la CP 218 a été abrogée. </w:t>
      </w:r>
      <w:r w:rsidRPr="00737D38">
        <w:rPr>
          <w:rStyle w:val="Strong"/>
          <w:rFonts w:ascii="Arial" w:hAnsi="Arial" w:cs="Arial"/>
          <w:sz w:val="22"/>
          <w:szCs w:val="22"/>
          <w:lang w:val="fr-BE"/>
        </w:rPr>
        <w:t xml:space="preserve">Tous les avantages de la CP 218 ont été transférés vers la CP 200, qui sont les suivants : </w:t>
      </w:r>
    </w:p>
    <w:p w:rsidR="009565F0" w:rsidRPr="00F74407" w:rsidRDefault="009565F0" w:rsidP="009565F0">
      <w:pPr>
        <w:numPr>
          <w:ilvl w:val="0"/>
          <w:numId w:val="5"/>
        </w:numPr>
        <w:shd w:val="clear" w:color="auto" w:fill="FFFFFF"/>
        <w:spacing w:before="0" w:after="0"/>
        <w:rPr>
          <w:rFonts w:cs="Arial"/>
          <w:szCs w:val="22"/>
          <w:lang w:val="fr-BE"/>
        </w:rPr>
      </w:pPr>
      <w:r>
        <w:rPr>
          <w:rFonts w:cs="Arial"/>
          <w:szCs w:val="22"/>
          <w:lang w:val="fr-BE"/>
        </w:rPr>
        <w:t>-</w:t>
      </w:r>
      <w:r w:rsidRPr="00F74407">
        <w:rPr>
          <w:rFonts w:cs="Arial"/>
          <w:szCs w:val="22"/>
          <w:lang w:val="fr-BE"/>
        </w:rPr>
        <w:t xml:space="preserve"> </w:t>
      </w:r>
      <w:r>
        <w:rPr>
          <w:rFonts w:cs="Arial"/>
          <w:szCs w:val="22"/>
          <w:lang w:val="fr-BE"/>
        </w:rPr>
        <w:t>E</w:t>
      </w:r>
      <w:r w:rsidRPr="00F74407">
        <w:rPr>
          <w:rFonts w:cs="Arial"/>
          <w:szCs w:val="22"/>
          <w:lang w:val="fr-BE"/>
        </w:rPr>
        <w:t xml:space="preserve">co-chèques pour un montant de 250 € au mois de juin de chaque année </w:t>
      </w:r>
      <w:r>
        <w:rPr>
          <w:rFonts w:cs="Arial"/>
          <w:szCs w:val="22"/>
          <w:lang w:val="fr-BE"/>
        </w:rPr>
        <w:t>(</w:t>
      </w:r>
      <w:r w:rsidRPr="00F74407">
        <w:rPr>
          <w:rFonts w:cs="Arial"/>
          <w:szCs w:val="22"/>
          <w:lang w:val="fr-BE"/>
        </w:rPr>
        <w:t>ou un autre avantage équivalent</w:t>
      </w:r>
      <w:r>
        <w:rPr>
          <w:rFonts w:cs="Arial"/>
          <w:szCs w:val="22"/>
          <w:lang w:val="fr-BE"/>
        </w:rPr>
        <w:t>)</w:t>
      </w:r>
      <w:r w:rsidRPr="00F74407">
        <w:rPr>
          <w:rFonts w:cs="Arial"/>
          <w:szCs w:val="22"/>
          <w:lang w:val="fr-BE"/>
        </w:rPr>
        <w:t>.</w:t>
      </w:r>
    </w:p>
    <w:p w:rsidR="009565F0" w:rsidRPr="00F74407" w:rsidRDefault="009565F0" w:rsidP="009565F0">
      <w:pPr>
        <w:numPr>
          <w:ilvl w:val="0"/>
          <w:numId w:val="5"/>
        </w:numPr>
        <w:shd w:val="clear" w:color="auto" w:fill="FFFFFF"/>
        <w:spacing w:before="0" w:after="0"/>
        <w:rPr>
          <w:rFonts w:cs="Arial"/>
          <w:szCs w:val="22"/>
          <w:lang w:val="fr-BE"/>
        </w:rPr>
      </w:pPr>
      <w:r>
        <w:rPr>
          <w:rFonts w:cs="Arial"/>
          <w:szCs w:val="22"/>
          <w:lang w:val="fr-BE"/>
        </w:rPr>
        <w:t>P</w:t>
      </w:r>
      <w:r w:rsidRPr="00F74407">
        <w:rPr>
          <w:rFonts w:cs="Arial"/>
          <w:szCs w:val="22"/>
          <w:lang w:val="fr-BE"/>
        </w:rPr>
        <w:t>rime de fin d’année en décembre..</w:t>
      </w:r>
    </w:p>
    <w:p w:rsidR="009565F0" w:rsidRPr="00F74407" w:rsidRDefault="009565F0" w:rsidP="009565F0">
      <w:pPr>
        <w:numPr>
          <w:ilvl w:val="0"/>
          <w:numId w:val="5"/>
        </w:numPr>
        <w:shd w:val="clear" w:color="auto" w:fill="FFFFFF"/>
        <w:spacing w:before="0" w:after="0"/>
        <w:jc w:val="left"/>
        <w:rPr>
          <w:rFonts w:cs="Arial"/>
          <w:szCs w:val="22"/>
          <w:lang w:val="fr-BE"/>
        </w:rPr>
      </w:pPr>
      <w:r w:rsidRPr="00F74407">
        <w:rPr>
          <w:rFonts w:cs="Arial"/>
          <w:szCs w:val="22"/>
          <w:lang w:val="fr-BE"/>
        </w:rPr>
        <w:t xml:space="preserve">Prime « Pouvoir d’achat » </w:t>
      </w:r>
      <w:r>
        <w:rPr>
          <w:rFonts w:cs="Arial"/>
          <w:szCs w:val="22"/>
          <w:lang w:val="fr-BE"/>
        </w:rPr>
        <w:t>(</w:t>
      </w:r>
      <w:r w:rsidRPr="00F74407">
        <w:rPr>
          <w:rFonts w:cs="Arial"/>
          <w:szCs w:val="22"/>
          <w:lang w:val="fr-BE"/>
        </w:rPr>
        <w:t>une prime brute de € 250 payée à partir de juin 2016</w:t>
      </w:r>
      <w:r>
        <w:rPr>
          <w:rFonts w:cs="Arial"/>
          <w:szCs w:val="22"/>
          <w:lang w:val="fr-BE"/>
        </w:rPr>
        <w:t>)</w:t>
      </w:r>
      <w:r w:rsidRPr="00F74407">
        <w:rPr>
          <w:rFonts w:cs="Arial"/>
          <w:szCs w:val="22"/>
          <w:lang w:val="fr-BE"/>
        </w:rPr>
        <w:t>.</w:t>
      </w:r>
    </w:p>
    <w:p w:rsidR="009565F0" w:rsidRPr="00F74407" w:rsidRDefault="009565F0" w:rsidP="009565F0">
      <w:pPr>
        <w:numPr>
          <w:ilvl w:val="0"/>
          <w:numId w:val="5"/>
        </w:numPr>
        <w:shd w:val="clear" w:color="auto" w:fill="FFFFFF"/>
        <w:spacing w:before="0" w:after="0"/>
        <w:jc w:val="left"/>
        <w:rPr>
          <w:rFonts w:cs="Arial"/>
          <w:szCs w:val="22"/>
          <w:lang w:val="fr-BE"/>
        </w:rPr>
      </w:pPr>
      <w:r w:rsidRPr="00F74407">
        <w:rPr>
          <w:rFonts w:cs="Arial"/>
          <w:szCs w:val="22"/>
          <w:lang w:val="fr-BE"/>
        </w:rPr>
        <w:t>Frais de transport,…</w:t>
      </w:r>
    </w:p>
    <w:p w:rsidR="00F22A1D" w:rsidRPr="00DC2D26" w:rsidRDefault="009E7C0A" w:rsidP="005B6799">
      <w:pPr>
        <w:pStyle w:val="NormalWeb"/>
        <w:shd w:val="clear" w:color="auto" w:fill="FFFFFF"/>
        <w:jc w:val="both"/>
        <w:rPr>
          <w:rFonts w:ascii="Arial" w:hAnsi="Arial" w:cs="Arial"/>
          <w:sz w:val="22"/>
          <w:szCs w:val="22"/>
          <w:lang w:val="fr-BE"/>
        </w:rPr>
      </w:pPr>
      <w:r w:rsidRPr="00DC2D26">
        <w:rPr>
          <w:rFonts w:ascii="Arial" w:hAnsi="Arial" w:cs="Arial"/>
          <w:sz w:val="22"/>
          <w:szCs w:val="22"/>
          <w:lang w:val="fr-BE"/>
        </w:rPr>
        <w:t>Suite à ce changement</w:t>
      </w:r>
      <w:r w:rsidR="008C1CE9" w:rsidRPr="00DC2D26">
        <w:rPr>
          <w:rFonts w:ascii="Arial" w:hAnsi="Arial" w:cs="Arial"/>
          <w:sz w:val="22"/>
          <w:szCs w:val="22"/>
          <w:lang w:val="fr-BE"/>
        </w:rPr>
        <w:t xml:space="preserve"> et afin de déterminer si le personnel PAS de Belgique relève bien de la CP 200</w:t>
      </w:r>
      <w:r w:rsidRPr="00DC2D26">
        <w:rPr>
          <w:rFonts w:ascii="Arial" w:hAnsi="Arial" w:cs="Arial"/>
          <w:sz w:val="22"/>
          <w:szCs w:val="22"/>
          <w:lang w:val="fr-BE"/>
        </w:rPr>
        <w:t>, l</w:t>
      </w:r>
      <w:r w:rsidR="005B6799" w:rsidRPr="00DC2D26">
        <w:rPr>
          <w:rFonts w:ascii="Arial" w:hAnsi="Arial" w:cs="Arial"/>
          <w:sz w:val="22"/>
          <w:szCs w:val="22"/>
          <w:lang w:val="fr-BE"/>
        </w:rPr>
        <w:t>e S</w:t>
      </w:r>
      <w:r w:rsidRPr="00DC2D26">
        <w:rPr>
          <w:rFonts w:ascii="Arial" w:hAnsi="Arial" w:cs="Arial"/>
          <w:sz w:val="22"/>
          <w:szCs w:val="22"/>
          <w:lang w:val="fr-BE"/>
        </w:rPr>
        <w:t>ecré</w:t>
      </w:r>
      <w:r w:rsidR="001E34F9" w:rsidRPr="00DC2D26">
        <w:rPr>
          <w:rFonts w:ascii="Arial" w:hAnsi="Arial" w:cs="Arial"/>
          <w:sz w:val="22"/>
          <w:szCs w:val="22"/>
          <w:lang w:val="fr-BE"/>
        </w:rPr>
        <w:t>t</w:t>
      </w:r>
      <w:r w:rsidRPr="00DC2D26">
        <w:rPr>
          <w:rFonts w:ascii="Arial" w:hAnsi="Arial" w:cs="Arial"/>
          <w:sz w:val="22"/>
          <w:szCs w:val="22"/>
          <w:lang w:val="fr-BE"/>
        </w:rPr>
        <w:t xml:space="preserve">aire </w:t>
      </w:r>
      <w:r w:rsidR="005B6799" w:rsidRPr="00DC2D26">
        <w:rPr>
          <w:rFonts w:ascii="Arial" w:hAnsi="Arial" w:cs="Arial"/>
          <w:sz w:val="22"/>
          <w:szCs w:val="22"/>
          <w:lang w:val="fr-BE"/>
        </w:rPr>
        <w:t>G</w:t>
      </w:r>
      <w:r w:rsidRPr="00DC2D26">
        <w:rPr>
          <w:rFonts w:ascii="Arial" w:hAnsi="Arial" w:cs="Arial"/>
          <w:sz w:val="22"/>
          <w:szCs w:val="22"/>
          <w:lang w:val="fr-BE"/>
        </w:rPr>
        <w:t>énéral</w:t>
      </w:r>
      <w:r w:rsidR="005B6799" w:rsidRPr="00DC2D26">
        <w:rPr>
          <w:rFonts w:ascii="Arial" w:hAnsi="Arial" w:cs="Arial"/>
          <w:sz w:val="22"/>
          <w:szCs w:val="22"/>
          <w:lang w:val="fr-BE"/>
        </w:rPr>
        <w:t xml:space="preserve"> et le chef de l’unité HR ont </w:t>
      </w:r>
      <w:r w:rsidR="00492F38" w:rsidRPr="00DC2D26">
        <w:rPr>
          <w:rFonts w:ascii="Arial" w:hAnsi="Arial" w:cs="Arial"/>
          <w:sz w:val="22"/>
          <w:szCs w:val="22"/>
          <w:lang w:val="fr-BE"/>
        </w:rPr>
        <w:t xml:space="preserve">initié des démarches </w:t>
      </w:r>
      <w:r w:rsidR="005B6799" w:rsidRPr="00DC2D26">
        <w:rPr>
          <w:rFonts w:ascii="Arial" w:hAnsi="Arial" w:cs="Arial"/>
          <w:sz w:val="22"/>
          <w:szCs w:val="22"/>
          <w:lang w:val="fr-BE"/>
        </w:rPr>
        <w:t xml:space="preserve">auprès de </w:t>
      </w:r>
      <w:r w:rsidR="00492F38" w:rsidRPr="00DC2D26">
        <w:rPr>
          <w:rFonts w:ascii="Arial" w:hAnsi="Arial" w:cs="Arial"/>
          <w:sz w:val="22"/>
          <w:szCs w:val="22"/>
          <w:lang w:val="fr-BE"/>
        </w:rPr>
        <w:t>PARTENA</w:t>
      </w:r>
      <w:r w:rsidR="00D30AB1" w:rsidRPr="00DC2D26">
        <w:rPr>
          <w:rStyle w:val="FootnoteReference"/>
          <w:rFonts w:ascii="Arial" w:hAnsi="Arial" w:cs="Arial"/>
          <w:sz w:val="22"/>
          <w:szCs w:val="22"/>
          <w:lang w:val="fr-BE"/>
        </w:rPr>
        <w:footnoteReference w:id="1"/>
      </w:r>
      <w:r w:rsidR="00717A8D" w:rsidRPr="00DC2D26">
        <w:rPr>
          <w:rFonts w:ascii="Arial" w:hAnsi="Arial" w:cs="Arial"/>
          <w:sz w:val="22"/>
          <w:szCs w:val="22"/>
          <w:lang w:val="fr-BE"/>
        </w:rPr>
        <w:t xml:space="preserve">, </w:t>
      </w:r>
      <w:r w:rsidR="00D30AB1" w:rsidRPr="00DC2D26">
        <w:rPr>
          <w:rFonts w:ascii="Arial" w:hAnsi="Arial" w:cs="Arial"/>
          <w:sz w:val="22"/>
          <w:szCs w:val="22"/>
          <w:lang w:val="fr-BE"/>
        </w:rPr>
        <w:t>du</w:t>
      </w:r>
      <w:r w:rsidR="00717A8D" w:rsidRPr="00DC2D26">
        <w:rPr>
          <w:rFonts w:ascii="Arial" w:hAnsi="Arial" w:cs="Arial"/>
          <w:sz w:val="22"/>
          <w:szCs w:val="22"/>
          <w:lang w:val="fr-BE"/>
        </w:rPr>
        <w:t xml:space="preserve"> </w:t>
      </w:r>
      <w:r w:rsidR="008C1CE9" w:rsidRPr="00DC2D26">
        <w:rPr>
          <w:rFonts w:ascii="Arial" w:hAnsi="Arial" w:cs="Arial"/>
          <w:sz w:val="22"/>
          <w:szCs w:val="22"/>
          <w:lang w:val="fr-BE"/>
        </w:rPr>
        <w:t>S</w:t>
      </w:r>
      <w:r w:rsidR="00717A8D" w:rsidRPr="00DC2D26">
        <w:rPr>
          <w:rFonts w:ascii="Arial" w:hAnsi="Arial" w:cs="Arial"/>
          <w:sz w:val="22"/>
          <w:szCs w:val="22"/>
          <w:lang w:val="fr-BE"/>
        </w:rPr>
        <w:t xml:space="preserve">ervice public fédéral Emploi, travail et concertation sociale </w:t>
      </w:r>
      <w:r w:rsidR="00D30AB1" w:rsidRPr="00DC2D26">
        <w:rPr>
          <w:rFonts w:ascii="Arial" w:hAnsi="Arial" w:cs="Arial"/>
          <w:sz w:val="22"/>
          <w:szCs w:val="22"/>
          <w:lang w:val="fr-BE"/>
        </w:rPr>
        <w:t>ainsi que d</w:t>
      </w:r>
      <w:r w:rsidR="00492F38" w:rsidRPr="00DC2D26">
        <w:rPr>
          <w:rFonts w:ascii="Arial" w:hAnsi="Arial" w:cs="Arial"/>
          <w:sz w:val="22"/>
          <w:szCs w:val="22"/>
          <w:lang w:val="fr-BE"/>
        </w:rPr>
        <w:t>es avocats du BSG</w:t>
      </w:r>
      <w:r w:rsidR="008C1CE9" w:rsidRPr="00DC2D26">
        <w:rPr>
          <w:rFonts w:ascii="Arial" w:hAnsi="Arial" w:cs="Arial"/>
          <w:sz w:val="22"/>
          <w:szCs w:val="22"/>
          <w:lang w:val="fr-BE"/>
        </w:rPr>
        <w:t>.</w:t>
      </w:r>
      <w:r w:rsidR="00D30AB1" w:rsidRPr="00DC2D26">
        <w:rPr>
          <w:rFonts w:ascii="Arial" w:hAnsi="Arial" w:cs="Arial"/>
          <w:sz w:val="22"/>
          <w:szCs w:val="22"/>
          <w:lang w:val="fr-BE"/>
        </w:rPr>
        <w:t xml:space="preserve"> </w:t>
      </w:r>
    </w:p>
    <w:p w:rsidR="001E34F9" w:rsidRPr="00DC2D26" w:rsidRDefault="00717A8D" w:rsidP="001E34F9">
      <w:pPr>
        <w:pStyle w:val="NormalWeb"/>
        <w:shd w:val="clear" w:color="auto" w:fill="FFFFFF"/>
        <w:jc w:val="both"/>
        <w:rPr>
          <w:rFonts w:ascii="Arial" w:hAnsi="Arial" w:cs="Arial"/>
          <w:sz w:val="22"/>
          <w:szCs w:val="22"/>
          <w:lang w:val="fr-BE"/>
        </w:rPr>
      </w:pPr>
      <w:r w:rsidRPr="00DC2D26">
        <w:rPr>
          <w:rFonts w:ascii="Arial" w:hAnsi="Arial" w:cs="Arial"/>
          <w:sz w:val="22"/>
          <w:szCs w:val="22"/>
          <w:lang w:val="fr-BE"/>
        </w:rPr>
        <w:t xml:space="preserve">Tous sont arrivés à la </w:t>
      </w:r>
      <w:r w:rsidR="00492F38" w:rsidRPr="00DC2D26">
        <w:rPr>
          <w:rFonts w:ascii="Arial" w:hAnsi="Arial" w:cs="Arial"/>
          <w:sz w:val="22"/>
          <w:szCs w:val="22"/>
          <w:lang w:val="fr-BE"/>
        </w:rPr>
        <w:t xml:space="preserve">conclusion que la </w:t>
      </w:r>
      <w:r w:rsidR="00492F38" w:rsidRPr="00DC2D26">
        <w:rPr>
          <w:rFonts w:ascii="Arial" w:hAnsi="Arial" w:cs="Arial"/>
          <w:i/>
          <w:sz w:val="22"/>
          <w:szCs w:val="22"/>
          <w:lang w:val="fr-BE"/>
        </w:rPr>
        <w:t>loi du 5 décembre 1968</w:t>
      </w:r>
      <w:r w:rsidR="001E34F9" w:rsidRPr="00DC2D26">
        <w:rPr>
          <w:rFonts w:ascii="Arial" w:hAnsi="Arial" w:cs="Arial"/>
          <w:sz w:val="22"/>
          <w:szCs w:val="22"/>
          <w:lang w:val="fr-BE"/>
        </w:rPr>
        <w:t xml:space="preserve"> ne s’applique pas aux Ecoles européennes sur base de l’article 2§3 de cette même loi qui exclut expressément les établissements publics du champ de son </w:t>
      </w:r>
      <w:r w:rsidR="00DF0F7F">
        <w:rPr>
          <w:rFonts w:ascii="Arial" w:hAnsi="Arial" w:cs="Arial"/>
          <w:sz w:val="22"/>
          <w:szCs w:val="22"/>
          <w:lang w:val="fr-BE"/>
        </w:rPr>
        <w:t>champ d’</w:t>
      </w:r>
      <w:r w:rsidR="001E34F9" w:rsidRPr="00DC2D26">
        <w:rPr>
          <w:rFonts w:ascii="Arial" w:hAnsi="Arial" w:cs="Arial"/>
          <w:sz w:val="22"/>
          <w:szCs w:val="22"/>
          <w:lang w:val="fr-BE"/>
        </w:rPr>
        <w:t>application</w:t>
      </w:r>
      <w:r w:rsidR="00492F38" w:rsidRPr="00DC2D26">
        <w:rPr>
          <w:rFonts w:ascii="Arial" w:hAnsi="Arial" w:cs="Arial"/>
          <w:sz w:val="22"/>
          <w:szCs w:val="22"/>
          <w:lang w:val="fr-BE"/>
        </w:rPr>
        <w:t xml:space="preserve">. </w:t>
      </w:r>
      <w:r w:rsidR="00492F38" w:rsidRPr="00DC2D26">
        <w:rPr>
          <w:rStyle w:val="Strong"/>
          <w:rFonts w:ascii="Arial" w:hAnsi="Arial" w:cs="Arial"/>
          <w:sz w:val="22"/>
          <w:szCs w:val="22"/>
          <w:lang w:val="fr-BE"/>
        </w:rPr>
        <w:t xml:space="preserve">Donc, </w:t>
      </w:r>
      <w:r w:rsidRPr="00DC2D26">
        <w:rPr>
          <w:rStyle w:val="Strong"/>
          <w:rFonts w:ascii="Arial" w:hAnsi="Arial" w:cs="Arial"/>
          <w:sz w:val="22"/>
          <w:szCs w:val="22"/>
          <w:lang w:val="fr-BE"/>
        </w:rPr>
        <w:t>le personnel PAS ne relève</w:t>
      </w:r>
      <w:r w:rsidR="00492F38" w:rsidRPr="00DC2D26">
        <w:rPr>
          <w:rStyle w:val="Strong"/>
          <w:rFonts w:ascii="Arial" w:hAnsi="Arial" w:cs="Arial"/>
          <w:sz w:val="22"/>
          <w:szCs w:val="22"/>
          <w:lang w:val="fr-BE"/>
        </w:rPr>
        <w:t xml:space="preserve"> d</w:t>
      </w:r>
      <w:r w:rsidRPr="00DC2D26">
        <w:rPr>
          <w:rStyle w:val="Strong"/>
          <w:rFonts w:ascii="Arial" w:hAnsi="Arial" w:cs="Arial"/>
          <w:sz w:val="22"/>
          <w:szCs w:val="22"/>
          <w:lang w:val="fr-BE"/>
        </w:rPr>
        <w:t>’aucune</w:t>
      </w:r>
      <w:r w:rsidR="00492F38" w:rsidRPr="00DC2D26">
        <w:rPr>
          <w:rStyle w:val="Strong"/>
          <w:rFonts w:ascii="Arial" w:hAnsi="Arial" w:cs="Arial"/>
          <w:sz w:val="22"/>
          <w:szCs w:val="22"/>
          <w:lang w:val="fr-BE"/>
        </w:rPr>
        <w:t xml:space="preserve"> </w:t>
      </w:r>
      <w:r w:rsidR="00D30AB1" w:rsidRPr="00DC2D26">
        <w:rPr>
          <w:rStyle w:val="Strong"/>
          <w:rFonts w:ascii="Arial" w:hAnsi="Arial" w:cs="Arial"/>
          <w:sz w:val="22"/>
          <w:szCs w:val="22"/>
          <w:lang w:val="fr-BE"/>
        </w:rPr>
        <w:t>c</w:t>
      </w:r>
      <w:r w:rsidR="00492F38" w:rsidRPr="00DC2D26">
        <w:rPr>
          <w:rStyle w:val="Strong"/>
          <w:rFonts w:ascii="Arial" w:hAnsi="Arial" w:cs="Arial"/>
          <w:sz w:val="22"/>
          <w:szCs w:val="22"/>
          <w:lang w:val="fr-BE"/>
        </w:rPr>
        <w:t xml:space="preserve">ommission </w:t>
      </w:r>
      <w:r w:rsidR="00D30AB1" w:rsidRPr="00DC2D26">
        <w:rPr>
          <w:rStyle w:val="Strong"/>
          <w:rFonts w:ascii="Arial" w:hAnsi="Arial" w:cs="Arial"/>
          <w:sz w:val="22"/>
          <w:szCs w:val="22"/>
          <w:lang w:val="fr-BE"/>
        </w:rPr>
        <w:t>p</w:t>
      </w:r>
      <w:r w:rsidR="00492F38" w:rsidRPr="00DC2D26">
        <w:rPr>
          <w:rStyle w:val="Strong"/>
          <w:rFonts w:ascii="Arial" w:hAnsi="Arial" w:cs="Arial"/>
          <w:sz w:val="22"/>
          <w:szCs w:val="22"/>
          <w:lang w:val="fr-BE"/>
        </w:rPr>
        <w:t>aritaire.</w:t>
      </w:r>
      <w:r w:rsidR="001E34F9" w:rsidRPr="00DC2D26">
        <w:rPr>
          <w:rFonts w:ascii="Arial" w:hAnsi="Arial" w:cs="Arial"/>
          <w:sz w:val="22"/>
          <w:szCs w:val="22"/>
          <w:lang w:val="fr-BE"/>
        </w:rPr>
        <w:t xml:space="preserve"> </w:t>
      </w:r>
    </w:p>
    <w:p w:rsidR="001E34F9" w:rsidRPr="00DC2D26" w:rsidRDefault="001E34F9" w:rsidP="001E34F9">
      <w:pPr>
        <w:pStyle w:val="NormalWeb"/>
        <w:shd w:val="clear" w:color="auto" w:fill="FFFFFF"/>
        <w:jc w:val="both"/>
        <w:rPr>
          <w:rFonts w:ascii="Arial" w:hAnsi="Arial" w:cs="Arial"/>
          <w:sz w:val="22"/>
          <w:szCs w:val="22"/>
          <w:lang w:val="fr-BE"/>
        </w:rPr>
      </w:pPr>
      <w:r w:rsidRPr="00DC2D26">
        <w:rPr>
          <w:rFonts w:ascii="Arial" w:hAnsi="Arial" w:cs="Arial"/>
          <w:sz w:val="22"/>
          <w:szCs w:val="22"/>
          <w:lang w:val="fr-BE"/>
        </w:rPr>
        <w:t xml:space="preserve">Cette conclusion se fonde sur l’article 6 de la Convention portant statut des </w:t>
      </w:r>
      <w:r w:rsidR="002304DB" w:rsidRPr="00DC2D26">
        <w:rPr>
          <w:rFonts w:ascii="Arial" w:hAnsi="Arial" w:cs="Arial"/>
          <w:sz w:val="22"/>
          <w:szCs w:val="22"/>
          <w:lang w:val="fr-BE"/>
        </w:rPr>
        <w:t>E</w:t>
      </w:r>
      <w:r w:rsidRPr="00DC2D26">
        <w:rPr>
          <w:rFonts w:ascii="Arial" w:hAnsi="Arial" w:cs="Arial"/>
          <w:sz w:val="22"/>
          <w:szCs w:val="22"/>
          <w:lang w:val="fr-BE"/>
        </w:rPr>
        <w:t xml:space="preserve">coles européennes qui précise que « </w:t>
      </w:r>
      <w:r w:rsidRPr="00DC2D26">
        <w:rPr>
          <w:rFonts w:ascii="Arial" w:hAnsi="Arial" w:cs="Arial"/>
          <w:i/>
          <w:sz w:val="22"/>
          <w:szCs w:val="22"/>
          <w:lang w:val="fr-BE"/>
        </w:rPr>
        <w:t xml:space="preserve">l’école est traitée dans chaque État membre, et sous réserve des dispositions spécifiques de la présente convention, comme un </w:t>
      </w:r>
      <w:r w:rsidRPr="00DC2D26">
        <w:rPr>
          <w:rStyle w:val="Strong"/>
          <w:rFonts w:ascii="Arial" w:hAnsi="Arial" w:cs="Arial"/>
          <w:i/>
          <w:sz w:val="22"/>
          <w:szCs w:val="22"/>
          <w:lang w:val="fr-BE"/>
        </w:rPr>
        <w:t>établissement scolaire régi par le droit public</w:t>
      </w:r>
      <w:r w:rsidRPr="00DC2D26">
        <w:rPr>
          <w:rFonts w:ascii="Arial" w:hAnsi="Arial" w:cs="Arial"/>
          <w:i/>
          <w:sz w:val="22"/>
          <w:szCs w:val="22"/>
          <w:lang w:val="fr-BE"/>
        </w:rPr>
        <w:t>.</w:t>
      </w:r>
      <w:r w:rsidRPr="00DC2D26">
        <w:rPr>
          <w:rFonts w:ascii="Arial" w:hAnsi="Arial" w:cs="Arial"/>
          <w:sz w:val="22"/>
          <w:szCs w:val="22"/>
          <w:lang w:val="fr-BE"/>
        </w:rPr>
        <w:t xml:space="preserve"> »</w:t>
      </w:r>
    </w:p>
    <w:p w:rsidR="001E34F9" w:rsidRPr="00DF0F7F" w:rsidRDefault="008C1184" w:rsidP="00717A8D">
      <w:pPr>
        <w:pStyle w:val="NormalWeb"/>
        <w:shd w:val="clear" w:color="auto" w:fill="FFFFFF"/>
        <w:jc w:val="both"/>
        <w:rPr>
          <w:rFonts w:ascii="Arial" w:hAnsi="Arial" w:cs="Arial"/>
          <w:sz w:val="22"/>
          <w:szCs w:val="22"/>
          <w:highlight w:val="yellow"/>
          <w:lang w:val="fr-BE"/>
        </w:rPr>
      </w:pPr>
      <w:r w:rsidRPr="00E91DDB">
        <w:rPr>
          <w:rFonts w:ascii="Arial" w:hAnsi="Arial" w:cs="Arial"/>
          <w:sz w:val="22"/>
          <w:szCs w:val="22"/>
          <w:lang w:val="fr-BE"/>
        </w:rPr>
        <w:t>Suite à cette conclusion, le secrétariat social PARTENA a décidé unilatéralement de modifier la référence de la commission par</w:t>
      </w:r>
      <w:r w:rsidR="008C1CE9" w:rsidRPr="00E91DDB">
        <w:rPr>
          <w:rFonts w:ascii="Arial" w:hAnsi="Arial" w:cs="Arial"/>
          <w:sz w:val="22"/>
          <w:szCs w:val="22"/>
          <w:lang w:val="fr-BE"/>
        </w:rPr>
        <w:t>it</w:t>
      </w:r>
      <w:r w:rsidRPr="00E91DDB">
        <w:rPr>
          <w:rFonts w:ascii="Arial" w:hAnsi="Arial" w:cs="Arial"/>
          <w:sz w:val="22"/>
          <w:szCs w:val="22"/>
          <w:lang w:val="fr-BE"/>
        </w:rPr>
        <w:t xml:space="preserve">aire indiquée sur les fiches de salaire en indiquant </w:t>
      </w:r>
      <w:r w:rsidR="008C1CE9" w:rsidRPr="00E91DDB">
        <w:rPr>
          <w:rFonts w:ascii="Arial" w:hAnsi="Arial" w:cs="Arial"/>
          <w:sz w:val="22"/>
          <w:szCs w:val="22"/>
          <w:lang w:val="fr-BE"/>
        </w:rPr>
        <w:t>la mention « </w:t>
      </w:r>
      <w:r w:rsidRPr="00E91DDB">
        <w:rPr>
          <w:rFonts w:ascii="Arial" w:hAnsi="Arial" w:cs="Arial"/>
          <w:sz w:val="22"/>
          <w:szCs w:val="22"/>
          <w:lang w:val="fr-BE"/>
        </w:rPr>
        <w:t>999 Néant</w:t>
      </w:r>
      <w:r w:rsidR="008C1CE9" w:rsidRPr="00E91DDB">
        <w:rPr>
          <w:rFonts w:ascii="Arial" w:hAnsi="Arial" w:cs="Arial"/>
          <w:sz w:val="22"/>
          <w:szCs w:val="22"/>
          <w:lang w:val="fr-BE"/>
        </w:rPr>
        <w:t> » depuis juillet 2015 et la mention « 999 Néant  - groupes risques » depuis août 2015</w:t>
      </w:r>
      <w:r w:rsidRPr="00E91DDB">
        <w:rPr>
          <w:rFonts w:ascii="Arial" w:hAnsi="Arial" w:cs="Arial"/>
          <w:sz w:val="22"/>
          <w:szCs w:val="22"/>
          <w:lang w:val="fr-BE"/>
        </w:rPr>
        <w:t>.</w:t>
      </w:r>
      <w:r w:rsidR="008C1CE9" w:rsidRPr="00E91DDB">
        <w:rPr>
          <w:rFonts w:ascii="Arial" w:hAnsi="Arial" w:cs="Arial"/>
          <w:sz w:val="22"/>
          <w:szCs w:val="22"/>
          <w:lang w:val="fr-BE"/>
        </w:rPr>
        <w:t xml:space="preserve"> </w:t>
      </w:r>
      <w:r w:rsidRPr="00DF0F7F">
        <w:rPr>
          <w:rFonts w:ascii="Arial" w:hAnsi="Arial" w:cs="Arial"/>
          <w:sz w:val="22"/>
          <w:szCs w:val="22"/>
          <w:lang w:val="fr-BE"/>
        </w:rPr>
        <w:t xml:space="preserve">Par ailleurs, il est </w:t>
      </w:r>
      <w:r w:rsidR="001E34F9" w:rsidRPr="00DF0F7F">
        <w:rPr>
          <w:rFonts w:ascii="Arial" w:hAnsi="Arial" w:cs="Arial"/>
          <w:sz w:val="22"/>
          <w:szCs w:val="22"/>
          <w:lang w:val="fr-BE"/>
        </w:rPr>
        <w:t xml:space="preserve">à noter que cette conclusion confirme </w:t>
      </w:r>
      <w:r w:rsidR="00437336" w:rsidRPr="00DF0F7F">
        <w:rPr>
          <w:rFonts w:ascii="Arial" w:hAnsi="Arial" w:cs="Arial"/>
          <w:sz w:val="22"/>
          <w:szCs w:val="22"/>
          <w:lang w:val="fr-BE"/>
        </w:rPr>
        <w:t xml:space="preserve">un précédent avis de 2010 </w:t>
      </w:r>
      <w:r w:rsidR="001E34F9" w:rsidRPr="00DF0F7F">
        <w:rPr>
          <w:rFonts w:ascii="Arial" w:hAnsi="Arial" w:cs="Arial"/>
          <w:sz w:val="22"/>
          <w:szCs w:val="22"/>
          <w:lang w:val="fr-BE"/>
        </w:rPr>
        <w:t>émis par le S</w:t>
      </w:r>
      <w:r w:rsidR="00437336" w:rsidRPr="00DF0F7F">
        <w:rPr>
          <w:rFonts w:ascii="Arial" w:hAnsi="Arial" w:cs="Arial"/>
          <w:sz w:val="22"/>
          <w:szCs w:val="22"/>
          <w:lang w:val="fr-BE"/>
        </w:rPr>
        <w:t>ervice public fédéral Emploi, travail et concertation sociale</w:t>
      </w:r>
      <w:r w:rsidR="001E34F9" w:rsidRPr="00DF0F7F">
        <w:rPr>
          <w:rFonts w:ascii="Arial" w:hAnsi="Arial" w:cs="Arial"/>
          <w:sz w:val="22"/>
          <w:szCs w:val="22"/>
          <w:lang w:val="fr-BE"/>
        </w:rPr>
        <w:t xml:space="preserve"> qui à l’époque confirmait déjà que le personnel PAS de Belgique ne relevait d’aucune commission paritaire. Cependant, malgré cet avis, aucune démarche n’a été entreprise en 2010 en vue de corriger le statut du personnel PAS de Belgique.</w:t>
      </w:r>
    </w:p>
    <w:p w:rsidR="0050639C" w:rsidRDefault="0050639C">
      <w:pPr>
        <w:spacing w:before="0" w:after="200" w:line="276" w:lineRule="auto"/>
        <w:jc w:val="left"/>
        <w:rPr>
          <w:rFonts w:cs="Arial"/>
          <w:szCs w:val="22"/>
          <w:lang w:val="fr-BE" w:eastAsia="zh-CN"/>
        </w:rPr>
      </w:pPr>
      <w:r>
        <w:rPr>
          <w:rFonts w:cs="Arial"/>
          <w:szCs w:val="22"/>
          <w:lang w:val="fr-BE"/>
        </w:rPr>
        <w:br w:type="page"/>
      </w:r>
    </w:p>
    <w:p w:rsidR="00D30AB1" w:rsidRPr="00DC2D26" w:rsidRDefault="00D30AB1" w:rsidP="00717A8D">
      <w:pPr>
        <w:pStyle w:val="NormalWeb"/>
        <w:shd w:val="clear" w:color="auto" w:fill="FFFFFF"/>
        <w:jc w:val="both"/>
        <w:rPr>
          <w:rFonts w:ascii="Arial" w:hAnsi="Arial" w:cs="Arial"/>
          <w:sz w:val="22"/>
          <w:szCs w:val="22"/>
          <w:lang w:val="fr-BE"/>
        </w:rPr>
      </w:pPr>
    </w:p>
    <w:p w:rsidR="00C40CBE" w:rsidRPr="00DC2D26" w:rsidRDefault="00C40CBE" w:rsidP="00717A8D">
      <w:pPr>
        <w:pStyle w:val="NormalWeb"/>
        <w:shd w:val="clear" w:color="auto" w:fill="FFFFFF"/>
        <w:jc w:val="both"/>
        <w:rPr>
          <w:rFonts w:ascii="Arial" w:hAnsi="Arial" w:cs="Arial"/>
          <w:b/>
          <w:sz w:val="22"/>
          <w:szCs w:val="22"/>
          <w:u w:val="single"/>
          <w:lang w:val="fr-BE"/>
        </w:rPr>
      </w:pPr>
      <w:r w:rsidRPr="00DC2D26">
        <w:rPr>
          <w:rFonts w:ascii="Arial" w:hAnsi="Arial" w:cs="Arial"/>
          <w:b/>
          <w:sz w:val="22"/>
          <w:szCs w:val="22"/>
          <w:lang w:val="fr-BE"/>
        </w:rPr>
        <w:t xml:space="preserve">III. </w:t>
      </w:r>
      <w:r w:rsidR="00F22A1D" w:rsidRPr="00DC2D26">
        <w:rPr>
          <w:rFonts w:ascii="Arial" w:hAnsi="Arial" w:cs="Arial"/>
          <w:b/>
          <w:sz w:val="22"/>
          <w:szCs w:val="22"/>
          <w:u w:val="single"/>
          <w:lang w:val="fr-BE"/>
        </w:rPr>
        <w:t>PROBL</w:t>
      </w:r>
      <w:r w:rsidR="00753EAB" w:rsidRPr="00DC2D26">
        <w:rPr>
          <w:rFonts w:ascii="Arial" w:hAnsi="Arial" w:cs="Arial"/>
          <w:b/>
          <w:sz w:val="22"/>
          <w:szCs w:val="22"/>
          <w:u w:val="single"/>
          <w:lang w:val="fr-BE"/>
        </w:rPr>
        <w:t>E</w:t>
      </w:r>
      <w:r w:rsidR="00F22A1D" w:rsidRPr="00DC2D26">
        <w:rPr>
          <w:rFonts w:ascii="Arial" w:hAnsi="Arial" w:cs="Arial"/>
          <w:b/>
          <w:sz w:val="22"/>
          <w:szCs w:val="22"/>
          <w:u w:val="single"/>
          <w:lang w:val="fr-BE"/>
        </w:rPr>
        <w:t>MATIQUE</w:t>
      </w:r>
    </w:p>
    <w:p w:rsidR="00753EAB" w:rsidRPr="00DC2D26" w:rsidRDefault="00753EAB" w:rsidP="0025394E">
      <w:pPr>
        <w:pStyle w:val="NormalWeb"/>
        <w:shd w:val="clear" w:color="auto" w:fill="FFFFFF"/>
        <w:spacing w:after="0" w:afterAutospacing="0"/>
        <w:jc w:val="both"/>
        <w:rPr>
          <w:rFonts w:ascii="Arial" w:hAnsi="Arial" w:cs="Arial"/>
          <w:b/>
          <w:sz w:val="22"/>
          <w:szCs w:val="22"/>
          <w:lang w:val="fr-BE"/>
        </w:rPr>
      </w:pPr>
      <w:r w:rsidRPr="00DC2D26">
        <w:rPr>
          <w:rFonts w:ascii="Arial" w:hAnsi="Arial" w:cs="Arial"/>
          <w:b/>
          <w:sz w:val="22"/>
          <w:szCs w:val="22"/>
          <w:lang w:val="fr-BE"/>
        </w:rPr>
        <w:t>A défaut de relever d’une quelconque commission paritaire, le personnel PAS se retrouve dans une grande insécurité juridique quant à son statut légal, social et fiscal. Il est privé d’un droit essentiel reconnu à tout travailleur, qu’il relève du secteur privé ou public, de droit national ou international, qui est de bénéficier d’une forme de concertation sociale, alors que les institutions européennes, à travers les articles 154 et 155 du Traité sur le fonctionnement de l’Union européenne, se sont engagées à encourager celle-ci.</w:t>
      </w:r>
    </w:p>
    <w:p w:rsidR="00717A8D" w:rsidRPr="00DC2D26" w:rsidRDefault="008C1CE9" w:rsidP="0025394E">
      <w:pPr>
        <w:pStyle w:val="NormalWeb"/>
        <w:shd w:val="clear" w:color="auto" w:fill="FFFFFF"/>
        <w:spacing w:after="0" w:afterAutospacing="0"/>
        <w:jc w:val="both"/>
        <w:rPr>
          <w:rFonts w:ascii="Arial" w:hAnsi="Arial" w:cs="Arial"/>
          <w:sz w:val="22"/>
          <w:szCs w:val="22"/>
          <w:lang w:val="fr-BE"/>
        </w:rPr>
      </w:pPr>
      <w:r w:rsidRPr="00DC2D26">
        <w:rPr>
          <w:rFonts w:ascii="Arial" w:hAnsi="Arial" w:cs="Arial"/>
          <w:sz w:val="22"/>
          <w:szCs w:val="22"/>
          <w:lang w:val="fr-BE"/>
        </w:rPr>
        <w:t>Le personnel PAS souhaite qu</w:t>
      </w:r>
      <w:r w:rsidR="00737D38" w:rsidRPr="00DC2D26">
        <w:rPr>
          <w:rFonts w:ascii="Arial" w:hAnsi="Arial" w:cs="Arial"/>
          <w:sz w:val="22"/>
          <w:szCs w:val="22"/>
          <w:lang w:val="fr-BE"/>
        </w:rPr>
        <w:t>’une</w:t>
      </w:r>
      <w:r w:rsidRPr="00DC2D26">
        <w:rPr>
          <w:rFonts w:ascii="Arial" w:hAnsi="Arial" w:cs="Arial"/>
          <w:sz w:val="22"/>
          <w:szCs w:val="22"/>
          <w:lang w:val="fr-BE"/>
        </w:rPr>
        <w:t xml:space="preserve"> </w:t>
      </w:r>
      <w:r w:rsidR="00737D38" w:rsidRPr="00DC2D26">
        <w:rPr>
          <w:rFonts w:ascii="Arial" w:hAnsi="Arial" w:cs="Arial"/>
          <w:sz w:val="22"/>
          <w:szCs w:val="22"/>
          <w:lang w:val="fr-BE"/>
        </w:rPr>
        <w:t xml:space="preserve">expertise </w:t>
      </w:r>
      <w:r w:rsidRPr="00DC2D26">
        <w:rPr>
          <w:rFonts w:ascii="Arial" w:hAnsi="Arial" w:cs="Arial"/>
          <w:sz w:val="22"/>
          <w:szCs w:val="22"/>
          <w:lang w:val="fr-BE"/>
        </w:rPr>
        <w:t>soit mise en place en vue de la régularisation de son statut.</w:t>
      </w:r>
      <w:r w:rsidRPr="00E91DDB">
        <w:rPr>
          <w:rFonts w:ascii="Arial" w:hAnsi="Arial" w:cs="Arial"/>
          <w:szCs w:val="22"/>
          <w:lang w:val="fr-BE"/>
        </w:rPr>
        <w:t xml:space="preserve"> </w:t>
      </w:r>
      <w:r w:rsidR="008C1184" w:rsidRPr="00DC2D26">
        <w:rPr>
          <w:rFonts w:ascii="Arial" w:hAnsi="Arial" w:cs="Arial"/>
          <w:sz w:val="22"/>
          <w:szCs w:val="22"/>
          <w:lang w:val="fr-BE"/>
        </w:rPr>
        <w:t>Par ailleurs, d</w:t>
      </w:r>
      <w:r w:rsidR="00717A8D" w:rsidRPr="00DC2D26">
        <w:rPr>
          <w:rFonts w:ascii="Arial" w:hAnsi="Arial" w:cs="Arial"/>
          <w:sz w:val="22"/>
          <w:szCs w:val="22"/>
          <w:lang w:val="fr-BE"/>
        </w:rPr>
        <w:t xml:space="preserve">’autres investigations sont </w:t>
      </w:r>
      <w:r w:rsidRPr="00DC2D26">
        <w:rPr>
          <w:rFonts w:ascii="Arial" w:hAnsi="Arial" w:cs="Arial"/>
          <w:sz w:val="22"/>
          <w:szCs w:val="22"/>
          <w:lang w:val="fr-BE"/>
        </w:rPr>
        <w:t xml:space="preserve">également </w:t>
      </w:r>
      <w:r w:rsidR="00717A8D" w:rsidRPr="00DC2D26">
        <w:rPr>
          <w:rFonts w:ascii="Arial" w:hAnsi="Arial" w:cs="Arial"/>
          <w:sz w:val="22"/>
          <w:szCs w:val="22"/>
          <w:lang w:val="fr-BE"/>
        </w:rPr>
        <w:t xml:space="preserve">nécessaires afin de vérifier les implications </w:t>
      </w:r>
      <w:r w:rsidR="008C1184" w:rsidRPr="00DC2D26">
        <w:rPr>
          <w:rFonts w:ascii="Arial" w:hAnsi="Arial" w:cs="Arial"/>
          <w:sz w:val="22"/>
          <w:szCs w:val="22"/>
          <w:lang w:val="fr-BE"/>
        </w:rPr>
        <w:t xml:space="preserve"> </w:t>
      </w:r>
      <w:r w:rsidR="004F7183" w:rsidRPr="00DC2D26">
        <w:rPr>
          <w:rFonts w:ascii="Arial" w:hAnsi="Arial" w:cs="Arial"/>
          <w:sz w:val="22"/>
          <w:szCs w:val="22"/>
          <w:lang w:val="fr-BE"/>
        </w:rPr>
        <w:t xml:space="preserve"> pour le personnel PAS d’avoir été assimilé</w:t>
      </w:r>
      <w:r w:rsidR="00F8484A" w:rsidRPr="00DC2D26">
        <w:rPr>
          <w:rFonts w:ascii="Arial" w:hAnsi="Arial" w:cs="Arial"/>
          <w:sz w:val="22"/>
          <w:szCs w:val="22"/>
          <w:lang w:val="fr-BE"/>
        </w:rPr>
        <w:t>, de manière erronée, par le passé</w:t>
      </w:r>
      <w:r w:rsidR="004F7183" w:rsidRPr="00DC2D26">
        <w:rPr>
          <w:rFonts w:ascii="Arial" w:hAnsi="Arial" w:cs="Arial"/>
          <w:sz w:val="22"/>
          <w:szCs w:val="22"/>
          <w:lang w:val="fr-BE"/>
        </w:rPr>
        <w:t xml:space="preserve"> </w:t>
      </w:r>
      <w:r w:rsidR="00717A8D" w:rsidRPr="00DC2D26">
        <w:rPr>
          <w:rFonts w:ascii="Arial" w:hAnsi="Arial" w:cs="Arial"/>
          <w:sz w:val="22"/>
          <w:szCs w:val="22"/>
          <w:lang w:val="fr-BE"/>
        </w:rPr>
        <w:t xml:space="preserve"> à une commission paritaire alors qu’il </w:t>
      </w:r>
      <w:r w:rsidR="0025394E" w:rsidRPr="00DC2D26">
        <w:rPr>
          <w:rFonts w:ascii="Arial" w:hAnsi="Arial" w:cs="Arial"/>
          <w:sz w:val="22"/>
          <w:szCs w:val="22"/>
          <w:lang w:val="fr-BE"/>
        </w:rPr>
        <w:t xml:space="preserve">n’aurait pas </w:t>
      </w:r>
      <w:r w:rsidRPr="00DC2D26">
        <w:rPr>
          <w:rFonts w:ascii="Arial" w:hAnsi="Arial" w:cs="Arial"/>
          <w:sz w:val="22"/>
          <w:szCs w:val="22"/>
          <w:lang w:val="fr-BE"/>
        </w:rPr>
        <w:t>dû</w:t>
      </w:r>
      <w:r w:rsidR="0025394E" w:rsidRPr="00DC2D26">
        <w:rPr>
          <w:rFonts w:ascii="Arial" w:hAnsi="Arial" w:cs="Arial"/>
          <w:sz w:val="22"/>
          <w:szCs w:val="22"/>
          <w:lang w:val="fr-BE"/>
        </w:rPr>
        <w:t xml:space="preserve"> l’être</w:t>
      </w:r>
      <w:r w:rsidR="00717A8D" w:rsidRPr="00DC2D26">
        <w:rPr>
          <w:rFonts w:ascii="Arial" w:hAnsi="Arial" w:cs="Arial"/>
          <w:sz w:val="22"/>
          <w:szCs w:val="22"/>
          <w:lang w:val="fr-BE"/>
        </w:rPr>
        <w:t>.</w:t>
      </w:r>
    </w:p>
    <w:p w:rsidR="0025394E" w:rsidRPr="00DC2D26" w:rsidRDefault="0025394E" w:rsidP="0025394E">
      <w:pPr>
        <w:pStyle w:val="NormalWeb"/>
        <w:shd w:val="clear" w:color="auto" w:fill="FFFFFF"/>
        <w:spacing w:before="0" w:beforeAutospacing="0" w:after="0" w:afterAutospacing="0"/>
        <w:jc w:val="both"/>
        <w:rPr>
          <w:rFonts w:ascii="Arial" w:hAnsi="Arial" w:cs="Arial"/>
          <w:sz w:val="22"/>
          <w:szCs w:val="22"/>
          <w:lang w:val="fr-BE"/>
        </w:rPr>
      </w:pPr>
    </w:p>
    <w:p w:rsidR="00F55C0D" w:rsidRPr="00DC2D26" w:rsidRDefault="00F55C0D" w:rsidP="00717A8D">
      <w:pPr>
        <w:pStyle w:val="NormalWeb"/>
        <w:shd w:val="clear" w:color="auto" w:fill="FFFFFF"/>
        <w:jc w:val="both"/>
        <w:rPr>
          <w:rFonts w:ascii="Arial" w:hAnsi="Arial" w:cs="Arial"/>
          <w:b/>
          <w:sz w:val="22"/>
          <w:szCs w:val="22"/>
          <w:lang w:val="fr-BE"/>
        </w:rPr>
      </w:pPr>
      <w:r w:rsidRPr="00DC2D26">
        <w:rPr>
          <w:rFonts w:ascii="Arial" w:hAnsi="Arial" w:cs="Arial"/>
          <w:b/>
          <w:sz w:val="22"/>
          <w:szCs w:val="22"/>
          <w:lang w:val="fr-BE"/>
        </w:rPr>
        <w:t xml:space="preserve">IV. </w:t>
      </w:r>
      <w:r w:rsidRPr="00DC2D26">
        <w:rPr>
          <w:rFonts w:ascii="Arial" w:hAnsi="Arial" w:cs="Arial"/>
          <w:b/>
          <w:sz w:val="22"/>
          <w:szCs w:val="22"/>
          <w:u w:val="single"/>
          <w:lang w:val="fr-BE"/>
        </w:rPr>
        <w:t>OPPORTUNITE POUR LE PERSONNEL PAS</w:t>
      </w:r>
      <w:r w:rsidR="0025394E" w:rsidRPr="00DC2D26">
        <w:rPr>
          <w:rFonts w:ascii="Arial" w:hAnsi="Arial" w:cs="Arial"/>
          <w:b/>
          <w:sz w:val="22"/>
          <w:szCs w:val="22"/>
          <w:u w:val="single"/>
          <w:lang w:val="fr-BE"/>
        </w:rPr>
        <w:t> ?</w:t>
      </w:r>
    </w:p>
    <w:p w:rsidR="008C1184" w:rsidRPr="00DC2D26" w:rsidRDefault="0025394E" w:rsidP="00717A8D">
      <w:pPr>
        <w:pStyle w:val="NormalWeb"/>
        <w:shd w:val="clear" w:color="auto" w:fill="FFFFFF"/>
        <w:jc w:val="both"/>
        <w:rPr>
          <w:rFonts w:ascii="Arial" w:hAnsi="Arial" w:cs="Arial"/>
          <w:sz w:val="22"/>
          <w:szCs w:val="22"/>
          <w:lang w:val="fr-BE"/>
        </w:rPr>
      </w:pPr>
      <w:r w:rsidRPr="00DC2D26">
        <w:rPr>
          <w:rFonts w:ascii="Arial" w:hAnsi="Arial" w:cs="Arial"/>
          <w:sz w:val="22"/>
          <w:szCs w:val="22"/>
          <w:lang w:val="fr-BE"/>
        </w:rPr>
        <w:t>I</w:t>
      </w:r>
      <w:r w:rsidR="00717A8D" w:rsidRPr="00DC2D26">
        <w:rPr>
          <w:rFonts w:ascii="Arial" w:hAnsi="Arial" w:cs="Arial"/>
          <w:sz w:val="22"/>
          <w:szCs w:val="22"/>
          <w:lang w:val="fr-BE"/>
        </w:rPr>
        <w:t xml:space="preserve">l serait utile de </w:t>
      </w:r>
      <w:r w:rsidR="00C40CBE" w:rsidRPr="00DC2D26">
        <w:rPr>
          <w:rFonts w:ascii="Arial" w:hAnsi="Arial" w:cs="Arial"/>
          <w:sz w:val="22"/>
          <w:szCs w:val="22"/>
          <w:lang w:val="fr-BE"/>
        </w:rPr>
        <w:t>mettre à profit ces investigations nécessaires pour analyser quel</w:t>
      </w:r>
      <w:r w:rsidR="008C1184" w:rsidRPr="00DC2D26">
        <w:rPr>
          <w:rFonts w:ascii="Arial" w:hAnsi="Arial" w:cs="Arial"/>
          <w:sz w:val="22"/>
          <w:szCs w:val="22"/>
          <w:lang w:val="fr-BE"/>
        </w:rPr>
        <w:t>les</w:t>
      </w:r>
      <w:r w:rsidR="00C40CBE" w:rsidRPr="00DC2D26">
        <w:rPr>
          <w:rFonts w:ascii="Arial" w:hAnsi="Arial" w:cs="Arial"/>
          <w:sz w:val="22"/>
          <w:szCs w:val="22"/>
          <w:lang w:val="fr-BE"/>
        </w:rPr>
        <w:t xml:space="preserve"> incidence</w:t>
      </w:r>
      <w:r w:rsidR="008C1184" w:rsidRPr="00DC2D26">
        <w:rPr>
          <w:rFonts w:ascii="Arial" w:hAnsi="Arial" w:cs="Arial"/>
          <w:sz w:val="22"/>
          <w:szCs w:val="22"/>
          <w:lang w:val="fr-BE"/>
        </w:rPr>
        <w:t>s</w:t>
      </w:r>
      <w:r w:rsidR="00C40CBE" w:rsidRPr="00DC2D26">
        <w:rPr>
          <w:rFonts w:ascii="Arial" w:hAnsi="Arial" w:cs="Arial"/>
          <w:sz w:val="22"/>
          <w:szCs w:val="22"/>
          <w:lang w:val="fr-BE"/>
        </w:rPr>
        <w:t xml:space="preserve"> pourrai</w:t>
      </w:r>
      <w:r w:rsidR="008C1CE9" w:rsidRPr="00DC2D26">
        <w:rPr>
          <w:rFonts w:ascii="Arial" w:hAnsi="Arial" w:cs="Arial"/>
          <w:sz w:val="22"/>
          <w:szCs w:val="22"/>
          <w:lang w:val="fr-BE"/>
        </w:rPr>
        <w:t>ent</w:t>
      </w:r>
      <w:r w:rsidR="00C40CBE" w:rsidRPr="00DC2D26">
        <w:rPr>
          <w:rFonts w:ascii="Arial" w:hAnsi="Arial" w:cs="Arial"/>
          <w:sz w:val="22"/>
          <w:szCs w:val="22"/>
          <w:lang w:val="fr-BE"/>
        </w:rPr>
        <w:t xml:space="preserve"> avoir le rattachement </w:t>
      </w:r>
      <w:r w:rsidR="008C1184" w:rsidRPr="00DC2D26">
        <w:rPr>
          <w:rFonts w:ascii="Arial" w:hAnsi="Arial" w:cs="Arial"/>
          <w:sz w:val="22"/>
          <w:szCs w:val="22"/>
          <w:lang w:val="fr-BE"/>
        </w:rPr>
        <w:t xml:space="preserve">du personnel PAS de Belgique </w:t>
      </w:r>
      <w:r w:rsidR="00C40CBE" w:rsidRPr="00DC2D26">
        <w:rPr>
          <w:rFonts w:ascii="Arial" w:hAnsi="Arial" w:cs="Arial"/>
          <w:sz w:val="22"/>
          <w:szCs w:val="22"/>
          <w:lang w:val="fr-BE"/>
        </w:rPr>
        <w:t xml:space="preserve">au </w:t>
      </w:r>
      <w:r w:rsidR="00C40CBE" w:rsidRPr="00DC2D26">
        <w:rPr>
          <w:rFonts w:ascii="Arial" w:hAnsi="Arial" w:cs="Arial"/>
          <w:b/>
          <w:sz w:val="22"/>
          <w:szCs w:val="22"/>
          <w:lang w:val="fr-BE"/>
        </w:rPr>
        <w:t>secteur public</w:t>
      </w:r>
      <w:r w:rsidR="00C40CBE" w:rsidRPr="00DC2D26">
        <w:rPr>
          <w:rFonts w:ascii="Arial" w:hAnsi="Arial" w:cs="Arial"/>
          <w:sz w:val="22"/>
          <w:szCs w:val="22"/>
          <w:lang w:val="fr-BE"/>
        </w:rPr>
        <w:t xml:space="preserve"> </w:t>
      </w:r>
      <w:r w:rsidR="00437336" w:rsidRPr="00DC2D26">
        <w:rPr>
          <w:rFonts w:ascii="Arial" w:hAnsi="Arial" w:cs="Arial"/>
          <w:sz w:val="22"/>
          <w:szCs w:val="22"/>
          <w:lang w:val="fr-BE"/>
        </w:rPr>
        <w:t>national sur base de l’article 6 de la Conventi</w:t>
      </w:r>
      <w:r w:rsidR="008C1CE9" w:rsidRPr="00DC2D26">
        <w:rPr>
          <w:rFonts w:ascii="Arial" w:hAnsi="Arial" w:cs="Arial"/>
          <w:sz w:val="22"/>
          <w:szCs w:val="22"/>
          <w:lang w:val="fr-BE"/>
        </w:rPr>
        <w:t>on</w:t>
      </w:r>
      <w:r w:rsidR="008C1184" w:rsidRPr="00DC2D26">
        <w:rPr>
          <w:rFonts w:ascii="Arial" w:hAnsi="Arial" w:cs="Arial"/>
          <w:sz w:val="22"/>
          <w:szCs w:val="22"/>
          <w:lang w:val="fr-BE"/>
        </w:rPr>
        <w:t xml:space="preserve"> portant statut des écoles européennes qui stipule </w:t>
      </w:r>
      <w:r w:rsidR="00437336" w:rsidRPr="00DC2D26">
        <w:rPr>
          <w:rFonts w:ascii="Arial" w:hAnsi="Arial" w:cs="Arial"/>
          <w:sz w:val="22"/>
          <w:szCs w:val="22"/>
          <w:lang w:val="fr-BE"/>
        </w:rPr>
        <w:t xml:space="preserve">que </w:t>
      </w:r>
      <w:r w:rsidR="00437336" w:rsidRPr="00DC2D26">
        <w:rPr>
          <w:rFonts w:ascii="Arial" w:hAnsi="Arial" w:cs="Arial"/>
          <w:i/>
          <w:sz w:val="22"/>
          <w:szCs w:val="22"/>
          <w:lang w:val="fr-BE"/>
        </w:rPr>
        <w:t xml:space="preserve">« l’école est traitée dans chaque État membre, et sous réserve des dispositions spécifiques de la présente convention, comme un </w:t>
      </w:r>
      <w:r w:rsidR="00437336" w:rsidRPr="00DC2D26">
        <w:rPr>
          <w:rStyle w:val="Strong"/>
          <w:rFonts w:ascii="Arial" w:hAnsi="Arial" w:cs="Arial"/>
          <w:i/>
          <w:sz w:val="22"/>
          <w:szCs w:val="22"/>
          <w:lang w:val="fr-BE"/>
        </w:rPr>
        <w:t>établissement scolaire régi par le droit public »</w:t>
      </w:r>
      <w:r w:rsidR="008C1184" w:rsidRPr="00DC2D26">
        <w:rPr>
          <w:rFonts w:ascii="Arial" w:hAnsi="Arial" w:cs="Arial"/>
          <w:sz w:val="22"/>
          <w:szCs w:val="22"/>
          <w:lang w:val="fr-BE"/>
        </w:rPr>
        <w:t xml:space="preserve">. </w:t>
      </w:r>
    </w:p>
    <w:p w:rsidR="00492F38" w:rsidRPr="00DC2D26" w:rsidRDefault="008C1184" w:rsidP="00717A8D">
      <w:pPr>
        <w:pStyle w:val="NormalWeb"/>
        <w:shd w:val="clear" w:color="auto" w:fill="FFFFFF"/>
        <w:jc w:val="both"/>
        <w:rPr>
          <w:rFonts w:ascii="Arial" w:hAnsi="Arial" w:cs="Arial"/>
          <w:sz w:val="22"/>
          <w:szCs w:val="22"/>
          <w:lang w:val="fr-BE"/>
        </w:rPr>
      </w:pPr>
      <w:r w:rsidRPr="00DC2D26">
        <w:rPr>
          <w:rFonts w:ascii="Arial" w:hAnsi="Arial" w:cs="Arial"/>
          <w:sz w:val="22"/>
          <w:szCs w:val="22"/>
          <w:lang w:val="fr-BE"/>
        </w:rPr>
        <w:t xml:space="preserve">Les investigations devraient aussi porter sur les incidences pour le personnel PAS de Belgique de la qualification des </w:t>
      </w:r>
      <w:r w:rsidR="00F8484A" w:rsidRPr="00DC2D26">
        <w:rPr>
          <w:rFonts w:ascii="Arial" w:hAnsi="Arial" w:cs="Arial"/>
          <w:sz w:val="22"/>
          <w:szCs w:val="22"/>
          <w:lang w:val="fr-BE"/>
        </w:rPr>
        <w:t>E</w:t>
      </w:r>
      <w:r w:rsidRPr="00DC2D26">
        <w:rPr>
          <w:rFonts w:ascii="Arial" w:hAnsi="Arial" w:cs="Arial"/>
          <w:sz w:val="22"/>
          <w:szCs w:val="22"/>
          <w:lang w:val="fr-BE"/>
        </w:rPr>
        <w:t xml:space="preserve">coles européennes comme </w:t>
      </w:r>
      <w:r w:rsidR="00C40CBE" w:rsidRPr="00DC2D26">
        <w:rPr>
          <w:rFonts w:ascii="Arial" w:hAnsi="Arial" w:cs="Arial"/>
          <w:b/>
          <w:sz w:val="22"/>
          <w:szCs w:val="22"/>
          <w:lang w:val="fr-BE"/>
        </w:rPr>
        <w:t>organisme international intergouvernemental</w:t>
      </w:r>
      <w:r w:rsidR="00C40CBE" w:rsidRPr="00DC2D26">
        <w:rPr>
          <w:rFonts w:ascii="Arial" w:hAnsi="Arial" w:cs="Arial"/>
          <w:sz w:val="22"/>
          <w:szCs w:val="22"/>
          <w:lang w:val="fr-BE"/>
        </w:rPr>
        <w:t>. Une grille comparative pourrait ainsi être établie.</w:t>
      </w:r>
      <w:r w:rsidR="00717A8D" w:rsidRPr="00DC2D26">
        <w:rPr>
          <w:rFonts w:ascii="Arial" w:hAnsi="Arial" w:cs="Arial"/>
          <w:sz w:val="22"/>
          <w:szCs w:val="22"/>
          <w:lang w:val="fr-BE"/>
        </w:rPr>
        <w:t xml:space="preserve"> </w:t>
      </w:r>
    </w:p>
    <w:p w:rsidR="00C40CBE" w:rsidRPr="00DC2D26" w:rsidRDefault="00C40CBE" w:rsidP="00C40CBE">
      <w:pPr>
        <w:pStyle w:val="NormalWeb"/>
        <w:shd w:val="clear" w:color="auto" w:fill="FFFFFF"/>
        <w:ind w:firstLine="720"/>
        <w:jc w:val="both"/>
        <w:rPr>
          <w:rFonts w:ascii="Arial" w:hAnsi="Arial" w:cs="Arial"/>
          <w:b/>
          <w:sz w:val="22"/>
          <w:szCs w:val="22"/>
          <w:lang w:val="fr-BE"/>
        </w:rPr>
      </w:pPr>
      <w:r w:rsidRPr="00DC2D26">
        <w:rPr>
          <w:rFonts w:ascii="Arial" w:hAnsi="Arial" w:cs="Arial"/>
          <w:b/>
          <w:sz w:val="22"/>
          <w:szCs w:val="22"/>
          <w:lang w:val="fr-BE"/>
        </w:rPr>
        <w:t>Secteur public</w:t>
      </w:r>
    </w:p>
    <w:p w:rsidR="00C40CBE" w:rsidRPr="00DC2D26" w:rsidRDefault="00C40CBE" w:rsidP="00C40CBE">
      <w:pPr>
        <w:pStyle w:val="NormalWeb"/>
        <w:shd w:val="clear" w:color="auto" w:fill="FFFFFF"/>
        <w:jc w:val="both"/>
        <w:rPr>
          <w:rFonts w:ascii="Arial" w:hAnsi="Arial" w:cs="Arial"/>
          <w:sz w:val="22"/>
          <w:szCs w:val="22"/>
          <w:lang w:val="fr-BE"/>
        </w:rPr>
      </w:pPr>
      <w:r w:rsidRPr="00DC2D26">
        <w:rPr>
          <w:rFonts w:ascii="Arial" w:hAnsi="Arial" w:cs="Arial"/>
          <w:sz w:val="22"/>
          <w:szCs w:val="22"/>
          <w:lang w:val="fr-BE"/>
        </w:rPr>
        <w:t xml:space="preserve">En l’état actuel des recherches, </w:t>
      </w:r>
      <w:r w:rsidR="008C1CE9" w:rsidRPr="00DC2D26">
        <w:rPr>
          <w:rFonts w:ascii="Arial" w:hAnsi="Arial" w:cs="Arial"/>
          <w:sz w:val="22"/>
          <w:szCs w:val="22"/>
          <w:lang w:val="fr-BE"/>
        </w:rPr>
        <w:t xml:space="preserve">il apparaît que </w:t>
      </w:r>
      <w:r w:rsidRPr="00DC2D26">
        <w:rPr>
          <w:rFonts w:ascii="Arial" w:hAnsi="Arial" w:cs="Arial"/>
          <w:sz w:val="22"/>
          <w:szCs w:val="22"/>
          <w:lang w:val="fr-BE"/>
        </w:rPr>
        <w:t xml:space="preserve">le rattachement au secteur public permet d’obtenir </w:t>
      </w:r>
      <w:r w:rsidR="008C1184" w:rsidRPr="00DC2D26">
        <w:rPr>
          <w:rFonts w:ascii="Arial" w:hAnsi="Arial" w:cs="Arial"/>
          <w:sz w:val="22"/>
          <w:szCs w:val="22"/>
          <w:lang w:val="fr-BE"/>
        </w:rPr>
        <w:t xml:space="preserve">des droits sociaux différents en </w:t>
      </w:r>
      <w:r w:rsidR="00737D38" w:rsidRPr="00DC2D26">
        <w:rPr>
          <w:rFonts w:ascii="Arial" w:hAnsi="Arial" w:cs="Arial"/>
          <w:sz w:val="22"/>
          <w:szCs w:val="22"/>
          <w:lang w:val="fr-BE"/>
        </w:rPr>
        <w:t>termes</w:t>
      </w:r>
      <w:r w:rsidR="008C1184" w:rsidRPr="00DC2D26">
        <w:rPr>
          <w:rFonts w:ascii="Arial" w:hAnsi="Arial" w:cs="Arial"/>
          <w:sz w:val="22"/>
          <w:szCs w:val="22"/>
          <w:lang w:val="fr-BE"/>
        </w:rPr>
        <w:t xml:space="preserve"> de pension par rapport au secteur </w:t>
      </w:r>
      <w:r w:rsidRPr="00DC2D26">
        <w:rPr>
          <w:rFonts w:ascii="Arial" w:hAnsi="Arial" w:cs="Arial"/>
          <w:sz w:val="22"/>
          <w:szCs w:val="22"/>
          <w:lang w:val="fr-BE"/>
        </w:rPr>
        <w:t xml:space="preserve">privé. </w:t>
      </w:r>
    </w:p>
    <w:p w:rsidR="00C40CBE" w:rsidRPr="00DC2D26" w:rsidRDefault="00C40CBE" w:rsidP="00C40CBE">
      <w:pPr>
        <w:pStyle w:val="NormalWeb"/>
        <w:shd w:val="clear" w:color="auto" w:fill="FFFFFF"/>
        <w:jc w:val="both"/>
        <w:rPr>
          <w:rFonts w:ascii="Arial" w:hAnsi="Arial" w:cs="Arial"/>
          <w:sz w:val="22"/>
          <w:szCs w:val="22"/>
          <w:lang w:val="fr-BE"/>
        </w:rPr>
      </w:pPr>
      <w:r w:rsidRPr="00DC2D26">
        <w:rPr>
          <w:rFonts w:ascii="Arial" w:hAnsi="Arial" w:cs="Arial"/>
          <w:sz w:val="22"/>
          <w:szCs w:val="22"/>
          <w:lang w:val="fr-BE"/>
        </w:rPr>
        <w:t>En outre, les travailleurs du secteur public sont soumis aux dispositions générales de la loi de redressement du 22 janvier 1985 en matière d'interruption de carrière ainsi qu'aux dispositions règlementaires particulières.</w:t>
      </w:r>
    </w:p>
    <w:p w:rsidR="00492F38" w:rsidRPr="00DC2D26" w:rsidRDefault="00492F38" w:rsidP="0017183A">
      <w:pPr>
        <w:pStyle w:val="NormalWeb"/>
        <w:shd w:val="clear" w:color="auto" w:fill="FFFFFF"/>
        <w:rPr>
          <w:rFonts w:ascii="Arial" w:hAnsi="Arial" w:cs="Arial"/>
          <w:b/>
          <w:sz w:val="22"/>
          <w:szCs w:val="22"/>
          <w:lang w:val="fr-BE"/>
        </w:rPr>
      </w:pPr>
      <w:r w:rsidRPr="00DC2D26">
        <w:rPr>
          <w:rFonts w:ascii="Arial" w:hAnsi="Arial" w:cs="Arial"/>
          <w:sz w:val="22"/>
          <w:szCs w:val="22"/>
          <w:lang w:val="fr-BE"/>
        </w:rPr>
        <w:t> </w:t>
      </w:r>
      <w:r w:rsidR="00C40CBE" w:rsidRPr="00DC2D26">
        <w:rPr>
          <w:rFonts w:ascii="Arial" w:hAnsi="Arial" w:cs="Arial"/>
          <w:b/>
          <w:sz w:val="22"/>
          <w:szCs w:val="22"/>
          <w:lang w:val="fr-BE"/>
        </w:rPr>
        <w:tab/>
        <w:t>Organisations internationales intergouvernementales</w:t>
      </w:r>
    </w:p>
    <w:p w:rsidR="00C40CBE" w:rsidRPr="00DC2D26" w:rsidRDefault="00C40CBE" w:rsidP="00C40CBE">
      <w:pPr>
        <w:pStyle w:val="NormalWeb"/>
        <w:spacing w:before="0" w:beforeAutospacing="0" w:after="0" w:afterAutospacing="0"/>
        <w:jc w:val="both"/>
        <w:rPr>
          <w:rFonts w:ascii="Arial" w:hAnsi="Arial" w:cs="Arial"/>
          <w:sz w:val="22"/>
          <w:szCs w:val="22"/>
          <w:lang w:val="fr-BE"/>
        </w:rPr>
      </w:pPr>
      <w:r w:rsidRPr="00DC2D26">
        <w:rPr>
          <w:rFonts w:ascii="Arial" w:hAnsi="Arial" w:cs="Arial"/>
          <w:sz w:val="22"/>
          <w:szCs w:val="22"/>
          <w:lang w:val="fr-BE"/>
        </w:rPr>
        <w:t>L</w:t>
      </w:r>
      <w:r w:rsidR="0017183A" w:rsidRPr="00DC2D26">
        <w:rPr>
          <w:rFonts w:ascii="Arial" w:hAnsi="Arial" w:cs="Arial"/>
          <w:sz w:val="22"/>
          <w:szCs w:val="22"/>
          <w:lang w:val="fr-BE"/>
        </w:rPr>
        <w:t xml:space="preserve">es principes d'une coutume internationale, qui fondent les privilèges et immunités des organisations internationales intergouvernementales sont les suivants: </w:t>
      </w:r>
    </w:p>
    <w:p w:rsidR="008C1184" w:rsidRPr="00DC2D26" w:rsidRDefault="008C1184" w:rsidP="00C40CBE">
      <w:pPr>
        <w:pStyle w:val="NormalWeb"/>
        <w:spacing w:before="0" w:beforeAutospacing="0" w:after="0" w:afterAutospacing="0"/>
        <w:jc w:val="both"/>
        <w:rPr>
          <w:rFonts w:ascii="Arial" w:hAnsi="Arial" w:cs="Arial"/>
          <w:sz w:val="22"/>
          <w:szCs w:val="22"/>
          <w:lang w:val="fr-BE"/>
        </w:rPr>
      </w:pPr>
    </w:p>
    <w:p w:rsidR="00C40CBE" w:rsidRPr="00DC2D26" w:rsidRDefault="0017183A" w:rsidP="00DC2D26">
      <w:pPr>
        <w:numPr>
          <w:ilvl w:val="0"/>
          <w:numId w:val="5"/>
        </w:numPr>
        <w:shd w:val="clear" w:color="auto" w:fill="FFFFFF"/>
        <w:spacing w:before="0" w:after="0"/>
        <w:jc w:val="left"/>
        <w:rPr>
          <w:rFonts w:cs="Arial"/>
          <w:szCs w:val="22"/>
          <w:lang w:val="fr-BE"/>
        </w:rPr>
      </w:pPr>
      <w:r w:rsidRPr="00DC2D26">
        <w:rPr>
          <w:rFonts w:cs="Arial"/>
          <w:szCs w:val="22"/>
          <w:lang w:val="fr-BE"/>
        </w:rPr>
        <w:t xml:space="preserve">le principe d'égalité des Etats. Ce principe veut qu'un Etat ne puisse imposer d'autres Etats par l'intermédiaire d'autres organisations internationales publiques; </w:t>
      </w:r>
    </w:p>
    <w:p w:rsidR="00C40CBE" w:rsidRPr="00DC2D26" w:rsidRDefault="0017183A" w:rsidP="00DC2D26">
      <w:pPr>
        <w:numPr>
          <w:ilvl w:val="0"/>
          <w:numId w:val="5"/>
        </w:numPr>
        <w:shd w:val="clear" w:color="auto" w:fill="FFFFFF"/>
        <w:spacing w:before="0" w:after="0"/>
        <w:jc w:val="left"/>
        <w:rPr>
          <w:rFonts w:cs="Arial"/>
          <w:szCs w:val="22"/>
          <w:lang w:val="fr-BE"/>
        </w:rPr>
      </w:pPr>
      <w:r w:rsidRPr="00DC2D26">
        <w:rPr>
          <w:rFonts w:cs="Arial"/>
          <w:szCs w:val="22"/>
          <w:lang w:val="fr-BE"/>
        </w:rPr>
        <w:t xml:space="preserve">un principe selon lequel l'Etat du siège ne doit pas tirer d'avantage fiscal injustifié de la présence de l'organisation internationale sur son territoire ni d'avantage fiscal injustifié des fonds mis à disposition de l'organisation par les autres Etats; </w:t>
      </w:r>
    </w:p>
    <w:p w:rsidR="00C40CBE" w:rsidRPr="00DC2D26" w:rsidRDefault="0017183A" w:rsidP="00DC2D26">
      <w:pPr>
        <w:numPr>
          <w:ilvl w:val="0"/>
          <w:numId w:val="5"/>
        </w:numPr>
        <w:shd w:val="clear" w:color="auto" w:fill="FFFFFF"/>
        <w:spacing w:before="0" w:after="0"/>
        <w:jc w:val="left"/>
        <w:rPr>
          <w:rFonts w:cs="Arial"/>
          <w:szCs w:val="22"/>
          <w:lang w:val="fr-BE"/>
        </w:rPr>
      </w:pPr>
      <w:r w:rsidRPr="00DC2D26">
        <w:rPr>
          <w:rFonts w:cs="Arial"/>
          <w:szCs w:val="22"/>
          <w:lang w:val="fr-BE"/>
        </w:rPr>
        <w:t xml:space="preserve">les immunités fiscales relatives à la protection des biens et avoirs des organisations internationales reflètent les exigences de sécurité et d'indépendance nécessaires aux organisations intergouvernementales pour l'exécution de leurs missions. </w:t>
      </w:r>
    </w:p>
    <w:p w:rsidR="00C40CBE" w:rsidRPr="00DC2D26" w:rsidRDefault="00C40CBE" w:rsidP="00C40CBE">
      <w:pPr>
        <w:pStyle w:val="NormalWeb"/>
        <w:spacing w:before="0" w:beforeAutospacing="0" w:after="0" w:afterAutospacing="0"/>
        <w:jc w:val="both"/>
        <w:rPr>
          <w:rFonts w:ascii="Arial" w:hAnsi="Arial" w:cs="Arial"/>
          <w:sz w:val="22"/>
          <w:szCs w:val="22"/>
          <w:lang w:val="fr-BE"/>
        </w:rPr>
      </w:pPr>
    </w:p>
    <w:p w:rsidR="0017183A" w:rsidRPr="00DC2D26" w:rsidRDefault="0017183A" w:rsidP="00C40CBE">
      <w:pPr>
        <w:pStyle w:val="NormalWeb"/>
        <w:spacing w:before="0" w:beforeAutospacing="0" w:after="0" w:afterAutospacing="0"/>
        <w:jc w:val="both"/>
        <w:rPr>
          <w:rFonts w:ascii="Arial" w:hAnsi="Arial" w:cs="Arial"/>
          <w:sz w:val="22"/>
          <w:szCs w:val="22"/>
          <w:lang w:val="fr-BE"/>
        </w:rPr>
      </w:pPr>
      <w:r w:rsidRPr="00DC2D26">
        <w:rPr>
          <w:rFonts w:ascii="Arial" w:hAnsi="Arial" w:cs="Arial"/>
          <w:sz w:val="22"/>
          <w:szCs w:val="22"/>
          <w:lang w:val="fr-BE"/>
        </w:rPr>
        <w:t>Au fil du temps, les conventions internationales et les accords de siège ont précisé et défini les droits et privilèges fiscaux des organisations internationales intergouvernementales qui sont des personnes de droit international public composées d'Etats.</w:t>
      </w:r>
    </w:p>
    <w:p w:rsidR="008C1CE9" w:rsidRPr="00DC2D26" w:rsidRDefault="008C1CE9" w:rsidP="00C40CBE">
      <w:pPr>
        <w:pStyle w:val="NormalWeb"/>
        <w:spacing w:before="0" w:beforeAutospacing="0" w:after="0" w:afterAutospacing="0"/>
        <w:jc w:val="both"/>
        <w:rPr>
          <w:rFonts w:ascii="Arial" w:hAnsi="Arial" w:cs="Arial"/>
          <w:sz w:val="22"/>
          <w:szCs w:val="22"/>
          <w:lang w:val="fr-BE"/>
        </w:rPr>
      </w:pPr>
    </w:p>
    <w:p w:rsidR="0017183A" w:rsidRPr="00DF0F7F" w:rsidRDefault="008C1184" w:rsidP="0017183A">
      <w:pPr>
        <w:tabs>
          <w:tab w:val="left" w:pos="284"/>
        </w:tabs>
        <w:spacing w:before="0" w:after="0"/>
        <w:rPr>
          <w:rFonts w:cs="Arial"/>
          <w:szCs w:val="22"/>
          <w:lang w:val="fr-BE"/>
        </w:rPr>
      </w:pPr>
      <w:r w:rsidRPr="00E91DDB">
        <w:rPr>
          <w:rFonts w:cs="Arial"/>
          <w:szCs w:val="22"/>
          <w:lang w:val="fr-BE" w:eastAsia="zh-CN"/>
        </w:rPr>
        <w:t xml:space="preserve">La question se pose de savoir dans quelle mesure le personnel PAS de Belgique devrait bénéficier de ces principes </w:t>
      </w:r>
      <w:r w:rsidR="008C1CE9" w:rsidRPr="00E91DDB">
        <w:rPr>
          <w:rFonts w:cs="Arial"/>
          <w:szCs w:val="22"/>
          <w:lang w:val="fr-BE" w:eastAsia="zh-CN"/>
        </w:rPr>
        <w:t xml:space="preserve">fondamentaux </w:t>
      </w:r>
      <w:r w:rsidRPr="00E91DDB">
        <w:rPr>
          <w:rFonts w:cs="Arial"/>
          <w:szCs w:val="22"/>
          <w:lang w:val="fr-BE" w:eastAsia="zh-CN"/>
        </w:rPr>
        <w:t xml:space="preserve">liés aux organisations internationales intergouvernementales. </w:t>
      </w:r>
    </w:p>
    <w:p w:rsidR="005011BA" w:rsidRPr="00DC2D26" w:rsidRDefault="005011BA" w:rsidP="0017183A">
      <w:pPr>
        <w:tabs>
          <w:tab w:val="left" w:pos="284"/>
        </w:tabs>
        <w:spacing w:before="0" w:after="0"/>
        <w:rPr>
          <w:rFonts w:cs="Arial"/>
          <w:b/>
          <w:szCs w:val="22"/>
          <w:u w:val="single"/>
          <w:lang w:val="fr-BE"/>
        </w:rPr>
      </w:pPr>
    </w:p>
    <w:p w:rsidR="008C1CE9" w:rsidRPr="00DC2D26" w:rsidRDefault="008C1CE9" w:rsidP="0017183A">
      <w:pPr>
        <w:tabs>
          <w:tab w:val="left" w:pos="284"/>
        </w:tabs>
        <w:spacing w:before="0" w:after="0"/>
        <w:rPr>
          <w:rFonts w:cs="Arial"/>
          <w:b/>
          <w:szCs w:val="22"/>
          <w:u w:val="single"/>
          <w:lang w:val="fr-BE"/>
        </w:rPr>
      </w:pPr>
    </w:p>
    <w:p w:rsidR="005011BA" w:rsidRPr="00DC2D26" w:rsidRDefault="005011BA" w:rsidP="0017183A">
      <w:pPr>
        <w:tabs>
          <w:tab w:val="left" w:pos="284"/>
        </w:tabs>
        <w:spacing w:before="0" w:after="0"/>
        <w:rPr>
          <w:rFonts w:cs="Arial"/>
          <w:b/>
          <w:szCs w:val="22"/>
          <w:lang w:val="fr-BE"/>
        </w:rPr>
      </w:pPr>
      <w:r w:rsidRPr="00DC2D26">
        <w:rPr>
          <w:rFonts w:cs="Arial"/>
          <w:b/>
          <w:szCs w:val="22"/>
          <w:lang w:val="fr-BE"/>
        </w:rPr>
        <w:t xml:space="preserve">V. </w:t>
      </w:r>
      <w:r w:rsidRPr="00DC2D26">
        <w:rPr>
          <w:rFonts w:cs="Arial"/>
          <w:b/>
          <w:caps/>
          <w:szCs w:val="22"/>
          <w:u w:val="single"/>
          <w:lang w:val="fr-BE"/>
        </w:rPr>
        <w:t>Proposition</w:t>
      </w:r>
    </w:p>
    <w:p w:rsidR="00DC2D26" w:rsidRPr="00DC2D26" w:rsidRDefault="00DC2D26" w:rsidP="00DC2D26">
      <w:pPr>
        <w:rPr>
          <w:rFonts w:cs="Arial"/>
          <w:szCs w:val="22"/>
          <w:lang w:val="fr-BE"/>
        </w:rPr>
      </w:pPr>
    </w:p>
    <w:p w:rsidR="00DC2D26" w:rsidRPr="00DC2D26" w:rsidRDefault="00DC2D26" w:rsidP="00DC2D26">
      <w:pPr>
        <w:rPr>
          <w:rFonts w:cs="Arial"/>
          <w:szCs w:val="22"/>
          <w:lang w:val="fr-BE"/>
        </w:rPr>
      </w:pPr>
      <w:r w:rsidRPr="00DC2D26">
        <w:rPr>
          <w:rFonts w:cs="Arial"/>
          <w:szCs w:val="22"/>
          <w:lang w:val="fr-BE"/>
        </w:rPr>
        <w:t xml:space="preserve">Le Comité budgétaire est invité à recommander au Conseil supérieur de donner mandat au Secrétaire Général des Ecoles européenne pour la mise en place d’un groupe de travail permettant de clarifier et de </w:t>
      </w:r>
      <w:r w:rsidR="00DF0F7F">
        <w:rPr>
          <w:rFonts w:cs="Arial"/>
          <w:szCs w:val="22"/>
          <w:lang w:val="fr-BE"/>
        </w:rPr>
        <w:t>résoudre</w:t>
      </w:r>
      <w:r w:rsidRPr="00DC2D26">
        <w:rPr>
          <w:rFonts w:cs="Arial"/>
          <w:szCs w:val="22"/>
          <w:lang w:val="fr-BE"/>
        </w:rPr>
        <w:t xml:space="preserve"> le statut légal du personnel PAS en Belgique en matière sociale et fiscale.</w:t>
      </w:r>
    </w:p>
    <w:p w:rsidR="00DC2D26" w:rsidRDefault="00DC2D26" w:rsidP="00DC2D26">
      <w:pPr>
        <w:rPr>
          <w:rFonts w:cs="Arial"/>
          <w:szCs w:val="22"/>
          <w:lang w:val="fr-BE"/>
        </w:rPr>
      </w:pPr>
      <w:r w:rsidRPr="00DC2D26">
        <w:rPr>
          <w:rFonts w:cs="Arial"/>
          <w:szCs w:val="22"/>
          <w:lang w:val="fr-BE"/>
        </w:rPr>
        <w:t>Ce groupe de travail devra nécessairement disposer de la compétence d’un expert neutre et extérieur spécialisé  en droit social et fiscal sur le plan belge et international. Il est également demandé que ce groupe de travail soit idéalement composé de deux représentants de la Commission européenne (unité Rh et service juridique).</w:t>
      </w:r>
    </w:p>
    <w:p w:rsidR="003477FF" w:rsidRDefault="003477FF" w:rsidP="00DC2D26">
      <w:pPr>
        <w:rPr>
          <w:rFonts w:cs="Arial"/>
          <w:szCs w:val="22"/>
          <w:lang w:val="fr-BE"/>
        </w:rPr>
      </w:pPr>
      <w:r>
        <w:rPr>
          <w:rFonts w:cs="Arial"/>
          <w:szCs w:val="22"/>
          <w:lang w:val="fr-BE"/>
        </w:rPr>
        <w:t>La composition de ce groupe de travail pourrait être définie comme suit :</w:t>
      </w:r>
    </w:p>
    <w:p w:rsidR="003477FF" w:rsidRPr="00E91DDB" w:rsidRDefault="003477FF" w:rsidP="00E91DDB">
      <w:pPr>
        <w:pStyle w:val="ListParagraph"/>
        <w:numPr>
          <w:ilvl w:val="0"/>
          <w:numId w:val="8"/>
        </w:numPr>
        <w:rPr>
          <w:rFonts w:cs="Arial"/>
          <w:lang w:val="fr-BE"/>
        </w:rPr>
      </w:pPr>
      <w:r w:rsidRPr="00E91DDB">
        <w:rPr>
          <w:rFonts w:ascii="Arial" w:hAnsi="Arial" w:cs="Arial"/>
          <w:lang w:val="fr-BE"/>
        </w:rPr>
        <w:t>Président :</w:t>
      </w:r>
      <w:r>
        <w:rPr>
          <w:rFonts w:ascii="Arial" w:hAnsi="Arial" w:cs="Arial"/>
          <w:lang w:val="fr-BE"/>
        </w:rPr>
        <w:t xml:space="preserve"> Monsieur le Secrétaire Général ou  le </w:t>
      </w:r>
      <w:r w:rsidRPr="00E91DDB">
        <w:rPr>
          <w:rFonts w:ascii="Arial" w:hAnsi="Arial" w:cs="Arial"/>
          <w:lang w:val="fr-BE"/>
        </w:rPr>
        <w:t>Chef</w:t>
      </w:r>
      <w:r>
        <w:rPr>
          <w:rFonts w:ascii="Arial" w:hAnsi="Arial" w:cs="Arial"/>
          <w:lang w:val="fr-BE"/>
        </w:rPr>
        <w:t xml:space="preserve"> de l’unité RH</w:t>
      </w:r>
    </w:p>
    <w:p w:rsidR="003477FF" w:rsidRPr="00E91DDB" w:rsidRDefault="003477FF" w:rsidP="00E91DDB">
      <w:pPr>
        <w:pStyle w:val="ListParagraph"/>
        <w:numPr>
          <w:ilvl w:val="0"/>
          <w:numId w:val="8"/>
        </w:numPr>
        <w:rPr>
          <w:rFonts w:cs="Arial"/>
          <w:lang w:val="fr-BE"/>
        </w:rPr>
      </w:pPr>
      <w:r w:rsidRPr="00E91DDB">
        <w:rPr>
          <w:rFonts w:ascii="Arial" w:hAnsi="Arial" w:cs="Arial"/>
          <w:lang w:val="fr-BE"/>
        </w:rPr>
        <w:t>2 représentants du PAS des écoles belges (représentant 1 petite et 1 grande école)</w:t>
      </w:r>
    </w:p>
    <w:p w:rsidR="003477FF" w:rsidRDefault="003477FF" w:rsidP="00E91DDB">
      <w:pPr>
        <w:pStyle w:val="ListParagraph"/>
        <w:numPr>
          <w:ilvl w:val="0"/>
          <w:numId w:val="8"/>
        </w:numPr>
        <w:rPr>
          <w:rFonts w:cs="Arial"/>
          <w:lang w:val="fr-BE"/>
        </w:rPr>
      </w:pPr>
      <w:r w:rsidRPr="00E91DDB">
        <w:rPr>
          <w:rFonts w:ascii="Arial" w:hAnsi="Arial" w:cs="Arial"/>
          <w:lang w:val="fr-BE"/>
        </w:rPr>
        <w:t>Le représentant du PAS du BSGEE</w:t>
      </w:r>
    </w:p>
    <w:p w:rsidR="003477FF" w:rsidRPr="00E91DDB" w:rsidRDefault="003477FF" w:rsidP="00E91DDB">
      <w:pPr>
        <w:pStyle w:val="ListParagraph"/>
        <w:numPr>
          <w:ilvl w:val="0"/>
          <w:numId w:val="8"/>
        </w:numPr>
        <w:rPr>
          <w:rFonts w:cs="Arial"/>
          <w:lang w:val="fr-BE"/>
        </w:rPr>
      </w:pPr>
      <w:r>
        <w:rPr>
          <w:rFonts w:ascii="Arial" w:hAnsi="Arial" w:cs="Arial"/>
          <w:lang w:val="fr-BE"/>
        </w:rPr>
        <w:t>Le Président des représentants PAS</w:t>
      </w:r>
    </w:p>
    <w:p w:rsidR="003477FF" w:rsidRPr="00E91DDB" w:rsidRDefault="003477FF" w:rsidP="00E91DDB">
      <w:pPr>
        <w:pStyle w:val="ListParagraph"/>
        <w:numPr>
          <w:ilvl w:val="0"/>
          <w:numId w:val="8"/>
        </w:numPr>
        <w:rPr>
          <w:rFonts w:cs="Arial"/>
          <w:lang w:val="fr-BE"/>
        </w:rPr>
      </w:pPr>
      <w:r w:rsidRPr="00E91DDB">
        <w:rPr>
          <w:rFonts w:ascii="Arial" w:hAnsi="Arial" w:cs="Arial"/>
          <w:lang w:val="fr-BE"/>
        </w:rPr>
        <w:t>1 Directeur d’une des 5 écoles belges</w:t>
      </w:r>
    </w:p>
    <w:p w:rsidR="003477FF" w:rsidRPr="00E91DDB" w:rsidRDefault="003477FF" w:rsidP="00E91DDB">
      <w:pPr>
        <w:pStyle w:val="ListParagraph"/>
        <w:numPr>
          <w:ilvl w:val="0"/>
          <w:numId w:val="8"/>
        </w:numPr>
        <w:rPr>
          <w:rFonts w:cs="Arial"/>
          <w:lang w:val="fr-BE"/>
        </w:rPr>
      </w:pPr>
      <w:r w:rsidRPr="00E91DDB">
        <w:rPr>
          <w:rFonts w:ascii="Arial" w:hAnsi="Arial" w:cs="Arial"/>
          <w:lang w:val="fr-BE"/>
        </w:rPr>
        <w:t>Le représentant belge du Comité budgétaire</w:t>
      </w:r>
    </w:p>
    <w:p w:rsidR="003477FF" w:rsidRPr="00E91DDB" w:rsidRDefault="003477FF" w:rsidP="00E91DDB">
      <w:pPr>
        <w:pStyle w:val="ListParagraph"/>
        <w:numPr>
          <w:ilvl w:val="0"/>
          <w:numId w:val="8"/>
        </w:numPr>
        <w:rPr>
          <w:rFonts w:cs="Arial"/>
          <w:lang w:val="fr-BE"/>
        </w:rPr>
      </w:pPr>
      <w:r w:rsidRPr="00E91DDB">
        <w:rPr>
          <w:rFonts w:ascii="Arial" w:hAnsi="Arial" w:cs="Arial"/>
          <w:lang w:val="fr-BE"/>
        </w:rPr>
        <w:t>Le représentant belge du Conseil supérieur</w:t>
      </w:r>
    </w:p>
    <w:p w:rsidR="003477FF" w:rsidRPr="00E91DDB" w:rsidRDefault="003477FF" w:rsidP="00E91DDB">
      <w:pPr>
        <w:pStyle w:val="ListParagraph"/>
        <w:numPr>
          <w:ilvl w:val="0"/>
          <w:numId w:val="8"/>
        </w:numPr>
        <w:rPr>
          <w:rFonts w:cs="Arial"/>
          <w:lang w:val="fr-BE"/>
        </w:rPr>
      </w:pPr>
      <w:r w:rsidRPr="00E91DDB">
        <w:rPr>
          <w:rFonts w:ascii="Arial" w:hAnsi="Arial" w:cs="Arial"/>
          <w:lang w:val="fr-BE"/>
        </w:rPr>
        <w:t>2 représentants de la Commission européenne (Unité RH et Service juridique)</w:t>
      </w:r>
    </w:p>
    <w:p w:rsidR="003477FF" w:rsidRPr="00E91DDB" w:rsidRDefault="003477FF" w:rsidP="00E91DDB">
      <w:pPr>
        <w:pStyle w:val="ListParagraph"/>
        <w:numPr>
          <w:ilvl w:val="0"/>
          <w:numId w:val="8"/>
        </w:numPr>
        <w:rPr>
          <w:rFonts w:cs="Arial"/>
          <w:lang w:val="fr-BE"/>
        </w:rPr>
      </w:pPr>
      <w:r w:rsidRPr="00E91DDB">
        <w:rPr>
          <w:rFonts w:ascii="Arial" w:hAnsi="Arial" w:cs="Arial"/>
          <w:lang w:val="fr-BE"/>
        </w:rPr>
        <w:t>1 expert externe</w:t>
      </w:r>
    </w:p>
    <w:p w:rsidR="00DC2D26" w:rsidRDefault="00DC2D26" w:rsidP="00DC2D26">
      <w:pPr>
        <w:rPr>
          <w:rFonts w:cs="Arial"/>
          <w:szCs w:val="22"/>
          <w:lang w:val="fr-BE"/>
        </w:rPr>
      </w:pPr>
      <w:r w:rsidRPr="00DC2D26">
        <w:rPr>
          <w:rFonts w:cs="Arial"/>
          <w:szCs w:val="22"/>
          <w:lang w:val="fr-BE"/>
        </w:rPr>
        <w:t>Le Comité budgétaire est également invité à recommander au Conseil supérieur de mandater ce groupe de travail afin qu’il établisse une grille comparative des différents statuts légaux possibles pour le personnel PAS et leurs implications.</w:t>
      </w:r>
    </w:p>
    <w:p w:rsidR="003477FF" w:rsidRDefault="003477FF" w:rsidP="00DC2D26">
      <w:pPr>
        <w:rPr>
          <w:rFonts w:cs="Arial"/>
          <w:szCs w:val="22"/>
          <w:lang w:val="fr-BE"/>
        </w:rPr>
      </w:pPr>
    </w:p>
    <w:p w:rsidR="003477FF" w:rsidRDefault="003477FF" w:rsidP="00DC2D26">
      <w:pPr>
        <w:rPr>
          <w:rFonts w:cs="Arial"/>
          <w:szCs w:val="22"/>
          <w:lang w:val="fr-BE"/>
        </w:rPr>
      </w:pPr>
    </w:p>
    <w:p w:rsidR="003477FF" w:rsidRDefault="003477FF" w:rsidP="00DC2D26">
      <w:pPr>
        <w:rPr>
          <w:rFonts w:cs="Arial"/>
          <w:szCs w:val="22"/>
          <w:lang w:val="fr-BE"/>
        </w:rPr>
      </w:pPr>
    </w:p>
    <w:p w:rsidR="003477FF" w:rsidRDefault="003477FF" w:rsidP="00DC2D26">
      <w:pPr>
        <w:rPr>
          <w:rFonts w:cs="Arial"/>
          <w:szCs w:val="22"/>
          <w:lang w:val="fr-BE"/>
        </w:rPr>
      </w:pPr>
    </w:p>
    <w:p w:rsidR="003477FF" w:rsidRDefault="003477FF" w:rsidP="00DC2D26">
      <w:pPr>
        <w:rPr>
          <w:rFonts w:cs="Arial"/>
          <w:szCs w:val="22"/>
          <w:lang w:val="fr-BE"/>
        </w:rPr>
      </w:pPr>
    </w:p>
    <w:p w:rsidR="003477FF" w:rsidRDefault="003477FF" w:rsidP="00DC2D26">
      <w:pPr>
        <w:rPr>
          <w:rFonts w:cs="Arial"/>
          <w:szCs w:val="22"/>
          <w:lang w:val="fr-BE"/>
        </w:rPr>
      </w:pPr>
    </w:p>
    <w:p w:rsidR="003477FF" w:rsidRDefault="003477FF" w:rsidP="00DC2D26">
      <w:pPr>
        <w:rPr>
          <w:rFonts w:cs="Arial"/>
          <w:szCs w:val="22"/>
          <w:lang w:val="fr-BE"/>
        </w:rPr>
      </w:pPr>
    </w:p>
    <w:p w:rsidR="003477FF" w:rsidRDefault="003477FF" w:rsidP="00DC2D26">
      <w:pPr>
        <w:rPr>
          <w:rFonts w:cs="Arial"/>
          <w:szCs w:val="22"/>
          <w:lang w:val="fr-BE"/>
        </w:rPr>
      </w:pPr>
    </w:p>
    <w:p w:rsidR="003477FF" w:rsidRPr="005C2D75" w:rsidRDefault="003477FF" w:rsidP="003477FF">
      <w:pPr>
        <w:tabs>
          <w:tab w:val="left" w:pos="284"/>
        </w:tabs>
        <w:spacing w:before="0" w:after="0"/>
        <w:rPr>
          <w:rFonts w:cs="Arial"/>
          <w:b/>
          <w:szCs w:val="22"/>
          <w:lang w:val="fr-BE"/>
        </w:rPr>
      </w:pPr>
      <w:r w:rsidRPr="005C2D75">
        <w:rPr>
          <w:rFonts w:cs="Arial"/>
          <w:b/>
          <w:szCs w:val="22"/>
          <w:lang w:val="fr-BE"/>
        </w:rPr>
        <w:t>V</w:t>
      </w:r>
      <w:r>
        <w:rPr>
          <w:rFonts w:cs="Arial"/>
          <w:b/>
          <w:szCs w:val="22"/>
          <w:lang w:val="fr-BE"/>
        </w:rPr>
        <w:t>I</w:t>
      </w:r>
      <w:r w:rsidRPr="005C2D75">
        <w:rPr>
          <w:rFonts w:cs="Arial"/>
          <w:b/>
          <w:szCs w:val="22"/>
          <w:lang w:val="fr-BE"/>
        </w:rPr>
        <w:t xml:space="preserve">. </w:t>
      </w:r>
      <w:r>
        <w:rPr>
          <w:rFonts w:cs="Arial"/>
          <w:b/>
          <w:caps/>
          <w:szCs w:val="22"/>
          <w:u w:val="single"/>
          <w:lang w:val="fr-BE"/>
        </w:rPr>
        <w:t>Fiche financière</w:t>
      </w:r>
    </w:p>
    <w:p w:rsidR="003477FF" w:rsidRPr="00E91DDB" w:rsidRDefault="003477FF" w:rsidP="003477FF">
      <w:pPr>
        <w:rPr>
          <w:rFonts w:cs="Arial"/>
          <w:szCs w:val="22"/>
          <w:lang w:val="fr-BE"/>
        </w:rPr>
      </w:pPr>
      <w:r w:rsidRPr="00E91DDB">
        <w:rPr>
          <w:rFonts w:cs="Arial"/>
          <w:szCs w:val="22"/>
          <w:lang w:val="fr-BE"/>
        </w:rPr>
        <w:t>Coût par réunion à Bruxelles</w:t>
      </w:r>
    </w:p>
    <w:tbl>
      <w:tblPr>
        <w:tblStyle w:val="TableGrid"/>
        <w:tblW w:w="9815" w:type="dxa"/>
        <w:tblLook w:val="04A0" w:firstRow="1" w:lastRow="0" w:firstColumn="1" w:lastColumn="0" w:noHBand="0" w:noVBand="1"/>
      </w:tblPr>
      <w:tblGrid>
        <w:gridCol w:w="4979"/>
        <w:gridCol w:w="4836"/>
      </w:tblGrid>
      <w:tr w:rsidR="003477FF" w:rsidRPr="003477FF" w:rsidTr="00E91DDB">
        <w:trPr>
          <w:trHeight w:val="488"/>
        </w:trPr>
        <w:tc>
          <w:tcPr>
            <w:tcW w:w="4979" w:type="dxa"/>
          </w:tcPr>
          <w:p w:rsidR="003477FF" w:rsidRPr="00E91DDB" w:rsidRDefault="003477FF" w:rsidP="005C2D75">
            <w:pPr>
              <w:rPr>
                <w:rFonts w:cs="Arial"/>
                <w:b/>
                <w:szCs w:val="22"/>
                <w:lang w:val="fr-BE"/>
              </w:rPr>
            </w:pPr>
            <w:r w:rsidRPr="00E91DDB">
              <w:rPr>
                <w:rFonts w:cs="Arial"/>
                <w:b/>
                <w:szCs w:val="22"/>
                <w:lang w:val="fr-BE"/>
              </w:rPr>
              <w:t>Membre</w:t>
            </w:r>
          </w:p>
        </w:tc>
        <w:tc>
          <w:tcPr>
            <w:tcW w:w="4836" w:type="dxa"/>
          </w:tcPr>
          <w:p w:rsidR="003477FF" w:rsidRPr="00E91DDB" w:rsidRDefault="003477FF" w:rsidP="005C2D75">
            <w:pPr>
              <w:rPr>
                <w:rFonts w:cs="Arial"/>
                <w:b/>
                <w:szCs w:val="22"/>
                <w:lang w:val="fr-BE"/>
              </w:rPr>
            </w:pPr>
            <w:r w:rsidRPr="00E91DDB">
              <w:rPr>
                <w:rFonts w:cs="Arial"/>
                <w:b/>
                <w:szCs w:val="22"/>
                <w:lang w:val="fr-BE"/>
              </w:rPr>
              <w:t>Coût</w:t>
            </w:r>
          </w:p>
        </w:tc>
      </w:tr>
      <w:tr w:rsidR="003477FF" w:rsidRPr="003477FF" w:rsidTr="00E91DDB">
        <w:trPr>
          <w:trHeight w:val="488"/>
        </w:trPr>
        <w:tc>
          <w:tcPr>
            <w:tcW w:w="4979" w:type="dxa"/>
          </w:tcPr>
          <w:p w:rsidR="003477FF" w:rsidRPr="00E91DDB" w:rsidRDefault="003477FF" w:rsidP="005C2D75">
            <w:pPr>
              <w:rPr>
                <w:rFonts w:cs="Arial"/>
                <w:szCs w:val="22"/>
                <w:lang w:val="fr-BE"/>
              </w:rPr>
            </w:pPr>
            <w:r>
              <w:rPr>
                <w:rFonts w:cs="Arial"/>
                <w:szCs w:val="22"/>
                <w:lang w:val="fr-BE"/>
              </w:rPr>
              <w:t xml:space="preserve">Le Secrétaire Général ou </w:t>
            </w:r>
            <w:r w:rsidRPr="00E91DDB">
              <w:rPr>
                <w:rFonts w:cs="Arial"/>
                <w:szCs w:val="22"/>
                <w:lang w:val="fr-BE"/>
              </w:rPr>
              <w:t>Chef RH</w:t>
            </w:r>
          </w:p>
        </w:tc>
        <w:tc>
          <w:tcPr>
            <w:tcW w:w="4836" w:type="dxa"/>
          </w:tcPr>
          <w:p w:rsidR="003477FF" w:rsidRPr="00E91DDB" w:rsidRDefault="003477FF" w:rsidP="005C2D75">
            <w:pPr>
              <w:rPr>
                <w:rFonts w:cs="Arial"/>
                <w:szCs w:val="22"/>
                <w:lang w:val="fr-BE"/>
              </w:rPr>
            </w:pPr>
            <w:r>
              <w:rPr>
                <w:rFonts w:cs="Arial"/>
                <w:szCs w:val="22"/>
                <w:lang w:val="fr-BE"/>
              </w:rPr>
              <w:t>N</w:t>
            </w:r>
            <w:r w:rsidRPr="00E91DDB">
              <w:rPr>
                <w:rFonts w:cs="Arial"/>
                <w:szCs w:val="22"/>
                <w:lang w:val="fr-BE"/>
              </w:rPr>
              <w:t>éant</w:t>
            </w:r>
          </w:p>
        </w:tc>
      </w:tr>
      <w:tr w:rsidR="003477FF" w:rsidRPr="003477FF" w:rsidTr="00E91DDB">
        <w:trPr>
          <w:trHeight w:val="488"/>
        </w:trPr>
        <w:tc>
          <w:tcPr>
            <w:tcW w:w="4979" w:type="dxa"/>
          </w:tcPr>
          <w:p w:rsidR="003477FF" w:rsidRPr="00E91DDB" w:rsidRDefault="003477FF" w:rsidP="005C2D75">
            <w:pPr>
              <w:rPr>
                <w:rFonts w:cs="Arial"/>
                <w:szCs w:val="22"/>
                <w:lang w:val="fr-BE"/>
              </w:rPr>
            </w:pPr>
            <w:r w:rsidRPr="00E91DDB">
              <w:rPr>
                <w:rFonts w:cs="Arial"/>
                <w:szCs w:val="22"/>
                <w:lang w:val="fr-BE"/>
              </w:rPr>
              <w:t>2 représentants EE belges</w:t>
            </w:r>
          </w:p>
        </w:tc>
        <w:tc>
          <w:tcPr>
            <w:tcW w:w="4836" w:type="dxa"/>
          </w:tcPr>
          <w:p w:rsidR="003477FF" w:rsidRPr="00E91DDB" w:rsidRDefault="003477FF" w:rsidP="005C2D75">
            <w:pPr>
              <w:rPr>
                <w:rFonts w:cs="Arial"/>
                <w:szCs w:val="22"/>
                <w:lang w:val="fr-BE"/>
              </w:rPr>
            </w:pPr>
            <w:r w:rsidRPr="00E91DDB">
              <w:rPr>
                <w:rFonts w:cs="Arial"/>
                <w:szCs w:val="22"/>
                <w:lang w:val="fr-BE"/>
              </w:rPr>
              <w:t xml:space="preserve">Frais de transport (métro, train) </w:t>
            </w:r>
          </w:p>
        </w:tc>
      </w:tr>
      <w:tr w:rsidR="003477FF" w:rsidRPr="003477FF" w:rsidTr="00E91DDB">
        <w:trPr>
          <w:trHeight w:val="488"/>
        </w:trPr>
        <w:tc>
          <w:tcPr>
            <w:tcW w:w="4979" w:type="dxa"/>
          </w:tcPr>
          <w:p w:rsidR="003477FF" w:rsidRPr="00E91DDB" w:rsidRDefault="003477FF" w:rsidP="005C2D75">
            <w:pPr>
              <w:rPr>
                <w:rFonts w:cs="Arial"/>
                <w:szCs w:val="22"/>
                <w:lang w:val="fr-BE"/>
              </w:rPr>
            </w:pPr>
            <w:r w:rsidRPr="00E91DDB">
              <w:rPr>
                <w:rFonts w:cs="Arial"/>
                <w:szCs w:val="22"/>
                <w:lang w:val="fr-BE"/>
              </w:rPr>
              <w:t>1 représentant BSG</w:t>
            </w:r>
          </w:p>
        </w:tc>
        <w:tc>
          <w:tcPr>
            <w:tcW w:w="4836" w:type="dxa"/>
          </w:tcPr>
          <w:p w:rsidR="003477FF" w:rsidRPr="00E91DDB" w:rsidRDefault="003477FF" w:rsidP="005C2D75">
            <w:pPr>
              <w:rPr>
                <w:rFonts w:cs="Arial"/>
                <w:szCs w:val="22"/>
                <w:lang w:val="fr-BE"/>
              </w:rPr>
            </w:pPr>
            <w:r w:rsidRPr="003477FF">
              <w:rPr>
                <w:rFonts w:cs="Arial"/>
                <w:szCs w:val="22"/>
                <w:lang w:val="fr-BE"/>
              </w:rPr>
              <w:t>N</w:t>
            </w:r>
            <w:r w:rsidRPr="00E91DDB">
              <w:rPr>
                <w:rFonts w:cs="Arial"/>
                <w:szCs w:val="22"/>
                <w:lang w:val="fr-BE"/>
              </w:rPr>
              <w:t>éant</w:t>
            </w:r>
          </w:p>
        </w:tc>
      </w:tr>
      <w:tr w:rsidR="003477FF" w:rsidRPr="003477FF" w:rsidTr="00E91DDB">
        <w:trPr>
          <w:trHeight w:val="488"/>
        </w:trPr>
        <w:tc>
          <w:tcPr>
            <w:tcW w:w="4979" w:type="dxa"/>
          </w:tcPr>
          <w:p w:rsidR="003477FF" w:rsidRPr="003477FF" w:rsidRDefault="003477FF" w:rsidP="005C2D75">
            <w:pPr>
              <w:rPr>
                <w:rFonts w:cs="Arial"/>
                <w:szCs w:val="22"/>
                <w:lang w:val="fr-BE"/>
              </w:rPr>
            </w:pPr>
            <w:r>
              <w:rPr>
                <w:rFonts w:cs="Arial"/>
                <w:szCs w:val="22"/>
                <w:lang w:val="fr-BE"/>
              </w:rPr>
              <w:t>1 président des représentant PAS</w:t>
            </w:r>
          </w:p>
        </w:tc>
        <w:tc>
          <w:tcPr>
            <w:tcW w:w="4836" w:type="dxa"/>
          </w:tcPr>
          <w:p w:rsidR="003477FF" w:rsidRPr="003477FF" w:rsidRDefault="003477FF" w:rsidP="005C2D75">
            <w:pPr>
              <w:rPr>
                <w:rFonts w:cs="Arial"/>
                <w:szCs w:val="22"/>
                <w:lang w:val="fr-BE"/>
              </w:rPr>
            </w:pPr>
          </w:p>
        </w:tc>
      </w:tr>
      <w:tr w:rsidR="003477FF" w:rsidRPr="003477FF" w:rsidTr="00E91DDB">
        <w:trPr>
          <w:trHeight w:val="488"/>
        </w:trPr>
        <w:tc>
          <w:tcPr>
            <w:tcW w:w="4979" w:type="dxa"/>
          </w:tcPr>
          <w:p w:rsidR="003477FF" w:rsidRPr="00E91DDB" w:rsidRDefault="003477FF" w:rsidP="005C2D75">
            <w:pPr>
              <w:rPr>
                <w:rFonts w:cs="Arial"/>
                <w:szCs w:val="22"/>
                <w:lang w:val="fr-BE"/>
              </w:rPr>
            </w:pPr>
            <w:r w:rsidRPr="00E91DDB">
              <w:rPr>
                <w:rFonts w:cs="Arial"/>
                <w:szCs w:val="22"/>
                <w:lang w:val="fr-BE"/>
              </w:rPr>
              <w:t>1 Directeur EE belges</w:t>
            </w:r>
          </w:p>
        </w:tc>
        <w:tc>
          <w:tcPr>
            <w:tcW w:w="4836" w:type="dxa"/>
          </w:tcPr>
          <w:p w:rsidR="003477FF" w:rsidRPr="00E91DDB" w:rsidRDefault="003477FF" w:rsidP="005C2D75">
            <w:pPr>
              <w:rPr>
                <w:rFonts w:cs="Arial"/>
                <w:szCs w:val="22"/>
                <w:lang w:val="fr-BE"/>
              </w:rPr>
            </w:pPr>
            <w:r w:rsidRPr="00E91DDB">
              <w:rPr>
                <w:rFonts w:cs="Arial"/>
                <w:szCs w:val="22"/>
                <w:lang w:val="fr-BE"/>
              </w:rPr>
              <w:t>Frais de transport (métro, train)</w:t>
            </w:r>
          </w:p>
        </w:tc>
      </w:tr>
      <w:tr w:rsidR="003477FF" w:rsidRPr="003477FF" w:rsidTr="00E91DDB">
        <w:trPr>
          <w:trHeight w:val="488"/>
        </w:trPr>
        <w:tc>
          <w:tcPr>
            <w:tcW w:w="4979" w:type="dxa"/>
          </w:tcPr>
          <w:p w:rsidR="003477FF" w:rsidRPr="00E91DDB" w:rsidRDefault="003477FF" w:rsidP="005C2D75">
            <w:pPr>
              <w:rPr>
                <w:rFonts w:cs="Arial"/>
                <w:szCs w:val="22"/>
                <w:lang w:val="fr-BE"/>
              </w:rPr>
            </w:pPr>
            <w:r w:rsidRPr="00E91DDB">
              <w:rPr>
                <w:rFonts w:cs="Arial"/>
                <w:szCs w:val="22"/>
                <w:lang w:val="fr-BE"/>
              </w:rPr>
              <w:t>1 Représentant belge CB</w:t>
            </w:r>
          </w:p>
        </w:tc>
        <w:tc>
          <w:tcPr>
            <w:tcW w:w="4836" w:type="dxa"/>
          </w:tcPr>
          <w:p w:rsidR="003477FF" w:rsidRPr="00E91DDB" w:rsidRDefault="003477FF" w:rsidP="005C2D75">
            <w:pPr>
              <w:rPr>
                <w:rFonts w:cs="Arial"/>
                <w:szCs w:val="22"/>
                <w:lang w:val="fr-BE"/>
              </w:rPr>
            </w:pPr>
            <w:r w:rsidRPr="00E91DDB">
              <w:rPr>
                <w:rFonts w:cs="Arial"/>
                <w:szCs w:val="22"/>
                <w:lang w:val="fr-BE"/>
              </w:rPr>
              <w:t>41 €</w:t>
            </w:r>
          </w:p>
        </w:tc>
      </w:tr>
      <w:tr w:rsidR="003477FF" w:rsidRPr="003477FF" w:rsidTr="00E91DDB">
        <w:trPr>
          <w:trHeight w:val="488"/>
        </w:trPr>
        <w:tc>
          <w:tcPr>
            <w:tcW w:w="4979" w:type="dxa"/>
          </w:tcPr>
          <w:p w:rsidR="003477FF" w:rsidRPr="00E91DDB" w:rsidRDefault="003477FF" w:rsidP="005C2D75">
            <w:pPr>
              <w:rPr>
                <w:rFonts w:cs="Arial"/>
                <w:szCs w:val="22"/>
                <w:lang w:val="fr-BE"/>
              </w:rPr>
            </w:pPr>
            <w:r w:rsidRPr="00E91DDB">
              <w:rPr>
                <w:rFonts w:cs="Arial"/>
                <w:szCs w:val="22"/>
                <w:lang w:val="fr-BE"/>
              </w:rPr>
              <w:t>1 Représentant belge CS</w:t>
            </w:r>
          </w:p>
        </w:tc>
        <w:tc>
          <w:tcPr>
            <w:tcW w:w="4836" w:type="dxa"/>
          </w:tcPr>
          <w:p w:rsidR="003477FF" w:rsidRPr="00E91DDB" w:rsidRDefault="003477FF" w:rsidP="005C2D75">
            <w:pPr>
              <w:rPr>
                <w:rFonts w:cs="Arial"/>
                <w:szCs w:val="22"/>
                <w:lang w:val="fr-BE"/>
              </w:rPr>
            </w:pPr>
            <w:r w:rsidRPr="00E91DDB">
              <w:rPr>
                <w:rFonts w:cs="Arial"/>
                <w:szCs w:val="22"/>
                <w:lang w:val="fr-BE"/>
              </w:rPr>
              <w:t>41€</w:t>
            </w:r>
          </w:p>
        </w:tc>
      </w:tr>
      <w:tr w:rsidR="003477FF" w:rsidRPr="003477FF" w:rsidTr="00E91DDB">
        <w:trPr>
          <w:trHeight w:val="488"/>
        </w:trPr>
        <w:tc>
          <w:tcPr>
            <w:tcW w:w="4979" w:type="dxa"/>
          </w:tcPr>
          <w:p w:rsidR="003477FF" w:rsidRPr="00E91DDB" w:rsidRDefault="003477FF" w:rsidP="005C2D75">
            <w:pPr>
              <w:rPr>
                <w:rFonts w:cs="Arial"/>
                <w:szCs w:val="22"/>
                <w:lang w:val="fr-BE"/>
              </w:rPr>
            </w:pPr>
            <w:r w:rsidRPr="00E91DDB">
              <w:rPr>
                <w:rFonts w:cs="Arial"/>
                <w:szCs w:val="22"/>
                <w:lang w:val="fr-BE"/>
              </w:rPr>
              <w:t>2 représentants de la Commission</w:t>
            </w:r>
          </w:p>
        </w:tc>
        <w:tc>
          <w:tcPr>
            <w:tcW w:w="4836" w:type="dxa"/>
          </w:tcPr>
          <w:p w:rsidR="003477FF" w:rsidRPr="00E91DDB" w:rsidRDefault="003477FF" w:rsidP="005C2D75">
            <w:pPr>
              <w:rPr>
                <w:rFonts w:cs="Arial"/>
                <w:szCs w:val="22"/>
                <w:lang w:val="fr-BE"/>
              </w:rPr>
            </w:pPr>
            <w:r>
              <w:rPr>
                <w:rFonts w:cs="Arial"/>
                <w:szCs w:val="22"/>
                <w:lang w:val="fr-BE"/>
              </w:rPr>
              <w:t>N</w:t>
            </w:r>
            <w:r w:rsidRPr="00E91DDB">
              <w:rPr>
                <w:rFonts w:cs="Arial"/>
                <w:szCs w:val="22"/>
                <w:lang w:val="fr-BE"/>
              </w:rPr>
              <w:t>éant</w:t>
            </w:r>
          </w:p>
        </w:tc>
      </w:tr>
      <w:tr w:rsidR="003477FF" w:rsidRPr="003477FF" w:rsidTr="00E91DDB">
        <w:trPr>
          <w:trHeight w:val="2659"/>
        </w:trPr>
        <w:tc>
          <w:tcPr>
            <w:tcW w:w="4979" w:type="dxa"/>
          </w:tcPr>
          <w:p w:rsidR="003477FF" w:rsidRPr="00E91DDB" w:rsidRDefault="003477FF" w:rsidP="005C2D75">
            <w:pPr>
              <w:rPr>
                <w:rFonts w:cs="Arial"/>
                <w:szCs w:val="22"/>
                <w:lang w:val="fr-BE"/>
              </w:rPr>
            </w:pPr>
            <w:r w:rsidRPr="00E91DDB">
              <w:rPr>
                <w:rFonts w:cs="Arial"/>
                <w:szCs w:val="22"/>
                <w:lang w:val="fr-BE"/>
              </w:rPr>
              <w:t>1 expert externe</w:t>
            </w:r>
          </w:p>
        </w:tc>
        <w:tc>
          <w:tcPr>
            <w:tcW w:w="4836" w:type="dxa"/>
          </w:tcPr>
          <w:p w:rsidR="003477FF" w:rsidRPr="00E91DDB" w:rsidRDefault="003477FF" w:rsidP="005C2D75">
            <w:pPr>
              <w:rPr>
                <w:rFonts w:cs="Arial"/>
                <w:szCs w:val="22"/>
                <w:lang w:val="fr-BE"/>
              </w:rPr>
            </w:pPr>
            <w:r w:rsidRPr="00E91DDB">
              <w:rPr>
                <w:rFonts w:cs="Arial"/>
                <w:szCs w:val="22"/>
                <w:lang w:val="fr-BE"/>
              </w:rPr>
              <w:t>Estimation : Si expert externe détaché du Ministère ou de l’inspection sociale du travail – coût néant</w:t>
            </w:r>
          </w:p>
          <w:p w:rsidR="003477FF" w:rsidRPr="00E91DDB" w:rsidRDefault="003477FF" w:rsidP="005C2D75">
            <w:pPr>
              <w:rPr>
                <w:rFonts w:cs="Arial"/>
                <w:szCs w:val="22"/>
                <w:lang w:val="fr-BE"/>
              </w:rPr>
            </w:pPr>
            <w:r w:rsidRPr="00E91DDB">
              <w:rPr>
                <w:rFonts w:cs="Arial"/>
                <w:szCs w:val="22"/>
                <w:lang w:val="fr-BE"/>
              </w:rPr>
              <w:t>Si appel à un avocat spécialisé en droit fiscal et social : coût varie entre 250€ et 900€ de l’heure ou coût forfaitaire en fonction du dossier (à négocier)</w:t>
            </w:r>
          </w:p>
        </w:tc>
      </w:tr>
    </w:tbl>
    <w:p w:rsidR="003477FF" w:rsidRPr="007D79E2" w:rsidRDefault="003477FF" w:rsidP="003477FF">
      <w:pPr>
        <w:rPr>
          <w:rFonts w:cs="Arial"/>
          <w:b/>
          <w:color w:val="943634" w:themeColor="accent2" w:themeShade="BF"/>
          <w:szCs w:val="22"/>
          <w:lang w:val="fr-BE"/>
        </w:rPr>
      </w:pPr>
    </w:p>
    <w:p w:rsidR="003477FF" w:rsidRPr="00DC2D26" w:rsidRDefault="003477FF" w:rsidP="00DC2D26">
      <w:pPr>
        <w:rPr>
          <w:rFonts w:cs="Arial"/>
          <w:szCs w:val="22"/>
          <w:lang w:val="fr-BE"/>
        </w:rPr>
      </w:pPr>
    </w:p>
    <w:p w:rsidR="00F22A1D" w:rsidRPr="00DC2D26" w:rsidRDefault="00F22A1D" w:rsidP="00C40CBE">
      <w:pPr>
        <w:rPr>
          <w:rFonts w:cs="Arial"/>
          <w:szCs w:val="22"/>
          <w:lang w:val="fr-BE"/>
        </w:rPr>
      </w:pPr>
    </w:p>
    <w:p w:rsidR="005011BA" w:rsidRPr="00DC2D26" w:rsidRDefault="005011BA" w:rsidP="0017183A">
      <w:pPr>
        <w:rPr>
          <w:rFonts w:cs="Arial"/>
          <w:szCs w:val="22"/>
          <w:lang w:val="fr-BE"/>
        </w:rPr>
      </w:pPr>
    </w:p>
    <w:p w:rsidR="005011BA" w:rsidRPr="00DC2D26" w:rsidRDefault="005011BA" w:rsidP="0017183A">
      <w:pPr>
        <w:tabs>
          <w:tab w:val="left" w:pos="284"/>
        </w:tabs>
        <w:spacing w:before="0" w:after="0"/>
        <w:rPr>
          <w:rFonts w:cs="Arial"/>
          <w:b/>
          <w:szCs w:val="22"/>
          <w:u w:val="single"/>
          <w:lang w:val="fr-BE"/>
        </w:rPr>
      </w:pPr>
    </w:p>
    <w:p w:rsidR="00DC2D26" w:rsidRPr="00DC2D26" w:rsidRDefault="00DC2D26" w:rsidP="0017183A">
      <w:pPr>
        <w:rPr>
          <w:rFonts w:cs="Arial"/>
          <w:szCs w:val="22"/>
          <w:lang w:val="fr-BE"/>
        </w:rPr>
      </w:pPr>
    </w:p>
    <w:sectPr w:rsidR="00DC2D26" w:rsidRPr="00DC2D26">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1F" w:rsidRDefault="00F9371F" w:rsidP="00D30AB1">
      <w:pPr>
        <w:spacing w:before="0" w:after="0"/>
      </w:pPr>
      <w:r>
        <w:separator/>
      </w:r>
    </w:p>
  </w:endnote>
  <w:endnote w:type="continuationSeparator" w:id="0">
    <w:p w:rsidR="00F9371F" w:rsidRDefault="00F9371F" w:rsidP="00D30A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51811"/>
      <w:docPartObj>
        <w:docPartGallery w:val="Page Numbers (Bottom of Page)"/>
        <w:docPartUnique/>
      </w:docPartObj>
    </w:sdtPr>
    <w:sdtEndPr/>
    <w:sdtContent>
      <w:p w:rsidR="0050639C" w:rsidRDefault="0050639C">
        <w:pPr>
          <w:pStyle w:val="Footer"/>
          <w:jc w:val="right"/>
        </w:pPr>
        <w:r>
          <w:fldChar w:fldCharType="begin"/>
        </w:r>
        <w:r>
          <w:instrText>PAGE   \* MERGEFORMAT</w:instrText>
        </w:r>
        <w:r>
          <w:fldChar w:fldCharType="separate"/>
        </w:r>
        <w:r w:rsidR="00674710">
          <w:rPr>
            <w:noProof/>
          </w:rPr>
          <w:t>1</w:t>
        </w:r>
        <w:r>
          <w:fldChar w:fldCharType="end"/>
        </w:r>
      </w:p>
    </w:sdtContent>
  </w:sdt>
  <w:p w:rsidR="0050639C" w:rsidRDefault="00506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1F" w:rsidRDefault="00F9371F" w:rsidP="00D30AB1">
      <w:pPr>
        <w:spacing w:before="0" w:after="0"/>
      </w:pPr>
      <w:r>
        <w:separator/>
      </w:r>
    </w:p>
  </w:footnote>
  <w:footnote w:type="continuationSeparator" w:id="0">
    <w:p w:rsidR="00F9371F" w:rsidRDefault="00F9371F" w:rsidP="00D30AB1">
      <w:pPr>
        <w:spacing w:before="0" w:after="0"/>
      </w:pPr>
      <w:r>
        <w:continuationSeparator/>
      </w:r>
    </w:p>
  </w:footnote>
  <w:footnote w:id="1">
    <w:p w:rsidR="00DC2D26" w:rsidRPr="00DC2D26" w:rsidRDefault="00DC2D26">
      <w:pPr>
        <w:pStyle w:val="FootnoteText"/>
        <w:rPr>
          <w:lang w:val="fr-BE"/>
        </w:rPr>
      </w:pPr>
      <w:r>
        <w:rPr>
          <w:rStyle w:val="FootnoteReference"/>
        </w:rPr>
        <w:footnoteRef/>
      </w:r>
      <w:r>
        <w:t xml:space="preserve"> </w:t>
      </w:r>
      <w:r w:rsidRPr="0017183A">
        <w:rPr>
          <w:rFonts w:cs="Arial"/>
          <w:sz w:val="22"/>
          <w:szCs w:val="22"/>
          <w:lang w:val="fr-BE"/>
        </w:rPr>
        <w:t>Secrétariat Social</w:t>
      </w:r>
      <w:r>
        <w:rPr>
          <w:rFonts w:cs="Arial"/>
          <w:sz w:val="22"/>
          <w:szCs w:val="22"/>
          <w:lang w:val="fr-BE"/>
        </w:rPr>
        <w:t>, c’est-à-dire l’organisme extérieur qui calcule les salaires du personnel PAS de Belgique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23E00B56"/>
    <w:multiLevelType w:val="hybridMultilevel"/>
    <w:tmpl w:val="2922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66659"/>
    <w:multiLevelType w:val="multilevel"/>
    <w:tmpl w:val="729E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C5539"/>
    <w:multiLevelType w:val="multilevel"/>
    <w:tmpl w:val="67B0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94EEF"/>
    <w:multiLevelType w:val="multilevel"/>
    <w:tmpl w:val="C3E4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9A3C47"/>
    <w:multiLevelType w:val="multilevel"/>
    <w:tmpl w:val="857C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C59E0"/>
    <w:multiLevelType w:val="multilevel"/>
    <w:tmpl w:val="624C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60829D5"/>
    <w:multiLevelType w:val="multilevel"/>
    <w:tmpl w:val="22F2E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D0569A6"/>
    <w:multiLevelType w:val="hybridMultilevel"/>
    <w:tmpl w:val="F00A606C"/>
    <w:lvl w:ilvl="0" w:tplc="693A6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BA"/>
    <w:rsid w:val="00020B1B"/>
    <w:rsid w:val="000B4FBB"/>
    <w:rsid w:val="000D018F"/>
    <w:rsid w:val="0017183A"/>
    <w:rsid w:val="001E34F9"/>
    <w:rsid w:val="00210851"/>
    <w:rsid w:val="002273F8"/>
    <w:rsid w:val="002304DB"/>
    <w:rsid w:val="0025394E"/>
    <w:rsid w:val="003477FF"/>
    <w:rsid w:val="003A5F92"/>
    <w:rsid w:val="00437336"/>
    <w:rsid w:val="00492F38"/>
    <w:rsid w:val="004F7183"/>
    <w:rsid w:val="005011BA"/>
    <w:rsid w:val="0050639C"/>
    <w:rsid w:val="005277EC"/>
    <w:rsid w:val="005307EA"/>
    <w:rsid w:val="00585DF6"/>
    <w:rsid w:val="005B6799"/>
    <w:rsid w:val="00674710"/>
    <w:rsid w:val="006F4EBE"/>
    <w:rsid w:val="00717A8D"/>
    <w:rsid w:val="00726921"/>
    <w:rsid w:val="00737D38"/>
    <w:rsid w:val="00753EAB"/>
    <w:rsid w:val="0086263F"/>
    <w:rsid w:val="008C0372"/>
    <w:rsid w:val="008C1184"/>
    <w:rsid w:val="008C1CE9"/>
    <w:rsid w:val="009246A9"/>
    <w:rsid w:val="009565F0"/>
    <w:rsid w:val="009B6B1B"/>
    <w:rsid w:val="009D0D61"/>
    <w:rsid w:val="009E7C0A"/>
    <w:rsid w:val="00B1460C"/>
    <w:rsid w:val="00C23A5F"/>
    <w:rsid w:val="00C40CBE"/>
    <w:rsid w:val="00C84E48"/>
    <w:rsid w:val="00CA0559"/>
    <w:rsid w:val="00CF59F9"/>
    <w:rsid w:val="00D21FA4"/>
    <w:rsid w:val="00D30AB1"/>
    <w:rsid w:val="00D84FCD"/>
    <w:rsid w:val="00DA02D1"/>
    <w:rsid w:val="00DC2999"/>
    <w:rsid w:val="00DC2D26"/>
    <w:rsid w:val="00DF0F7F"/>
    <w:rsid w:val="00DF23EE"/>
    <w:rsid w:val="00E239C3"/>
    <w:rsid w:val="00E91DDB"/>
    <w:rsid w:val="00F22A1D"/>
    <w:rsid w:val="00F3719C"/>
    <w:rsid w:val="00F55C0D"/>
    <w:rsid w:val="00F8484A"/>
    <w:rsid w:val="00F9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1BA"/>
    <w:pPr>
      <w:spacing w:before="120" w:after="120" w:line="240" w:lineRule="auto"/>
      <w:jc w:val="both"/>
    </w:pPr>
    <w:rPr>
      <w:rFonts w:eastAsia="Times New Roman" w:cs="Times New Roman"/>
      <w:szCs w:val="20"/>
      <w:lang w:val="fr-FR" w:eastAsia="fr-FR"/>
    </w:rPr>
  </w:style>
  <w:style w:type="paragraph" w:styleId="Heading2">
    <w:name w:val="heading 2"/>
    <w:basedOn w:val="Normal"/>
    <w:link w:val="Heading2Char"/>
    <w:uiPriority w:val="9"/>
    <w:qFormat/>
    <w:rsid w:val="00492F38"/>
    <w:pPr>
      <w:spacing w:before="100" w:beforeAutospacing="1" w:after="100" w:afterAutospacing="1"/>
      <w:jc w:val="left"/>
      <w:outlineLvl w:val="1"/>
    </w:pPr>
    <w:rPr>
      <w:rFonts w:ascii="Times New Roman" w:hAnsi="Times New Roman"/>
      <w:b/>
      <w:bCs/>
      <w:sz w:val="36"/>
      <w:szCs w:val="36"/>
      <w:lang w:val="en-US" w:eastAsia="zh-CN"/>
    </w:rPr>
  </w:style>
  <w:style w:type="paragraph" w:styleId="Heading3">
    <w:name w:val="heading 3"/>
    <w:basedOn w:val="Normal"/>
    <w:next w:val="Normal"/>
    <w:link w:val="Heading3Char"/>
    <w:uiPriority w:val="9"/>
    <w:semiHidden/>
    <w:unhideWhenUsed/>
    <w:qFormat/>
    <w:rsid w:val="009D0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5011BA"/>
    <w:pPr>
      <w:spacing w:after="0"/>
    </w:pPr>
    <w:rPr>
      <w:b/>
    </w:rPr>
  </w:style>
  <w:style w:type="paragraph" w:customStyle="1" w:styleId="DocumentTitle">
    <w:name w:val="Document Title"/>
    <w:basedOn w:val="Normal"/>
    <w:rsid w:val="005011BA"/>
    <w:pPr>
      <w:pBdr>
        <w:bottom w:val="single" w:sz="4" w:space="1" w:color="auto"/>
      </w:pBdr>
      <w:spacing w:before="2400"/>
      <w:jc w:val="left"/>
      <w:outlineLvl w:val="0"/>
    </w:pPr>
    <w:rPr>
      <w:rFonts w:eastAsia="Times"/>
      <w:b/>
      <w:kern w:val="28"/>
      <w:sz w:val="32"/>
    </w:rPr>
  </w:style>
  <w:style w:type="paragraph" w:customStyle="1" w:styleId="SubTitle1">
    <w:name w:val="SubTitle1"/>
    <w:basedOn w:val="Normal"/>
    <w:rsid w:val="005011BA"/>
    <w:pPr>
      <w:spacing w:before="0" w:after="720"/>
    </w:pPr>
    <w:rPr>
      <w:rFonts w:eastAsia="Times"/>
      <w:b/>
    </w:rPr>
  </w:style>
  <w:style w:type="paragraph" w:customStyle="1" w:styleId="SubTitle2">
    <w:name w:val="SubTitle2"/>
    <w:basedOn w:val="Normal"/>
    <w:next w:val="SubTitle1"/>
    <w:rsid w:val="005011BA"/>
    <w:pPr>
      <w:pBdr>
        <w:bottom w:val="single" w:sz="4" w:space="1" w:color="auto"/>
      </w:pBdr>
      <w:spacing w:after="1000"/>
    </w:pPr>
    <w:rPr>
      <w:rFonts w:eastAsia="Times"/>
    </w:rPr>
  </w:style>
  <w:style w:type="paragraph" w:customStyle="1" w:styleId="ZCom">
    <w:name w:val="Z_Com"/>
    <w:basedOn w:val="Normal"/>
    <w:next w:val="Normal"/>
    <w:rsid w:val="005011BA"/>
    <w:pPr>
      <w:widowControl w:val="0"/>
      <w:spacing w:before="0" w:after="0"/>
      <w:ind w:right="85"/>
    </w:pPr>
    <w:rPr>
      <w:snapToGrid w:val="0"/>
      <w:sz w:val="24"/>
      <w:lang w:eastAsia="en-US"/>
    </w:rPr>
  </w:style>
  <w:style w:type="paragraph" w:customStyle="1" w:styleId="ZDGName">
    <w:name w:val="Z_DGName"/>
    <w:basedOn w:val="Normal"/>
    <w:rsid w:val="005011BA"/>
    <w:pPr>
      <w:widowControl w:val="0"/>
      <w:spacing w:before="0" w:after="0"/>
      <w:ind w:right="85"/>
    </w:pPr>
    <w:rPr>
      <w:snapToGrid w:val="0"/>
      <w:sz w:val="16"/>
      <w:lang w:eastAsia="en-US"/>
    </w:rPr>
  </w:style>
  <w:style w:type="paragraph" w:styleId="ListParagraph">
    <w:name w:val="List Paragraph"/>
    <w:basedOn w:val="Normal"/>
    <w:uiPriority w:val="34"/>
    <w:qFormat/>
    <w:rsid w:val="005011BA"/>
    <w:pPr>
      <w:spacing w:before="0" w:after="0"/>
      <w:ind w:left="720"/>
      <w:jc w:val="left"/>
    </w:pPr>
    <w:rPr>
      <w:rFonts w:ascii="Calibri" w:eastAsiaTheme="minorHAnsi" w:hAnsi="Calibri"/>
      <w:szCs w:val="22"/>
      <w:lang w:val="en-US" w:eastAsia="en-US"/>
    </w:rPr>
  </w:style>
  <w:style w:type="character" w:customStyle="1" w:styleId="Heading2Char">
    <w:name w:val="Heading 2 Char"/>
    <w:basedOn w:val="DefaultParagraphFont"/>
    <w:link w:val="Heading2"/>
    <w:uiPriority w:val="9"/>
    <w:rsid w:val="00492F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92F38"/>
    <w:rPr>
      <w:color w:val="0000FF"/>
      <w:u w:val="single"/>
    </w:rPr>
  </w:style>
  <w:style w:type="paragraph" w:styleId="NormalWeb">
    <w:name w:val="Normal (Web)"/>
    <w:basedOn w:val="Normal"/>
    <w:uiPriority w:val="99"/>
    <w:unhideWhenUsed/>
    <w:rsid w:val="00492F38"/>
    <w:pPr>
      <w:spacing w:before="100" w:beforeAutospacing="1" w:after="100" w:afterAutospacing="1"/>
      <w:jc w:val="left"/>
    </w:pPr>
    <w:rPr>
      <w:rFonts w:ascii="Times New Roman" w:hAnsi="Times New Roman"/>
      <w:sz w:val="24"/>
      <w:szCs w:val="24"/>
      <w:lang w:val="en-US" w:eastAsia="zh-CN"/>
    </w:rPr>
  </w:style>
  <w:style w:type="character" w:styleId="Strong">
    <w:name w:val="Strong"/>
    <w:basedOn w:val="DefaultParagraphFont"/>
    <w:uiPriority w:val="22"/>
    <w:qFormat/>
    <w:rsid w:val="00492F38"/>
    <w:rPr>
      <w:b/>
      <w:bCs/>
    </w:rPr>
  </w:style>
  <w:style w:type="character" w:styleId="CommentReference">
    <w:name w:val="annotation reference"/>
    <w:basedOn w:val="DefaultParagraphFont"/>
    <w:uiPriority w:val="99"/>
    <w:semiHidden/>
    <w:unhideWhenUsed/>
    <w:rsid w:val="009D0D61"/>
    <w:rPr>
      <w:sz w:val="16"/>
      <w:szCs w:val="16"/>
    </w:rPr>
  </w:style>
  <w:style w:type="paragraph" w:styleId="CommentText">
    <w:name w:val="annotation text"/>
    <w:basedOn w:val="Normal"/>
    <w:link w:val="CommentTextChar"/>
    <w:uiPriority w:val="99"/>
    <w:semiHidden/>
    <w:unhideWhenUsed/>
    <w:rsid w:val="009D0D61"/>
    <w:rPr>
      <w:sz w:val="20"/>
    </w:rPr>
  </w:style>
  <w:style w:type="character" w:customStyle="1" w:styleId="CommentTextChar">
    <w:name w:val="Comment Text Char"/>
    <w:basedOn w:val="DefaultParagraphFont"/>
    <w:link w:val="CommentText"/>
    <w:uiPriority w:val="99"/>
    <w:semiHidden/>
    <w:rsid w:val="009D0D61"/>
    <w:rPr>
      <w:rFonts w:eastAsia="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9D0D61"/>
    <w:rPr>
      <w:b/>
      <w:bCs/>
    </w:rPr>
  </w:style>
  <w:style w:type="character" w:customStyle="1" w:styleId="CommentSubjectChar">
    <w:name w:val="Comment Subject Char"/>
    <w:basedOn w:val="CommentTextChar"/>
    <w:link w:val="CommentSubject"/>
    <w:uiPriority w:val="99"/>
    <w:semiHidden/>
    <w:rsid w:val="009D0D61"/>
    <w:rPr>
      <w:rFonts w:eastAsia="Times New Roman" w:cs="Times New Roman"/>
      <w:b/>
      <w:bCs/>
      <w:sz w:val="20"/>
      <w:szCs w:val="20"/>
      <w:lang w:val="fr-FR" w:eastAsia="fr-FR"/>
    </w:rPr>
  </w:style>
  <w:style w:type="paragraph" w:styleId="BalloonText">
    <w:name w:val="Balloon Text"/>
    <w:basedOn w:val="Normal"/>
    <w:link w:val="BalloonTextChar"/>
    <w:uiPriority w:val="99"/>
    <w:semiHidden/>
    <w:unhideWhenUsed/>
    <w:rsid w:val="009D0D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D61"/>
    <w:rPr>
      <w:rFonts w:ascii="Tahoma" w:eastAsia="Times New Roman" w:hAnsi="Tahoma" w:cs="Tahoma"/>
      <w:sz w:val="16"/>
      <w:szCs w:val="16"/>
      <w:lang w:val="fr-FR" w:eastAsia="fr-FR"/>
    </w:rPr>
  </w:style>
  <w:style w:type="character" w:customStyle="1" w:styleId="Heading3Char">
    <w:name w:val="Heading 3 Char"/>
    <w:basedOn w:val="DefaultParagraphFont"/>
    <w:link w:val="Heading3"/>
    <w:uiPriority w:val="9"/>
    <w:semiHidden/>
    <w:rsid w:val="009D0D61"/>
    <w:rPr>
      <w:rFonts w:asciiTheme="majorHAnsi" w:eastAsiaTheme="majorEastAsia" w:hAnsiTheme="majorHAnsi" w:cstheme="majorBidi"/>
      <w:b/>
      <w:bCs/>
      <w:color w:val="4F81BD" w:themeColor="accent1"/>
      <w:szCs w:val="20"/>
      <w:lang w:val="fr-FR" w:eastAsia="fr-FR"/>
    </w:rPr>
  </w:style>
  <w:style w:type="paragraph" w:styleId="EndnoteText">
    <w:name w:val="endnote text"/>
    <w:basedOn w:val="Normal"/>
    <w:link w:val="EndnoteTextChar"/>
    <w:uiPriority w:val="99"/>
    <w:semiHidden/>
    <w:unhideWhenUsed/>
    <w:rsid w:val="00D30AB1"/>
    <w:pPr>
      <w:spacing w:before="0" w:after="0"/>
    </w:pPr>
    <w:rPr>
      <w:sz w:val="20"/>
    </w:rPr>
  </w:style>
  <w:style w:type="character" w:customStyle="1" w:styleId="EndnoteTextChar">
    <w:name w:val="Endnote Text Char"/>
    <w:basedOn w:val="DefaultParagraphFont"/>
    <w:link w:val="EndnoteText"/>
    <w:uiPriority w:val="99"/>
    <w:semiHidden/>
    <w:rsid w:val="00D30AB1"/>
    <w:rPr>
      <w:rFonts w:eastAsia="Times New Roman" w:cs="Times New Roman"/>
      <w:sz w:val="20"/>
      <w:szCs w:val="20"/>
      <w:lang w:val="fr-FR" w:eastAsia="fr-FR"/>
    </w:rPr>
  </w:style>
  <w:style w:type="character" w:styleId="EndnoteReference">
    <w:name w:val="endnote reference"/>
    <w:basedOn w:val="DefaultParagraphFont"/>
    <w:uiPriority w:val="99"/>
    <w:semiHidden/>
    <w:unhideWhenUsed/>
    <w:rsid w:val="00D30AB1"/>
    <w:rPr>
      <w:vertAlign w:val="superscript"/>
    </w:rPr>
  </w:style>
  <w:style w:type="paragraph" w:styleId="FootnoteText">
    <w:name w:val="footnote text"/>
    <w:basedOn w:val="Normal"/>
    <w:link w:val="FootnoteTextChar"/>
    <w:uiPriority w:val="99"/>
    <w:semiHidden/>
    <w:unhideWhenUsed/>
    <w:rsid w:val="00D30AB1"/>
    <w:pPr>
      <w:spacing w:before="0" w:after="0"/>
    </w:pPr>
    <w:rPr>
      <w:sz w:val="20"/>
    </w:rPr>
  </w:style>
  <w:style w:type="character" w:customStyle="1" w:styleId="FootnoteTextChar">
    <w:name w:val="Footnote Text Char"/>
    <w:basedOn w:val="DefaultParagraphFont"/>
    <w:link w:val="FootnoteText"/>
    <w:uiPriority w:val="99"/>
    <w:semiHidden/>
    <w:rsid w:val="00D30AB1"/>
    <w:rPr>
      <w:rFonts w:eastAsia="Times New Roman" w:cs="Times New Roman"/>
      <w:sz w:val="20"/>
      <w:szCs w:val="20"/>
      <w:lang w:val="fr-FR" w:eastAsia="fr-FR"/>
    </w:rPr>
  </w:style>
  <w:style w:type="character" w:styleId="FootnoteReference">
    <w:name w:val="footnote reference"/>
    <w:basedOn w:val="DefaultParagraphFont"/>
    <w:uiPriority w:val="99"/>
    <w:semiHidden/>
    <w:unhideWhenUsed/>
    <w:rsid w:val="00D30AB1"/>
    <w:rPr>
      <w:vertAlign w:val="superscript"/>
    </w:rPr>
  </w:style>
  <w:style w:type="table" w:styleId="TableGrid">
    <w:name w:val="Table Grid"/>
    <w:basedOn w:val="TableNormal"/>
    <w:uiPriority w:val="59"/>
    <w:rsid w:val="0034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39C"/>
    <w:pPr>
      <w:tabs>
        <w:tab w:val="center" w:pos="4513"/>
        <w:tab w:val="right" w:pos="9026"/>
      </w:tabs>
      <w:spacing w:before="0" w:after="0"/>
    </w:pPr>
  </w:style>
  <w:style w:type="character" w:customStyle="1" w:styleId="HeaderChar">
    <w:name w:val="Header Char"/>
    <w:basedOn w:val="DefaultParagraphFont"/>
    <w:link w:val="Header"/>
    <w:uiPriority w:val="99"/>
    <w:rsid w:val="0050639C"/>
    <w:rPr>
      <w:rFonts w:eastAsia="Times New Roman" w:cs="Times New Roman"/>
      <w:szCs w:val="20"/>
      <w:lang w:val="fr-FR" w:eastAsia="fr-FR"/>
    </w:rPr>
  </w:style>
  <w:style w:type="paragraph" w:styleId="Footer">
    <w:name w:val="footer"/>
    <w:basedOn w:val="Normal"/>
    <w:link w:val="FooterChar"/>
    <w:uiPriority w:val="99"/>
    <w:unhideWhenUsed/>
    <w:rsid w:val="0050639C"/>
    <w:pPr>
      <w:tabs>
        <w:tab w:val="center" w:pos="4513"/>
        <w:tab w:val="right" w:pos="9026"/>
      </w:tabs>
      <w:spacing w:before="0" w:after="0"/>
    </w:pPr>
  </w:style>
  <w:style w:type="character" w:customStyle="1" w:styleId="FooterChar">
    <w:name w:val="Footer Char"/>
    <w:basedOn w:val="DefaultParagraphFont"/>
    <w:link w:val="Footer"/>
    <w:uiPriority w:val="99"/>
    <w:rsid w:val="0050639C"/>
    <w:rPr>
      <w:rFonts w:eastAsia="Times New Roman" w:cs="Times New Roman"/>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1BA"/>
    <w:pPr>
      <w:spacing w:before="120" w:after="120" w:line="240" w:lineRule="auto"/>
      <w:jc w:val="both"/>
    </w:pPr>
    <w:rPr>
      <w:rFonts w:eastAsia="Times New Roman" w:cs="Times New Roman"/>
      <w:szCs w:val="20"/>
      <w:lang w:val="fr-FR" w:eastAsia="fr-FR"/>
    </w:rPr>
  </w:style>
  <w:style w:type="paragraph" w:styleId="Heading2">
    <w:name w:val="heading 2"/>
    <w:basedOn w:val="Normal"/>
    <w:link w:val="Heading2Char"/>
    <w:uiPriority w:val="9"/>
    <w:qFormat/>
    <w:rsid w:val="00492F38"/>
    <w:pPr>
      <w:spacing w:before="100" w:beforeAutospacing="1" w:after="100" w:afterAutospacing="1"/>
      <w:jc w:val="left"/>
      <w:outlineLvl w:val="1"/>
    </w:pPr>
    <w:rPr>
      <w:rFonts w:ascii="Times New Roman" w:hAnsi="Times New Roman"/>
      <w:b/>
      <w:bCs/>
      <w:sz w:val="36"/>
      <w:szCs w:val="36"/>
      <w:lang w:val="en-US" w:eastAsia="zh-CN"/>
    </w:rPr>
  </w:style>
  <w:style w:type="paragraph" w:styleId="Heading3">
    <w:name w:val="heading 3"/>
    <w:basedOn w:val="Normal"/>
    <w:next w:val="Normal"/>
    <w:link w:val="Heading3Char"/>
    <w:uiPriority w:val="9"/>
    <w:semiHidden/>
    <w:unhideWhenUsed/>
    <w:qFormat/>
    <w:rsid w:val="009D0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5011BA"/>
    <w:pPr>
      <w:spacing w:after="0"/>
    </w:pPr>
    <w:rPr>
      <w:b/>
    </w:rPr>
  </w:style>
  <w:style w:type="paragraph" w:customStyle="1" w:styleId="DocumentTitle">
    <w:name w:val="Document Title"/>
    <w:basedOn w:val="Normal"/>
    <w:rsid w:val="005011BA"/>
    <w:pPr>
      <w:pBdr>
        <w:bottom w:val="single" w:sz="4" w:space="1" w:color="auto"/>
      </w:pBdr>
      <w:spacing w:before="2400"/>
      <w:jc w:val="left"/>
      <w:outlineLvl w:val="0"/>
    </w:pPr>
    <w:rPr>
      <w:rFonts w:eastAsia="Times"/>
      <w:b/>
      <w:kern w:val="28"/>
      <w:sz w:val="32"/>
    </w:rPr>
  </w:style>
  <w:style w:type="paragraph" w:customStyle="1" w:styleId="SubTitle1">
    <w:name w:val="SubTitle1"/>
    <w:basedOn w:val="Normal"/>
    <w:rsid w:val="005011BA"/>
    <w:pPr>
      <w:spacing w:before="0" w:after="720"/>
    </w:pPr>
    <w:rPr>
      <w:rFonts w:eastAsia="Times"/>
      <w:b/>
    </w:rPr>
  </w:style>
  <w:style w:type="paragraph" w:customStyle="1" w:styleId="SubTitle2">
    <w:name w:val="SubTitle2"/>
    <w:basedOn w:val="Normal"/>
    <w:next w:val="SubTitle1"/>
    <w:rsid w:val="005011BA"/>
    <w:pPr>
      <w:pBdr>
        <w:bottom w:val="single" w:sz="4" w:space="1" w:color="auto"/>
      </w:pBdr>
      <w:spacing w:after="1000"/>
    </w:pPr>
    <w:rPr>
      <w:rFonts w:eastAsia="Times"/>
    </w:rPr>
  </w:style>
  <w:style w:type="paragraph" w:customStyle="1" w:styleId="ZCom">
    <w:name w:val="Z_Com"/>
    <w:basedOn w:val="Normal"/>
    <w:next w:val="Normal"/>
    <w:rsid w:val="005011BA"/>
    <w:pPr>
      <w:widowControl w:val="0"/>
      <w:spacing w:before="0" w:after="0"/>
      <w:ind w:right="85"/>
    </w:pPr>
    <w:rPr>
      <w:snapToGrid w:val="0"/>
      <w:sz w:val="24"/>
      <w:lang w:eastAsia="en-US"/>
    </w:rPr>
  </w:style>
  <w:style w:type="paragraph" w:customStyle="1" w:styleId="ZDGName">
    <w:name w:val="Z_DGName"/>
    <w:basedOn w:val="Normal"/>
    <w:rsid w:val="005011BA"/>
    <w:pPr>
      <w:widowControl w:val="0"/>
      <w:spacing w:before="0" w:after="0"/>
      <w:ind w:right="85"/>
    </w:pPr>
    <w:rPr>
      <w:snapToGrid w:val="0"/>
      <w:sz w:val="16"/>
      <w:lang w:eastAsia="en-US"/>
    </w:rPr>
  </w:style>
  <w:style w:type="paragraph" w:styleId="ListParagraph">
    <w:name w:val="List Paragraph"/>
    <w:basedOn w:val="Normal"/>
    <w:uiPriority w:val="34"/>
    <w:qFormat/>
    <w:rsid w:val="005011BA"/>
    <w:pPr>
      <w:spacing w:before="0" w:after="0"/>
      <w:ind w:left="720"/>
      <w:jc w:val="left"/>
    </w:pPr>
    <w:rPr>
      <w:rFonts w:ascii="Calibri" w:eastAsiaTheme="minorHAnsi" w:hAnsi="Calibri"/>
      <w:szCs w:val="22"/>
      <w:lang w:val="en-US" w:eastAsia="en-US"/>
    </w:rPr>
  </w:style>
  <w:style w:type="character" w:customStyle="1" w:styleId="Heading2Char">
    <w:name w:val="Heading 2 Char"/>
    <w:basedOn w:val="DefaultParagraphFont"/>
    <w:link w:val="Heading2"/>
    <w:uiPriority w:val="9"/>
    <w:rsid w:val="00492F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92F38"/>
    <w:rPr>
      <w:color w:val="0000FF"/>
      <w:u w:val="single"/>
    </w:rPr>
  </w:style>
  <w:style w:type="paragraph" w:styleId="NormalWeb">
    <w:name w:val="Normal (Web)"/>
    <w:basedOn w:val="Normal"/>
    <w:uiPriority w:val="99"/>
    <w:unhideWhenUsed/>
    <w:rsid w:val="00492F38"/>
    <w:pPr>
      <w:spacing w:before="100" w:beforeAutospacing="1" w:after="100" w:afterAutospacing="1"/>
      <w:jc w:val="left"/>
    </w:pPr>
    <w:rPr>
      <w:rFonts w:ascii="Times New Roman" w:hAnsi="Times New Roman"/>
      <w:sz w:val="24"/>
      <w:szCs w:val="24"/>
      <w:lang w:val="en-US" w:eastAsia="zh-CN"/>
    </w:rPr>
  </w:style>
  <w:style w:type="character" w:styleId="Strong">
    <w:name w:val="Strong"/>
    <w:basedOn w:val="DefaultParagraphFont"/>
    <w:uiPriority w:val="22"/>
    <w:qFormat/>
    <w:rsid w:val="00492F38"/>
    <w:rPr>
      <w:b/>
      <w:bCs/>
    </w:rPr>
  </w:style>
  <w:style w:type="character" w:styleId="CommentReference">
    <w:name w:val="annotation reference"/>
    <w:basedOn w:val="DefaultParagraphFont"/>
    <w:uiPriority w:val="99"/>
    <w:semiHidden/>
    <w:unhideWhenUsed/>
    <w:rsid w:val="009D0D61"/>
    <w:rPr>
      <w:sz w:val="16"/>
      <w:szCs w:val="16"/>
    </w:rPr>
  </w:style>
  <w:style w:type="paragraph" w:styleId="CommentText">
    <w:name w:val="annotation text"/>
    <w:basedOn w:val="Normal"/>
    <w:link w:val="CommentTextChar"/>
    <w:uiPriority w:val="99"/>
    <w:semiHidden/>
    <w:unhideWhenUsed/>
    <w:rsid w:val="009D0D61"/>
    <w:rPr>
      <w:sz w:val="20"/>
    </w:rPr>
  </w:style>
  <w:style w:type="character" w:customStyle="1" w:styleId="CommentTextChar">
    <w:name w:val="Comment Text Char"/>
    <w:basedOn w:val="DefaultParagraphFont"/>
    <w:link w:val="CommentText"/>
    <w:uiPriority w:val="99"/>
    <w:semiHidden/>
    <w:rsid w:val="009D0D61"/>
    <w:rPr>
      <w:rFonts w:eastAsia="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9D0D61"/>
    <w:rPr>
      <w:b/>
      <w:bCs/>
    </w:rPr>
  </w:style>
  <w:style w:type="character" w:customStyle="1" w:styleId="CommentSubjectChar">
    <w:name w:val="Comment Subject Char"/>
    <w:basedOn w:val="CommentTextChar"/>
    <w:link w:val="CommentSubject"/>
    <w:uiPriority w:val="99"/>
    <w:semiHidden/>
    <w:rsid w:val="009D0D61"/>
    <w:rPr>
      <w:rFonts w:eastAsia="Times New Roman" w:cs="Times New Roman"/>
      <w:b/>
      <w:bCs/>
      <w:sz w:val="20"/>
      <w:szCs w:val="20"/>
      <w:lang w:val="fr-FR" w:eastAsia="fr-FR"/>
    </w:rPr>
  </w:style>
  <w:style w:type="paragraph" w:styleId="BalloonText">
    <w:name w:val="Balloon Text"/>
    <w:basedOn w:val="Normal"/>
    <w:link w:val="BalloonTextChar"/>
    <w:uiPriority w:val="99"/>
    <w:semiHidden/>
    <w:unhideWhenUsed/>
    <w:rsid w:val="009D0D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D61"/>
    <w:rPr>
      <w:rFonts w:ascii="Tahoma" w:eastAsia="Times New Roman" w:hAnsi="Tahoma" w:cs="Tahoma"/>
      <w:sz w:val="16"/>
      <w:szCs w:val="16"/>
      <w:lang w:val="fr-FR" w:eastAsia="fr-FR"/>
    </w:rPr>
  </w:style>
  <w:style w:type="character" w:customStyle="1" w:styleId="Heading3Char">
    <w:name w:val="Heading 3 Char"/>
    <w:basedOn w:val="DefaultParagraphFont"/>
    <w:link w:val="Heading3"/>
    <w:uiPriority w:val="9"/>
    <w:semiHidden/>
    <w:rsid w:val="009D0D61"/>
    <w:rPr>
      <w:rFonts w:asciiTheme="majorHAnsi" w:eastAsiaTheme="majorEastAsia" w:hAnsiTheme="majorHAnsi" w:cstheme="majorBidi"/>
      <w:b/>
      <w:bCs/>
      <w:color w:val="4F81BD" w:themeColor="accent1"/>
      <w:szCs w:val="20"/>
      <w:lang w:val="fr-FR" w:eastAsia="fr-FR"/>
    </w:rPr>
  </w:style>
  <w:style w:type="paragraph" w:styleId="EndnoteText">
    <w:name w:val="endnote text"/>
    <w:basedOn w:val="Normal"/>
    <w:link w:val="EndnoteTextChar"/>
    <w:uiPriority w:val="99"/>
    <w:semiHidden/>
    <w:unhideWhenUsed/>
    <w:rsid w:val="00D30AB1"/>
    <w:pPr>
      <w:spacing w:before="0" w:after="0"/>
    </w:pPr>
    <w:rPr>
      <w:sz w:val="20"/>
    </w:rPr>
  </w:style>
  <w:style w:type="character" w:customStyle="1" w:styleId="EndnoteTextChar">
    <w:name w:val="Endnote Text Char"/>
    <w:basedOn w:val="DefaultParagraphFont"/>
    <w:link w:val="EndnoteText"/>
    <w:uiPriority w:val="99"/>
    <w:semiHidden/>
    <w:rsid w:val="00D30AB1"/>
    <w:rPr>
      <w:rFonts w:eastAsia="Times New Roman" w:cs="Times New Roman"/>
      <w:sz w:val="20"/>
      <w:szCs w:val="20"/>
      <w:lang w:val="fr-FR" w:eastAsia="fr-FR"/>
    </w:rPr>
  </w:style>
  <w:style w:type="character" w:styleId="EndnoteReference">
    <w:name w:val="endnote reference"/>
    <w:basedOn w:val="DefaultParagraphFont"/>
    <w:uiPriority w:val="99"/>
    <w:semiHidden/>
    <w:unhideWhenUsed/>
    <w:rsid w:val="00D30AB1"/>
    <w:rPr>
      <w:vertAlign w:val="superscript"/>
    </w:rPr>
  </w:style>
  <w:style w:type="paragraph" w:styleId="FootnoteText">
    <w:name w:val="footnote text"/>
    <w:basedOn w:val="Normal"/>
    <w:link w:val="FootnoteTextChar"/>
    <w:uiPriority w:val="99"/>
    <w:semiHidden/>
    <w:unhideWhenUsed/>
    <w:rsid w:val="00D30AB1"/>
    <w:pPr>
      <w:spacing w:before="0" w:after="0"/>
    </w:pPr>
    <w:rPr>
      <w:sz w:val="20"/>
    </w:rPr>
  </w:style>
  <w:style w:type="character" w:customStyle="1" w:styleId="FootnoteTextChar">
    <w:name w:val="Footnote Text Char"/>
    <w:basedOn w:val="DefaultParagraphFont"/>
    <w:link w:val="FootnoteText"/>
    <w:uiPriority w:val="99"/>
    <w:semiHidden/>
    <w:rsid w:val="00D30AB1"/>
    <w:rPr>
      <w:rFonts w:eastAsia="Times New Roman" w:cs="Times New Roman"/>
      <w:sz w:val="20"/>
      <w:szCs w:val="20"/>
      <w:lang w:val="fr-FR" w:eastAsia="fr-FR"/>
    </w:rPr>
  </w:style>
  <w:style w:type="character" w:styleId="FootnoteReference">
    <w:name w:val="footnote reference"/>
    <w:basedOn w:val="DefaultParagraphFont"/>
    <w:uiPriority w:val="99"/>
    <w:semiHidden/>
    <w:unhideWhenUsed/>
    <w:rsid w:val="00D30AB1"/>
    <w:rPr>
      <w:vertAlign w:val="superscript"/>
    </w:rPr>
  </w:style>
  <w:style w:type="table" w:styleId="TableGrid">
    <w:name w:val="Table Grid"/>
    <w:basedOn w:val="TableNormal"/>
    <w:uiPriority w:val="59"/>
    <w:rsid w:val="0034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39C"/>
    <w:pPr>
      <w:tabs>
        <w:tab w:val="center" w:pos="4513"/>
        <w:tab w:val="right" w:pos="9026"/>
      </w:tabs>
      <w:spacing w:before="0" w:after="0"/>
    </w:pPr>
  </w:style>
  <w:style w:type="character" w:customStyle="1" w:styleId="HeaderChar">
    <w:name w:val="Header Char"/>
    <w:basedOn w:val="DefaultParagraphFont"/>
    <w:link w:val="Header"/>
    <w:uiPriority w:val="99"/>
    <w:rsid w:val="0050639C"/>
    <w:rPr>
      <w:rFonts w:eastAsia="Times New Roman" w:cs="Times New Roman"/>
      <w:szCs w:val="20"/>
      <w:lang w:val="fr-FR" w:eastAsia="fr-FR"/>
    </w:rPr>
  </w:style>
  <w:style w:type="paragraph" w:styleId="Footer">
    <w:name w:val="footer"/>
    <w:basedOn w:val="Normal"/>
    <w:link w:val="FooterChar"/>
    <w:uiPriority w:val="99"/>
    <w:unhideWhenUsed/>
    <w:rsid w:val="0050639C"/>
    <w:pPr>
      <w:tabs>
        <w:tab w:val="center" w:pos="4513"/>
        <w:tab w:val="right" w:pos="9026"/>
      </w:tabs>
      <w:spacing w:before="0" w:after="0"/>
    </w:pPr>
  </w:style>
  <w:style w:type="character" w:customStyle="1" w:styleId="FooterChar">
    <w:name w:val="Footer Char"/>
    <w:basedOn w:val="DefaultParagraphFont"/>
    <w:link w:val="Footer"/>
    <w:uiPriority w:val="99"/>
    <w:rsid w:val="0050639C"/>
    <w:rPr>
      <w:rFonts w:eastAsia="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3772">
      <w:bodyDiv w:val="1"/>
      <w:marLeft w:val="0"/>
      <w:marRight w:val="0"/>
      <w:marTop w:val="0"/>
      <w:marBottom w:val="0"/>
      <w:divBdr>
        <w:top w:val="none" w:sz="0" w:space="0" w:color="auto"/>
        <w:left w:val="none" w:sz="0" w:space="0" w:color="auto"/>
        <w:bottom w:val="none" w:sz="0" w:space="0" w:color="auto"/>
        <w:right w:val="none" w:sz="0" w:space="0" w:color="auto"/>
      </w:divBdr>
    </w:div>
    <w:div w:id="502858882">
      <w:bodyDiv w:val="1"/>
      <w:marLeft w:val="0"/>
      <w:marRight w:val="0"/>
      <w:marTop w:val="0"/>
      <w:marBottom w:val="0"/>
      <w:divBdr>
        <w:top w:val="none" w:sz="0" w:space="0" w:color="auto"/>
        <w:left w:val="none" w:sz="0" w:space="0" w:color="auto"/>
        <w:bottom w:val="none" w:sz="0" w:space="0" w:color="auto"/>
        <w:right w:val="none" w:sz="0" w:space="0" w:color="auto"/>
      </w:divBdr>
    </w:div>
    <w:div w:id="610431542">
      <w:bodyDiv w:val="1"/>
      <w:marLeft w:val="0"/>
      <w:marRight w:val="0"/>
      <w:marTop w:val="0"/>
      <w:marBottom w:val="0"/>
      <w:divBdr>
        <w:top w:val="none" w:sz="0" w:space="0" w:color="auto"/>
        <w:left w:val="none" w:sz="0" w:space="0" w:color="auto"/>
        <w:bottom w:val="none" w:sz="0" w:space="0" w:color="auto"/>
        <w:right w:val="none" w:sz="0" w:space="0" w:color="auto"/>
      </w:divBdr>
      <w:divsChild>
        <w:div w:id="1607226975">
          <w:marLeft w:val="0"/>
          <w:marRight w:val="0"/>
          <w:marTop w:val="0"/>
          <w:marBottom w:val="0"/>
          <w:divBdr>
            <w:top w:val="none" w:sz="0" w:space="0" w:color="auto"/>
            <w:left w:val="none" w:sz="0" w:space="0" w:color="auto"/>
            <w:bottom w:val="none" w:sz="0" w:space="0" w:color="auto"/>
            <w:right w:val="none" w:sz="0" w:space="0" w:color="auto"/>
          </w:divBdr>
          <w:divsChild>
            <w:div w:id="1815637763">
              <w:marLeft w:val="0"/>
              <w:marRight w:val="0"/>
              <w:marTop w:val="0"/>
              <w:marBottom w:val="150"/>
              <w:divBdr>
                <w:top w:val="none" w:sz="0" w:space="0" w:color="auto"/>
                <w:left w:val="none" w:sz="0" w:space="0" w:color="auto"/>
                <w:bottom w:val="none" w:sz="0" w:space="0" w:color="auto"/>
                <w:right w:val="none" w:sz="0" w:space="0" w:color="auto"/>
              </w:divBdr>
              <w:divsChild>
                <w:div w:id="175510665">
                  <w:marLeft w:val="0"/>
                  <w:marRight w:val="150"/>
                  <w:marTop w:val="0"/>
                  <w:marBottom w:val="0"/>
                  <w:divBdr>
                    <w:top w:val="single" w:sz="6" w:space="11" w:color="C0DDEB"/>
                    <w:left w:val="single" w:sz="6" w:space="8" w:color="C0DDEB"/>
                    <w:bottom w:val="single" w:sz="6" w:space="15" w:color="C0DDEB"/>
                    <w:right w:val="single" w:sz="6" w:space="8" w:color="C0DDEB"/>
                  </w:divBdr>
                  <w:divsChild>
                    <w:div w:id="837887686">
                      <w:marLeft w:val="0"/>
                      <w:marRight w:val="0"/>
                      <w:marTop w:val="0"/>
                      <w:marBottom w:val="0"/>
                      <w:divBdr>
                        <w:top w:val="none" w:sz="0" w:space="0" w:color="auto"/>
                        <w:left w:val="none" w:sz="0" w:space="0" w:color="auto"/>
                        <w:bottom w:val="none" w:sz="0" w:space="0" w:color="auto"/>
                        <w:right w:val="none" w:sz="0" w:space="0" w:color="auto"/>
                      </w:divBdr>
                      <w:divsChild>
                        <w:div w:id="11946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8826">
      <w:bodyDiv w:val="1"/>
      <w:marLeft w:val="0"/>
      <w:marRight w:val="0"/>
      <w:marTop w:val="0"/>
      <w:marBottom w:val="0"/>
      <w:divBdr>
        <w:top w:val="none" w:sz="0" w:space="0" w:color="auto"/>
        <w:left w:val="none" w:sz="0" w:space="0" w:color="auto"/>
        <w:bottom w:val="none" w:sz="0" w:space="0" w:color="auto"/>
        <w:right w:val="none" w:sz="0" w:space="0" w:color="auto"/>
      </w:divBdr>
      <w:divsChild>
        <w:div w:id="431820415">
          <w:marLeft w:val="0"/>
          <w:marRight w:val="0"/>
          <w:marTop w:val="0"/>
          <w:marBottom w:val="0"/>
          <w:divBdr>
            <w:top w:val="none" w:sz="0" w:space="0" w:color="auto"/>
            <w:left w:val="none" w:sz="0" w:space="0" w:color="auto"/>
            <w:bottom w:val="none" w:sz="0" w:space="0" w:color="auto"/>
            <w:right w:val="none" w:sz="0" w:space="0" w:color="auto"/>
          </w:divBdr>
          <w:divsChild>
            <w:div w:id="1410157827">
              <w:marLeft w:val="0"/>
              <w:marRight w:val="3"/>
              <w:marTop w:val="0"/>
              <w:marBottom w:val="0"/>
              <w:divBdr>
                <w:top w:val="none" w:sz="0" w:space="0" w:color="auto"/>
                <w:left w:val="none" w:sz="0" w:space="0" w:color="auto"/>
                <w:bottom w:val="none" w:sz="0" w:space="0" w:color="auto"/>
                <w:right w:val="none" w:sz="0" w:space="0" w:color="auto"/>
              </w:divBdr>
            </w:div>
          </w:divsChild>
        </w:div>
      </w:divsChild>
    </w:div>
    <w:div w:id="844051155">
      <w:bodyDiv w:val="1"/>
      <w:marLeft w:val="0"/>
      <w:marRight w:val="0"/>
      <w:marTop w:val="0"/>
      <w:marBottom w:val="0"/>
      <w:divBdr>
        <w:top w:val="none" w:sz="0" w:space="0" w:color="auto"/>
        <w:left w:val="none" w:sz="0" w:space="0" w:color="auto"/>
        <w:bottom w:val="none" w:sz="0" w:space="0" w:color="auto"/>
        <w:right w:val="none" w:sz="0" w:space="0" w:color="auto"/>
      </w:divBdr>
      <w:divsChild>
        <w:div w:id="778110047">
          <w:marLeft w:val="0"/>
          <w:marRight w:val="0"/>
          <w:marTop w:val="0"/>
          <w:marBottom w:val="0"/>
          <w:divBdr>
            <w:top w:val="none" w:sz="0" w:space="0" w:color="auto"/>
            <w:left w:val="none" w:sz="0" w:space="0" w:color="auto"/>
            <w:bottom w:val="none" w:sz="0" w:space="0" w:color="auto"/>
            <w:right w:val="none" w:sz="0" w:space="0" w:color="auto"/>
          </w:divBdr>
          <w:divsChild>
            <w:div w:id="1370379735">
              <w:marLeft w:val="0"/>
              <w:marRight w:val="0"/>
              <w:marTop w:val="0"/>
              <w:marBottom w:val="0"/>
              <w:divBdr>
                <w:top w:val="none" w:sz="0" w:space="0" w:color="auto"/>
                <w:left w:val="none" w:sz="0" w:space="0" w:color="auto"/>
                <w:bottom w:val="none" w:sz="0" w:space="0" w:color="auto"/>
                <w:right w:val="none" w:sz="0" w:space="0" w:color="auto"/>
              </w:divBdr>
              <w:divsChild>
                <w:div w:id="119154746">
                  <w:marLeft w:val="0"/>
                  <w:marRight w:val="0"/>
                  <w:marTop w:val="0"/>
                  <w:marBottom w:val="0"/>
                  <w:divBdr>
                    <w:top w:val="none" w:sz="0" w:space="0" w:color="auto"/>
                    <w:left w:val="none" w:sz="0" w:space="0" w:color="auto"/>
                    <w:bottom w:val="none" w:sz="0" w:space="0" w:color="auto"/>
                    <w:right w:val="none" w:sz="0" w:space="0" w:color="auto"/>
                  </w:divBdr>
                  <w:divsChild>
                    <w:div w:id="498346364">
                      <w:marLeft w:val="0"/>
                      <w:marRight w:val="0"/>
                      <w:marTop w:val="0"/>
                      <w:marBottom w:val="0"/>
                      <w:divBdr>
                        <w:top w:val="none" w:sz="0" w:space="0" w:color="auto"/>
                        <w:left w:val="none" w:sz="0" w:space="0" w:color="auto"/>
                        <w:bottom w:val="none" w:sz="0" w:space="0" w:color="auto"/>
                        <w:right w:val="none" w:sz="0" w:space="0" w:color="auto"/>
                      </w:divBdr>
                      <w:divsChild>
                        <w:div w:id="495149047">
                          <w:marLeft w:val="0"/>
                          <w:marRight w:val="0"/>
                          <w:marTop w:val="0"/>
                          <w:marBottom w:val="0"/>
                          <w:divBdr>
                            <w:top w:val="none" w:sz="0" w:space="0" w:color="auto"/>
                            <w:left w:val="none" w:sz="0" w:space="0" w:color="auto"/>
                            <w:bottom w:val="none" w:sz="0" w:space="0" w:color="auto"/>
                            <w:right w:val="none" w:sz="0" w:space="0" w:color="auto"/>
                          </w:divBdr>
                          <w:divsChild>
                            <w:div w:id="1598977713">
                              <w:marLeft w:val="0"/>
                              <w:marRight w:val="0"/>
                              <w:marTop w:val="0"/>
                              <w:marBottom w:val="0"/>
                              <w:divBdr>
                                <w:top w:val="none" w:sz="0" w:space="0" w:color="auto"/>
                                <w:left w:val="none" w:sz="0" w:space="0" w:color="auto"/>
                                <w:bottom w:val="none" w:sz="0" w:space="0" w:color="auto"/>
                                <w:right w:val="none" w:sz="0" w:space="0" w:color="auto"/>
                              </w:divBdr>
                              <w:divsChild>
                                <w:div w:id="522859956">
                                  <w:marLeft w:val="0"/>
                                  <w:marRight w:val="0"/>
                                  <w:marTop w:val="0"/>
                                  <w:marBottom w:val="0"/>
                                  <w:divBdr>
                                    <w:top w:val="none" w:sz="0" w:space="0" w:color="auto"/>
                                    <w:left w:val="none" w:sz="0" w:space="0" w:color="auto"/>
                                    <w:bottom w:val="none" w:sz="0" w:space="0" w:color="auto"/>
                                    <w:right w:val="none" w:sz="0" w:space="0" w:color="auto"/>
                                  </w:divBdr>
                                  <w:divsChild>
                                    <w:div w:id="1471052543">
                                      <w:marLeft w:val="0"/>
                                      <w:marRight w:val="0"/>
                                      <w:marTop w:val="0"/>
                                      <w:marBottom w:val="0"/>
                                      <w:divBdr>
                                        <w:top w:val="none" w:sz="0" w:space="0" w:color="auto"/>
                                        <w:left w:val="none" w:sz="0" w:space="0" w:color="auto"/>
                                        <w:bottom w:val="none" w:sz="0" w:space="0" w:color="auto"/>
                                        <w:right w:val="none" w:sz="0" w:space="0" w:color="auto"/>
                                      </w:divBdr>
                                    </w:div>
                                    <w:div w:id="840237717">
                                      <w:marLeft w:val="0"/>
                                      <w:marRight w:val="0"/>
                                      <w:marTop w:val="0"/>
                                      <w:marBottom w:val="0"/>
                                      <w:divBdr>
                                        <w:top w:val="none" w:sz="0" w:space="0" w:color="auto"/>
                                        <w:left w:val="none" w:sz="0" w:space="0" w:color="auto"/>
                                        <w:bottom w:val="none" w:sz="0" w:space="0" w:color="auto"/>
                                        <w:right w:val="none" w:sz="0" w:space="0" w:color="auto"/>
                                      </w:divBdr>
                                      <w:divsChild>
                                        <w:div w:id="2076779894">
                                          <w:marLeft w:val="0"/>
                                          <w:marRight w:val="0"/>
                                          <w:marTop w:val="0"/>
                                          <w:marBottom w:val="0"/>
                                          <w:divBdr>
                                            <w:top w:val="none" w:sz="0" w:space="0" w:color="auto"/>
                                            <w:left w:val="none" w:sz="0" w:space="0" w:color="auto"/>
                                            <w:bottom w:val="none" w:sz="0" w:space="0" w:color="auto"/>
                                            <w:right w:val="none" w:sz="0" w:space="0" w:color="auto"/>
                                          </w:divBdr>
                                          <w:divsChild>
                                            <w:div w:id="5373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838742">
      <w:bodyDiv w:val="1"/>
      <w:marLeft w:val="0"/>
      <w:marRight w:val="0"/>
      <w:marTop w:val="0"/>
      <w:marBottom w:val="0"/>
      <w:divBdr>
        <w:top w:val="none" w:sz="0" w:space="0" w:color="auto"/>
        <w:left w:val="none" w:sz="0" w:space="0" w:color="auto"/>
        <w:bottom w:val="none" w:sz="0" w:space="0" w:color="auto"/>
        <w:right w:val="none" w:sz="0" w:space="0" w:color="auto"/>
      </w:divBdr>
      <w:divsChild>
        <w:div w:id="2009286558">
          <w:marLeft w:val="0"/>
          <w:marRight w:val="0"/>
          <w:marTop w:val="0"/>
          <w:marBottom w:val="0"/>
          <w:divBdr>
            <w:top w:val="single" w:sz="8" w:space="1" w:color="auto"/>
            <w:left w:val="none" w:sz="0" w:space="0" w:color="auto"/>
            <w:bottom w:val="none" w:sz="0" w:space="0" w:color="auto"/>
            <w:right w:val="none" w:sz="0" w:space="0" w:color="auto"/>
          </w:divBdr>
          <w:divsChild>
            <w:div w:id="474612729">
              <w:marLeft w:val="0"/>
              <w:marRight w:val="0"/>
              <w:marTop w:val="0"/>
              <w:marBottom w:val="0"/>
              <w:divBdr>
                <w:top w:val="none" w:sz="0" w:space="0" w:color="auto"/>
                <w:left w:val="none" w:sz="0" w:space="0" w:color="auto"/>
                <w:bottom w:val="none" w:sz="0" w:space="0" w:color="auto"/>
                <w:right w:val="none" w:sz="0" w:space="0" w:color="auto"/>
              </w:divBdr>
            </w:div>
          </w:divsChild>
        </w:div>
        <w:div w:id="663359045">
          <w:marLeft w:val="0"/>
          <w:marRight w:val="0"/>
          <w:marTop w:val="0"/>
          <w:marBottom w:val="0"/>
          <w:divBdr>
            <w:top w:val="none" w:sz="0" w:space="0" w:color="auto"/>
            <w:left w:val="none" w:sz="0" w:space="0" w:color="auto"/>
            <w:bottom w:val="none" w:sz="0" w:space="0" w:color="auto"/>
            <w:right w:val="none" w:sz="0" w:space="0" w:color="auto"/>
          </w:divBdr>
        </w:div>
        <w:div w:id="341668580">
          <w:marLeft w:val="0"/>
          <w:marRight w:val="0"/>
          <w:marTop w:val="0"/>
          <w:marBottom w:val="0"/>
          <w:divBdr>
            <w:top w:val="none" w:sz="0" w:space="0" w:color="auto"/>
            <w:left w:val="none" w:sz="0" w:space="0" w:color="auto"/>
            <w:bottom w:val="single" w:sz="8" w:space="1" w:color="auto"/>
            <w:right w:val="none" w:sz="0" w:space="0" w:color="auto"/>
          </w:divBdr>
          <w:divsChild>
            <w:div w:id="2055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9BEF-97B0-42FC-88D9-78FFEE45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MASSON Sophie</dc:creator>
  <cp:lastModifiedBy>jps_bru@yahoo.com</cp:lastModifiedBy>
  <cp:revision>2</cp:revision>
  <cp:lastPrinted>2015-10-16T12:25:00Z</cp:lastPrinted>
  <dcterms:created xsi:type="dcterms:W3CDTF">2016-04-27T05:30:00Z</dcterms:created>
  <dcterms:modified xsi:type="dcterms:W3CDTF">2016-04-27T05:30:00Z</dcterms:modified>
</cp:coreProperties>
</file>