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38" w:rsidRPr="008B1738" w:rsidRDefault="00052338">
      <w:pPr>
        <w:rPr>
          <w:rFonts w:ascii="Trebuchet MS" w:hAnsi="Trebuchet MS"/>
          <w:sz w:val="24"/>
          <w:szCs w:val="24"/>
          <w:lang w:val="en-GB"/>
        </w:rPr>
      </w:pPr>
    </w:p>
    <w:p w:rsidR="00052338" w:rsidRPr="008B1738" w:rsidRDefault="00052338" w:rsidP="00052338">
      <w:pPr>
        <w:spacing w:before="120" w:after="12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val="en-GB" w:eastAsia="fr-B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366"/>
      </w:tblGrid>
      <w:tr w:rsidR="00052338" w:rsidRPr="008B1738" w:rsidTr="00F56CD5">
        <w:trPr>
          <w:trHeight w:val="14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2338" w:rsidRPr="008B1738" w:rsidRDefault="00A16D8B" w:rsidP="00052338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GB" w:eastAsia="fr-B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5.75pt;margin-top:-2.55pt;width:243pt;height:66.2pt;z-index:251659264">
                  <v:imagedata r:id="rId9" o:title=""/>
                  <w10:wrap type="topAndBottom"/>
                </v:shape>
                <o:OLEObject Type="Embed" ProgID="MSPhotoEd.3" ShapeID="_x0000_s1027" DrawAspect="Content" ObjectID="_1458227902" r:id="rId10"/>
              </w:pic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052338" w:rsidRPr="008B1738" w:rsidRDefault="00052338" w:rsidP="00052338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b/>
                <w:snapToGrid w:val="0"/>
                <w:color w:val="0000FF"/>
                <w:sz w:val="24"/>
                <w:szCs w:val="20"/>
                <w:lang w:val="en-GB"/>
              </w:rPr>
            </w:pPr>
            <w:proofErr w:type="spellStart"/>
            <w:r w:rsidRPr="008B1738">
              <w:rPr>
                <w:rFonts w:ascii="Arial" w:eastAsia="Times New Roman" w:hAnsi="Arial" w:cs="Times New Roman"/>
                <w:b/>
                <w:snapToGrid w:val="0"/>
                <w:color w:val="0000FF"/>
                <w:sz w:val="24"/>
                <w:szCs w:val="20"/>
                <w:lang w:val="en-GB"/>
              </w:rPr>
              <w:t>Schola</w:t>
            </w:r>
            <w:proofErr w:type="spellEnd"/>
            <w:r w:rsidRPr="008B1738">
              <w:rPr>
                <w:rFonts w:ascii="Arial" w:eastAsia="Times New Roman" w:hAnsi="Arial" w:cs="Times New Roman"/>
                <w:b/>
                <w:snapToGrid w:val="0"/>
                <w:color w:val="0000FF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8B1738">
              <w:rPr>
                <w:rFonts w:ascii="Arial" w:eastAsia="Times New Roman" w:hAnsi="Arial" w:cs="Times New Roman"/>
                <w:b/>
                <w:snapToGrid w:val="0"/>
                <w:color w:val="0000FF"/>
                <w:sz w:val="24"/>
                <w:szCs w:val="20"/>
                <w:lang w:val="en-GB"/>
              </w:rPr>
              <w:t>Europaea</w:t>
            </w:r>
            <w:proofErr w:type="spellEnd"/>
          </w:p>
          <w:p w:rsidR="00052338" w:rsidRPr="008B1738" w:rsidRDefault="00052338" w:rsidP="00052338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color w:val="0000FF"/>
                <w:szCs w:val="20"/>
                <w:lang w:val="en-GB"/>
              </w:rPr>
            </w:pPr>
          </w:p>
          <w:p w:rsidR="00052338" w:rsidRPr="008B1738" w:rsidRDefault="00052338" w:rsidP="00052338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snapToGrid w:val="0"/>
                <w:color w:val="0000FF"/>
                <w:sz w:val="16"/>
                <w:szCs w:val="20"/>
                <w:lang w:val="en-GB"/>
              </w:rPr>
            </w:pPr>
            <w:r w:rsidRPr="008B1738">
              <w:rPr>
                <w:rFonts w:ascii="Arial" w:eastAsia="Times New Roman" w:hAnsi="Arial" w:cs="Times New Roman"/>
                <w:snapToGrid w:val="0"/>
                <w:color w:val="0000FF"/>
                <w:sz w:val="16"/>
                <w:szCs w:val="20"/>
                <w:lang w:val="en-GB"/>
              </w:rPr>
              <w:t xml:space="preserve">Office of the Secretary-General </w:t>
            </w:r>
          </w:p>
          <w:p w:rsidR="00052338" w:rsidRPr="008B1738" w:rsidRDefault="00052338" w:rsidP="00052338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snapToGrid w:val="0"/>
                <w:color w:val="0000FF"/>
                <w:sz w:val="16"/>
                <w:szCs w:val="20"/>
                <w:lang w:val="en-GB"/>
              </w:rPr>
            </w:pPr>
          </w:p>
          <w:p w:rsidR="00052338" w:rsidRPr="008B1738" w:rsidRDefault="00052338" w:rsidP="00052338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snapToGrid w:val="0"/>
                <w:color w:val="0000FF"/>
                <w:sz w:val="16"/>
                <w:szCs w:val="20"/>
                <w:lang w:val="en-GB"/>
              </w:rPr>
            </w:pPr>
          </w:p>
          <w:p w:rsidR="00052338" w:rsidRPr="008B1738" w:rsidRDefault="00052338" w:rsidP="00052338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snapToGrid w:val="0"/>
                <w:color w:val="0000FF"/>
                <w:sz w:val="16"/>
                <w:szCs w:val="20"/>
                <w:lang w:val="en-GB"/>
              </w:rPr>
            </w:pPr>
            <w:r w:rsidRPr="008B1738">
              <w:rPr>
                <w:rFonts w:ascii="Arial" w:eastAsia="Times New Roman" w:hAnsi="Arial" w:cs="Times New Roman"/>
                <w:snapToGrid w:val="0"/>
                <w:color w:val="0000FF"/>
                <w:sz w:val="16"/>
                <w:szCs w:val="20"/>
                <w:lang w:val="en-GB"/>
              </w:rPr>
              <w:t>General Secretariat</w:t>
            </w:r>
          </w:p>
          <w:p w:rsidR="00052338" w:rsidRPr="008B1738" w:rsidRDefault="00052338" w:rsidP="00052338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20"/>
                <w:lang w:val="en-GB"/>
              </w:rPr>
            </w:pPr>
          </w:p>
        </w:tc>
      </w:tr>
    </w:tbl>
    <w:p w:rsidR="00052338" w:rsidRPr="008B1738" w:rsidRDefault="00052338" w:rsidP="00052338">
      <w:pPr>
        <w:spacing w:before="120" w:after="0" w:line="240" w:lineRule="auto"/>
        <w:jc w:val="both"/>
        <w:rPr>
          <w:rFonts w:ascii="Arial" w:eastAsia="Times New Roman" w:hAnsi="Arial" w:cs="Times New Roman"/>
          <w:b/>
          <w:szCs w:val="20"/>
          <w:lang w:val="en-GB" w:eastAsia="fr-BE"/>
        </w:rPr>
      </w:pPr>
      <w:r w:rsidRPr="008B1738">
        <w:rPr>
          <w:rFonts w:ascii="Arial" w:eastAsia="Times New Roman" w:hAnsi="Arial" w:cs="Times New Roman"/>
          <w:b/>
          <w:szCs w:val="20"/>
          <w:lang w:val="en-GB" w:eastAsia="fr-BE"/>
        </w:rPr>
        <w:t xml:space="preserve">Ref.: </w:t>
      </w:r>
      <w:bookmarkStart w:id="0" w:name="_GoBack"/>
      <w:r w:rsidRPr="008B1738">
        <w:rPr>
          <w:rFonts w:ascii="Arial" w:eastAsia="Times New Roman" w:hAnsi="Arial" w:cs="Times New Roman"/>
          <w:b/>
          <w:szCs w:val="20"/>
          <w:lang w:val="en-GB" w:eastAsia="fr-BE"/>
        </w:rPr>
        <w:t>2014-03-D-2</w:t>
      </w:r>
      <w:r w:rsidR="001512DA">
        <w:rPr>
          <w:rFonts w:ascii="Arial" w:eastAsia="Times New Roman" w:hAnsi="Arial" w:cs="Times New Roman"/>
          <w:b/>
          <w:szCs w:val="20"/>
          <w:lang w:val="en-GB" w:eastAsia="fr-BE"/>
        </w:rPr>
        <w:t>6-EN-1</w:t>
      </w:r>
      <w:bookmarkEnd w:id="0"/>
    </w:p>
    <w:p w:rsidR="00052338" w:rsidRPr="008B1738" w:rsidRDefault="00052338" w:rsidP="00052338">
      <w:pPr>
        <w:spacing w:before="120" w:after="0" w:line="240" w:lineRule="auto"/>
        <w:jc w:val="both"/>
        <w:rPr>
          <w:rFonts w:ascii="Arial" w:eastAsia="Times New Roman" w:hAnsi="Arial" w:cs="Times New Roman"/>
          <w:b/>
          <w:color w:val="000000"/>
          <w:szCs w:val="20"/>
          <w:lang w:val="en-GB" w:eastAsia="fr-BE"/>
        </w:rPr>
      </w:pPr>
      <w:r w:rsidRPr="008B1738">
        <w:rPr>
          <w:rFonts w:ascii="Arial" w:eastAsia="Times New Roman" w:hAnsi="Arial" w:cs="Times New Roman"/>
          <w:b/>
          <w:szCs w:val="20"/>
          <w:lang w:val="en-GB" w:eastAsia="fr-BE"/>
        </w:rPr>
        <w:t>Original</w:t>
      </w:r>
    </w:p>
    <w:p w:rsidR="00052338" w:rsidRPr="008B1738" w:rsidRDefault="005A1E0D" w:rsidP="00052338">
      <w:pPr>
        <w:pBdr>
          <w:bottom w:val="single" w:sz="4" w:space="1" w:color="auto"/>
        </w:pBdr>
        <w:spacing w:before="2400" w:after="120" w:line="240" w:lineRule="auto"/>
        <w:jc w:val="both"/>
        <w:outlineLvl w:val="0"/>
        <w:rPr>
          <w:rFonts w:ascii="Arial" w:eastAsia="Times" w:hAnsi="Arial" w:cs="Times New Roman"/>
          <w:b/>
          <w:kern w:val="28"/>
          <w:sz w:val="32"/>
          <w:szCs w:val="20"/>
          <w:lang w:val="en-GB" w:eastAsia="fr-BE"/>
        </w:rPr>
      </w:pPr>
      <w:r w:rsidRPr="008B1738">
        <w:rPr>
          <w:rFonts w:ascii="Arial" w:eastAsia="Times" w:hAnsi="Arial" w:cs="Times New Roman"/>
          <w:b/>
          <w:kern w:val="28"/>
          <w:sz w:val="32"/>
          <w:szCs w:val="20"/>
          <w:lang w:val="en-GB" w:eastAsia="fr-BE"/>
        </w:rPr>
        <w:t xml:space="preserve">Creation of </w:t>
      </w:r>
      <w:r w:rsidR="003E3D22" w:rsidRPr="008B1738">
        <w:rPr>
          <w:rFonts w:ascii="Arial" w:eastAsia="Times" w:hAnsi="Arial" w:cs="Times New Roman"/>
          <w:b/>
          <w:kern w:val="28"/>
          <w:sz w:val="32"/>
          <w:szCs w:val="20"/>
          <w:lang w:val="en-GB" w:eastAsia="fr-BE"/>
        </w:rPr>
        <w:t xml:space="preserve">an </w:t>
      </w:r>
      <w:r w:rsidRPr="008B1738">
        <w:rPr>
          <w:rFonts w:ascii="Arial" w:eastAsia="Times" w:hAnsi="Arial" w:cs="Times New Roman"/>
          <w:b/>
          <w:kern w:val="28"/>
          <w:sz w:val="32"/>
          <w:szCs w:val="20"/>
          <w:lang w:val="en-GB" w:eastAsia="fr-BE"/>
        </w:rPr>
        <w:t>Estonian section</w:t>
      </w:r>
    </w:p>
    <w:p w:rsidR="00052338" w:rsidRPr="008B1738" w:rsidRDefault="00052338" w:rsidP="00052338">
      <w:pPr>
        <w:spacing w:after="720" w:line="240" w:lineRule="auto"/>
        <w:jc w:val="both"/>
        <w:rPr>
          <w:rFonts w:ascii="Arial" w:eastAsia="Times" w:hAnsi="Arial" w:cs="Times New Roman"/>
          <w:b/>
          <w:szCs w:val="20"/>
          <w:lang w:val="en-GB" w:eastAsia="fr-BE"/>
        </w:rPr>
      </w:pPr>
      <w:r w:rsidRPr="008B1738">
        <w:rPr>
          <w:rFonts w:ascii="Arial" w:eastAsia="Times" w:hAnsi="Arial" w:cs="Times New Roman"/>
          <w:b/>
          <w:szCs w:val="20"/>
          <w:lang w:val="en-GB" w:eastAsia="fr-BE"/>
        </w:rPr>
        <w:t>BOARD OF GOVERNORS OF THE EUROPEAN SCHOOLS</w:t>
      </w:r>
    </w:p>
    <w:p w:rsidR="00052338" w:rsidRPr="008B1738" w:rsidRDefault="00052338" w:rsidP="00052338">
      <w:pPr>
        <w:pBdr>
          <w:bottom w:val="single" w:sz="4" w:space="1" w:color="auto"/>
        </w:pBdr>
        <w:spacing w:before="120" w:after="240" w:line="240" w:lineRule="auto"/>
        <w:jc w:val="both"/>
        <w:rPr>
          <w:rFonts w:ascii="Arial" w:eastAsia="Times" w:hAnsi="Arial" w:cs="Times New Roman"/>
          <w:b/>
          <w:lang w:val="en-GB" w:eastAsia="fr-BE"/>
        </w:rPr>
      </w:pPr>
      <w:r w:rsidRPr="008B1738">
        <w:rPr>
          <w:rFonts w:ascii="Arial" w:eastAsia="Times" w:hAnsi="Arial" w:cs="Times New Roman"/>
          <w:b/>
          <w:lang w:val="en-GB" w:eastAsia="fr-BE"/>
        </w:rPr>
        <w:t>Meeting in Sofia on 8, 9 and 10 April 2014</w:t>
      </w:r>
    </w:p>
    <w:p w:rsidR="00052338" w:rsidRPr="008B1738" w:rsidRDefault="00052338" w:rsidP="00052338">
      <w:pPr>
        <w:spacing w:before="120" w:after="12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val="en-GB" w:eastAsia="fr-BE"/>
        </w:rPr>
      </w:pPr>
    </w:p>
    <w:p w:rsidR="00052338" w:rsidRPr="008B1738" w:rsidRDefault="00052338" w:rsidP="00052338">
      <w:pPr>
        <w:spacing w:before="120" w:after="240" w:line="240" w:lineRule="auto"/>
        <w:jc w:val="both"/>
        <w:rPr>
          <w:rFonts w:ascii="Arial" w:eastAsia="Times New Roman" w:hAnsi="Arial" w:cs="Times New Roman"/>
          <w:szCs w:val="20"/>
          <w:lang w:val="en-GB" w:eastAsia="fr-BE"/>
        </w:rPr>
      </w:pPr>
    </w:p>
    <w:p w:rsidR="00052338" w:rsidRPr="008B1738" w:rsidRDefault="00052338" w:rsidP="00052338">
      <w:pPr>
        <w:spacing w:before="120" w:after="240" w:line="240" w:lineRule="auto"/>
        <w:jc w:val="both"/>
        <w:rPr>
          <w:rFonts w:ascii="Arial" w:eastAsia="Times New Roman" w:hAnsi="Arial" w:cs="Times New Roman"/>
          <w:szCs w:val="20"/>
          <w:lang w:val="en-GB" w:eastAsia="fr-BE"/>
        </w:rPr>
      </w:pPr>
    </w:p>
    <w:p w:rsidR="00052338" w:rsidRPr="008B1738" w:rsidRDefault="00052338">
      <w:pPr>
        <w:rPr>
          <w:rFonts w:ascii="Trebuchet MS" w:hAnsi="Trebuchet MS"/>
          <w:sz w:val="24"/>
          <w:szCs w:val="24"/>
          <w:lang w:val="en-GB"/>
        </w:rPr>
      </w:pPr>
    </w:p>
    <w:p w:rsidR="00052338" w:rsidRPr="008B1738" w:rsidRDefault="00052338">
      <w:pPr>
        <w:rPr>
          <w:rFonts w:ascii="Trebuchet MS" w:hAnsi="Trebuchet MS"/>
          <w:sz w:val="24"/>
          <w:szCs w:val="24"/>
          <w:lang w:val="en-GB"/>
        </w:rPr>
      </w:pPr>
    </w:p>
    <w:p w:rsidR="00052338" w:rsidRPr="008B1738" w:rsidRDefault="00052338">
      <w:pPr>
        <w:rPr>
          <w:rFonts w:ascii="Trebuchet MS" w:hAnsi="Trebuchet MS"/>
          <w:sz w:val="24"/>
          <w:szCs w:val="24"/>
          <w:lang w:val="en-GB"/>
        </w:rPr>
      </w:pPr>
    </w:p>
    <w:p w:rsidR="00052338" w:rsidRPr="008B1738" w:rsidRDefault="00052338">
      <w:pPr>
        <w:rPr>
          <w:rFonts w:ascii="Trebuchet MS" w:hAnsi="Trebuchet MS"/>
          <w:sz w:val="24"/>
          <w:szCs w:val="24"/>
          <w:lang w:val="en-GB"/>
        </w:rPr>
      </w:pPr>
    </w:p>
    <w:p w:rsidR="00052338" w:rsidRPr="008B1738" w:rsidRDefault="00052338">
      <w:pPr>
        <w:rPr>
          <w:rFonts w:ascii="Trebuchet MS" w:hAnsi="Trebuchet MS"/>
          <w:sz w:val="24"/>
          <w:szCs w:val="24"/>
          <w:lang w:val="en-GB"/>
        </w:rPr>
      </w:pPr>
    </w:p>
    <w:p w:rsidR="005A1E0D" w:rsidRPr="008B1738" w:rsidRDefault="00052338" w:rsidP="005A1E0D">
      <w:pPr>
        <w:spacing w:before="120" w:after="120"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br w:type="page"/>
      </w:r>
    </w:p>
    <w:p w:rsidR="005A1E0D" w:rsidRPr="008B1738" w:rsidRDefault="005A1E0D" w:rsidP="005A1E0D">
      <w:pPr>
        <w:spacing w:before="120" w:after="120" w:line="240" w:lineRule="auto"/>
        <w:jc w:val="both"/>
        <w:rPr>
          <w:rFonts w:ascii="Trebuchet MS" w:hAnsi="Trebuchet MS"/>
          <w:b/>
          <w:sz w:val="24"/>
          <w:szCs w:val="24"/>
          <w:lang w:val="en-GB"/>
        </w:rPr>
      </w:pPr>
      <w:r w:rsidRPr="008B1738">
        <w:rPr>
          <w:rFonts w:ascii="Trebuchet MS" w:hAnsi="Trebuchet MS"/>
          <w:b/>
          <w:sz w:val="24"/>
          <w:szCs w:val="24"/>
          <w:lang w:val="en-GB"/>
        </w:rPr>
        <w:lastRenderedPageBreak/>
        <w:t>BACKGROUND</w:t>
      </w:r>
    </w:p>
    <w:p w:rsidR="005A1E0D" w:rsidRPr="008B1738" w:rsidRDefault="005A1E0D" w:rsidP="003E3D22">
      <w:pPr>
        <w:spacing w:before="120" w:after="120" w:line="240" w:lineRule="auto"/>
        <w:jc w:val="both"/>
        <w:rPr>
          <w:rFonts w:ascii="Trebuchet MS" w:hAnsi="Trebuchet MS" w:cs="Arial"/>
          <w:sz w:val="24"/>
          <w:szCs w:val="24"/>
          <w:lang w:val="en-GB" w:eastAsia="fr-FR"/>
        </w:rPr>
      </w:pPr>
      <w:r w:rsidRPr="008B1738">
        <w:rPr>
          <w:rFonts w:ascii="Trebuchet MS" w:hAnsi="Trebuchet MS"/>
          <w:sz w:val="24"/>
          <w:szCs w:val="24"/>
          <w:lang w:val="en-GB"/>
        </w:rPr>
        <w:br/>
      </w:r>
      <w:r w:rsidR="003E3D22" w:rsidRPr="008B1738">
        <w:rPr>
          <w:rFonts w:ascii="Trebuchet MS" w:hAnsi="Trebuchet MS"/>
          <w:sz w:val="24"/>
          <w:szCs w:val="24"/>
          <w:lang w:val="en-GB"/>
        </w:rPr>
        <w:t>The December Board of Govern</w:t>
      </w:r>
      <w:r w:rsidRPr="008B1738">
        <w:rPr>
          <w:rFonts w:ascii="Trebuchet MS" w:hAnsi="Trebuchet MS"/>
          <w:sz w:val="24"/>
          <w:szCs w:val="24"/>
          <w:lang w:val="en-GB"/>
        </w:rPr>
        <w:t>ors</w:t>
      </w:r>
      <w:r w:rsidR="003E3D22" w:rsidRPr="008B1738">
        <w:rPr>
          <w:rFonts w:ascii="Trebuchet MS" w:hAnsi="Trebuchet MS"/>
          <w:sz w:val="24"/>
          <w:szCs w:val="24"/>
          <w:lang w:val="en-GB"/>
        </w:rPr>
        <w:t xml:space="preserve">’ meeting was informed </w:t>
      </w:r>
      <w:r w:rsidRPr="008B1738">
        <w:rPr>
          <w:rFonts w:ascii="Trebuchet MS" w:hAnsi="Trebuchet MS"/>
          <w:sz w:val="24"/>
          <w:szCs w:val="24"/>
          <w:lang w:val="en-GB"/>
        </w:rPr>
        <w:t>by</w:t>
      </w:r>
      <w:r w:rsidR="002E4C2B">
        <w:rPr>
          <w:rFonts w:ascii="Trebuchet MS" w:hAnsi="Trebuchet MS"/>
          <w:sz w:val="24"/>
          <w:szCs w:val="24"/>
          <w:lang w:val="en-GB"/>
        </w:rPr>
        <w:t xml:space="preserve"> means of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a written </w:t>
      </w:r>
      <w:r w:rsidR="006073CD" w:rsidRPr="008B1738">
        <w:rPr>
          <w:rFonts w:ascii="Trebuchet MS" w:hAnsi="Trebuchet MS"/>
          <w:sz w:val="24"/>
          <w:szCs w:val="24"/>
          <w:lang w:val="en-GB"/>
        </w:rPr>
        <w:t>communication (</w:t>
      </w:r>
      <w:r w:rsidRPr="008B1738">
        <w:rPr>
          <w:rFonts w:ascii="Trebuchet MS" w:hAnsi="Trebuchet MS" w:cs="Arial"/>
          <w:bCs/>
          <w:sz w:val="24"/>
          <w:szCs w:val="24"/>
          <w:lang w:val="en-GB"/>
        </w:rPr>
        <w:t>2013-11-D-22-en-1) about the official letter</w:t>
      </w:r>
      <w:r w:rsidR="003E3D22" w:rsidRPr="008B1738">
        <w:rPr>
          <w:rFonts w:ascii="Trebuchet MS" w:hAnsi="Trebuchet MS" w:cs="Arial"/>
          <w:bCs/>
          <w:sz w:val="24"/>
          <w:szCs w:val="24"/>
          <w:lang w:val="en-GB"/>
        </w:rPr>
        <w:t xml:space="preserve"> from</w:t>
      </w:r>
      <w:r w:rsidRPr="008B1738">
        <w:rPr>
          <w:rFonts w:ascii="Trebuchet MS" w:hAnsi="Trebuchet MS" w:cs="Arial"/>
          <w:bCs/>
          <w:sz w:val="24"/>
          <w:szCs w:val="24"/>
          <w:lang w:val="en-GB"/>
        </w:rPr>
        <w:t xml:space="preserve"> the Estonian Minister of </w:t>
      </w:r>
      <w:r w:rsidRPr="001359F5">
        <w:rPr>
          <w:rFonts w:ascii="Trebuchet MS" w:hAnsi="Trebuchet MS" w:cs="Arial"/>
          <w:bCs/>
          <w:color w:val="000000" w:themeColor="text1"/>
          <w:sz w:val="24"/>
          <w:szCs w:val="24"/>
          <w:lang w:val="en-GB"/>
        </w:rPr>
        <w:t>Education</w:t>
      </w:r>
      <w:r w:rsidR="003E3D22" w:rsidRPr="001359F5">
        <w:rPr>
          <w:rFonts w:ascii="Trebuchet MS" w:hAnsi="Trebuchet MS" w:cs="Arial"/>
          <w:bCs/>
          <w:color w:val="000000" w:themeColor="text1"/>
          <w:sz w:val="24"/>
          <w:szCs w:val="24"/>
          <w:lang w:val="en-GB"/>
        </w:rPr>
        <w:t>,</w:t>
      </w:r>
      <w:r w:rsidRPr="001359F5">
        <w:rPr>
          <w:rFonts w:ascii="Trebuchet MS" w:hAnsi="Trebuchet MS" w:cs="Arial"/>
          <w:bCs/>
          <w:color w:val="000000" w:themeColor="text1"/>
          <w:sz w:val="24"/>
          <w:szCs w:val="24"/>
          <w:lang w:val="en-GB"/>
        </w:rPr>
        <w:t xml:space="preserve"> </w:t>
      </w:r>
      <w:r w:rsidR="001359F5" w:rsidRPr="001359F5">
        <w:rPr>
          <w:rFonts w:ascii="Trebuchet MS" w:hAnsi="Trebuchet MS"/>
          <w:b/>
          <w:bCs/>
          <w:color w:val="000000" w:themeColor="text1"/>
          <w:sz w:val="24"/>
          <w:szCs w:val="24"/>
          <w:lang w:val="en-GB"/>
        </w:rPr>
        <w:t xml:space="preserve">Mr </w:t>
      </w:r>
      <w:proofErr w:type="spellStart"/>
      <w:r w:rsidR="001359F5" w:rsidRPr="001359F5">
        <w:rPr>
          <w:rFonts w:ascii="Trebuchet MS" w:hAnsi="Trebuchet MS"/>
          <w:b/>
          <w:bCs/>
          <w:color w:val="000000" w:themeColor="text1"/>
          <w:sz w:val="24"/>
          <w:szCs w:val="24"/>
          <w:lang w:val="en-GB"/>
        </w:rPr>
        <w:t>Aaviksoo</w:t>
      </w:r>
      <w:proofErr w:type="spellEnd"/>
      <w:r w:rsidRPr="001359F5">
        <w:rPr>
          <w:rFonts w:ascii="Trebuchet MS" w:hAnsi="Trebuchet MS" w:cs="Arial"/>
          <w:bCs/>
          <w:color w:val="000000" w:themeColor="text1"/>
          <w:sz w:val="24"/>
          <w:szCs w:val="24"/>
          <w:lang w:val="en-GB"/>
        </w:rPr>
        <w:t>,</w:t>
      </w:r>
      <w:r w:rsidR="003E3D22" w:rsidRPr="001359F5">
        <w:rPr>
          <w:rFonts w:ascii="Trebuchet MS" w:hAnsi="Trebuchet MS" w:cs="Arial"/>
          <w:bCs/>
          <w:color w:val="000000" w:themeColor="text1"/>
          <w:sz w:val="24"/>
          <w:szCs w:val="24"/>
          <w:lang w:val="en-GB"/>
        </w:rPr>
        <w:t xml:space="preserve"> </w:t>
      </w:r>
      <w:r w:rsidR="00F001EB" w:rsidRPr="008B1738">
        <w:rPr>
          <w:rFonts w:ascii="Trebuchet MS" w:hAnsi="Trebuchet MS" w:cs="Arial"/>
          <w:bCs/>
          <w:sz w:val="24"/>
          <w:szCs w:val="24"/>
          <w:lang w:val="en-GB"/>
        </w:rPr>
        <w:t>requesting</w:t>
      </w:r>
      <w:r w:rsidR="003E3D22" w:rsidRPr="008B1738">
        <w:rPr>
          <w:rFonts w:ascii="Trebuchet MS" w:hAnsi="Trebuchet MS" w:cs="Arial"/>
          <w:bCs/>
          <w:sz w:val="24"/>
          <w:szCs w:val="24"/>
          <w:lang w:val="en-GB"/>
        </w:rPr>
        <w:t xml:space="preserve"> that</w:t>
      </w:r>
      <w:r w:rsidRPr="008B1738">
        <w:rPr>
          <w:rFonts w:ascii="Trebuchet MS" w:hAnsi="Trebuchet MS" w:cs="Arial"/>
          <w:bCs/>
          <w:sz w:val="24"/>
          <w:szCs w:val="24"/>
          <w:lang w:val="en-GB"/>
        </w:rPr>
        <w:t xml:space="preserve"> an Estonian section</w:t>
      </w:r>
      <w:r w:rsidR="003E3D22" w:rsidRPr="008B1738">
        <w:rPr>
          <w:rFonts w:ascii="Trebuchet MS" w:hAnsi="Trebuchet MS" w:cs="Arial"/>
          <w:bCs/>
          <w:sz w:val="24"/>
          <w:szCs w:val="24"/>
          <w:lang w:val="en-GB"/>
        </w:rPr>
        <w:t xml:space="preserve"> be created at the Nursery level at</w:t>
      </w:r>
      <w:r w:rsidR="00F001EB" w:rsidRPr="008B1738">
        <w:rPr>
          <w:rFonts w:ascii="Trebuchet MS" w:hAnsi="Trebuchet MS" w:cs="Arial"/>
          <w:bCs/>
          <w:sz w:val="24"/>
          <w:szCs w:val="24"/>
          <w:lang w:val="en-GB"/>
        </w:rPr>
        <w:t xml:space="preserve"> the European School</w:t>
      </w:r>
      <w:r w:rsidR="002E4C2B">
        <w:rPr>
          <w:rFonts w:ascii="Trebuchet MS" w:hAnsi="Trebuchet MS" w:cs="Arial"/>
          <w:bCs/>
          <w:sz w:val="24"/>
          <w:szCs w:val="24"/>
          <w:lang w:val="en-GB"/>
        </w:rPr>
        <w:t>,</w:t>
      </w:r>
      <w:r w:rsidR="00F001EB" w:rsidRPr="008B1738">
        <w:rPr>
          <w:rFonts w:ascii="Trebuchet MS" w:hAnsi="Trebuchet MS" w:cs="Arial"/>
          <w:bCs/>
          <w:sz w:val="24"/>
          <w:szCs w:val="24"/>
          <w:lang w:val="en-GB"/>
        </w:rPr>
        <w:t xml:space="preserve"> Brussels II (BXL2)</w:t>
      </w:r>
      <w:r w:rsidRPr="008B1738">
        <w:rPr>
          <w:rFonts w:ascii="Trebuchet MS" w:hAnsi="Trebuchet MS" w:cs="Arial"/>
          <w:bCs/>
          <w:sz w:val="24"/>
          <w:szCs w:val="24"/>
          <w:lang w:val="en-GB"/>
        </w:rPr>
        <w:t xml:space="preserve">.  </w:t>
      </w:r>
      <w:r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In the letter it was stated that the number of </w:t>
      </w:r>
      <w:r w:rsidR="00F001EB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Estonian </w:t>
      </w:r>
      <w:r w:rsidRPr="008B1738">
        <w:rPr>
          <w:rFonts w:ascii="Trebuchet MS" w:hAnsi="Trebuchet MS" w:cs="Arial"/>
          <w:sz w:val="24"/>
          <w:szCs w:val="24"/>
          <w:lang w:val="en-GB" w:eastAsia="fr-FR"/>
        </w:rPr>
        <w:t>pupils at the</w:t>
      </w:r>
      <w:r w:rsidR="00F001EB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School</w:t>
      </w:r>
      <w:r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was constantly increasing, the vast majority of pupils being </w:t>
      </w:r>
      <w:r w:rsidR="00F001EB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SWALS </w:t>
      </w:r>
      <w:r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in the English and French sections. </w:t>
      </w:r>
      <w:r w:rsidR="003E3D22" w:rsidRPr="008B1738">
        <w:rPr>
          <w:rFonts w:ascii="Trebuchet MS" w:hAnsi="Trebuchet MS" w:cs="Arial"/>
          <w:sz w:val="24"/>
          <w:szCs w:val="24"/>
          <w:lang w:val="en-GB" w:eastAsia="fr-FR"/>
        </w:rPr>
        <w:t>The request would be to open an</w:t>
      </w:r>
      <w:r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Estonian section as from September 2014.</w:t>
      </w:r>
    </w:p>
    <w:p w:rsidR="008D5DA7" w:rsidRPr="008B1738" w:rsidRDefault="005A1E0D" w:rsidP="003E3D22">
      <w:pPr>
        <w:spacing w:before="120" w:after="120" w:line="240" w:lineRule="auto"/>
        <w:jc w:val="both"/>
        <w:rPr>
          <w:rFonts w:ascii="Trebuchet MS" w:hAnsi="Trebuchet MS" w:cs="Arial"/>
          <w:sz w:val="24"/>
          <w:szCs w:val="24"/>
          <w:lang w:val="en-GB" w:eastAsia="fr-FR"/>
        </w:rPr>
      </w:pPr>
      <w:r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The Secretary-General explained </w:t>
      </w:r>
      <w:r w:rsidR="008D5DA7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orally </w:t>
      </w:r>
      <w:r w:rsidRPr="008B1738">
        <w:rPr>
          <w:rFonts w:ascii="Trebuchet MS" w:hAnsi="Trebuchet MS" w:cs="Arial"/>
          <w:sz w:val="24"/>
          <w:szCs w:val="24"/>
          <w:lang w:val="en-GB" w:eastAsia="fr-FR"/>
        </w:rPr>
        <w:t>that</w:t>
      </w:r>
      <w:r w:rsidR="008D5DA7" w:rsidRPr="008B1738">
        <w:rPr>
          <w:rFonts w:ascii="Trebuchet MS" w:hAnsi="Trebuchet MS" w:cs="Arial"/>
          <w:sz w:val="24"/>
          <w:szCs w:val="24"/>
          <w:lang w:val="en-GB" w:eastAsia="fr-FR"/>
        </w:rPr>
        <w:t>:</w:t>
      </w:r>
    </w:p>
    <w:p w:rsidR="008D5DA7" w:rsidRPr="008B1738" w:rsidRDefault="008D5DA7" w:rsidP="003E3D22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rebuchet MS" w:hAnsi="Trebuchet MS" w:cs="Arial"/>
          <w:sz w:val="24"/>
          <w:szCs w:val="24"/>
          <w:lang w:val="en-GB" w:eastAsia="fr-FR"/>
        </w:rPr>
      </w:pPr>
      <w:r w:rsidRPr="008B1738">
        <w:rPr>
          <w:rFonts w:ascii="Trebuchet MS" w:hAnsi="Trebuchet MS" w:cs="Arial"/>
          <w:sz w:val="24"/>
          <w:szCs w:val="24"/>
          <w:lang w:val="en-GB" w:eastAsia="fr-FR"/>
        </w:rPr>
        <w:t>t</w:t>
      </w:r>
      <w:r w:rsidR="005A1E0D" w:rsidRPr="008B1738">
        <w:rPr>
          <w:rFonts w:ascii="Trebuchet MS" w:hAnsi="Trebuchet MS" w:cs="Arial"/>
          <w:sz w:val="24"/>
          <w:szCs w:val="24"/>
          <w:lang w:val="en-GB" w:eastAsia="fr-FR"/>
        </w:rPr>
        <w:t>he Estonian request largely fulfilled the criteria for c</w:t>
      </w:r>
      <w:r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reation of a language section, </w:t>
      </w:r>
      <w:r w:rsidR="003E3D22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as </w:t>
      </w:r>
      <w:r w:rsidRPr="008B1738">
        <w:rPr>
          <w:rFonts w:ascii="Trebuchet MS" w:hAnsi="Trebuchet MS" w:cs="Arial"/>
          <w:sz w:val="24"/>
          <w:szCs w:val="24"/>
          <w:lang w:val="en-GB" w:eastAsia="fr-FR"/>
        </w:rPr>
        <w:t>t</w:t>
      </w:r>
      <w:r w:rsidR="003E3D22" w:rsidRPr="008B1738">
        <w:rPr>
          <w:rFonts w:ascii="Trebuchet MS" w:hAnsi="Trebuchet MS" w:cs="Arial"/>
          <w:sz w:val="24"/>
          <w:szCs w:val="24"/>
          <w:lang w:val="en-GB" w:eastAsia="fr-FR"/>
        </w:rPr>
        <w:t>here were</w:t>
      </w:r>
      <w:r w:rsidR="005A1E0D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38 Estoni</w:t>
      </w:r>
      <w:r w:rsidR="00156E6A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an pupils in the </w:t>
      </w:r>
      <w:r w:rsidR="00AB049E">
        <w:rPr>
          <w:rFonts w:ascii="Trebuchet MS" w:hAnsi="Trebuchet MS" w:cs="Arial"/>
          <w:sz w:val="24"/>
          <w:szCs w:val="24"/>
          <w:lang w:val="en-GB" w:eastAsia="fr-FR"/>
        </w:rPr>
        <w:t>Nursery</w:t>
      </w:r>
      <w:r w:rsidR="00156E6A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alone;</w:t>
      </w:r>
    </w:p>
    <w:p w:rsidR="008D5DA7" w:rsidRPr="008B1738" w:rsidRDefault="003E3D22" w:rsidP="003E3D22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rebuchet MS" w:hAnsi="Trebuchet MS" w:cs="Arial"/>
          <w:sz w:val="24"/>
          <w:szCs w:val="24"/>
          <w:lang w:val="en-GB" w:eastAsia="fr-FR"/>
        </w:rPr>
      </w:pPr>
      <w:r w:rsidRPr="008B1738">
        <w:rPr>
          <w:rFonts w:ascii="Trebuchet MS" w:hAnsi="Trebuchet MS" w:cs="Arial"/>
          <w:sz w:val="24"/>
          <w:szCs w:val="24"/>
          <w:lang w:val="en-GB" w:eastAsia="fr-FR"/>
        </w:rPr>
        <w:t>the Latvian pupils were</w:t>
      </w:r>
      <w:r w:rsidR="008D5DA7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in the same situation</w:t>
      </w:r>
      <w:r w:rsidR="00156E6A" w:rsidRPr="008B1738">
        <w:rPr>
          <w:rFonts w:ascii="Trebuchet MS" w:hAnsi="Trebuchet MS" w:cs="Arial"/>
          <w:sz w:val="24"/>
          <w:szCs w:val="24"/>
          <w:lang w:val="en-GB" w:eastAsia="fr-FR"/>
        </w:rPr>
        <w:t>;</w:t>
      </w:r>
    </w:p>
    <w:p w:rsidR="005A1E0D" w:rsidRPr="008B1738" w:rsidRDefault="008D5DA7" w:rsidP="003E3D22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rebuchet MS" w:hAnsi="Trebuchet MS" w:cs="Arial"/>
          <w:sz w:val="24"/>
          <w:szCs w:val="24"/>
          <w:lang w:val="en-GB" w:eastAsia="fr-FR"/>
        </w:rPr>
      </w:pPr>
      <w:r w:rsidRPr="008B1738">
        <w:rPr>
          <w:rFonts w:ascii="Trebuchet MS" w:hAnsi="Trebuchet MS" w:cs="Arial"/>
          <w:sz w:val="24"/>
          <w:szCs w:val="24"/>
          <w:lang w:val="en-GB" w:eastAsia="fr-FR"/>
        </w:rPr>
        <w:t>the Estonian and Latvian pupils</w:t>
      </w:r>
      <w:r w:rsidR="005A1E0D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had a dominant presence in Engli</w:t>
      </w:r>
      <w:r w:rsidR="00086EBB" w:rsidRPr="008B1738">
        <w:rPr>
          <w:rFonts w:ascii="Trebuchet MS" w:hAnsi="Trebuchet MS" w:cs="Arial"/>
          <w:sz w:val="24"/>
          <w:szCs w:val="24"/>
          <w:lang w:val="en-GB" w:eastAsia="fr-FR"/>
        </w:rPr>
        <w:t>sh and French classes</w:t>
      </w:r>
      <w:r w:rsidR="00F001EB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at BXL2</w:t>
      </w:r>
      <w:r w:rsidR="00086EBB" w:rsidRPr="008B1738">
        <w:rPr>
          <w:rFonts w:ascii="Trebuchet MS" w:hAnsi="Trebuchet MS" w:cs="Arial"/>
          <w:sz w:val="24"/>
          <w:szCs w:val="24"/>
          <w:lang w:val="en-GB" w:eastAsia="fr-FR"/>
        </w:rPr>
        <w:t>;</w:t>
      </w:r>
    </w:p>
    <w:p w:rsidR="008D5DA7" w:rsidRPr="008B1738" w:rsidRDefault="003E3D22" w:rsidP="003E3D22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rebuchet MS" w:hAnsi="Trebuchet MS" w:cs="Arial"/>
          <w:sz w:val="24"/>
          <w:szCs w:val="24"/>
          <w:lang w:val="en-GB" w:eastAsia="fr-FR"/>
        </w:rPr>
      </w:pPr>
      <w:r w:rsidRPr="008B1738">
        <w:rPr>
          <w:rFonts w:ascii="Trebuchet MS" w:hAnsi="Trebuchet MS" w:cs="Arial"/>
          <w:sz w:val="24"/>
          <w:szCs w:val="24"/>
          <w:lang w:val="en-GB" w:eastAsia="fr-FR"/>
        </w:rPr>
        <w:t>t</w:t>
      </w:r>
      <w:r w:rsidR="005A1E0D" w:rsidRPr="008B1738">
        <w:rPr>
          <w:rFonts w:ascii="Trebuchet MS" w:hAnsi="Trebuchet MS" w:cs="Arial"/>
          <w:sz w:val="24"/>
          <w:szCs w:val="24"/>
          <w:lang w:val="en-GB" w:eastAsia="fr-FR"/>
        </w:rPr>
        <w:t>he school had been forced to close five rooms as a result of a</w:t>
      </w:r>
      <w:r w:rsidR="00F001EB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safety audit and based on the new</w:t>
      </w:r>
      <w:r w:rsidR="005A1E0D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statement from the fire brigade</w:t>
      </w:r>
      <w:r w:rsidRPr="008B1738">
        <w:rPr>
          <w:rFonts w:ascii="Trebuchet MS" w:hAnsi="Trebuchet MS" w:cs="Arial"/>
          <w:sz w:val="24"/>
          <w:szCs w:val="24"/>
          <w:lang w:val="en-GB" w:eastAsia="fr-FR"/>
        </w:rPr>
        <w:t>,</w:t>
      </w:r>
      <w:r w:rsidR="005A1E0D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180 pupils had had to be </w:t>
      </w:r>
      <w:r w:rsidR="00F001EB" w:rsidRPr="008B1738">
        <w:rPr>
          <w:rFonts w:ascii="Trebuchet MS" w:hAnsi="Trebuchet MS" w:cs="Arial"/>
          <w:sz w:val="24"/>
          <w:szCs w:val="24"/>
          <w:lang w:val="en-GB" w:eastAsia="fr-FR"/>
        </w:rPr>
        <w:t>relocated</w:t>
      </w:r>
      <w:r w:rsidR="005A1E0D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f</w:t>
      </w:r>
      <w:r w:rsidR="0080339E" w:rsidRPr="008B1738">
        <w:rPr>
          <w:rFonts w:ascii="Trebuchet MS" w:hAnsi="Trebuchet MS" w:cs="Arial"/>
          <w:sz w:val="24"/>
          <w:szCs w:val="24"/>
          <w:lang w:val="en-GB" w:eastAsia="fr-FR"/>
        </w:rPr>
        <w:t>rom the second and third floors</w:t>
      </w:r>
      <w:r w:rsidR="00F001EB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of the Primary building</w:t>
      </w:r>
      <w:r w:rsidR="0080339E" w:rsidRPr="008B1738">
        <w:rPr>
          <w:rFonts w:ascii="Trebuchet MS" w:hAnsi="Trebuchet MS" w:cs="Arial"/>
          <w:sz w:val="24"/>
          <w:szCs w:val="24"/>
          <w:lang w:val="en-GB" w:eastAsia="fr-FR"/>
        </w:rPr>
        <w:t>;</w:t>
      </w:r>
    </w:p>
    <w:p w:rsidR="00086EBB" w:rsidRPr="008B1738" w:rsidRDefault="0080339E" w:rsidP="003E3D22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rebuchet MS" w:hAnsi="Trebuchet MS" w:cs="Arial"/>
          <w:sz w:val="24"/>
          <w:szCs w:val="24"/>
          <w:lang w:val="en-GB" w:eastAsia="fr-FR"/>
        </w:rPr>
      </w:pPr>
      <w:r w:rsidRPr="008B1738">
        <w:rPr>
          <w:rFonts w:ascii="Trebuchet MS" w:hAnsi="Trebuchet MS" w:cs="Arial"/>
          <w:sz w:val="24"/>
          <w:szCs w:val="24"/>
          <w:lang w:val="en-GB" w:eastAsia="fr-FR"/>
        </w:rPr>
        <w:t>security audit negotiations with</w:t>
      </w:r>
      <w:r w:rsidR="002E4C2B">
        <w:rPr>
          <w:rFonts w:ascii="Trebuchet MS" w:hAnsi="Trebuchet MS" w:cs="Arial"/>
          <w:sz w:val="24"/>
          <w:szCs w:val="24"/>
          <w:lang w:val="en-GB" w:eastAsia="fr-FR"/>
        </w:rPr>
        <w:t xml:space="preserve"> the</w:t>
      </w:r>
      <w:r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</w:t>
      </w:r>
      <w:proofErr w:type="spellStart"/>
      <w:r w:rsidRPr="008B1738">
        <w:rPr>
          <w:rFonts w:ascii="Trebuchet MS" w:hAnsi="Trebuchet MS" w:cs="Arial"/>
          <w:i/>
          <w:iCs/>
          <w:sz w:val="24"/>
          <w:szCs w:val="24"/>
          <w:lang w:val="en-GB" w:eastAsia="fr-FR"/>
        </w:rPr>
        <w:t>Régie</w:t>
      </w:r>
      <w:proofErr w:type="spellEnd"/>
      <w:r w:rsidRPr="008B1738">
        <w:rPr>
          <w:rFonts w:ascii="Trebuchet MS" w:hAnsi="Trebuchet MS" w:cs="Arial"/>
          <w:i/>
          <w:iCs/>
          <w:sz w:val="24"/>
          <w:szCs w:val="24"/>
          <w:lang w:val="en-GB" w:eastAsia="fr-FR"/>
        </w:rPr>
        <w:t xml:space="preserve"> des </w:t>
      </w:r>
      <w:proofErr w:type="spellStart"/>
      <w:r w:rsidRPr="008B1738">
        <w:rPr>
          <w:rFonts w:ascii="Trebuchet MS" w:hAnsi="Trebuchet MS" w:cs="Arial"/>
          <w:i/>
          <w:iCs/>
          <w:sz w:val="24"/>
          <w:szCs w:val="24"/>
          <w:lang w:val="en-GB" w:eastAsia="fr-FR"/>
        </w:rPr>
        <w:t>bâtiments</w:t>
      </w:r>
      <w:proofErr w:type="spellEnd"/>
      <w:r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(Belgian Public Buildings Authority) had been started;</w:t>
      </w:r>
    </w:p>
    <w:p w:rsidR="005A1E0D" w:rsidRPr="008B1738" w:rsidRDefault="00086EBB" w:rsidP="003E3D22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rebuchet MS" w:hAnsi="Trebuchet MS" w:cs="Arial"/>
          <w:sz w:val="24"/>
          <w:szCs w:val="24"/>
          <w:lang w:val="en-GB" w:eastAsia="fr-FR"/>
        </w:rPr>
      </w:pPr>
      <w:r w:rsidRPr="008B1738">
        <w:rPr>
          <w:rFonts w:ascii="Trebuchet MS" w:hAnsi="Trebuchet MS" w:cs="Arial"/>
          <w:sz w:val="24"/>
          <w:szCs w:val="24"/>
          <w:lang w:val="en-GB" w:eastAsia="fr-FR"/>
        </w:rPr>
        <w:t>t</w:t>
      </w:r>
      <w:r w:rsidR="003E3D22" w:rsidRPr="008B1738">
        <w:rPr>
          <w:rFonts w:ascii="Trebuchet MS" w:hAnsi="Trebuchet MS" w:cs="Arial"/>
          <w:sz w:val="24"/>
          <w:szCs w:val="24"/>
          <w:lang w:val="en-GB" w:eastAsia="fr-FR"/>
        </w:rPr>
        <w:t>he creation of an</w:t>
      </w:r>
      <w:r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Estonian language section in the </w:t>
      </w:r>
      <w:r w:rsidR="00AB049E">
        <w:rPr>
          <w:rFonts w:ascii="Trebuchet MS" w:hAnsi="Trebuchet MS" w:cs="Arial"/>
          <w:sz w:val="24"/>
          <w:szCs w:val="24"/>
          <w:lang w:val="en-GB" w:eastAsia="fr-FR"/>
        </w:rPr>
        <w:t>Nursery</w:t>
      </w:r>
      <w:r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</w:t>
      </w:r>
      <w:r w:rsidR="00AB049E">
        <w:rPr>
          <w:rFonts w:ascii="Trebuchet MS" w:hAnsi="Trebuchet MS" w:cs="Arial"/>
          <w:sz w:val="24"/>
          <w:szCs w:val="24"/>
          <w:lang w:val="en-GB" w:eastAsia="fr-FR"/>
        </w:rPr>
        <w:t>Cycle</w:t>
      </w:r>
      <w:r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would create a </w:t>
      </w:r>
      <w:r w:rsidR="005A1E0D" w:rsidRPr="008B1738">
        <w:rPr>
          <w:rFonts w:ascii="Trebuchet MS" w:hAnsi="Trebuchet MS" w:cs="Arial"/>
          <w:sz w:val="24"/>
          <w:szCs w:val="24"/>
          <w:lang w:val="en-GB" w:eastAsia="fr-FR"/>
        </w:rPr>
        <w:t>need for two extr</w:t>
      </w:r>
      <w:r w:rsidRPr="008B1738">
        <w:rPr>
          <w:rFonts w:ascii="Trebuchet MS" w:hAnsi="Trebuchet MS" w:cs="Arial"/>
          <w:sz w:val="24"/>
          <w:szCs w:val="24"/>
          <w:lang w:val="en-GB" w:eastAsia="fr-FR"/>
        </w:rPr>
        <w:t>a classrooms</w:t>
      </w:r>
      <w:r w:rsidR="003E3D22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– yet</w:t>
      </w:r>
      <w:r w:rsidR="005A1E0D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it would be </w:t>
      </w:r>
      <w:r w:rsidR="003E3D22" w:rsidRPr="008B1738">
        <w:rPr>
          <w:rFonts w:ascii="Trebuchet MS" w:hAnsi="Trebuchet MS" w:cs="Arial"/>
          <w:sz w:val="24"/>
          <w:szCs w:val="24"/>
          <w:lang w:val="en-GB" w:eastAsia="fr-FR"/>
        </w:rPr>
        <w:t>‘</w:t>
      </w:r>
      <w:r w:rsidR="005A1E0D" w:rsidRPr="008B1738">
        <w:rPr>
          <w:rFonts w:ascii="Trebuchet MS" w:hAnsi="Trebuchet MS" w:cs="Arial"/>
          <w:sz w:val="24"/>
          <w:szCs w:val="24"/>
          <w:lang w:val="en-GB" w:eastAsia="fr-FR"/>
        </w:rPr>
        <w:t>mission impossible</w:t>
      </w:r>
      <w:r w:rsidR="003E3D22" w:rsidRPr="008B1738">
        <w:rPr>
          <w:rFonts w:ascii="Trebuchet MS" w:hAnsi="Trebuchet MS" w:cs="Arial"/>
          <w:sz w:val="24"/>
          <w:szCs w:val="24"/>
          <w:lang w:val="en-GB" w:eastAsia="fr-FR"/>
        </w:rPr>
        <w:t>’</w:t>
      </w:r>
      <w:r w:rsidR="005A1E0D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to fin</w:t>
      </w:r>
      <w:r w:rsidRPr="008B1738">
        <w:rPr>
          <w:rFonts w:ascii="Trebuchet MS" w:hAnsi="Trebuchet MS" w:cs="Arial"/>
          <w:sz w:val="24"/>
          <w:szCs w:val="24"/>
          <w:lang w:val="en-GB" w:eastAsia="fr-FR"/>
        </w:rPr>
        <w:t>d them in the present situation;</w:t>
      </w:r>
    </w:p>
    <w:p w:rsidR="005A1E0D" w:rsidRPr="008B1738" w:rsidRDefault="00086EBB" w:rsidP="003E3D22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proofErr w:type="gramStart"/>
      <w:r w:rsidRPr="008B1738">
        <w:rPr>
          <w:rFonts w:ascii="Trebuchet MS" w:hAnsi="Trebuchet MS" w:cs="Arial"/>
          <w:sz w:val="24"/>
          <w:szCs w:val="24"/>
          <w:lang w:val="en-GB" w:eastAsia="fr-FR"/>
        </w:rPr>
        <w:t>t</w:t>
      </w:r>
      <w:r w:rsidR="005A1E0D" w:rsidRPr="008B1738">
        <w:rPr>
          <w:rFonts w:ascii="Trebuchet MS" w:hAnsi="Trebuchet MS" w:cs="Arial"/>
          <w:sz w:val="24"/>
          <w:szCs w:val="24"/>
          <w:lang w:val="en-GB" w:eastAsia="fr-FR"/>
        </w:rPr>
        <w:t>he</w:t>
      </w:r>
      <w:proofErr w:type="gramEnd"/>
      <w:r w:rsidR="005A1E0D" w:rsidRPr="008B1738">
        <w:rPr>
          <w:rFonts w:ascii="Trebuchet MS" w:hAnsi="Trebuchet MS" w:cs="Arial"/>
          <w:sz w:val="24"/>
          <w:szCs w:val="24"/>
          <w:lang w:val="en-GB" w:eastAsia="fr-FR"/>
        </w:rPr>
        <w:t xml:space="preserve"> request was indeed fully justified and if two rooms could be found, the matter could be referred to the members of the Board of Governors via a written procedure. </w:t>
      </w:r>
    </w:p>
    <w:p w:rsidR="00052338" w:rsidRDefault="003E3D22" w:rsidP="003E3D22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 xml:space="preserve">Based on the </w:t>
      </w:r>
      <w:r w:rsidR="00086EBB" w:rsidRPr="008B1738">
        <w:rPr>
          <w:rFonts w:ascii="Trebuchet MS" w:hAnsi="Trebuchet MS"/>
          <w:sz w:val="24"/>
          <w:szCs w:val="24"/>
          <w:lang w:val="en-GB"/>
        </w:rPr>
        <w:t>mandate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given,</w:t>
      </w:r>
      <w:r w:rsidR="002E4C2B">
        <w:rPr>
          <w:rFonts w:ascii="Trebuchet MS" w:hAnsi="Trebuchet MS"/>
          <w:sz w:val="24"/>
          <w:szCs w:val="24"/>
          <w:lang w:val="en-GB"/>
        </w:rPr>
        <w:t xml:space="preserve"> the Secretary-</w:t>
      </w:r>
      <w:r w:rsidR="00086EBB" w:rsidRPr="008B1738">
        <w:rPr>
          <w:rFonts w:ascii="Trebuchet MS" w:hAnsi="Trebuchet MS"/>
          <w:sz w:val="24"/>
          <w:szCs w:val="24"/>
          <w:lang w:val="en-GB"/>
        </w:rPr>
        <w:t xml:space="preserve">General started negotiations with the School, met the Estonian parents </w:t>
      </w:r>
      <w:r w:rsidR="002E4C2B">
        <w:rPr>
          <w:rFonts w:ascii="Trebuchet MS" w:hAnsi="Trebuchet MS"/>
          <w:sz w:val="24"/>
          <w:szCs w:val="24"/>
          <w:lang w:val="en-GB"/>
        </w:rPr>
        <w:t>at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the Estonian representation, presented the request to</w:t>
      </w:r>
      <w:r w:rsidR="00086EBB" w:rsidRPr="008B1738">
        <w:rPr>
          <w:rFonts w:ascii="Trebuchet MS" w:hAnsi="Trebuchet MS"/>
          <w:sz w:val="24"/>
          <w:szCs w:val="24"/>
          <w:lang w:val="en-GB"/>
        </w:rPr>
        <w:t xml:space="preserve"> the Admin</w:t>
      </w:r>
      <w:r w:rsidRPr="008B1738">
        <w:rPr>
          <w:rFonts w:ascii="Trebuchet MS" w:hAnsi="Trebuchet MS"/>
          <w:sz w:val="24"/>
          <w:szCs w:val="24"/>
          <w:lang w:val="en-GB"/>
        </w:rPr>
        <w:t>istrative</w:t>
      </w:r>
      <w:r w:rsidR="00086EBB" w:rsidRPr="008B1738">
        <w:rPr>
          <w:rFonts w:ascii="Trebuchet MS" w:hAnsi="Trebuchet MS"/>
          <w:sz w:val="24"/>
          <w:szCs w:val="24"/>
          <w:lang w:val="en-GB"/>
        </w:rPr>
        <w:t xml:space="preserve"> Board </w:t>
      </w:r>
      <w:r w:rsidR="006E240D" w:rsidRPr="008B1738">
        <w:rPr>
          <w:rFonts w:ascii="Trebuchet MS" w:hAnsi="Trebuchet MS"/>
          <w:sz w:val="24"/>
          <w:szCs w:val="24"/>
          <w:lang w:val="en-GB"/>
        </w:rPr>
        <w:t>of the School an</w:t>
      </w:r>
      <w:r w:rsidRPr="008B1738">
        <w:rPr>
          <w:rFonts w:ascii="Trebuchet MS" w:hAnsi="Trebuchet MS"/>
          <w:sz w:val="24"/>
          <w:szCs w:val="24"/>
          <w:lang w:val="en-GB"/>
        </w:rPr>
        <w:t>d initiated</w:t>
      </w:r>
      <w:r w:rsidR="00086EBB" w:rsidRPr="008B1738">
        <w:rPr>
          <w:rFonts w:ascii="Trebuchet MS" w:hAnsi="Trebuchet MS"/>
          <w:sz w:val="24"/>
          <w:szCs w:val="24"/>
          <w:lang w:val="en-GB"/>
        </w:rPr>
        <w:t xml:space="preserve"> negotiations with the </w:t>
      </w:r>
      <w:proofErr w:type="spellStart"/>
      <w:r w:rsidR="00086EBB" w:rsidRPr="008B1738">
        <w:rPr>
          <w:rFonts w:ascii="Trebuchet MS" w:hAnsi="Trebuchet MS" w:cs="Arial"/>
          <w:i/>
          <w:iCs/>
          <w:sz w:val="24"/>
          <w:szCs w:val="24"/>
          <w:lang w:val="en-GB" w:eastAsia="fr-FR"/>
        </w:rPr>
        <w:t>Régie</w:t>
      </w:r>
      <w:proofErr w:type="spellEnd"/>
      <w:r w:rsidR="00086EBB" w:rsidRPr="008B1738">
        <w:rPr>
          <w:rFonts w:ascii="Trebuchet MS" w:hAnsi="Trebuchet MS" w:cs="Arial"/>
          <w:i/>
          <w:iCs/>
          <w:sz w:val="24"/>
          <w:szCs w:val="24"/>
          <w:lang w:val="en-GB" w:eastAsia="fr-FR"/>
        </w:rPr>
        <w:t xml:space="preserve"> des </w:t>
      </w:r>
      <w:proofErr w:type="spellStart"/>
      <w:r w:rsidR="00086EBB" w:rsidRPr="008B1738">
        <w:rPr>
          <w:rFonts w:ascii="Trebuchet MS" w:hAnsi="Trebuchet MS" w:cs="Arial"/>
          <w:i/>
          <w:iCs/>
          <w:sz w:val="24"/>
          <w:szCs w:val="24"/>
          <w:lang w:val="en-GB" w:eastAsia="fr-FR"/>
        </w:rPr>
        <w:t>bâtiments</w:t>
      </w:r>
      <w:proofErr w:type="spellEnd"/>
      <w:r w:rsidR="00086EBB" w:rsidRPr="008B1738">
        <w:rPr>
          <w:rFonts w:ascii="Trebuchet MS" w:hAnsi="Trebuchet MS"/>
          <w:sz w:val="24"/>
          <w:szCs w:val="24"/>
          <w:lang w:val="en-GB"/>
        </w:rPr>
        <w:t xml:space="preserve"> and with 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the </w:t>
      </w:r>
      <w:r w:rsidR="00C34B20" w:rsidRPr="008B1738">
        <w:rPr>
          <w:rFonts w:ascii="Trebuchet MS" w:hAnsi="Trebuchet MS"/>
          <w:sz w:val="24"/>
          <w:szCs w:val="24"/>
          <w:lang w:val="en-GB"/>
        </w:rPr>
        <w:t>OIB (EU Office for Infrastructure and Logistics in Brussels).</w:t>
      </w:r>
      <w:r w:rsidR="00F001EB" w:rsidRPr="008B1738">
        <w:rPr>
          <w:rFonts w:ascii="Trebuchet MS" w:hAnsi="Trebuchet MS"/>
          <w:sz w:val="24"/>
          <w:szCs w:val="24"/>
          <w:lang w:val="en-GB"/>
        </w:rPr>
        <w:t xml:space="preserve"> Because of the </w:t>
      </w:r>
      <w:r w:rsidR="00C34B20" w:rsidRPr="008B1738">
        <w:rPr>
          <w:rFonts w:ascii="Trebuchet MS" w:hAnsi="Trebuchet MS"/>
          <w:sz w:val="24"/>
          <w:szCs w:val="24"/>
          <w:lang w:val="en-GB"/>
        </w:rPr>
        <w:t xml:space="preserve">matter’s </w:t>
      </w:r>
      <w:r w:rsidR="00F001EB" w:rsidRPr="008B1738">
        <w:rPr>
          <w:rFonts w:ascii="Trebuchet MS" w:hAnsi="Trebuchet MS"/>
          <w:sz w:val="24"/>
          <w:szCs w:val="24"/>
          <w:lang w:val="en-GB"/>
        </w:rPr>
        <w:t>complexity</w:t>
      </w:r>
      <w:r w:rsidR="00C34B20" w:rsidRPr="008B1738">
        <w:rPr>
          <w:rFonts w:ascii="Trebuchet MS" w:hAnsi="Trebuchet MS"/>
          <w:sz w:val="24"/>
          <w:szCs w:val="24"/>
          <w:lang w:val="en-GB"/>
        </w:rPr>
        <w:t xml:space="preserve">, it was decided to refer it to </w:t>
      </w:r>
      <w:r w:rsidR="00F001EB" w:rsidRPr="008B1738">
        <w:rPr>
          <w:rFonts w:ascii="Trebuchet MS" w:hAnsi="Trebuchet MS"/>
          <w:sz w:val="24"/>
          <w:szCs w:val="24"/>
          <w:lang w:val="en-GB"/>
        </w:rPr>
        <w:t xml:space="preserve">the Board of Governors </w:t>
      </w:r>
      <w:r w:rsidR="00C34B20" w:rsidRPr="008B1738">
        <w:rPr>
          <w:rFonts w:ascii="Trebuchet MS" w:hAnsi="Trebuchet MS"/>
          <w:sz w:val="24"/>
          <w:szCs w:val="24"/>
          <w:lang w:val="en-GB"/>
        </w:rPr>
        <w:t xml:space="preserve">at its </w:t>
      </w:r>
      <w:r w:rsidR="00F001EB" w:rsidRPr="008B1738">
        <w:rPr>
          <w:rFonts w:ascii="Trebuchet MS" w:hAnsi="Trebuchet MS"/>
          <w:sz w:val="24"/>
          <w:szCs w:val="24"/>
          <w:lang w:val="en-GB"/>
        </w:rPr>
        <w:t>meeting for discussion and decision</w:t>
      </w:r>
      <w:r w:rsidR="00C34B20" w:rsidRPr="008B1738">
        <w:rPr>
          <w:rFonts w:ascii="Trebuchet MS" w:hAnsi="Trebuchet MS"/>
          <w:sz w:val="24"/>
          <w:szCs w:val="24"/>
          <w:lang w:val="en-GB"/>
        </w:rPr>
        <w:t>-making</w:t>
      </w:r>
      <w:r w:rsidR="00F001EB" w:rsidRPr="008B1738">
        <w:rPr>
          <w:rFonts w:ascii="Trebuchet MS" w:hAnsi="Trebuchet MS"/>
          <w:sz w:val="24"/>
          <w:szCs w:val="24"/>
          <w:lang w:val="en-GB"/>
        </w:rPr>
        <w:t>.</w:t>
      </w:r>
    </w:p>
    <w:p w:rsidR="005659C7" w:rsidRPr="008B1738" w:rsidRDefault="005659C7" w:rsidP="003E3D22">
      <w:pPr>
        <w:spacing w:line="240" w:lineRule="auto"/>
        <w:rPr>
          <w:rFonts w:ascii="Trebuchet MS" w:hAnsi="Trebuchet MS"/>
          <w:sz w:val="24"/>
          <w:szCs w:val="24"/>
          <w:lang w:val="en-GB"/>
        </w:rPr>
      </w:pPr>
    </w:p>
    <w:p w:rsidR="00BB043B" w:rsidRPr="008B1738" w:rsidRDefault="00BB043B" w:rsidP="003E3D22">
      <w:pPr>
        <w:spacing w:line="240" w:lineRule="auto"/>
        <w:rPr>
          <w:rFonts w:ascii="Trebuchet MS" w:hAnsi="Trebuchet MS"/>
          <w:b/>
          <w:sz w:val="24"/>
          <w:szCs w:val="24"/>
          <w:lang w:val="en-GB"/>
        </w:rPr>
      </w:pPr>
      <w:r w:rsidRPr="008B1738">
        <w:rPr>
          <w:rFonts w:ascii="Trebuchet MS" w:hAnsi="Trebuchet MS"/>
          <w:b/>
          <w:sz w:val="24"/>
          <w:szCs w:val="24"/>
          <w:lang w:val="en-GB"/>
        </w:rPr>
        <w:t>GROW</w:t>
      </w:r>
      <w:r w:rsidR="00C34B20" w:rsidRPr="008B1738">
        <w:rPr>
          <w:rFonts w:ascii="Trebuchet MS" w:hAnsi="Trebuchet MS"/>
          <w:b/>
          <w:sz w:val="24"/>
          <w:szCs w:val="24"/>
          <w:lang w:val="en-GB"/>
        </w:rPr>
        <w:t>TH OF THE ESTONIAN POPULATION AT BXL2</w:t>
      </w:r>
    </w:p>
    <w:p w:rsidR="005659C7" w:rsidRPr="008B1738" w:rsidRDefault="005659C7" w:rsidP="003E3D22">
      <w:pPr>
        <w:spacing w:line="240" w:lineRule="auto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The Estonian popu</w:t>
      </w:r>
      <w:r w:rsidR="00C34B20" w:rsidRPr="008B1738">
        <w:rPr>
          <w:rFonts w:ascii="Trebuchet MS" w:hAnsi="Trebuchet MS"/>
          <w:sz w:val="24"/>
          <w:szCs w:val="24"/>
          <w:lang w:val="en-GB"/>
        </w:rPr>
        <w:t>lation has been growing stead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ily year on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year</w:t>
      </w:r>
      <w:r w:rsidR="00BB043B"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r w:rsidR="00343897" w:rsidRPr="008B1738">
        <w:rPr>
          <w:rFonts w:ascii="Trebuchet MS" w:hAnsi="Trebuchet MS"/>
          <w:sz w:val="24"/>
          <w:szCs w:val="24"/>
          <w:lang w:val="en-GB"/>
        </w:rPr>
        <w:t xml:space="preserve">at </w:t>
      </w:r>
      <w:r w:rsidR="00F001EB" w:rsidRPr="008B1738">
        <w:rPr>
          <w:rFonts w:ascii="Trebuchet MS" w:hAnsi="Trebuchet MS"/>
          <w:sz w:val="24"/>
          <w:szCs w:val="24"/>
          <w:lang w:val="en-GB"/>
        </w:rPr>
        <w:t>BXL2</w:t>
      </w:r>
      <w:r w:rsidRPr="008B1738">
        <w:rPr>
          <w:rFonts w:ascii="Trebuchet MS" w:hAnsi="Trebuchet MS"/>
          <w:sz w:val="24"/>
          <w:szCs w:val="24"/>
          <w:lang w:val="en-GB"/>
        </w:rPr>
        <w:t>.</w:t>
      </w:r>
    </w:p>
    <w:tbl>
      <w:tblPr>
        <w:tblW w:w="8060" w:type="dxa"/>
        <w:tblInd w:w="93" w:type="dxa"/>
        <w:tblLook w:val="04A0" w:firstRow="1" w:lastRow="0" w:firstColumn="1" w:lastColumn="0" w:noHBand="0" w:noVBand="1"/>
      </w:tblPr>
      <w:tblGrid>
        <w:gridCol w:w="3260"/>
        <w:gridCol w:w="960"/>
        <w:gridCol w:w="960"/>
        <w:gridCol w:w="960"/>
        <w:gridCol w:w="960"/>
        <w:gridCol w:w="960"/>
      </w:tblGrid>
      <w:tr w:rsidR="005659C7" w:rsidRPr="008B1738" w:rsidTr="005659C7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C7" w:rsidRPr="008B1738" w:rsidRDefault="005659C7" w:rsidP="003E3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C7" w:rsidRPr="008B1738" w:rsidRDefault="005659C7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C7" w:rsidRPr="008B1738" w:rsidRDefault="005659C7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C7" w:rsidRPr="008B1738" w:rsidRDefault="005659C7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C7" w:rsidRPr="008B1738" w:rsidRDefault="005659C7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C7" w:rsidRPr="008B1738" w:rsidRDefault="005659C7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2013</w:t>
            </w:r>
          </w:p>
        </w:tc>
      </w:tr>
      <w:tr w:rsidR="005659C7" w:rsidRPr="008B1738" w:rsidTr="005659C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C7" w:rsidRPr="008B1738" w:rsidRDefault="005659C7" w:rsidP="003E3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Estonian pupils </w:t>
            </w:r>
            <w:r w:rsidR="00343897"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at BXL2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C7" w:rsidRPr="008B1738" w:rsidRDefault="005659C7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C7" w:rsidRPr="008B1738" w:rsidRDefault="005659C7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C7" w:rsidRPr="008B1738" w:rsidRDefault="005659C7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C7" w:rsidRPr="008B1738" w:rsidRDefault="005659C7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C7" w:rsidRPr="008B1738" w:rsidRDefault="005659C7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138</w:t>
            </w:r>
          </w:p>
        </w:tc>
      </w:tr>
    </w:tbl>
    <w:p w:rsidR="005659C7" w:rsidRPr="008B1738" w:rsidRDefault="005659C7" w:rsidP="003E3D22">
      <w:pPr>
        <w:spacing w:line="240" w:lineRule="auto"/>
        <w:rPr>
          <w:rFonts w:ascii="Trebuchet MS" w:hAnsi="Trebuchet MS"/>
          <w:sz w:val="24"/>
          <w:szCs w:val="24"/>
          <w:lang w:val="en-GB"/>
        </w:rPr>
      </w:pPr>
    </w:p>
    <w:p w:rsidR="00343897" w:rsidRPr="008B1738" w:rsidRDefault="00343897" w:rsidP="003E3D22">
      <w:pPr>
        <w:spacing w:line="240" w:lineRule="auto"/>
        <w:rPr>
          <w:rFonts w:ascii="Trebuchet MS" w:hAnsi="Trebuchet MS"/>
          <w:sz w:val="24"/>
          <w:szCs w:val="24"/>
          <w:lang w:val="en-GB"/>
        </w:rPr>
      </w:pPr>
    </w:p>
    <w:p w:rsidR="005659C7" w:rsidRPr="008B1738" w:rsidRDefault="00343897" w:rsidP="003E3D22">
      <w:pPr>
        <w:spacing w:line="240" w:lineRule="auto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lastRenderedPageBreak/>
        <w:t>There are currently</w:t>
      </w:r>
      <w:r w:rsidR="005659C7" w:rsidRPr="008B1738">
        <w:rPr>
          <w:rFonts w:ascii="Trebuchet MS" w:hAnsi="Trebuchet MS"/>
          <w:sz w:val="24"/>
          <w:szCs w:val="24"/>
          <w:lang w:val="en-GB"/>
        </w:rPr>
        <w:t xml:space="preserve"> 138 Estonian </w:t>
      </w:r>
      <w:r w:rsidR="004042D6" w:rsidRPr="008B1738">
        <w:rPr>
          <w:rFonts w:ascii="Trebuchet MS" w:hAnsi="Trebuchet MS"/>
          <w:sz w:val="24"/>
          <w:szCs w:val="24"/>
          <w:lang w:val="en-GB"/>
        </w:rPr>
        <w:t xml:space="preserve">SWALS </w:t>
      </w:r>
      <w:r w:rsidR="005659C7" w:rsidRPr="008B1738">
        <w:rPr>
          <w:rFonts w:ascii="Trebuchet MS" w:hAnsi="Trebuchet MS"/>
          <w:sz w:val="24"/>
          <w:szCs w:val="24"/>
          <w:lang w:val="en-GB"/>
        </w:rPr>
        <w:t xml:space="preserve">in the </w:t>
      </w:r>
      <w:r w:rsidR="00BB043B" w:rsidRPr="008B1738">
        <w:rPr>
          <w:rFonts w:ascii="Trebuchet MS" w:hAnsi="Trebuchet MS"/>
          <w:sz w:val="24"/>
          <w:szCs w:val="24"/>
          <w:lang w:val="en-GB"/>
        </w:rPr>
        <w:t>School</w:t>
      </w:r>
      <w:r w:rsidR="004042D6" w:rsidRPr="008B1738">
        <w:rPr>
          <w:rFonts w:ascii="Trebuchet MS" w:hAnsi="Trebuchet MS"/>
          <w:sz w:val="24"/>
          <w:szCs w:val="24"/>
          <w:lang w:val="en-GB"/>
        </w:rPr>
        <w:t>: 38 in the Nursery, 63 in the P</w:t>
      </w:r>
      <w:r w:rsidR="005659C7" w:rsidRPr="008B1738">
        <w:rPr>
          <w:rFonts w:ascii="Trebuchet MS" w:hAnsi="Trebuchet MS"/>
          <w:sz w:val="24"/>
          <w:szCs w:val="24"/>
          <w:lang w:val="en-GB"/>
        </w:rPr>
        <w:t xml:space="preserve">rimary and 37 in the Secondary </w:t>
      </w:r>
      <w:r w:rsidR="002E4C2B">
        <w:rPr>
          <w:rFonts w:ascii="Trebuchet MS" w:hAnsi="Trebuchet MS"/>
          <w:sz w:val="24"/>
          <w:szCs w:val="24"/>
          <w:lang w:val="en-GB"/>
        </w:rPr>
        <w:t>Cycle</w:t>
      </w:r>
      <w:r w:rsidR="005659C7" w:rsidRPr="008B1738">
        <w:rPr>
          <w:rFonts w:ascii="Trebuchet MS" w:hAnsi="Trebuchet MS"/>
          <w:sz w:val="24"/>
          <w:szCs w:val="24"/>
          <w:lang w:val="en-GB"/>
        </w:rPr>
        <w:t>.</w:t>
      </w:r>
    </w:p>
    <w:tbl>
      <w:tblPr>
        <w:tblW w:w="2833" w:type="dxa"/>
        <w:tblInd w:w="93" w:type="dxa"/>
        <w:tblLook w:val="04A0" w:firstRow="1" w:lastRow="0" w:firstColumn="1" w:lastColumn="0" w:noHBand="0" w:noVBand="1"/>
      </w:tblPr>
      <w:tblGrid>
        <w:gridCol w:w="1173"/>
        <w:gridCol w:w="1660"/>
      </w:tblGrid>
      <w:tr w:rsidR="005659C7" w:rsidRPr="008B1738" w:rsidTr="004042D6">
        <w:trPr>
          <w:trHeight w:val="3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C7" w:rsidRPr="008B1738" w:rsidRDefault="005659C7" w:rsidP="003E3D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B17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2013-2014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C7" w:rsidRPr="008B1738" w:rsidRDefault="005659C7" w:rsidP="003E3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B17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Estonian pupils</w:t>
            </w:r>
          </w:p>
        </w:tc>
      </w:tr>
      <w:tr w:rsidR="005659C7" w:rsidRPr="008B1738" w:rsidTr="004042D6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C7" w:rsidRPr="008B1738" w:rsidRDefault="005659C7" w:rsidP="003E3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8B1738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Nursery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C7" w:rsidRPr="008B1738" w:rsidRDefault="005659C7" w:rsidP="003E3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8B1738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38</w:t>
            </w:r>
          </w:p>
        </w:tc>
      </w:tr>
      <w:tr w:rsidR="005659C7" w:rsidRPr="008B1738" w:rsidTr="004042D6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C7" w:rsidRPr="008B1738" w:rsidRDefault="005659C7" w:rsidP="003E3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8B1738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Primary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C7" w:rsidRPr="008B1738" w:rsidRDefault="005659C7" w:rsidP="003E3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8B1738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63</w:t>
            </w:r>
          </w:p>
        </w:tc>
      </w:tr>
      <w:tr w:rsidR="005659C7" w:rsidRPr="008B1738" w:rsidTr="004042D6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C7" w:rsidRPr="008B1738" w:rsidRDefault="005659C7" w:rsidP="003E3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8B1738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Secondary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C7" w:rsidRPr="008B1738" w:rsidRDefault="005659C7" w:rsidP="003E3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8B1738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37</w:t>
            </w:r>
          </w:p>
        </w:tc>
      </w:tr>
      <w:tr w:rsidR="005659C7" w:rsidRPr="008B1738" w:rsidTr="004042D6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C7" w:rsidRPr="008B1738" w:rsidRDefault="005659C7" w:rsidP="003E3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8B1738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C7" w:rsidRPr="008B1738" w:rsidRDefault="005659C7" w:rsidP="003E3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8B1738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138</w:t>
            </w:r>
          </w:p>
        </w:tc>
      </w:tr>
    </w:tbl>
    <w:p w:rsidR="005659C7" w:rsidRPr="008B1738" w:rsidRDefault="005659C7" w:rsidP="003E3D22">
      <w:pPr>
        <w:spacing w:line="240" w:lineRule="auto"/>
        <w:rPr>
          <w:rFonts w:ascii="Trebuchet MS" w:hAnsi="Trebuchet MS"/>
          <w:sz w:val="24"/>
          <w:szCs w:val="24"/>
          <w:lang w:val="en-GB"/>
        </w:rPr>
      </w:pPr>
    </w:p>
    <w:p w:rsidR="00BB043B" w:rsidRDefault="00BB043B" w:rsidP="00343897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B</w:t>
      </w:r>
      <w:r w:rsidR="002E4C2B">
        <w:rPr>
          <w:rFonts w:ascii="Trebuchet MS" w:hAnsi="Trebuchet MS"/>
          <w:sz w:val="24"/>
          <w:szCs w:val="24"/>
          <w:lang w:val="en-GB"/>
        </w:rPr>
        <w:t>ased on the information received from the Estonian P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ermanent </w:t>
      </w:r>
      <w:r w:rsidR="002E4C2B">
        <w:rPr>
          <w:rFonts w:ascii="Trebuchet MS" w:hAnsi="Trebuchet MS"/>
          <w:sz w:val="24"/>
          <w:szCs w:val="24"/>
          <w:lang w:val="en-GB"/>
        </w:rPr>
        <w:t>R</w:t>
      </w:r>
      <w:r w:rsidRPr="008B1738">
        <w:rPr>
          <w:rFonts w:ascii="Trebuchet MS" w:hAnsi="Trebuchet MS"/>
          <w:sz w:val="24"/>
          <w:szCs w:val="24"/>
          <w:lang w:val="en-GB"/>
        </w:rPr>
        <w:t>epresentation and from the European institutio</w:t>
      </w:r>
      <w:r w:rsidR="00343897" w:rsidRPr="008B1738">
        <w:rPr>
          <w:rFonts w:ascii="Trebuchet MS" w:hAnsi="Trebuchet MS"/>
          <w:sz w:val="24"/>
          <w:szCs w:val="24"/>
          <w:lang w:val="en-GB"/>
        </w:rPr>
        <w:t xml:space="preserve">ns, there is a growing body </w:t>
      </w:r>
      <w:r w:rsidR="006073CD" w:rsidRPr="008B1738">
        <w:rPr>
          <w:rFonts w:ascii="Trebuchet MS" w:hAnsi="Trebuchet MS"/>
          <w:sz w:val="24"/>
          <w:szCs w:val="24"/>
          <w:lang w:val="en-GB"/>
        </w:rPr>
        <w:t>of category</w:t>
      </w:r>
      <w:r w:rsidR="00343897" w:rsidRPr="008B1738">
        <w:rPr>
          <w:rFonts w:ascii="Trebuchet MS" w:hAnsi="Trebuchet MS"/>
          <w:sz w:val="24"/>
          <w:szCs w:val="24"/>
          <w:lang w:val="en-GB"/>
        </w:rPr>
        <w:t xml:space="preserve"> I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Estonian children aged 0-4 who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will appl</w:t>
      </w:r>
      <w:r w:rsidR="008C583B">
        <w:rPr>
          <w:rFonts w:ascii="Trebuchet MS" w:hAnsi="Trebuchet MS"/>
          <w:sz w:val="24"/>
          <w:szCs w:val="24"/>
          <w:lang w:val="en-GB"/>
        </w:rPr>
        <w:t xml:space="preserve">y for school places in the 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coming years. </w:t>
      </w:r>
    </w:p>
    <w:p w:rsidR="002E4C2B" w:rsidRPr="008B1738" w:rsidRDefault="002E4C2B" w:rsidP="00343897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</w:p>
    <w:p w:rsidR="00BB043B" w:rsidRPr="008B1738" w:rsidRDefault="00BB043B" w:rsidP="003E3D22">
      <w:pPr>
        <w:spacing w:line="240" w:lineRule="auto"/>
        <w:rPr>
          <w:rFonts w:ascii="Trebuchet MS" w:hAnsi="Trebuchet MS"/>
          <w:b/>
          <w:sz w:val="24"/>
          <w:szCs w:val="24"/>
          <w:lang w:val="en-GB"/>
        </w:rPr>
      </w:pPr>
      <w:r w:rsidRPr="008B1738">
        <w:rPr>
          <w:rFonts w:ascii="Trebuchet MS" w:hAnsi="Trebuchet MS"/>
          <w:b/>
          <w:sz w:val="24"/>
          <w:szCs w:val="24"/>
          <w:lang w:val="en-GB"/>
        </w:rPr>
        <w:t>LANGUAGE SECTIONS IN BRUSSELS</w:t>
      </w:r>
    </w:p>
    <w:p w:rsidR="00BB043B" w:rsidRPr="008B1738" w:rsidRDefault="00BB043B" w:rsidP="00343897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The number of pupils on roll in the four Brussels European Schools is also rising steadily.  The Brussels I, II a</w:t>
      </w:r>
      <w:r w:rsidR="00343897" w:rsidRPr="008B1738">
        <w:rPr>
          <w:rFonts w:ascii="Trebuchet MS" w:hAnsi="Trebuchet MS"/>
          <w:sz w:val="24"/>
          <w:szCs w:val="24"/>
          <w:lang w:val="en-GB"/>
        </w:rPr>
        <w:t xml:space="preserve">nd III Schools are overcrowded 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despite the efforts made by the Central Enrolment Authority to distribute pupils 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across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the four schools. </w:t>
      </w:r>
      <w:r w:rsidR="00F001EB" w:rsidRPr="008B1738">
        <w:rPr>
          <w:rFonts w:ascii="Trebuchet MS" w:hAnsi="Trebuchet MS"/>
          <w:sz w:val="24"/>
          <w:szCs w:val="24"/>
          <w:lang w:val="en-GB"/>
        </w:rPr>
        <w:t>O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ne of the factors behind this overcrowding lies in the schools’ linguistic structure, the characteristics of which have an impact on the allocation of places in each of them. </w:t>
      </w:r>
    </w:p>
    <w:p w:rsidR="00BB043B" w:rsidRPr="008B1738" w:rsidRDefault="00BB043B" w:rsidP="00343897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 xml:space="preserve">The four Brussels Schools currently have </w:t>
      </w:r>
      <w:r w:rsidRPr="008B1738">
        <w:rPr>
          <w:rFonts w:ascii="Trebuchet MS" w:hAnsi="Trebuchet MS"/>
          <w:b/>
          <w:sz w:val="24"/>
          <w:szCs w:val="24"/>
          <w:lang w:val="en-GB"/>
        </w:rPr>
        <w:t>17 language sections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, breaking down as follows: </w:t>
      </w:r>
    </w:p>
    <w:tbl>
      <w:tblPr>
        <w:tblW w:w="7300" w:type="dxa"/>
        <w:tblInd w:w="93" w:type="dxa"/>
        <w:tblLook w:val="04A0" w:firstRow="1" w:lastRow="0" w:firstColumn="1" w:lastColumn="0" w:noHBand="0" w:noVBand="1"/>
      </w:tblPr>
      <w:tblGrid>
        <w:gridCol w:w="783"/>
        <w:gridCol w:w="435"/>
        <w:gridCol w:w="418"/>
        <w:gridCol w:w="423"/>
        <w:gridCol w:w="400"/>
        <w:gridCol w:w="397"/>
        <w:gridCol w:w="428"/>
        <w:gridCol w:w="380"/>
        <w:gridCol w:w="389"/>
        <w:gridCol w:w="358"/>
        <w:gridCol w:w="448"/>
        <w:gridCol w:w="358"/>
        <w:gridCol w:w="382"/>
        <w:gridCol w:w="411"/>
        <w:gridCol w:w="388"/>
        <w:gridCol w:w="401"/>
        <w:gridCol w:w="440"/>
        <w:gridCol w:w="465"/>
        <w:gridCol w:w="598"/>
      </w:tblGrid>
      <w:tr w:rsidR="00BB043B" w:rsidRPr="008B1738" w:rsidTr="00F56CD5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Schools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BU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DE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EN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FR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CS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DK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EL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ES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FI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HU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IT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LT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NL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PL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PT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RO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SW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Total</w:t>
            </w:r>
          </w:p>
        </w:tc>
      </w:tr>
      <w:tr w:rsidR="00BB043B" w:rsidRPr="008B1738" w:rsidTr="00F56CD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BXL  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8</w:t>
            </w:r>
          </w:p>
        </w:tc>
      </w:tr>
      <w:tr w:rsidR="00BB043B" w:rsidRPr="008B1738" w:rsidTr="00F56CD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BXL  II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Times New Roman" w:cs="Times New Roman"/>
                <w:color w:val="000000"/>
                <w:sz w:val="18"/>
                <w:szCs w:val="18"/>
                <w:lang w:val="en-GB"/>
              </w:rPr>
              <w:t>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9</w:t>
            </w:r>
          </w:p>
        </w:tc>
      </w:tr>
      <w:tr w:rsidR="00BB043B" w:rsidRPr="008B1738" w:rsidTr="00F56CD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BXL  III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7</w:t>
            </w:r>
          </w:p>
        </w:tc>
      </w:tr>
      <w:tr w:rsidR="00BB043B" w:rsidRPr="008B1738" w:rsidTr="00F56CD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BXL IV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7</w:t>
            </w:r>
          </w:p>
        </w:tc>
      </w:tr>
      <w:tr w:rsidR="00BB043B" w:rsidRPr="008B1738" w:rsidTr="00F56CD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31</w:t>
            </w:r>
          </w:p>
        </w:tc>
      </w:tr>
    </w:tbl>
    <w:p w:rsidR="00BB043B" w:rsidRPr="008B1738" w:rsidRDefault="00BB043B" w:rsidP="003E3D22">
      <w:pPr>
        <w:spacing w:line="240" w:lineRule="auto"/>
        <w:rPr>
          <w:lang w:val="en-GB"/>
        </w:rPr>
      </w:pPr>
    </w:p>
    <w:p w:rsidR="00BB043B" w:rsidRPr="008B1738" w:rsidRDefault="00BB043B" w:rsidP="00343897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 xml:space="preserve">The DE, EN and FR sections are present in the four schools, the IT and NL sections in three schools and the ES section in two schools. </w:t>
      </w:r>
    </w:p>
    <w:p w:rsidR="00F001EB" w:rsidRPr="008B1738" w:rsidRDefault="00F001EB" w:rsidP="00343897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b/>
          <w:sz w:val="24"/>
          <w:szCs w:val="24"/>
          <w:lang w:val="en-GB"/>
        </w:rPr>
        <w:t xml:space="preserve">11 language sections 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(BU, CS, DK, EL, FI, HU, LT, PL, PT, SW and RO) are </w:t>
      </w:r>
      <w:r w:rsidRPr="008B1738">
        <w:rPr>
          <w:rFonts w:ascii="Trebuchet MS" w:hAnsi="Trebuchet MS"/>
          <w:b/>
          <w:sz w:val="24"/>
          <w:szCs w:val="24"/>
          <w:lang w:val="en-GB"/>
        </w:rPr>
        <w:t xml:space="preserve">so-called single 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sections, as each is present in only one school.  </w:t>
      </w:r>
    </w:p>
    <w:p w:rsidR="00F001EB" w:rsidRPr="008B1738" w:rsidRDefault="006073CD" w:rsidP="00343897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SWALS have</w:t>
      </w:r>
      <w:r w:rsidR="00F001EB" w:rsidRPr="008B1738">
        <w:rPr>
          <w:rFonts w:ascii="Trebuchet MS" w:hAnsi="Trebuchet MS"/>
          <w:sz w:val="24"/>
          <w:szCs w:val="24"/>
          <w:lang w:val="en-GB"/>
        </w:rPr>
        <w:t xml:space="preserve"> been distributed in the Ang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lophone, Francophone and German-speaking sections across</w:t>
      </w:r>
      <w:r w:rsidR="00F001EB" w:rsidRPr="008B1738">
        <w:rPr>
          <w:rFonts w:ascii="Trebuchet MS" w:hAnsi="Trebuchet MS"/>
          <w:sz w:val="24"/>
          <w:szCs w:val="24"/>
          <w:lang w:val="en-GB"/>
        </w:rPr>
        <w:t xml:space="preserve"> the four schools. The Croatia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n population is at</w:t>
      </w:r>
      <w:r w:rsidR="00F001EB" w:rsidRPr="008B1738">
        <w:rPr>
          <w:rFonts w:ascii="Trebuchet MS" w:hAnsi="Trebuchet MS"/>
          <w:sz w:val="24"/>
          <w:szCs w:val="24"/>
          <w:lang w:val="en-GB"/>
        </w:rPr>
        <w:t xml:space="preserve"> BXL IV, the Estoni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an and Latvian population</w:t>
      </w:r>
      <w:r w:rsidR="002E4C2B">
        <w:rPr>
          <w:rFonts w:ascii="Trebuchet MS" w:hAnsi="Trebuchet MS"/>
          <w:sz w:val="24"/>
          <w:szCs w:val="24"/>
          <w:lang w:val="en-GB"/>
        </w:rPr>
        <w:t>s</w:t>
      </w:r>
      <w:r w:rsidR="00343897" w:rsidRPr="008B1738">
        <w:rPr>
          <w:rFonts w:ascii="Trebuchet MS" w:hAnsi="Trebuchet MS"/>
          <w:sz w:val="24"/>
          <w:szCs w:val="24"/>
          <w:lang w:val="en-GB"/>
        </w:rPr>
        <w:t xml:space="preserve"> are at</w:t>
      </w:r>
      <w:r w:rsidR="00F001EB"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BXL II, the Slovak pupils are at</w:t>
      </w:r>
      <w:r w:rsidR="00F001EB" w:rsidRPr="008B1738">
        <w:rPr>
          <w:rFonts w:ascii="Trebuchet MS" w:hAnsi="Trebuchet MS"/>
          <w:sz w:val="24"/>
          <w:szCs w:val="24"/>
          <w:lang w:val="en-GB"/>
        </w:rPr>
        <w:t xml:space="preserve"> BXL III</w:t>
      </w:r>
      <w:r w:rsidR="00343897" w:rsidRPr="008B1738">
        <w:rPr>
          <w:rFonts w:ascii="Trebuchet MS" w:hAnsi="Trebuchet MS"/>
          <w:sz w:val="24"/>
          <w:szCs w:val="24"/>
          <w:lang w:val="en-GB"/>
        </w:rPr>
        <w:t xml:space="preserve"> and the Slovenian pupils are at</w:t>
      </w:r>
      <w:r w:rsidR="00F001EB" w:rsidRPr="008B1738">
        <w:rPr>
          <w:rFonts w:ascii="Trebuchet MS" w:hAnsi="Trebuchet MS"/>
          <w:sz w:val="24"/>
          <w:szCs w:val="24"/>
          <w:lang w:val="en-GB"/>
        </w:rPr>
        <w:t xml:space="preserve"> BXL I. In addition, Maltese pupils are in the An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glophone section of BXL I.</w:t>
      </w:r>
    </w:p>
    <w:tbl>
      <w:tblPr>
        <w:tblW w:w="3415" w:type="dxa"/>
        <w:tblInd w:w="93" w:type="dxa"/>
        <w:tblLook w:val="04A0" w:firstRow="1" w:lastRow="0" w:firstColumn="1" w:lastColumn="0" w:noHBand="0" w:noVBand="1"/>
      </w:tblPr>
      <w:tblGrid>
        <w:gridCol w:w="783"/>
        <w:gridCol w:w="431"/>
        <w:gridCol w:w="426"/>
        <w:gridCol w:w="399"/>
        <w:gridCol w:w="400"/>
        <w:gridCol w:w="378"/>
        <w:gridCol w:w="598"/>
      </w:tblGrid>
      <w:tr w:rsidR="00BB043B" w:rsidRPr="008B1738" w:rsidTr="00F56CD5">
        <w:trPr>
          <w:trHeight w:val="300"/>
        </w:trPr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lastRenderedPageBreak/>
              <w:t>SWALS in B</w:t>
            </w:r>
            <w:r w:rsidR="002E4C2B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russels</w:t>
            </w:r>
          </w:p>
        </w:tc>
      </w:tr>
      <w:tr w:rsidR="00BB043B" w:rsidRPr="008B1738" w:rsidTr="00F56CD5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Schools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HR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EO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LV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SK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SL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Total</w:t>
            </w:r>
          </w:p>
        </w:tc>
      </w:tr>
      <w:tr w:rsidR="00BB043B" w:rsidRPr="008B1738" w:rsidTr="00F56CD5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BXL I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Times New Roman" w:cs="Times New Roman"/>
                <w:color w:val="000000"/>
                <w:sz w:val="18"/>
                <w:szCs w:val="18"/>
                <w:lang w:val="en-GB"/>
              </w:rPr>
              <w:t>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Times New Roman" w:cs="Times New Roman"/>
                <w:color w:val="000000"/>
                <w:sz w:val="18"/>
                <w:szCs w:val="18"/>
                <w:lang w:val="en-GB"/>
              </w:rPr>
              <w:t>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Times New Roman" w:cs="Times New Roman"/>
                <w:color w:val="000000"/>
                <w:sz w:val="18"/>
                <w:szCs w:val="18"/>
                <w:lang w:val="en-GB"/>
              </w:rPr>
              <w:t>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</w:tr>
      <w:tr w:rsidR="00BB043B" w:rsidRPr="008B1738" w:rsidTr="00F56CD5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BXL</w:t>
            </w:r>
            <w:r w:rsidR="00F001EB"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 xml:space="preserve"> II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Times New Roman" w:cs="Times New Roman"/>
                <w:color w:val="000000"/>
                <w:sz w:val="18"/>
                <w:szCs w:val="18"/>
                <w:lang w:val="en-GB"/>
              </w:rPr>
              <w:t>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Times New Roman" w:cs="Times New Roman"/>
                <w:color w:val="000000"/>
                <w:sz w:val="18"/>
                <w:szCs w:val="18"/>
                <w:lang w:val="en-GB"/>
              </w:rPr>
              <w:t>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</w:tr>
      <w:tr w:rsidR="00BB043B" w:rsidRPr="008B1738" w:rsidTr="00F56CD5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BXL III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Times New Roman" w:cs="Times New Roman"/>
                <w:color w:val="000000"/>
                <w:sz w:val="18"/>
                <w:szCs w:val="18"/>
                <w:lang w:val="en-GB"/>
              </w:rPr>
              <w:t>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Times New Roman" w:cs="Times New Roman"/>
                <w:color w:val="000000"/>
                <w:sz w:val="18"/>
                <w:szCs w:val="18"/>
                <w:lang w:val="en-GB"/>
              </w:rPr>
              <w:t>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Times New Roman" w:cs="Times New Roman"/>
                <w:color w:val="000000"/>
                <w:sz w:val="18"/>
                <w:szCs w:val="18"/>
                <w:lang w:val="en-GB"/>
              </w:rPr>
              <w:t>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</w:tr>
      <w:tr w:rsidR="00BB043B" w:rsidRPr="008B1738" w:rsidTr="00F56CD5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BXL IV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Times New Roman" w:cs="Times New Roman"/>
                <w:color w:val="000000"/>
                <w:sz w:val="18"/>
                <w:szCs w:val="18"/>
                <w:lang w:val="en-GB"/>
              </w:rPr>
              <w:t>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Times New Roman" w:cs="Times New Roman"/>
                <w:color w:val="000000"/>
                <w:sz w:val="18"/>
                <w:szCs w:val="18"/>
                <w:lang w:val="en-GB"/>
              </w:rPr>
              <w:t>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Wingdings" w:eastAsia="Times New Roman" w:hAnsi="Times New Roman" w:cs="Times New Roman"/>
                <w:color w:val="000000"/>
                <w:sz w:val="18"/>
                <w:szCs w:val="18"/>
                <w:lang w:val="en-GB"/>
              </w:rPr>
              <w:t>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</w:tr>
      <w:tr w:rsidR="00BB043B" w:rsidRPr="008B1738" w:rsidTr="00F56CD5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Total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GB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</w:p>
        </w:tc>
      </w:tr>
    </w:tbl>
    <w:p w:rsidR="00BB043B" w:rsidRPr="008B1738" w:rsidRDefault="00BB043B" w:rsidP="003E3D22">
      <w:pPr>
        <w:spacing w:line="240" w:lineRule="auto"/>
        <w:rPr>
          <w:lang w:val="en-GB"/>
        </w:rPr>
      </w:pPr>
    </w:p>
    <w:p w:rsidR="00BB043B" w:rsidRPr="008B1738" w:rsidRDefault="00BB043B" w:rsidP="00343897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 xml:space="preserve">It should be noted that the Bulgarian, Romanian, Lithuanian and </w:t>
      </w:r>
      <w:r w:rsidR="00167941">
        <w:rPr>
          <w:rFonts w:ascii="Trebuchet MS" w:hAnsi="Trebuchet MS"/>
          <w:sz w:val="24"/>
          <w:szCs w:val="24"/>
          <w:lang w:val="en-GB"/>
        </w:rPr>
        <w:t>Czech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language sections are not yet comp</w:t>
      </w:r>
      <w:r w:rsidR="00343897" w:rsidRPr="008B1738">
        <w:rPr>
          <w:rFonts w:ascii="Trebuchet MS" w:hAnsi="Trebuchet MS"/>
          <w:sz w:val="24"/>
          <w:szCs w:val="24"/>
          <w:lang w:val="en-GB"/>
        </w:rPr>
        <w:t xml:space="preserve">lete from </w:t>
      </w:r>
      <w:r w:rsidR="002E4C2B">
        <w:rPr>
          <w:rFonts w:ascii="Trebuchet MS" w:hAnsi="Trebuchet MS"/>
          <w:sz w:val="24"/>
          <w:szCs w:val="24"/>
          <w:lang w:val="en-GB"/>
        </w:rPr>
        <w:t xml:space="preserve">the </w:t>
      </w:r>
      <w:r w:rsidR="00343897" w:rsidRPr="008B1738">
        <w:rPr>
          <w:rFonts w:ascii="Trebuchet MS" w:hAnsi="Trebuchet MS"/>
          <w:sz w:val="24"/>
          <w:szCs w:val="24"/>
          <w:lang w:val="en-GB"/>
        </w:rPr>
        <w:t xml:space="preserve">Nursery </w:t>
      </w:r>
      <w:r w:rsidR="002E4C2B">
        <w:rPr>
          <w:rFonts w:ascii="Trebuchet MS" w:hAnsi="Trebuchet MS"/>
          <w:sz w:val="24"/>
          <w:szCs w:val="24"/>
          <w:lang w:val="en-GB"/>
        </w:rPr>
        <w:t xml:space="preserve">up 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to Secondary S</w:t>
      </w:r>
      <w:r w:rsidRPr="008B1738">
        <w:rPr>
          <w:rFonts w:ascii="Trebuchet MS" w:hAnsi="Trebuchet MS"/>
          <w:sz w:val="24"/>
          <w:szCs w:val="24"/>
          <w:lang w:val="en-GB"/>
        </w:rPr>
        <w:t>7 level.</w:t>
      </w:r>
    </w:p>
    <w:p w:rsidR="00BB043B" w:rsidRPr="008B1738" w:rsidRDefault="00BB043B" w:rsidP="00343897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The overall situation in Brussels is challenging.</w:t>
      </w:r>
      <w:r w:rsidR="006073CD">
        <w:rPr>
          <w:rFonts w:ascii="Trebuchet MS" w:hAnsi="Trebuchet MS"/>
          <w:sz w:val="24"/>
          <w:szCs w:val="24"/>
          <w:lang w:val="en-GB"/>
        </w:rPr>
        <w:t xml:space="preserve"> The Nursery classes in all </w:t>
      </w:r>
      <w:r w:rsidRPr="008B1738">
        <w:rPr>
          <w:rFonts w:ascii="Trebuchet MS" w:hAnsi="Trebuchet MS"/>
          <w:sz w:val="24"/>
          <w:szCs w:val="24"/>
          <w:lang w:val="en-GB"/>
        </w:rPr>
        <w:t>four schoo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l</w:t>
      </w:r>
      <w:r w:rsidR="006073CD">
        <w:rPr>
          <w:rFonts w:ascii="Trebuchet MS" w:hAnsi="Trebuchet MS"/>
          <w:sz w:val="24"/>
          <w:szCs w:val="24"/>
          <w:lang w:val="en-GB"/>
        </w:rPr>
        <w:t>s</w:t>
      </w:r>
      <w:r w:rsidR="002E4C2B">
        <w:rPr>
          <w:rFonts w:ascii="Trebuchet MS" w:hAnsi="Trebuchet MS"/>
          <w:sz w:val="24"/>
          <w:szCs w:val="24"/>
          <w:lang w:val="en-GB"/>
        </w:rPr>
        <w:t xml:space="preserve"> are full</w:t>
      </w:r>
      <w:r w:rsidR="00343897" w:rsidRPr="008B1738">
        <w:rPr>
          <w:rFonts w:ascii="Trebuchet MS" w:hAnsi="Trebuchet MS"/>
          <w:sz w:val="24"/>
          <w:szCs w:val="24"/>
          <w:lang w:val="en-GB"/>
        </w:rPr>
        <w:t xml:space="preserve"> and in some schools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, including BXL 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II, the Nursery classes are accommodated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in the primary classrooms.</w:t>
      </w:r>
    </w:p>
    <w:p w:rsidR="00BB043B" w:rsidRPr="008B1738" w:rsidRDefault="00BB043B" w:rsidP="003E3D22">
      <w:pPr>
        <w:pStyle w:val="Quote"/>
        <w:spacing w:line="240" w:lineRule="auto"/>
        <w:rPr>
          <w:b/>
          <w:lang w:val="en-GB"/>
        </w:rPr>
      </w:pPr>
      <w:r w:rsidRPr="008B1738">
        <w:rPr>
          <w:b/>
          <w:lang w:val="en-GB"/>
        </w:rPr>
        <w:t>The pupil p</w:t>
      </w:r>
      <w:r w:rsidR="006073CD">
        <w:rPr>
          <w:b/>
          <w:lang w:val="en-GB"/>
        </w:rPr>
        <w:t>opulation in the four Brussels S</w:t>
      </w:r>
      <w:r w:rsidRPr="008B1738">
        <w:rPr>
          <w:b/>
          <w:lang w:val="en-GB"/>
        </w:rPr>
        <w:t xml:space="preserve">chool </w:t>
      </w:r>
      <w:r w:rsidR="006073CD">
        <w:rPr>
          <w:b/>
          <w:lang w:val="en-GB"/>
        </w:rPr>
        <w:t xml:space="preserve">s </w:t>
      </w:r>
      <w:r w:rsidRPr="008B1738">
        <w:rPr>
          <w:b/>
          <w:lang w:val="en-GB"/>
        </w:rPr>
        <w:t>in 2013-2014</w:t>
      </w:r>
    </w:p>
    <w:tbl>
      <w:tblPr>
        <w:tblW w:w="3124" w:type="dxa"/>
        <w:tblInd w:w="93" w:type="dxa"/>
        <w:tblLook w:val="04A0" w:firstRow="1" w:lastRow="0" w:firstColumn="1" w:lastColumn="0" w:noHBand="0" w:noVBand="1"/>
      </w:tblPr>
      <w:tblGrid>
        <w:gridCol w:w="980"/>
        <w:gridCol w:w="1360"/>
        <w:gridCol w:w="814"/>
      </w:tblGrid>
      <w:tr w:rsidR="00BB043B" w:rsidRPr="008B1738" w:rsidTr="00F56CD5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  <w:t>Section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  <w:t>Population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  <w:t>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343897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3 </w:t>
            </w:r>
            <w:r w:rsidR="00BB043B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437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31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3%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1781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16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2%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1148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10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5%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762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6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9%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762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6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9%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NL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633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5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8%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468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4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3%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FI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379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3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5%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SW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322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2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9%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PT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278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2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5%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PL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259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2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4%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DK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234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2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1%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HU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190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1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7%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CS*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162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1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5%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LT*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109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1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0%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RO*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0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3%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BG*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0</w:t>
            </w:r>
            <w:r w:rsidR="00343897" w:rsidRPr="008B1738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2%</w:t>
            </w:r>
          </w:p>
        </w:tc>
      </w:tr>
      <w:tr w:rsidR="00BB043B" w:rsidRPr="008B1738" w:rsidTr="00F56CD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B1738">
              <w:rPr>
                <w:rFonts w:eastAsia="Times New Roman" w:cs="Times New Roman"/>
                <w:sz w:val="24"/>
                <w:szCs w:val="24"/>
                <w:lang w:val="en-GB"/>
              </w:rPr>
              <w:t>10977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B043B" w:rsidRPr="008B1738" w:rsidRDefault="00BB043B" w:rsidP="003E3D22">
      <w:pPr>
        <w:spacing w:line="240" w:lineRule="auto"/>
        <w:rPr>
          <w:lang w:val="en-GB"/>
        </w:rPr>
      </w:pPr>
    </w:p>
    <w:p w:rsidR="00BB043B" w:rsidRPr="008B1738" w:rsidRDefault="00BB043B" w:rsidP="00343897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 xml:space="preserve">The situation is 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particularly challenging at</w:t>
      </w:r>
      <w:r w:rsidR="00F001EB" w:rsidRPr="008B1738">
        <w:rPr>
          <w:rFonts w:ascii="Trebuchet MS" w:hAnsi="Trebuchet MS"/>
          <w:sz w:val="24"/>
          <w:szCs w:val="24"/>
          <w:lang w:val="en-GB"/>
        </w:rPr>
        <w:t xml:space="preserve"> BXL2</w:t>
      </w:r>
      <w:r w:rsidRPr="008B1738">
        <w:rPr>
          <w:rFonts w:ascii="Trebuchet MS" w:hAnsi="Trebuchet MS"/>
          <w:sz w:val="24"/>
          <w:szCs w:val="24"/>
          <w:lang w:val="en-GB"/>
        </w:rPr>
        <w:t>, because the sch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ool has been obliged to limit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use of the 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second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and 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third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floor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s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of the Primary building for </w:t>
      </w:r>
      <w:r w:rsidR="00343897" w:rsidRPr="008B1738">
        <w:rPr>
          <w:rFonts w:ascii="Trebuchet MS" w:hAnsi="Trebuchet MS"/>
          <w:sz w:val="24"/>
          <w:szCs w:val="24"/>
          <w:lang w:val="en-GB"/>
        </w:rPr>
        <w:t xml:space="preserve">safety and </w:t>
      </w:r>
      <w:r w:rsidRPr="008B1738">
        <w:rPr>
          <w:rFonts w:ascii="Trebuchet MS" w:hAnsi="Trebuchet MS"/>
          <w:sz w:val="24"/>
          <w:szCs w:val="24"/>
          <w:lang w:val="en-GB"/>
        </w:rPr>
        <w:t>secu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rity reasons. In addition, the five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classro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oms in the old prefabs were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closed </w:t>
      </w:r>
      <w:r w:rsidR="00343897" w:rsidRPr="008B1738">
        <w:rPr>
          <w:rFonts w:ascii="Trebuchet MS" w:hAnsi="Trebuchet MS"/>
          <w:sz w:val="24"/>
          <w:szCs w:val="24"/>
          <w:lang w:val="en-GB"/>
        </w:rPr>
        <w:t xml:space="preserve">in November 2013, also for </w:t>
      </w:r>
      <w:r w:rsidRPr="008B1738">
        <w:rPr>
          <w:rFonts w:ascii="Trebuchet MS" w:hAnsi="Trebuchet MS"/>
          <w:sz w:val="24"/>
          <w:szCs w:val="24"/>
          <w:lang w:val="en-GB"/>
        </w:rPr>
        <w:t>safety and se</w:t>
      </w:r>
      <w:r w:rsidR="00343897" w:rsidRPr="008B1738">
        <w:rPr>
          <w:rFonts w:ascii="Trebuchet MS" w:hAnsi="Trebuchet MS"/>
          <w:sz w:val="24"/>
          <w:szCs w:val="24"/>
          <w:lang w:val="en-GB"/>
        </w:rPr>
        <w:t>curity reasons.</w:t>
      </w:r>
    </w:p>
    <w:p w:rsidR="00BB043B" w:rsidRPr="003C47C1" w:rsidRDefault="00343897" w:rsidP="00343897">
      <w:pPr>
        <w:spacing w:line="240" w:lineRule="auto"/>
        <w:jc w:val="both"/>
        <w:rPr>
          <w:rFonts w:ascii="Trebuchet MS" w:hAnsi="Trebuchet MS"/>
          <w:color w:val="000000" w:themeColor="text1"/>
          <w:sz w:val="24"/>
          <w:szCs w:val="24"/>
          <w:lang w:val="en-GB"/>
        </w:rPr>
      </w:pPr>
      <w:r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lastRenderedPageBreak/>
        <w:t>In an</w:t>
      </w:r>
      <w:r w:rsidR="00BB043B"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t xml:space="preserve"> ideal world, all the new language secti</w:t>
      </w:r>
      <w:r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t>ons would be opened at</w:t>
      </w:r>
      <w:r w:rsidR="00F001EB"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t xml:space="preserve"> BXL5</w:t>
      </w:r>
      <w:r w:rsidR="00BB043B"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t>. Unfort</w:t>
      </w:r>
      <w:r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t>unately, that</w:t>
      </w:r>
      <w:r w:rsidR="00BB043B"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t xml:space="preserve"> option is not yet available.</w:t>
      </w:r>
    </w:p>
    <w:p w:rsidR="003C47C1" w:rsidRPr="003C47C1" w:rsidRDefault="003C47C1" w:rsidP="003C47C1">
      <w:pPr>
        <w:spacing w:line="240" w:lineRule="auto"/>
        <w:jc w:val="both"/>
        <w:rPr>
          <w:rFonts w:ascii="Trebuchet MS" w:hAnsi="Trebuchet MS"/>
          <w:color w:val="000000" w:themeColor="text1"/>
          <w:sz w:val="24"/>
          <w:szCs w:val="24"/>
          <w:lang w:val="en-GB"/>
        </w:rPr>
      </w:pPr>
      <w:r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t xml:space="preserve">On the other hand it has to be noted, that the Estonian delegation conducted a study 2 years ago about the possible creation of the Estonian section. The results of the study demonstrated, </w:t>
      </w:r>
      <w:proofErr w:type="gramStart"/>
      <w:r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t>that  57</w:t>
      </w:r>
      <w:proofErr w:type="gramEnd"/>
      <w:r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t>% of Estonian parents wouldn’t put their children into Estonian section, if the section would be created in another school than BXL 2. </w:t>
      </w:r>
    </w:p>
    <w:p w:rsidR="003C47C1" w:rsidRDefault="003C47C1" w:rsidP="00343897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</w:p>
    <w:p w:rsidR="002E4C2B" w:rsidRPr="008B1738" w:rsidRDefault="002E4C2B" w:rsidP="00343897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</w:p>
    <w:p w:rsidR="00BB043B" w:rsidRPr="008B1738" w:rsidRDefault="00BB043B" w:rsidP="003E3D22">
      <w:pPr>
        <w:spacing w:line="240" w:lineRule="auto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b/>
          <w:sz w:val="24"/>
          <w:szCs w:val="24"/>
          <w:lang w:val="en-GB"/>
        </w:rPr>
        <w:t>CRITERIA</w:t>
      </w:r>
    </w:p>
    <w:p w:rsidR="00BB043B" w:rsidRPr="008B1738" w:rsidRDefault="00343897" w:rsidP="00343897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The so-called ‘</w:t>
      </w:r>
      <w:proofErr w:type="spellStart"/>
      <w:r w:rsidRPr="008B1738">
        <w:rPr>
          <w:rFonts w:ascii="Trebuchet MS" w:hAnsi="Trebuchet MS"/>
          <w:sz w:val="24"/>
          <w:szCs w:val="24"/>
          <w:lang w:val="en-GB"/>
        </w:rPr>
        <w:t>Gaignage</w:t>
      </w:r>
      <w:proofErr w:type="spellEnd"/>
      <w:r w:rsidRPr="008B1738">
        <w:rPr>
          <w:rFonts w:ascii="Trebuchet MS" w:hAnsi="Trebuchet MS"/>
          <w:sz w:val="24"/>
          <w:szCs w:val="24"/>
          <w:lang w:val="en-GB"/>
        </w:rPr>
        <w:t xml:space="preserve"> report’</w:t>
      </w:r>
      <w:r w:rsidR="00BB043B" w:rsidRPr="008B1738">
        <w:rPr>
          <w:rFonts w:ascii="Trebuchet MS" w:hAnsi="Trebuchet MS"/>
          <w:sz w:val="24"/>
          <w:szCs w:val="24"/>
          <w:lang w:val="en-GB"/>
        </w:rPr>
        <w:t xml:space="preserve"> (Criteria for the setting up, closure or maintenance of European Schools, 2000-D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-7510) provided indicative </w:t>
      </w:r>
      <w:r w:rsidR="00BB043B" w:rsidRPr="008B1738">
        <w:rPr>
          <w:rFonts w:ascii="Trebuchet MS" w:hAnsi="Trebuchet MS"/>
          <w:sz w:val="24"/>
          <w:szCs w:val="24"/>
          <w:lang w:val="en-GB"/>
        </w:rPr>
        <w:t>c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riteria for the creation of a </w:t>
      </w:r>
      <w:r w:rsidR="00BB043B" w:rsidRPr="008B1738">
        <w:rPr>
          <w:rFonts w:ascii="Trebuchet MS" w:hAnsi="Trebuchet MS"/>
          <w:sz w:val="24"/>
          <w:szCs w:val="24"/>
          <w:lang w:val="en-GB"/>
        </w:rPr>
        <w:t xml:space="preserve">language section: </w:t>
      </w:r>
    </w:p>
    <w:p w:rsidR="00BB043B" w:rsidRPr="008B1738" w:rsidRDefault="00BB043B" w:rsidP="00343897">
      <w:pPr>
        <w:spacing w:line="240" w:lineRule="auto"/>
        <w:ind w:left="360"/>
        <w:jc w:val="both"/>
        <w:rPr>
          <w:rFonts w:ascii="Trebuchet MS" w:hAnsi="Trebuchet MS"/>
          <w:i/>
          <w:sz w:val="24"/>
          <w:szCs w:val="24"/>
          <w:lang w:val="en-GB"/>
        </w:rPr>
      </w:pPr>
      <w:r w:rsidRPr="008B1738">
        <w:rPr>
          <w:rFonts w:ascii="Trebuchet MS" w:hAnsi="Trebuchet MS"/>
          <w:i/>
          <w:sz w:val="24"/>
          <w:szCs w:val="24"/>
          <w:lang w:val="en-GB"/>
        </w:rPr>
        <w:t>“For the language section to be viable, it would be desirable to have</w:t>
      </w:r>
    </w:p>
    <w:p w:rsidR="00BB043B" w:rsidRPr="008B1738" w:rsidRDefault="00BB043B" w:rsidP="00343897">
      <w:pPr>
        <w:pStyle w:val="ListParagraph"/>
        <w:numPr>
          <w:ilvl w:val="0"/>
          <w:numId w:val="4"/>
        </w:numPr>
        <w:spacing w:line="240" w:lineRule="auto"/>
        <w:ind w:left="1080"/>
        <w:jc w:val="both"/>
        <w:rPr>
          <w:rFonts w:ascii="Trebuchet MS" w:hAnsi="Trebuchet MS"/>
          <w:i/>
          <w:sz w:val="24"/>
          <w:szCs w:val="24"/>
          <w:lang w:val="en-GB"/>
        </w:rPr>
      </w:pPr>
      <w:r w:rsidRPr="008B1738">
        <w:rPr>
          <w:rFonts w:ascii="Trebuchet MS" w:hAnsi="Trebuchet MS"/>
          <w:i/>
          <w:sz w:val="24"/>
          <w:szCs w:val="24"/>
          <w:lang w:val="en-GB"/>
        </w:rPr>
        <w:t>A minimum of 75 primary pupils from the 5</w:t>
      </w:r>
      <w:r w:rsidRPr="008B1738">
        <w:rPr>
          <w:rFonts w:ascii="Trebuchet MS" w:hAnsi="Trebuchet MS"/>
          <w:i/>
          <w:sz w:val="24"/>
          <w:szCs w:val="24"/>
          <w:vertAlign w:val="superscript"/>
          <w:lang w:val="en-GB"/>
        </w:rPr>
        <w:t>th</w:t>
      </w:r>
      <w:r w:rsidRPr="008B1738">
        <w:rPr>
          <w:rFonts w:ascii="Trebuchet MS" w:hAnsi="Trebuchet MS"/>
          <w:i/>
          <w:sz w:val="24"/>
          <w:szCs w:val="24"/>
          <w:lang w:val="en-GB"/>
        </w:rPr>
        <w:t xml:space="preserve"> year after its opening</w:t>
      </w:r>
    </w:p>
    <w:p w:rsidR="00BB043B" w:rsidRPr="008B1738" w:rsidRDefault="00BB043B" w:rsidP="00343897">
      <w:pPr>
        <w:pStyle w:val="ListParagraph"/>
        <w:numPr>
          <w:ilvl w:val="0"/>
          <w:numId w:val="4"/>
        </w:numPr>
        <w:spacing w:line="240" w:lineRule="auto"/>
        <w:ind w:left="1080"/>
        <w:jc w:val="both"/>
        <w:rPr>
          <w:rFonts w:ascii="Trebuchet MS" w:hAnsi="Trebuchet MS"/>
          <w:i/>
          <w:sz w:val="24"/>
          <w:szCs w:val="24"/>
          <w:lang w:val="en-GB"/>
        </w:rPr>
      </w:pPr>
      <w:r w:rsidRPr="008B1738">
        <w:rPr>
          <w:rFonts w:ascii="Trebuchet MS" w:hAnsi="Trebuchet MS"/>
          <w:i/>
          <w:sz w:val="24"/>
          <w:szCs w:val="24"/>
          <w:lang w:val="en-GB"/>
        </w:rPr>
        <w:t>A minimum of 84 secondary pupils from the 7</w:t>
      </w:r>
      <w:r w:rsidRPr="008B1738">
        <w:rPr>
          <w:rFonts w:ascii="Trebuchet MS" w:hAnsi="Trebuchet MS"/>
          <w:i/>
          <w:sz w:val="24"/>
          <w:szCs w:val="24"/>
          <w:vertAlign w:val="superscript"/>
          <w:lang w:val="en-GB"/>
        </w:rPr>
        <w:t>th</w:t>
      </w:r>
      <w:r w:rsidRPr="008B1738">
        <w:rPr>
          <w:rFonts w:ascii="Trebuchet MS" w:hAnsi="Trebuchet MS"/>
          <w:i/>
          <w:sz w:val="24"/>
          <w:szCs w:val="24"/>
          <w:lang w:val="en-GB"/>
        </w:rPr>
        <w:t xml:space="preserve"> year of opening.</w:t>
      </w:r>
    </w:p>
    <w:p w:rsidR="00BB043B" w:rsidRPr="008B1738" w:rsidRDefault="00BB043B" w:rsidP="00343897">
      <w:pPr>
        <w:spacing w:line="240" w:lineRule="auto"/>
        <w:ind w:left="360"/>
        <w:jc w:val="both"/>
        <w:rPr>
          <w:rFonts w:ascii="Trebuchet MS" w:hAnsi="Trebuchet MS"/>
          <w:i/>
          <w:sz w:val="24"/>
          <w:szCs w:val="24"/>
          <w:lang w:val="en-GB"/>
        </w:rPr>
      </w:pPr>
      <w:r w:rsidRPr="008B1738">
        <w:rPr>
          <w:rFonts w:ascii="Trebuchet MS" w:hAnsi="Trebuchet MS"/>
          <w:i/>
          <w:sz w:val="24"/>
          <w:szCs w:val="24"/>
          <w:lang w:val="en-GB"/>
        </w:rPr>
        <w:t>The figures adopted (75 pupils in the primary section and 84 in the secondary section) are applicable to the year groups as a whole in each of these sections</w:t>
      </w:r>
    </w:p>
    <w:p w:rsidR="00BB043B" w:rsidRPr="008B1738" w:rsidRDefault="00BB043B" w:rsidP="00343897">
      <w:pPr>
        <w:spacing w:line="240" w:lineRule="auto"/>
        <w:ind w:left="360"/>
        <w:jc w:val="both"/>
        <w:rPr>
          <w:rFonts w:ascii="Trebuchet MS" w:hAnsi="Trebuchet MS"/>
          <w:i/>
          <w:sz w:val="24"/>
          <w:szCs w:val="24"/>
          <w:lang w:val="en-GB"/>
        </w:rPr>
      </w:pPr>
      <w:r w:rsidRPr="008B1738">
        <w:rPr>
          <w:rFonts w:ascii="Trebuchet MS" w:hAnsi="Trebuchet MS"/>
          <w:i/>
          <w:sz w:val="24"/>
          <w:szCs w:val="24"/>
          <w:lang w:val="en-GB"/>
        </w:rPr>
        <w:t>For number of Category I pupils to be minimum of 70% of the total number on roll in cities where Community Institutions and bodies are heavily concentrated (Brussels and Luxembourg at present) and 50% in other cases.”</w:t>
      </w:r>
    </w:p>
    <w:p w:rsidR="00BB043B" w:rsidRDefault="00BB043B" w:rsidP="00343897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It can be concluded, that the Estonian cat</w:t>
      </w:r>
      <w:r w:rsidR="00343897" w:rsidRPr="008B1738">
        <w:rPr>
          <w:rFonts w:ascii="Trebuchet MS" w:hAnsi="Trebuchet MS"/>
          <w:sz w:val="24"/>
          <w:szCs w:val="24"/>
          <w:lang w:val="en-GB"/>
        </w:rPr>
        <w:t xml:space="preserve">egory I population at the </w:t>
      </w:r>
      <w:r w:rsidR="00F001EB" w:rsidRPr="008B1738">
        <w:rPr>
          <w:rFonts w:ascii="Trebuchet MS" w:hAnsi="Trebuchet MS"/>
          <w:sz w:val="24"/>
          <w:szCs w:val="24"/>
          <w:lang w:val="en-GB"/>
        </w:rPr>
        <w:t>BXL2</w:t>
      </w:r>
      <w:r w:rsidR="00343897"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r w:rsidR="006073CD">
        <w:rPr>
          <w:rFonts w:ascii="Trebuchet MS" w:hAnsi="Trebuchet MS"/>
          <w:sz w:val="24"/>
          <w:szCs w:val="24"/>
          <w:lang w:val="en-GB"/>
        </w:rPr>
        <w:t>School</w:t>
      </w:r>
      <w:r w:rsidR="00343897" w:rsidRPr="008B1738">
        <w:rPr>
          <w:rFonts w:ascii="Trebuchet MS" w:hAnsi="Trebuchet MS"/>
          <w:sz w:val="24"/>
          <w:szCs w:val="24"/>
          <w:lang w:val="en-GB"/>
        </w:rPr>
        <w:t xml:space="preserve"> already fulfils the </w:t>
      </w:r>
      <w:r w:rsidRPr="008B1738">
        <w:rPr>
          <w:rFonts w:ascii="Trebuchet MS" w:hAnsi="Trebuchet MS"/>
          <w:sz w:val="24"/>
          <w:szCs w:val="24"/>
          <w:lang w:val="en-GB"/>
        </w:rPr>
        <w:t>criteria</w:t>
      </w:r>
      <w:r w:rsidR="00343897" w:rsidRPr="008B1738">
        <w:rPr>
          <w:rFonts w:ascii="Trebuchet MS" w:hAnsi="Trebuchet MS"/>
          <w:sz w:val="24"/>
          <w:szCs w:val="24"/>
          <w:lang w:val="en-GB"/>
        </w:rPr>
        <w:t xml:space="preserve"> laid down</w:t>
      </w:r>
      <w:r w:rsidR="008C583B">
        <w:rPr>
          <w:rFonts w:ascii="Trebuchet MS" w:hAnsi="Trebuchet MS"/>
          <w:sz w:val="24"/>
          <w:szCs w:val="24"/>
          <w:lang w:val="en-GB"/>
        </w:rPr>
        <w:t>.</w:t>
      </w:r>
    </w:p>
    <w:p w:rsidR="002E4C2B" w:rsidRPr="008B1738" w:rsidRDefault="002E4C2B" w:rsidP="00343897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</w:p>
    <w:p w:rsidR="00BB043B" w:rsidRPr="008B1738" w:rsidRDefault="00F56CD5" w:rsidP="003E3D22">
      <w:pPr>
        <w:spacing w:line="240" w:lineRule="auto"/>
        <w:rPr>
          <w:rFonts w:ascii="Trebuchet MS" w:hAnsi="Trebuchet MS"/>
          <w:b/>
          <w:sz w:val="24"/>
          <w:szCs w:val="24"/>
          <w:lang w:val="en-GB"/>
        </w:rPr>
      </w:pPr>
      <w:r w:rsidRPr="008B1738">
        <w:rPr>
          <w:rFonts w:ascii="Trebuchet MS" w:hAnsi="Trebuchet MS"/>
          <w:b/>
          <w:sz w:val="24"/>
          <w:szCs w:val="24"/>
          <w:lang w:val="en-GB"/>
        </w:rPr>
        <w:t>EUROPEAN SCHOOL</w:t>
      </w:r>
      <w:r w:rsidR="002E4C2B">
        <w:rPr>
          <w:rFonts w:ascii="Trebuchet MS" w:hAnsi="Trebuchet MS"/>
          <w:b/>
          <w:sz w:val="24"/>
          <w:szCs w:val="24"/>
          <w:lang w:val="en-GB"/>
        </w:rPr>
        <w:t>,</w:t>
      </w:r>
      <w:r w:rsidRPr="008B1738">
        <w:rPr>
          <w:rFonts w:ascii="Trebuchet MS" w:hAnsi="Trebuchet MS"/>
          <w:b/>
          <w:sz w:val="24"/>
          <w:szCs w:val="24"/>
          <w:lang w:val="en-GB"/>
        </w:rPr>
        <w:t xml:space="preserve"> BRUSSELS II</w:t>
      </w:r>
    </w:p>
    <w:p w:rsidR="00BB043B" w:rsidRPr="008B1738" w:rsidRDefault="00343897" w:rsidP="00343897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 xml:space="preserve">The </w:t>
      </w:r>
      <w:r w:rsidR="00BB043B" w:rsidRPr="008B1738">
        <w:rPr>
          <w:rFonts w:ascii="Trebuchet MS" w:hAnsi="Trebuchet MS"/>
          <w:sz w:val="24"/>
          <w:szCs w:val="24"/>
          <w:lang w:val="en-GB"/>
        </w:rPr>
        <w:t xml:space="preserve">Estonian request to create an Estonian section at the </w:t>
      </w:r>
      <w:r w:rsidRPr="008B1738">
        <w:rPr>
          <w:rFonts w:ascii="Trebuchet MS" w:hAnsi="Trebuchet MS"/>
          <w:sz w:val="24"/>
          <w:szCs w:val="24"/>
          <w:lang w:val="en-GB"/>
        </w:rPr>
        <w:t>Nursery level starting from 1 September 2014 is fully</w:t>
      </w:r>
      <w:r w:rsidR="00BB043B" w:rsidRPr="008B1738">
        <w:rPr>
          <w:rFonts w:ascii="Trebuchet MS" w:hAnsi="Trebuchet MS"/>
          <w:sz w:val="24"/>
          <w:szCs w:val="24"/>
          <w:lang w:val="en-GB"/>
        </w:rPr>
        <w:t xml:space="preserve"> justified and meets the </w:t>
      </w:r>
      <w:proofErr w:type="spellStart"/>
      <w:r w:rsidR="00BB043B" w:rsidRPr="008B1738">
        <w:rPr>
          <w:rFonts w:ascii="Trebuchet MS" w:hAnsi="Trebuchet MS"/>
          <w:sz w:val="24"/>
          <w:szCs w:val="24"/>
          <w:lang w:val="en-GB"/>
        </w:rPr>
        <w:t>Gaignage</w:t>
      </w:r>
      <w:proofErr w:type="spellEnd"/>
      <w:r w:rsidR="00BB043B" w:rsidRPr="008B1738">
        <w:rPr>
          <w:rFonts w:ascii="Trebuchet MS" w:hAnsi="Trebuchet MS"/>
          <w:sz w:val="24"/>
          <w:szCs w:val="24"/>
          <w:lang w:val="en-GB"/>
        </w:rPr>
        <w:t xml:space="preserve"> criteria.</w:t>
      </w:r>
    </w:p>
    <w:p w:rsidR="00BB043B" w:rsidRPr="008B1738" w:rsidRDefault="00782464" w:rsidP="003E3D22">
      <w:pPr>
        <w:spacing w:line="240" w:lineRule="auto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 xml:space="preserve">However, the situation at the </w:t>
      </w:r>
      <w:proofErr w:type="spellStart"/>
      <w:r w:rsidRPr="008B1738">
        <w:rPr>
          <w:rFonts w:ascii="Trebuchet MS" w:hAnsi="Trebuchet MS"/>
          <w:sz w:val="24"/>
          <w:szCs w:val="24"/>
          <w:lang w:val="en-GB"/>
        </w:rPr>
        <w:t>Woluwé</w:t>
      </w:r>
      <w:proofErr w:type="spellEnd"/>
      <w:r w:rsidR="00BB043B"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r w:rsidR="006073CD">
        <w:rPr>
          <w:rFonts w:ascii="Trebuchet MS" w:hAnsi="Trebuchet MS"/>
          <w:sz w:val="24"/>
          <w:szCs w:val="24"/>
          <w:lang w:val="en-GB"/>
        </w:rPr>
        <w:t>School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is not at all simple.</w:t>
      </w:r>
    </w:p>
    <w:p w:rsidR="00BB043B" w:rsidRPr="008B1738" w:rsidRDefault="00782464" w:rsidP="003E3D22">
      <w:pPr>
        <w:pStyle w:val="Quote"/>
        <w:spacing w:line="240" w:lineRule="auto"/>
        <w:rPr>
          <w:b/>
          <w:lang w:val="en-GB"/>
        </w:rPr>
      </w:pPr>
      <w:r w:rsidRPr="008B1738">
        <w:rPr>
          <w:b/>
          <w:lang w:val="en-GB"/>
        </w:rPr>
        <w:t xml:space="preserve">Pupil population </w:t>
      </w:r>
      <w:r w:rsidR="006073CD" w:rsidRPr="008B1738">
        <w:rPr>
          <w:b/>
          <w:lang w:val="en-GB"/>
        </w:rPr>
        <w:t>of the Brussels</w:t>
      </w:r>
      <w:r w:rsidR="00BB043B" w:rsidRPr="008B1738">
        <w:rPr>
          <w:b/>
          <w:lang w:val="en-GB"/>
        </w:rPr>
        <w:t xml:space="preserve"> </w:t>
      </w:r>
      <w:r w:rsidR="006073CD" w:rsidRPr="008B1738">
        <w:rPr>
          <w:b/>
          <w:lang w:val="en-GB"/>
        </w:rPr>
        <w:t>II School</w:t>
      </w:r>
      <w:r w:rsidR="00BB043B" w:rsidRPr="008B1738">
        <w:rPr>
          <w:b/>
          <w:lang w:val="en-GB"/>
        </w:rPr>
        <w:t xml:space="preserve"> in 2013-2014</w:t>
      </w:r>
    </w:p>
    <w:tbl>
      <w:tblPr>
        <w:tblW w:w="7048" w:type="dxa"/>
        <w:tblInd w:w="93" w:type="dxa"/>
        <w:tblLook w:val="04A0" w:firstRow="1" w:lastRow="0" w:firstColumn="1" w:lastColumn="0" w:noHBand="0" w:noVBand="1"/>
      </w:tblPr>
      <w:tblGrid>
        <w:gridCol w:w="128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809"/>
      </w:tblGrid>
      <w:tr w:rsidR="00BB043B" w:rsidRPr="008B1738" w:rsidTr="00F56CD5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 BXL II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EN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FI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FR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IT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LT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NE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PO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SW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TOTAL</w:t>
            </w:r>
          </w:p>
        </w:tc>
      </w:tr>
      <w:tr w:rsidR="00BB043B" w:rsidRPr="008B1738" w:rsidTr="00F56CD5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B17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Nursery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33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31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36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270</w:t>
            </w:r>
          </w:p>
        </w:tc>
      </w:tr>
      <w:tr w:rsidR="00BB043B" w:rsidRPr="008B1738" w:rsidTr="00F56CD5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B17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Primary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113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127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153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205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76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68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94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157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1092</w:t>
            </w:r>
          </w:p>
        </w:tc>
      </w:tr>
      <w:tr w:rsidR="00BB043B" w:rsidRPr="008B1738" w:rsidTr="00F56CD5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B17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Secondary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168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287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471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171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145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156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color w:val="000000"/>
                <w:lang w:val="en-GB"/>
              </w:rPr>
              <w:t>129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1717</w:t>
            </w:r>
          </w:p>
        </w:tc>
      </w:tr>
      <w:tr w:rsidR="00BB043B" w:rsidRPr="008B1738" w:rsidTr="00F56CD5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 xml:space="preserve">TOTAL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304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444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376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737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285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107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229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275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322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3B" w:rsidRPr="008B1738" w:rsidRDefault="00BB043B" w:rsidP="003E3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8B1738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3079</w:t>
            </w:r>
          </w:p>
        </w:tc>
      </w:tr>
    </w:tbl>
    <w:p w:rsidR="00BB043B" w:rsidRPr="008B1738" w:rsidRDefault="00BB043B" w:rsidP="003E3D22">
      <w:pPr>
        <w:spacing w:line="240" w:lineRule="auto"/>
        <w:rPr>
          <w:lang w:val="en-GB"/>
        </w:rPr>
      </w:pPr>
    </w:p>
    <w:p w:rsidR="00F001EB" w:rsidRDefault="00F001EB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lastRenderedPageBreak/>
        <w:t>The maximum capacity of the BXL2 Sch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ool was determined in 2010 to be 2 </w:t>
      </w:r>
      <w:r w:rsidRPr="008B1738">
        <w:rPr>
          <w:rFonts w:ascii="Trebuchet MS" w:hAnsi="Trebuchet MS"/>
          <w:sz w:val="24"/>
          <w:szCs w:val="24"/>
          <w:lang w:val="en-GB"/>
        </w:rPr>
        <w:t>850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 pupils. At present there are 3 </w:t>
      </w:r>
      <w:r w:rsidRPr="008B1738">
        <w:rPr>
          <w:rFonts w:ascii="Trebuchet MS" w:hAnsi="Trebuchet MS"/>
          <w:sz w:val="24"/>
          <w:szCs w:val="24"/>
          <w:lang w:val="en-GB"/>
        </w:rPr>
        <w:t>079 pupils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 on </w:t>
      </w:r>
      <w:r w:rsidR="001847ED" w:rsidRPr="008B1738">
        <w:rPr>
          <w:rFonts w:ascii="Trebuchet MS" w:hAnsi="Trebuchet MS"/>
          <w:sz w:val="24"/>
          <w:szCs w:val="24"/>
          <w:lang w:val="en-GB"/>
        </w:rPr>
        <w:t xml:space="preserve">roll </w:t>
      </w:r>
      <w:r w:rsidR="00782464" w:rsidRPr="008B1738">
        <w:rPr>
          <w:rFonts w:ascii="Trebuchet MS" w:hAnsi="Trebuchet MS"/>
          <w:sz w:val="24"/>
          <w:szCs w:val="24"/>
          <w:lang w:val="en-GB"/>
        </w:rPr>
        <w:t>and the estimate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for next September is </w:t>
      </w:r>
      <w:r w:rsidR="002E4C2B">
        <w:rPr>
          <w:rFonts w:ascii="Trebuchet MS" w:hAnsi="Trebuchet MS"/>
          <w:sz w:val="24"/>
          <w:szCs w:val="24"/>
          <w:lang w:val="en-GB"/>
        </w:rPr>
        <w:t>roughly</w:t>
      </w:r>
      <w:r w:rsidR="00415CF9" w:rsidRPr="008B1738">
        <w:rPr>
          <w:rFonts w:ascii="Trebuchet MS" w:hAnsi="Trebuchet MS"/>
          <w:sz w:val="24"/>
          <w:szCs w:val="24"/>
          <w:lang w:val="en-GB"/>
        </w:rPr>
        <w:t xml:space="preserve"> the same.</w:t>
      </w:r>
    </w:p>
    <w:p w:rsidR="002E4C2B" w:rsidRPr="008B1738" w:rsidRDefault="002E4C2B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</w:p>
    <w:p w:rsidR="00BB043B" w:rsidRPr="008B1738" w:rsidRDefault="00782464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The school already has nine language sections in</w:t>
      </w:r>
      <w:r w:rsidR="00415CF9" w:rsidRPr="008B1738">
        <w:rPr>
          <w:rFonts w:ascii="Trebuchet MS" w:hAnsi="Trebuchet MS"/>
          <w:sz w:val="24"/>
          <w:szCs w:val="24"/>
          <w:lang w:val="en-GB"/>
        </w:rPr>
        <w:t xml:space="preserve"> the Nursery and Primary Cycle</w:t>
      </w:r>
      <w:r w:rsidRPr="008B1738">
        <w:rPr>
          <w:rFonts w:ascii="Trebuchet MS" w:hAnsi="Trebuchet MS"/>
          <w:sz w:val="24"/>
          <w:szCs w:val="24"/>
          <w:lang w:val="en-GB"/>
        </w:rPr>
        <w:t>s</w:t>
      </w:r>
      <w:r w:rsidR="001359F5">
        <w:rPr>
          <w:rFonts w:ascii="Trebuchet MS" w:hAnsi="Trebuchet MS"/>
          <w:sz w:val="24"/>
          <w:szCs w:val="24"/>
          <w:lang w:val="en-GB"/>
        </w:rPr>
        <w:t xml:space="preserve">. </w:t>
      </w:r>
      <w:r w:rsidR="00415CF9" w:rsidRPr="008B1738">
        <w:rPr>
          <w:rFonts w:ascii="Trebuchet MS" w:hAnsi="Trebuchet MS"/>
          <w:sz w:val="24"/>
          <w:szCs w:val="24"/>
          <w:lang w:val="en-GB"/>
        </w:rPr>
        <w:t xml:space="preserve">The </w:t>
      </w:r>
      <w:r w:rsidR="002E4C2B">
        <w:rPr>
          <w:rFonts w:ascii="Trebuchet MS" w:hAnsi="Trebuchet MS"/>
          <w:sz w:val="24"/>
          <w:szCs w:val="24"/>
          <w:lang w:val="en-GB"/>
        </w:rPr>
        <w:t xml:space="preserve">school has a limited number of </w:t>
      </w:r>
      <w:r w:rsidR="00AB049E">
        <w:rPr>
          <w:rFonts w:ascii="Trebuchet MS" w:hAnsi="Trebuchet MS"/>
          <w:sz w:val="24"/>
          <w:szCs w:val="24"/>
          <w:lang w:val="en-GB"/>
        </w:rPr>
        <w:t>Nursery</w:t>
      </w:r>
      <w:r w:rsidR="00415CF9" w:rsidRPr="008B1738">
        <w:rPr>
          <w:rFonts w:ascii="Trebuchet MS" w:hAnsi="Trebuchet MS"/>
          <w:sz w:val="24"/>
          <w:szCs w:val="24"/>
          <w:lang w:val="en-GB"/>
        </w:rPr>
        <w:t xml:space="preserve"> classrooms. At present in the class structure</w:t>
      </w:r>
      <w:r w:rsidR="002E4C2B">
        <w:rPr>
          <w:rFonts w:ascii="Trebuchet MS" w:hAnsi="Trebuchet MS"/>
          <w:sz w:val="24"/>
          <w:szCs w:val="24"/>
          <w:lang w:val="en-GB"/>
        </w:rPr>
        <w:t>,</w:t>
      </w:r>
      <w:r w:rsidR="00415CF9" w:rsidRPr="008B1738">
        <w:rPr>
          <w:rFonts w:ascii="Trebuchet MS" w:hAnsi="Trebuchet MS"/>
          <w:sz w:val="24"/>
          <w:szCs w:val="24"/>
          <w:lang w:val="en-GB"/>
        </w:rPr>
        <w:t xml:space="preserve"> the</w:t>
      </w:r>
      <w:r w:rsidR="002E4C2B">
        <w:rPr>
          <w:rFonts w:ascii="Trebuchet MS" w:hAnsi="Trebuchet MS"/>
          <w:sz w:val="24"/>
          <w:szCs w:val="24"/>
          <w:lang w:val="en-GB"/>
        </w:rPr>
        <w:t xml:space="preserve">re are 12 </w:t>
      </w:r>
      <w:r w:rsidR="00AB049E">
        <w:rPr>
          <w:rFonts w:ascii="Trebuchet MS" w:hAnsi="Trebuchet MS"/>
          <w:sz w:val="24"/>
          <w:szCs w:val="24"/>
          <w:lang w:val="en-GB"/>
        </w:rPr>
        <w:t>Nursery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classes, whilst the</w:t>
      </w:r>
      <w:r w:rsidR="00415CF9" w:rsidRPr="008B1738">
        <w:rPr>
          <w:rFonts w:ascii="Trebuchet MS" w:hAnsi="Trebuchet MS"/>
          <w:sz w:val="24"/>
          <w:szCs w:val="24"/>
          <w:lang w:val="en-GB"/>
        </w:rPr>
        <w:t xml:space="preserve"> Finnish, Frenc</w:t>
      </w:r>
      <w:r w:rsidR="002E4C2B">
        <w:rPr>
          <w:rFonts w:ascii="Trebuchet MS" w:hAnsi="Trebuchet MS"/>
          <w:sz w:val="24"/>
          <w:szCs w:val="24"/>
          <w:lang w:val="en-GB"/>
        </w:rPr>
        <w:t xml:space="preserve">h and Swedish </w:t>
      </w:r>
      <w:r w:rsidR="00AB049E">
        <w:rPr>
          <w:rFonts w:ascii="Trebuchet MS" w:hAnsi="Trebuchet MS"/>
          <w:sz w:val="24"/>
          <w:szCs w:val="24"/>
          <w:lang w:val="en-GB"/>
        </w:rPr>
        <w:t>Nursery</w:t>
      </w:r>
      <w:r w:rsidR="00415CF9" w:rsidRPr="008B1738">
        <w:rPr>
          <w:rFonts w:ascii="Trebuchet MS" w:hAnsi="Trebuchet MS"/>
          <w:sz w:val="24"/>
          <w:szCs w:val="24"/>
          <w:lang w:val="en-GB"/>
        </w:rPr>
        <w:t xml:space="preserve"> classes are divided in</w:t>
      </w:r>
      <w:r w:rsidRPr="008B1738">
        <w:rPr>
          <w:rFonts w:ascii="Trebuchet MS" w:hAnsi="Trebuchet MS"/>
          <w:sz w:val="24"/>
          <w:szCs w:val="24"/>
          <w:lang w:val="en-GB"/>
        </w:rPr>
        <w:t>to</w:t>
      </w:r>
      <w:r w:rsidR="00415CF9" w:rsidRPr="008B1738">
        <w:rPr>
          <w:rFonts w:ascii="Trebuchet MS" w:hAnsi="Trebuchet MS"/>
          <w:sz w:val="24"/>
          <w:szCs w:val="24"/>
          <w:lang w:val="en-GB"/>
        </w:rPr>
        <w:t xml:space="preserve"> two.</w:t>
      </w:r>
    </w:p>
    <w:p w:rsidR="00BB043B" w:rsidRDefault="00415CF9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It</w:t>
      </w:r>
      <w:r w:rsidR="00BB043B" w:rsidRPr="008B1738">
        <w:rPr>
          <w:rFonts w:ascii="Trebuchet MS" w:hAnsi="Trebuchet MS"/>
          <w:sz w:val="24"/>
          <w:szCs w:val="24"/>
          <w:lang w:val="en-GB"/>
        </w:rPr>
        <w:t xml:space="preserve"> is estimated, that the possible creati</w:t>
      </w:r>
      <w:r w:rsidR="00782464" w:rsidRPr="008B1738">
        <w:rPr>
          <w:rFonts w:ascii="Trebuchet MS" w:hAnsi="Trebuchet MS"/>
          <w:sz w:val="24"/>
          <w:szCs w:val="24"/>
          <w:lang w:val="en-GB"/>
        </w:rPr>
        <w:t>on of an</w:t>
      </w:r>
      <w:r w:rsidR="001847ED" w:rsidRPr="008B1738">
        <w:rPr>
          <w:rFonts w:ascii="Trebuchet MS" w:hAnsi="Trebuchet MS"/>
          <w:sz w:val="24"/>
          <w:szCs w:val="24"/>
          <w:lang w:val="en-GB"/>
        </w:rPr>
        <w:t xml:space="preserve"> Estonian language section in</w:t>
      </w:r>
      <w:r w:rsidR="00BB043B" w:rsidRPr="008B1738">
        <w:rPr>
          <w:rFonts w:ascii="Trebuchet MS" w:hAnsi="Trebuchet MS"/>
          <w:sz w:val="24"/>
          <w:szCs w:val="24"/>
          <w:lang w:val="en-GB"/>
        </w:rPr>
        <w:t xml:space="preserve"> the Nursery </w:t>
      </w:r>
      <w:r w:rsidR="002E4C2B">
        <w:rPr>
          <w:rFonts w:ascii="Trebuchet MS" w:hAnsi="Trebuchet MS"/>
          <w:sz w:val="24"/>
          <w:szCs w:val="24"/>
          <w:lang w:val="en-GB"/>
        </w:rPr>
        <w:t>Cycle</w:t>
      </w:r>
      <w:r w:rsidR="00BB043B" w:rsidRPr="008B1738">
        <w:rPr>
          <w:rFonts w:ascii="Trebuchet MS" w:hAnsi="Trebuchet MS"/>
          <w:sz w:val="24"/>
          <w:szCs w:val="24"/>
          <w:lang w:val="en-GB"/>
        </w:rPr>
        <w:t xml:space="preserve"> for the 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2014-2015 </w:t>
      </w:r>
      <w:r w:rsidR="00BB043B" w:rsidRPr="008B1738">
        <w:rPr>
          <w:rFonts w:ascii="Trebuchet MS" w:hAnsi="Trebuchet MS"/>
          <w:sz w:val="24"/>
          <w:szCs w:val="24"/>
          <w:lang w:val="en-GB"/>
        </w:rPr>
        <w:t xml:space="preserve">school year </w:t>
      </w:r>
      <w:r w:rsidR="001847ED" w:rsidRPr="008B1738">
        <w:rPr>
          <w:rFonts w:ascii="Trebuchet MS" w:hAnsi="Trebuchet MS"/>
          <w:sz w:val="24"/>
          <w:szCs w:val="24"/>
          <w:lang w:val="en-GB"/>
        </w:rPr>
        <w:t xml:space="preserve">would increase 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accommodation needs, with two additional </w:t>
      </w:r>
      <w:r w:rsidR="00AB049E">
        <w:rPr>
          <w:rFonts w:ascii="Trebuchet MS" w:hAnsi="Trebuchet MS"/>
          <w:sz w:val="24"/>
          <w:szCs w:val="24"/>
          <w:lang w:val="en-GB"/>
        </w:rPr>
        <w:t>Nursery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 class</w:t>
      </w:r>
      <w:r w:rsidRPr="008B1738">
        <w:rPr>
          <w:rFonts w:ascii="Trebuchet MS" w:hAnsi="Trebuchet MS"/>
          <w:sz w:val="24"/>
          <w:szCs w:val="24"/>
          <w:lang w:val="en-GB"/>
        </w:rPr>
        <w:t>rooms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 required,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and the </w:t>
      </w:r>
      <w:r w:rsidR="00782464" w:rsidRPr="008B1738">
        <w:rPr>
          <w:rFonts w:ascii="Trebuchet MS" w:hAnsi="Trebuchet MS"/>
          <w:sz w:val="24"/>
          <w:szCs w:val="24"/>
          <w:lang w:val="en-GB"/>
        </w:rPr>
        <w:t>total</w:t>
      </w:r>
      <w:r w:rsidR="00BB043B" w:rsidRPr="008B1738">
        <w:rPr>
          <w:rFonts w:ascii="Trebuchet MS" w:hAnsi="Trebuchet MS"/>
          <w:sz w:val="24"/>
          <w:szCs w:val="24"/>
          <w:lang w:val="en-GB"/>
        </w:rPr>
        <w:t xml:space="preserve"> pupil population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would go up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 by</w:t>
      </w:r>
      <w:r w:rsidR="006E240D" w:rsidRPr="008B1738">
        <w:rPr>
          <w:rFonts w:ascii="Trebuchet MS" w:hAnsi="Trebuchet MS"/>
          <w:sz w:val="24"/>
          <w:szCs w:val="24"/>
          <w:lang w:val="en-GB"/>
        </w:rPr>
        <w:t xml:space="preserve"> 10 to 20 pupils</w:t>
      </w:r>
      <w:r w:rsidR="00BB043B" w:rsidRPr="008B1738">
        <w:rPr>
          <w:rFonts w:ascii="Trebuchet MS" w:hAnsi="Trebuchet MS"/>
          <w:sz w:val="24"/>
          <w:szCs w:val="24"/>
          <w:lang w:val="en-GB"/>
        </w:rPr>
        <w:t xml:space="preserve">.  </w:t>
      </w:r>
    </w:p>
    <w:p w:rsidR="002E4C2B" w:rsidRPr="008B1738" w:rsidRDefault="002E4C2B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</w:p>
    <w:p w:rsidR="00BB043B" w:rsidRPr="008B1738" w:rsidRDefault="00782464" w:rsidP="00782464">
      <w:pPr>
        <w:spacing w:line="240" w:lineRule="auto"/>
        <w:jc w:val="both"/>
        <w:rPr>
          <w:rFonts w:ascii="Trebuchet MS" w:hAnsi="Trebuchet MS"/>
          <w:b/>
          <w:sz w:val="24"/>
          <w:szCs w:val="24"/>
          <w:lang w:val="en-GB"/>
        </w:rPr>
      </w:pPr>
      <w:r w:rsidRPr="008B1738">
        <w:rPr>
          <w:rFonts w:ascii="Trebuchet MS" w:hAnsi="Trebuchet MS"/>
          <w:b/>
          <w:sz w:val="24"/>
          <w:szCs w:val="24"/>
          <w:lang w:val="en-GB"/>
        </w:rPr>
        <w:t xml:space="preserve">2014 </w:t>
      </w:r>
      <w:r w:rsidR="006E240D" w:rsidRPr="008B1738">
        <w:rPr>
          <w:rFonts w:ascii="Trebuchet MS" w:hAnsi="Trebuchet MS"/>
          <w:b/>
          <w:sz w:val="24"/>
          <w:szCs w:val="24"/>
          <w:lang w:val="en-GB"/>
        </w:rPr>
        <w:t xml:space="preserve">ENROLMENTS </w:t>
      </w:r>
    </w:p>
    <w:p w:rsidR="004042D6" w:rsidRPr="008B1738" w:rsidRDefault="00415CF9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color w:val="000000"/>
          <w:sz w:val="24"/>
          <w:szCs w:val="24"/>
          <w:lang w:val="en-GB"/>
        </w:rPr>
        <w:t xml:space="preserve">The Central Enrolment </w:t>
      </w:r>
      <w:r w:rsidR="00782464" w:rsidRPr="008B1738">
        <w:rPr>
          <w:rFonts w:ascii="Trebuchet MS" w:hAnsi="Trebuchet MS"/>
          <w:color w:val="000000"/>
          <w:sz w:val="24"/>
          <w:szCs w:val="24"/>
          <w:lang w:val="en-GB"/>
        </w:rPr>
        <w:t>Authority</w:t>
      </w:r>
      <w:r w:rsidRPr="008B1738">
        <w:rPr>
          <w:rFonts w:ascii="Trebuchet MS" w:hAnsi="Trebuchet MS"/>
          <w:color w:val="000000"/>
          <w:sz w:val="24"/>
          <w:szCs w:val="24"/>
          <w:lang w:val="en-GB"/>
        </w:rPr>
        <w:t xml:space="preserve"> (CEA) has</w:t>
      </w:r>
      <w:r w:rsidR="00BB043B" w:rsidRPr="008B1738">
        <w:rPr>
          <w:rFonts w:ascii="Trebuchet MS" w:hAnsi="Trebuchet MS"/>
          <w:color w:val="000000"/>
          <w:sz w:val="24"/>
          <w:szCs w:val="24"/>
          <w:lang w:val="en-GB"/>
        </w:rPr>
        <w:t xml:space="preserve"> received more</w:t>
      </w:r>
      <w:r w:rsidR="00782464" w:rsidRPr="008B1738">
        <w:rPr>
          <w:rFonts w:ascii="Trebuchet MS" w:hAnsi="Trebuchet MS"/>
          <w:color w:val="000000"/>
          <w:sz w:val="24"/>
          <w:szCs w:val="24"/>
          <w:lang w:val="en-GB"/>
        </w:rPr>
        <w:t xml:space="preserve"> enrolments than ever before in its</w:t>
      </w:r>
      <w:r w:rsidR="00BB043B" w:rsidRPr="008B1738">
        <w:rPr>
          <w:rFonts w:ascii="Trebuchet MS" w:hAnsi="Trebuchet MS"/>
          <w:color w:val="000000"/>
          <w:sz w:val="24"/>
          <w:szCs w:val="24"/>
          <w:lang w:val="en-GB"/>
        </w:rPr>
        <w:t xml:space="preserve"> histo</w:t>
      </w:r>
      <w:r w:rsidR="00782464" w:rsidRPr="008B1738">
        <w:rPr>
          <w:rFonts w:ascii="Trebuchet MS" w:hAnsi="Trebuchet MS"/>
          <w:color w:val="000000"/>
          <w:sz w:val="24"/>
          <w:szCs w:val="24"/>
          <w:lang w:val="en-GB"/>
        </w:rPr>
        <w:t>ry for September 2014. The</w:t>
      </w:r>
      <w:r w:rsidRPr="008B1738">
        <w:rPr>
          <w:rFonts w:ascii="Trebuchet MS" w:hAnsi="Trebuchet MS"/>
          <w:color w:val="000000"/>
          <w:sz w:val="24"/>
          <w:szCs w:val="24"/>
          <w:lang w:val="en-GB"/>
        </w:rPr>
        <w:t xml:space="preserve"> applications</w:t>
      </w:r>
      <w:r w:rsidR="00BB043B" w:rsidRPr="008B1738">
        <w:rPr>
          <w:rFonts w:ascii="Trebuchet MS" w:hAnsi="Trebuchet MS"/>
          <w:color w:val="000000"/>
          <w:sz w:val="24"/>
          <w:szCs w:val="24"/>
          <w:lang w:val="en-GB"/>
        </w:rPr>
        <w:t xml:space="preserve"> </w:t>
      </w:r>
      <w:r w:rsidR="00782464" w:rsidRPr="008B1738">
        <w:rPr>
          <w:rFonts w:ascii="Trebuchet MS" w:hAnsi="Trebuchet MS"/>
          <w:color w:val="000000"/>
          <w:sz w:val="24"/>
          <w:szCs w:val="24"/>
          <w:lang w:val="en-GB"/>
        </w:rPr>
        <w:t xml:space="preserve">include </w:t>
      </w:r>
      <w:r w:rsidR="00BB043B" w:rsidRPr="008B1738">
        <w:rPr>
          <w:rFonts w:ascii="Trebuchet MS" w:hAnsi="Trebuchet MS"/>
          <w:color w:val="000000"/>
          <w:sz w:val="24"/>
          <w:szCs w:val="24"/>
          <w:lang w:val="en-GB"/>
        </w:rPr>
        <w:t>o</w:t>
      </w:r>
      <w:r w:rsidR="00782464" w:rsidRPr="008B1738">
        <w:rPr>
          <w:rFonts w:ascii="Trebuchet MS" w:hAnsi="Trebuchet MS"/>
          <w:color w:val="000000"/>
          <w:sz w:val="24"/>
          <w:szCs w:val="24"/>
          <w:lang w:val="en-GB"/>
        </w:rPr>
        <w:t>nly eight</w:t>
      </w:r>
      <w:r w:rsidRPr="008B1738">
        <w:rPr>
          <w:rFonts w:ascii="Trebuchet MS" w:hAnsi="Trebuchet MS"/>
          <w:color w:val="000000"/>
          <w:sz w:val="24"/>
          <w:szCs w:val="24"/>
          <w:lang w:val="en-GB"/>
        </w:rPr>
        <w:t xml:space="preserve"> Estonian enrolments for </w:t>
      </w:r>
      <w:r w:rsidR="00782464" w:rsidRPr="008B1738">
        <w:rPr>
          <w:rFonts w:ascii="Trebuchet MS" w:hAnsi="Trebuchet MS"/>
          <w:color w:val="000000"/>
          <w:sz w:val="24"/>
          <w:szCs w:val="24"/>
          <w:lang w:val="en-GB"/>
        </w:rPr>
        <w:t>the Nursery and five</w:t>
      </w:r>
      <w:r w:rsidRPr="008B1738">
        <w:rPr>
          <w:rFonts w:ascii="Trebuchet MS" w:hAnsi="Trebuchet MS"/>
          <w:color w:val="000000"/>
          <w:sz w:val="24"/>
          <w:szCs w:val="24"/>
          <w:lang w:val="en-GB"/>
        </w:rPr>
        <w:t xml:space="preserve"> for </w:t>
      </w:r>
      <w:r w:rsidR="00782464" w:rsidRPr="008B1738">
        <w:rPr>
          <w:rFonts w:ascii="Trebuchet MS" w:hAnsi="Trebuchet MS"/>
          <w:color w:val="000000"/>
          <w:sz w:val="24"/>
          <w:szCs w:val="24"/>
          <w:lang w:val="en-GB"/>
        </w:rPr>
        <w:t xml:space="preserve">the </w:t>
      </w:r>
      <w:r w:rsidRPr="008B1738">
        <w:rPr>
          <w:rFonts w:ascii="Trebuchet MS" w:hAnsi="Trebuchet MS"/>
          <w:color w:val="000000"/>
          <w:sz w:val="24"/>
          <w:szCs w:val="24"/>
          <w:lang w:val="en-GB"/>
        </w:rPr>
        <w:t>P</w:t>
      </w:r>
      <w:r w:rsidR="00BB043B" w:rsidRPr="008B1738">
        <w:rPr>
          <w:rFonts w:ascii="Trebuchet MS" w:hAnsi="Trebuchet MS"/>
          <w:color w:val="000000"/>
          <w:sz w:val="24"/>
          <w:szCs w:val="24"/>
          <w:lang w:val="en-GB"/>
        </w:rPr>
        <w:t>rimary</w:t>
      </w:r>
      <w:r w:rsidRPr="008B1738">
        <w:rPr>
          <w:rFonts w:ascii="Trebuchet MS" w:hAnsi="Trebuchet MS"/>
          <w:color w:val="000000"/>
          <w:sz w:val="24"/>
          <w:szCs w:val="24"/>
          <w:lang w:val="en-GB"/>
        </w:rPr>
        <w:t xml:space="preserve"> </w:t>
      </w:r>
      <w:r w:rsidR="002E4C2B">
        <w:rPr>
          <w:rFonts w:ascii="Trebuchet MS" w:hAnsi="Trebuchet MS"/>
          <w:color w:val="000000"/>
          <w:sz w:val="24"/>
          <w:szCs w:val="24"/>
          <w:lang w:val="en-GB"/>
        </w:rPr>
        <w:t>Cycle</w:t>
      </w:r>
      <w:r w:rsidR="00782464" w:rsidRPr="008B1738">
        <w:rPr>
          <w:rFonts w:ascii="Trebuchet MS" w:hAnsi="Trebuchet MS"/>
          <w:color w:val="000000"/>
          <w:sz w:val="24"/>
          <w:szCs w:val="24"/>
          <w:lang w:val="en-GB"/>
        </w:rPr>
        <w:t>. It</w:t>
      </w:r>
      <w:r w:rsidR="00BB043B" w:rsidRPr="008B1738">
        <w:rPr>
          <w:rFonts w:ascii="Trebuchet MS" w:hAnsi="Trebuchet MS"/>
          <w:color w:val="000000"/>
          <w:sz w:val="24"/>
          <w:szCs w:val="24"/>
          <w:lang w:val="en-GB"/>
        </w:rPr>
        <w:t xml:space="preserve"> is likely that </w:t>
      </w:r>
      <w:r w:rsidRPr="008B1738">
        <w:rPr>
          <w:rFonts w:ascii="Trebuchet MS" w:hAnsi="Trebuchet MS"/>
          <w:color w:val="000000"/>
          <w:sz w:val="24"/>
          <w:szCs w:val="24"/>
          <w:lang w:val="en-GB"/>
        </w:rPr>
        <w:t>CEA</w:t>
      </w:r>
      <w:r w:rsidR="00BB043B" w:rsidRPr="008B1738">
        <w:rPr>
          <w:rFonts w:ascii="Trebuchet MS" w:hAnsi="Trebuchet MS"/>
          <w:color w:val="000000"/>
          <w:sz w:val="24"/>
          <w:szCs w:val="24"/>
          <w:lang w:val="en-GB"/>
        </w:rPr>
        <w:t xml:space="preserve"> will receive more Estonian enrolments </w:t>
      </w:r>
      <w:r w:rsidR="00782464" w:rsidRPr="008B1738">
        <w:rPr>
          <w:rFonts w:ascii="Trebuchet MS" w:hAnsi="Trebuchet MS"/>
          <w:color w:val="000000"/>
          <w:sz w:val="24"/>
          <w:szCs w:val="24"/>
          <w:lang w:val="en-GB"/>
        </w:rPr>
        <w:t>in due course</w:t>
      </w:r>
      <w:r w:rsidR="00BB043B" w:rsidRPr="008B1738">
        <w:rPr>
          <w:rFonts w:ascii="Trebuchet MS" w:hAnsi="Trebuchet MS"/>
          <w:color w:val="000000"/>
          <w:sz w:val="24"/>
          <w:szCs w:val="24"/>
          <w:lang w:val="en-GB"/>
        </w:rPr>
        <w:t xml:space="preserve">. </w:t>
      </w:r>
    </w:p>
    <w:p w:rsidR="00086EBB" w:rsidRPr="008B1738" w:rsidRDefault="00086EBB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</w:p>
    <w:p w:rsidR="00086EBB" w:rsidRPr="008B1738" w:rsidRDefault="005659C7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noProof/>
          <w:lang w:val="fr-BE" w:eastAsia="fr-BE"/>
        </w:rPr>
        <w:drawing>
          <wp:inline distT="0" distB="0" distL="0" distR="0">
            <wp:extent cx="5343525" cy="274320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4C2B" w:rsidRDefault="002E4C2B" w:rsidP="001847ED">
      <w:pPr>
        <w:spacing w:before="240" w:line="240" w:lineRule="auto"/>
        <w:jc w:val="both"/>
        <w:rPr>
          <w:rFonts w:ascii="Trebuchet MS" w:hAnsi="Trebuchet MS"/>
          <w:sz w:val="24"/>
          <w:szCs w:val="24"/>
          <w:lang w:val="en-GB"/>
        </w:rPr>
      </w:pPr>
    </w:p>
    <w:p w:rsidR="0080339E" w:rsidRPr="008B1738" w:rsidRDefault="006E240D" w:rsidP="001847ED">
      <w:pPr>
        <w:spacing w:before="240"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One of the objectives of the Enrolment Policy for the 2014-2015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 school </w:t>
      </w:r>
      <w:proofErr w:type="gramStart"/>
      <w:r w:rsidR="00782464" w:rsidRPr="008B1738">
        <w:rPr>
          <w:rFonts w:ascii="Trebuchet MS" w:hAnsi="Trebuchet MS"/>
          <w:sz w:val="24"/>
          <w:szCs w:val="24"/>
          <w:lang w:val="en-GB"/>
        </w:rPr>
        <w:t>year</w:t>
      </w:r>
      <w:proofErr w:type="gramEnd"/>
      <w:r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r w:rsidR="00415CF9" w:rsidRPr="008B1738">
        <w:rPr>
          <w:rFonts w:ascii="Trebuchet MS" w:hAnsi="Trebuchet MS"/>
          <w:sz w:val="24"/>
          <w:szCs w:val="24"/>
          <w:lang w:val="en-GB"/>
        </w:rPr>
        <w:t>was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 to reduce the number of pupils at </w:t>
      </w:r>
      <w:proofErr w:type="spellStart"/>
      <w:r w:rsidR="00782464" w:rsidRPr="008B1738">
        <w:rPr>
          <w:rFonts w:ascii="Trebuchet MS" w:hAnsi="Trebuchet MS"/>
          <w:sz w:val="24"/>
          <w:szCs w:val="24"/>
          <w:lang w:val="en-GB"/>
        </w:rPr>
        <w:t>Woluwé</w:t>
      </w:r>
      <w:proofErr w:type="spellEnd"/>
      <w:r w:rsidRPr="008B1738">
        <w:rPr>
          <w:rFonts w:ascii="Trebuchet MS" w:hAnsi="Trebuchet MS"/>
          <w:sz w:val="24"/>
          <w:szCs w:val="24"/>
          <w:lang w:val="en-GB"/>
        </w:rPr>
        <w:t xml:space="preserve"> by 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means of </w:t>
      </w:r>
      <w:r w:rsidRPr="008B1738">
        <w:rPr>
          <w:rFonts w:ascii="Trebuchet MS" w:hAnsi="Trebuchet MS"/>
          <w:sz w:val="24"/>
          <w:szCs w:val="24"/>
          <w:lang w:val="en-GB"/>
        </w:rPr>
        <w:t>strict enrolment criteria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 limiting </w:t>
      </w:r>
      <w:r w:rsidR="00415CF9" w:rsidRPr="008B1738">
        <w:rPr>
          <w:rFonts w:ascii="Trebuchet MS" w:hAnsi="Trebuchet MS"/>
          <w:sz w:val="24"/>
          <w:szCs w:val="24"/>
          <w:lang w:val="en-GB"/>
        </w:rPr>
        <w:t>new enrolments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and by allowing transfers to other schools. Unfortunately, du</w:t>
      </w:r>
      <w:r w:rsidR="00415CF9" w:rsidRPr="008B1738">
        <w:rPr>
          <w:rFonts w:ascii="Trebuchet MS" w:hAnsi="Trebuchet MS"/>
          <w:sz w:val="24"/>
          <w:szCs w:val="24"/>
          <w:lang w:val="en-GB"/>
        </w:rPr>
        <w:t xml:space="preserve">e to the </w:t>
      </w:r>
      <w:r w:rsidR="00415CF9" w:rsidRPr="008B1738">
        <w:rPr>
          <w:rFonts w:ascii="Trebuchet MS" w:hAnsi="Trebuchet MS"/>
          <w:sz w:val="24"/>
          <w:szCs w:val="24"/>
          <w:lang w:val="en-GB"/>
        </w:rPr>
        <w:lastRenderedPageBreak/>
        <w:t>structure of the BXL2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 School</w:t>
      </w:r>
      <w:r w:rsidRPr="008B1738">
        <w:rPr>
          <w:rFonts w:ascii="Trebuchet MS" w:hAnsi="Trebuchet MS"/>
          <w:sz w:val="24"/>
          <w:szCs w:val="24"/>
          <w:lang w:val="en-GB"/>
        </w:rPr>
        <w:t>, t</w:t>
      </w:r>
      <w:r w:rsidR="001847ED" w:rsidRPr="008B1738">
        <w:rPr>
          <w:rFonts w:ascii="Trebuchet MS" w:hAnsi="Trebuchet MS"/>
          <w:sz w:val="24"/>
          <w:szCs w:val="24"/>
          <w:lang w:val="en-GB"/>
        </w:rPr>
        <w:t xml:space="preserve">he results have not </w:t>
      </w:r>
      <w:r w:rsidR="00782464" w:rsidRPr="008B1738">
        <w:rPr>
          <w:rFonts w:ascii="Trebuchet MS" w:hAnsi="Trebuchet MS"/>
          <w:sz w:val="24"/>
          <w:szCs w:val="24"/>
          <w:lang w:val="en-GB"/>
        </w:rPr>
        <w:t>really been apparent</w:t>
      </w:r>
      <w:r w:rsidRPr="008B1738">
        <w:rPr>
          <w:rFonts w:ascii="Trebuchet MS" w:hAnsi="Trebuchet MS"/>
          <w:sz w:val="24"/>
          <w:szCs w:val="24"/>
          <w:lang w:val="en-GB"/>
        </w:rPr>
        <w:t>. The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re </w:t>
      </w:r>
      <w:r w:rsidR="006073CD" w:rsidRPr="008B1738">
        <w:rPr>
          <w:rFonts w:ascii="Trebuchet MS" w:hAnsi="Trebuchet MS"/>
          <w:sz w:val="24"/>
          <w:szCs w:val="24"/>
          <w:lang w:val="en-GB"/>
        </w:rPr>
        <w:t>have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 been a large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number of priority applications –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 so far, </w:t>
      </w:r>
      <w:r w:rsidRPr="008B1738">
        <w:rPr>
          <w:rFonts w:ascii="Trebuchet MS" w:hAnsi="Trebuchet MS"/>
          <w:sz w:val="24"/>
          <w:szCs w:val="24"/>
          <w:lang w:val="en-GB"/>
        </w:rPr>
        <w:t>175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r w:rsidRPr="008B1738">
        <w:rPr>
          <w:rFonts w:ascii="Trebuchet MS" w:hAnsi="Trebuchet MS"/>
          <w:sz w:val="24"/>
          <w:szCs w:val="24"/>
          <w:lang w:val="en-GB"/>
        </w:rPr>
        <w:t>pupils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 with a single</w:t>
      </w:r>
      <w:r w:rsidR="0040490B" w:rsidRPr="008B1738">
        <w:rPr>
          <w:rFonts w:ascii="Trebuchet MS" w:hAnsi="Trebuchet MS"/>
          <w:sz w:val="24"/>
          <w:szCs w:val="24"/>
          <w:lang w:val="en-GB"/>
        </w:rPr>
        <w:t xml:space="preserve"> language section</w:t>
      </w:r>
      <w:r w:rsidRPr="008B1738">
        <w:rPr>
          <w:rFonts w:ascii="Trebuchet MS" w:hAnsi="Trebuchet MS"/>
          <w:sz w:val="24"/>
          <w:szCs w:val="24"/>
          <w:lang w:val="en-GB"/>
        </w:rPr>
        <w:t>, SWALS or</w:t>
      </w:r>
      <w:r w:rsidR="0040490B" w:rsidRPr="008B1738">
        <w:rPr>
          <w:rFonts w:ascii="Trebuchet MS" w:hAnsi="Trebuchet MS"/>
          <w:sz w:val="24"/>
          <w:szCs w:val="24"/>
          <w:lang w:val="en-GB"/>
        </w:rPr>
        <w:t xml:space="preserve"> siblings status among the enrolments</w:t>
      </w:r>
      <w:r w:rsidR="00782464" w:rsidRPr="008B1738">
        <w:rPr>
          <w:rFonts w:ascii="Trebuchet MS" w:hAnsi="Trebuchet MS"/>
          <w:sz w:val="24"/>
          <w:szCs w:val="24"/>
          <w:lang w:val="en-GB"/>
        </w:rPr>
        <w:t xml:space="preserve"> –</w:t>
      </w:r>
      <w:r w:rsidR="00415CF9"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r w:rsidR="00782464" w:rsidRPr="008B1738">
        <w:rPr>
          <w:rFonts w:ascii="Trebuchet MS" w:hAnsi="Trebuchet MS"/>
          <w:sz w:val="24"/>
          <w:szCs w:val="24"/>
          <w:lang w:val="en-GB"/>
        </w:rPr>
        <w:t>thus making it difficult to reduce</w:t>
      </w:r>
      <w:r w:rsidR="00415CF9" w:rsidRPr="008B1738">
        <w:rPr>
          <w:rFonts w:ascii="Trebuchet MS" w:hAnsi="Trebuchet MS"/>
          <w:sz w:val="24"/>
          <w:szCs w:val="24"/>
          <w:lang w:val="en-GB"/>
        </w:rPr>
        <w:t xml:space="preserve"> the o</w:t>
      </w:r>
      <w:r w:rsidR="00782464" w:rsidRPr="008B1738">
        <w:rPr>
          <w:rFonts w:ascii="Trebuchet MS" w:hAnsi="Trebuchet MS"/>
          <w:sz w:val="24"/>
          <w:szCs w:val="24"/>
          <w:lang w:val="en-GB"/>
        </w:rPr>
        <w:t>verall pupil</w:t>
      </w:r>
      <w:r w:rsidR="00415CF9" w:rsidRPr="008B1738">
        <w:rPr>
          <w:rFonts w:ascii="Trebuchet MS" w:hAnsi="Trebuchet MS"/>
          <w:sz w:val="24"/>
          <w:szCs w:val="24"/>
          <w:lang w:val="en-GB"/>
        </w:rPr>
        <w:t xml:space="preserve"> population</w:t>
      </w:r>
      <w:r w:rsidR="0040490B" w:rsidRPr="008B1738">
        <w:rPr>
          <w:rFonts w:ascii="Trebuchet MS" w:hAnsi="Trebuchet MS"/>
          <w:sz w:val="24"/>
          <w:szCs w:val="24"/>
          <w:lang w:val="en-GB"/>
        </w:rPr>
        <w:t>.</w:t>
      </w:r>
    </w:p>
    <w:p w:rsidR="008D5DA7" w:rsidRPr="008B1738" w:rsidRDefault="008D5DA7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</w:p>
    <w:p w:rsidR="005A1E0D" w:rsidRPr="008B1738" w:rsidRDefault="0040490B" w:rsidP="00782464">
      <w:pPr>
        <w:spacing w:line="240" w:lineRule="auto"/>
        <w:jc w:val="both"/>
        <w:rPr>
          <w:rFonts w:ascii="Trebuchet MS" w:hAnsi="Trebuchet MS"/>
          <w:b/>
          <w:sz w:val="24"/>
          <w:szCs w:val="24"/>
          <w:lang w:val="en-GB"/>
        </w:rPr>
      </w:pPr>
      <w:r w:rsidRPr="008B1738">
        <w:rPr>
          <w:rFonts w:ascii="Trebuchet MS" w:hAnsi="Trebuchet MS"/>
          <w:b/>
          <w:sz w:val="24"/>
          <w:szCs w:val="24"/>
          <w:lang w:val="en-GB"/>
        </w:rPr>
        <w:t>ADMIN</w:t>
      </w:r>
      <w:r w:rsidR="001847ED" w:rsidRPr="008B1738">
        <w:rPr>
          <w:rFonts w:ascii="Trebuchet MS" w:hAnsi="Trebuchet MS"/>
          <w:b/>
          <w:sz w:val="24"/>
          <w:szCs w:val="24"/>
          <w:lang w:val="en-GB"/>
        </w:rPr>
        <w:t>ISTRATIVE</w:t>
      </w:r>
      <w:r w:rsidRPr="008B1738">
        <w:rPr>
          <w:rFonts w:ascii="Trebuchet MS" w:hAnsi="Trebuchet MS"/>
          <w:b/>
          <w:sz w:val="24"/>
          <w:szCs w:val="24"/>
          <w:lang w:val="en-GB"/>
        </w:rPr>
        <w:t xml:space="preserve"> BOARD</w:t>
      </w:r>
      <w:r w:rsidR="00F56CD5" w:rsidRPr="008B1738">
        <w:rPr>
          <w:rFonts w:ascii="Trebuchet MS" w:hAnsi="Trebuchet MS"/>
          <w:b/>
          <w:sz w:val="24"/>
          <w:szCs w:val="24"/>
          <w:lang w:val="en-GB"/>
        </w:rPr>
        <w:t xml:space="preserve"> OPINION</w:t>
      </w:r>
    </w:p>
    <w:p w:rsidR="00DA3540" w:rsidRPr="008B1738" w:rsidRDefault="00DA3540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The Admin</w:t>
      </w:r>
      <w:r w:rsidR="001847ED" w:rsidRPr="008B1738">
        <w:rPr>
          <w:rFonts w:ascii="Trebuchet MS" w:hAnsi="Trebuchet MS"/>
          <w:sz w:val="24"/>
          <w:szCs w:val="24"/>
          <w:lang w:val="en-GB"/>
        </w:rPr>
        <w:t>istrative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Board was requested to give its o</w:t>
      </w:r>
      <w:r w:rsidR="001847ED" w:rsidRPr="008B1738">
        <w:rPr>
          <w:rFonts w:ascii="Trebuchet MS" w:hAnsi="Trebuchet MS"/>
          <w:sz w:val="24"/>
          <w:szCs w:val="24"/>
          <w:lang w:val="en-GB"/>
        </w:rPr>
        <w:t>pinion of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the proposal to</w:t>
      </w:r>
      <w:r w:rsidR="001847ED"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r w:rsidRPr="008B1738">
        <w:rPr>
          <w:rFonts w:ascii="Trebuchet MS" w:hAnsi="Trebuchet MS"/>
          <w:sz w:val="24"/>
          <w:szCs w:val="24"/>
          <w:lang w:val="en-GB"/>
        </w:rPr>
        <w:t>create</w:t>
      </w:r>
      <w:r w:rsidR="001847ED" w:rsidRPr="008B1738">
        <w:rPr>
          <w:rFonts w:ascii="Trebuchet MS" w:hAnsi="Trebuchet MS"/>
          <w:sz w:val="24"/>
          <w:szCs w:val="24"/>
          <w:lang w:val="en-GB"/>
        </w:rPr>
        <w:t xml:space="preserve"> an Estonian language section in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the Nursery </w:t>
      </w:r>
      <w:r w:rsidR="002E4C2B">
        <w:rPr>
          <w:rFonts w:ascii="Trebuchet MS" w:hAnsi="Trebuchet MS"/>
          <w:sz w:val="24"/>
          <w:szCs w:val="24"/>
          <w:lang w:val="en-GB"/>
        </w:rPr>
        <w:t>Cycle</w:t>
      </w:r>
      <w:r w:rsidR="001847ED" w:rsidRPr="008B1738">
        <w:rPr>
          <w:rFonts w:ascii="Trebuchet MS" w:hAnsi="Trebuchet MS"/>
          <w:sz w:val="24"/>
          <w:szCs w:val="24"/>
          <w:lang w:val="en-GB"/>
        </w:rPr>
        <w:t xml:space="preserve"> at BXL2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for the</w:t>
      </w:r>
      <w:r w:rsidR="00415CF9"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r w:rsidR="001847ED" w:rsidRPr="008B1738">
        <w:rPr>
          <w:rFonts w:ascii="Trebuchet MS" w:hAnsi="Trebuchet MS"/>
          <w:sz w:val="24"/>
          <w:szCs w:val="24"/>
          <w:lang w:val="en-GB"/>
        </w:rPr>
        <w:t xml:space="preserve">2014-2015 school </w:t>
      </w:r>
      <w:proofErr w:type="gramStart"/>
      <w:r w:rsidR="001847ED" w:rsidRPr="008B1738">
        <w:rPr>
          <w:rFonts w:ascii="Trebuchet MS" w:hAnsi="Trebuchet MS"/>
          <w:sz w:val="24"/>
          <w:szCs w:val="24"/>
          <w:lang w:val="en-GB"/>
        </w:rPr>
        <w:t>year</w:t>
      </w:r>
      <w:proofErr w:type="gramEnd"/>
      <w:r w:rsidR="001847ED" w:rsidRPr="008B1738">
        <w:rPr>
          <w:rFonts w:ascii="Trebuchet MS" w:hAnsi="Trebuchet MS"/>
          <w:sz w:val="24"/>
          <w:szCs w:val="24"/>
          <w:lang w:val="en-GB"/>
        </w:rPr>
        <w:t xml:space="preserve"> 2014-2015.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The majority of the voting members of the Admin</w:t>
      </w:r>
      <w:r w:rsidR="001847ED" w:rsidRPr="008B1738">
        <w:rPr>
          <w:rFonts w:ascii="Trebuchet MS" w:hAnsi="Trebuchet MS"/>
          <w:sz w:val="24"/>
          <w:szCs w:val="24"/>
          <w:lang w:val="en-GB"/>
        </w:rPr>
        <w:t>istrative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B</w:t>
      </w:r>
      <w:r w:rsidR="001847ED" w:rsidRPr="008B1738">
        <w:rPr>
          <w:rFonts w:ascii="Trebuchet MS" w:hAnsi="Trebuchet MS"/>
          <w:sz w:val="24"/>
          <w:szCs w:val="24"/>
          <w:lang w:val="en-GB"/>
        </w:rPr>
        <w:t>oard rejected the possibility of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open</w:t>
      </w:r>
      <w:r w:rsidR="001847ED" w:rsidRPr="008B1738">
        <w:rPr>
          <w:rFonts w:ascii="Trebuchet MS" w:hAnsi="Trebuchet MS"/>
          <w:sz w:val="24"/>
          <w:szCs w:val="24"/>
          <w:lang w:val="en-GB"/>
        </w:rPr>
        <w:t>ing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a</w:t>
      </w:r>
      <w:r w:rsidR="00415CF9" w:rsidRPr="008B1738">
        <w:rPr>
          <w:rFonts w:ascii="Trebuchet MS" w:hAnsi="Trebuchet MS"/>
          <w:sz w:val="24"/>
          <w:szCs w:val="24"/>
          <w:lang w:val="en-GB"/>
        </w:rPr>
        <w:t>n Estonian section in the BXL2</w:t>
      </w:r>
      <w:r w:rsidR="001847ED" w:rsidRPr="008B1738">
        <w:rPr>
          <w:rFonts w:ascii="Trebuchet MS" w:hAnsi="Trebuchet MS"/>
          <w:sz w:val="24"/>
          <w:szCs w:val="24"/>
          <w:lang w:val="en-GB"/>
        </w:rPr>
        <w:t xml:space="preserve"> S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chool. </w:t>
      </w:r>
    </w:p>
    <w:p w:rsidR="00415CF9" w:rsidRPr="008B1738" w:rsidRDefault="00415CF9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The acting Director of the School, Mr Sc</w:t>
      </w:r>
      <w:r w:rsidR="00904386" w:rsidRPr="008B1738">
        <w:rPr>
          <w:rFonts w:ascii="Trebuchet MS" w:hAnsi="Trebuchet MS"/>
          <w:sz w:val="24"/>
          <w:szCs w:val="24"/>
          <w:lang w:val="en-GB"/>
        </w:rPr>
        <w:t>hmelz</w:t>
      </w:r>
      <w:r w:rsidR="001847ED" w:rsidRPr="008B1738">
        <w:rPr>
          <w:rFonts w:ascii="Trebuchet MS" w:hAnsi="Trebuchet MS"/>
          <w:sz w:val="24"/>
          <w:szCs w:val="24"/>
          <w:lang w:val="en-GB"/>
        </w:rPr>
        <w:t>, concluded</w:t>
      </w:r>
      <w:r w:rsidR="00904386" w:rsidRPr="008B1738">
        <w:rPr>
          <w:rFonts w:ascii="Trebuchet MS" w:hAnsi="Trebuchet MS"/>
          <w:sz w:val="24"/>
          <w:szCs w:val="24"/>
          <w:lang w:val="en-GB"/>
        </w:rPr>
        <w:t xml:space="preserve"> that the sta</w:t>
      </w:r>
      <w:r w:rsidR="001847ED" w:rsidRPr="008B1738">
        <w:rPr>
          <w:rFonts w:ascii="Trebuchet MS" w:hAnsi="Trebuchet MS"/>
          <w:sz w:val="24"/>
          <w:szCs w:val="24"/>
          <w:lang w:val="en-GB"/>
        </w:rPr>
        <w:t>ff and parents of the school were</w:t>
      </w:r>
      <w:r w:rsidR="00904386" w:rsidRPr="008B1738">
        <w:rPr>
          <w:rFonts w:ascii="Trebuchet MS" w:hAnsi="Trebuchet MS"/>
          <w:sz w:val="24"/>
          <w:szCs w:val="24"/>
          <w:lang w:val="en-GB"/>
        </w:rPr>
        <w:t xml:space="preserve"> against </w:t>
      </w:r>
      <w:r w:rsidR="001847ED" w:rsidRPr="008B1738">
        <w:rPr>
          <w:rFonts w:ascii="Trebuchet MS" w:hAnsi="Trebuchet MS"/>
          <w:sz w:val="24"/>
          <w:szCs w:val="24"/>
          <w:lang w:val="en-GB"/>
        </w:rPr>
        <w:t>the creation of a</w:t>
      </w:r>
      <w:r w:rsidR="00904386" w:rsidRPr="008B1738">
        <w:rPr>
          <w:rFonts w:ascii="Trebuchet MS" w:hAnsi="Trebuchet MS"/>
          <w:sz w:val="24"/>
          <w:szCs w:val="24"/>
          <w:lang w:val="en-GB"/>
        </w:rPr>
        <w:t xml:space="preserve"> new language section</w:t>
      </w:r>
      <w:r w:rsidR="001847ED" w:rsidRPr="008B1738">
        <w:rPr>
          <w:rFonts w:ascii="Trebuchet MS" w:hAnsi="Trebuchet MS"/>
          <w:sz w:val="24"/>
          <w:szCs w:val="24"/>
          <w:lang w:val="en-GB"/>
        </w:rPr>
        <w:t xml:space="preserve"> - whatever nationality it might be - because the school is suffering from a serious overcrowding</w:t>
      </w:r>
      <w:r w:rsidR="00904386" w:rsidRPr="008B1738">
        <w:rPr>
          <w:rFonts w:ascii="Trebuchet MS" w:hAnsi="Trebuchet MS"/>
          <w:sz w:val="24"/>
          <w:szCs w:val="24"/>
          <w:lang w:val="en-GB"/>
        </w:rPr>
        <w:t xml:space="preserve"> problem.   </w:t>
      </w:r>
    </w:p>
    <w:p w:rsidR="00904386" w:rsidRDefault="00904386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The members agreed that the r</w:t>
      </w:r>
      <w:r w:rsidR="001847ED" w:rsidRPr="008B1738">
        <w:rPr>
          <w:rFonts w:ascii="Trebuchet MS" w:hAnsi="Trebuchet MS"/>
          <w:sz w:val="24"/>
          <w:szCs w:val="24"/>
          <w:lang w:val="en-GB"/>
        </w:rPr>
        <w:t xml:space="preserve">equest was fully justified, but it was stated that the school does not have sufficient infrastructure to accommodate an </w:t>
      </w:r>
      <w:r w:rsidR="006073CD" w:rsidRPr="008B1738">
        <w:rPr>
          <w:rFonts w:ascii="Trebuchet MS" w:hAnsi="Trebuchet MS"/>
          <w:sz w:val="24"/>
          <w:szCs w:val="24"/>
          <w:lang w:val="en-GB"/>
        </w:rPr>
        <w:t>additional language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section.</w:t>
      </w:r>
    </w:p>
    <w:p w:rsidR="00D61706" w:rsidRPr="003C47C1" w:rsidRDefault="00D61706" w:rsidP="00782464">
      <w:pPr>
        <w:spacing w:line="240" w:lineRule="auto"/>
        <w:jc w:val="both"/>
        <w:rPr>
          <w:rFonts w:ascii="Trebuchet MS" w:hAnsi="Trebuchet MS"/>
          <w:color w:val="000000" w:themeColor="text1"/>
          <w:sz w:val="24"/>
          <w:szCs w:val="24"/>
          <w:lang w:val="en-GB"/>
        </w:rPr>
      </w:pPr>
      <w:r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t xml:space="preserve">It has to be noted, that the Secretary-General has received several petitions signed mainly by the UK and Irish parents of BXL II. In these petitions the parents have urged the Board of Governors to take a </w:t>
      </w:r>
      <w:r w:rsidR="003C47C1"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t>decision to find a</w:t>
      </w:r>
      <w:r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t xml:space="preserve"> solution to the overrepresentation of SWALS pupils in the Anglophone section. There are </w:t>
      </w:r>
      <w:r w:rsidR="003C47C1"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t xml:space="preserve">about </w:t>
      </w:r>
      <w:r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t xml:space="preserve">70 % SWALS students in the Anglophone and Francophone Nursery </w:t>
      </w:r>
      <w:r w:rsidR="003C47C1"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t>sections</w:t>
      </w:r>
      <w:r w:rsidRPr="003C47C1">
        <w:rPr>
          <w:rFonts w:ascii="Trebuchet MS" w:hAnsi="Trebuchet MS"/>
          <w:color w:val="000000" w:themeColor="text1"/>
          <w:sz w:val="24"/>
          <w:szCs w:val="24"/>
          <w:lang w:val="en-GB"/>
        </w:rPr>
        <w:t xml:space="preserve"> in BXLII at present.</w:t>
      </w:r>
    </w:p>
    <w:p w:rsidR="00DA3540" w:rsidRPr="008B1738" w:rsidRDefault="00DA3540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</w:p>
    <w:p w:rsidR="00904386" w:rsidRPr="008B1738" w:rsidRDefault="00904386" w:rsidP="00782464">
      <w:pPr>
        <w:spacing w:line="240" w:lineRule="auto"/>
        <w:jc w:val="both"/>
        <w:rPr>
          <w:rFonts w:ascii="Trebuchet MS" w:hAnsi="Trebuchet MS"/>
          <w:b/>
          <w:sz w:val="24"/>
          <w:szCs w:val="24"/>
          <w:lang w:val="en-GB"/>
        </w:rPr>
      </w:pPr>
      <w:r w:rsidRPr="008B1738">
        <w:rPr>
          <w:rFonts w:ascii="Trebuchet MS" w:hAnsi="Trebuchet MS"/>
          <w:b/>
          <w:sz w:val="24"/>
          <w:szCs w:val="24"/>
          <w:lang w:val="en-GB"/>
        </w:rPr>
        <w:t>HOST COUNTRY ISSUES</w:t>
      </w:r>
    </w:p>
    <w:p w:rsidR="00904386" w:rsidRPr="008B1738" w:rsidRDefault="001847ED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Despite</w:t>
      </w:r>
      <w:r w:rsidR="00904386" w:rsidRPr="008B1738">
        <w:rPr>
          <w:rFonts w:ascii="Trebuchet MS" w:hAnsi="Trebuchet MS"/>
          <w:sz w:val="24"/>
          <w:szCs w:val="24"/>
          <w:lang w:val="en-GB"/>
        </w:rPr>
        <w:t xml:space="preserve"> the 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2013 </w:t>
      </w:r>
      <w:r w:rsidR="00904386" w:rsidRPr="008B1738">
        <w:rPr>
          <w:rFonts w:ascii="Trebuchet MS" w:hAnsi="Trebuchet MS"/>
          <w:sz w:val="24"/>
          <w:szCs w:val="24"/>
          <w:lang w:val="en-GB"/>
        </w:rPr>
        <w:t>consensus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r w:rsidR="00904386" w:rsidRPr="008B1738">
        <w:rPr>
          <w:rFonts w:ascii="Trebuchet MS" w:hAnsi="Trebuchet MS"/>
          <w:sz w:val="24"/>
          <w:szCs w:val="24"/>
          <w:lang w:val="en-GB"/>
        </w:rPr>
        <w:t>agreement about the future infrastructure needs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, </w:t>
      </w:r>
      <w:r w:rsidR="00904386" w:rsidRPr="008B1738">
        <w:rPr>
          <w:rFonts w:ascii="Trebuchet MS" w:hAnsi="Trebuchet MS"/>
          <w:sz w:val="24"/>
          <w:szCs w:val="24"/>
          <w:lang w:val="en-GB"/>
        </w:rPr>
        <w:t xml:space="preserve"> based on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the estimates commonly agreed with all the main players – CIPS (</w:t>
      </w:r>
      <w:r w:rsidRPr="008B1738">
        <w:rPr>
          <w:rFonts w:ascii="Trebuchet MS" w:hAnsi="Trebuchet MS"/>
          <w:i/>
          <w:sz w:val="24"/>
          <w:szCs w:val="24"/>
          <w:lang w:val="en-GB"/>
        </w:rPr>
        <w:t xml:space="preserve">Comité </w:t>
      </w:r>
      <w:proofErr w:type="spellStart"/>
      <w:r w:rsidRPr="008B1738">
        <w:rPr>
          <w:rFonts w:ascii="Trebuchet MS" w:hAnsi="Trebuchet MS"/>
          <w:i/>
          <w:sz w:val="24"/>
          <w:szCs w:val="24"/>
          <w:lang w:val="en-GB"/>
        </w:rPr>
        <w:t>interministériel</w:t>
      </w:r>
      <w:proofErr w:type="spellEnd"/>
      <w:r w:rsidRPr="008B1738">
        <w:rPr>
          <w:rFonts w:ascii="Trebuchet MS" w:hAnsi="Trebuchet MS"/>
          <w:i/>
          <w:sz w:val="24"/>
          <w:szCs w:val="24"/>
          <w:lang w:val="en-GB"/>
        </w:rPr>
        <w:t xml:space="preserve"> pour la </w:t>
      </w:r>
      <w:proofErr w:type="spellStart"/>
      <w:r w:rsidRPr="008B1738">
        <w:rPr>
          <w:rFonts w:ascii="Trebuchet MS" w:hAnsi="Trebuchet MS"/>
          <w:i/>
          <w:sz w:val="24"/>
          <w:szCs w:val="24"/>
          <w:lang w:val="en-GB"/>
        </w:rPr>
        <w:t>politique</w:t>
      </w:r>
      <w:proofErr w:type="spellEnd"/>
      <w:r w:rsidRPr="008B1738">
        <w:rPr>
          <w:rFonts w:ascii="Trebuchet MS" w:hAnsi="Trebuchet MS"/>
          <w:i/>
          <w:sz w:val="24"/>
          <w:szCs w:val="24"/>
          <w:lang w:val="en-GB"/>
        </w:rPr>
        <w:t xml:space="preserve"> de siege</w:t>
      </w:r>
      <w:r w:rsidR="008B1738" w:rsidRPr="008B1738">
        <w:rPr>
          <w:rFonts w:ascii="Trebuchet MS" w:hAnsi="Trebuchet MS"/>
          <w:sz w:val="24"/>
          <w:szCs w:val="24"/>
          <w:lang w:val="en-GB"/>
        </w:rPr>
        <w:t xml:space="preserve"> – Inter</w:t>
      </w:r>
      <w:r w:rsidR="008B1738">
        <w:rPr>
          <w:rFonts w:ascii="Trebuchet MS" w:hAnsi="Trebuchet MS"/>
          <w:sz w:val="24"/>
          <w:szCs w:val="24"/>
          <w:lang w:val="en-GB"/>
        </w:rPr>
        <w:t>-</w:t>
      </w:r>
      <w:r w:rsidR="008B1738" w:rsidRPr="008B1738">
        <w:rPr>
          <w:rFonts w:ascii="Trebuchet MS" w:hAnsi="Trebuchet MS"/>
          <w:sz w:val="24"/>
          <w:szCs w:val="24"/>
          <w:lang w:val="en-GB"/>
        </w:rPr>
        <w:t xml:space="preserve">ministerial Committee on </w:t>
      </w:r>
      <w:r w:rsidR="008B1738">
        <w:rPr>
          <w:rFonts w:ascii="Trebuchet MS" w:hAnsi="Trebuchet MS"/>
          <w:bCs/>
          <w:sz w:val="24"/>
          <w:szCs w:val="24"/>
          <w:lang w:val="en-GB"/>
        </w:rPr>
        <w:t>policy on</w:t>
      </w:r>
      <w:r w:rsidR="008B1738" w:rsidRPr="008B1738">
        <w:rPr>
          <w:rFonts w:ascii="Trebuchet MS" w:hAnsi="Trebuchet MS"/>
          <w:bCs/>
          <w:sz w:val="24"/>
          <w:szCs w:val="24"/>
          <w:lang w:val="en-GB"/>
        </w:rPr>
        <w:t xml:space="preserve"> providing seats for internatio</w:t>
      </w:r>
      <w:r w:rsidR="008B1738" w:rsidRPr="008B1738">
        <w:rPr>
          <w:rFonts w:ascii="Trebuchet MS" w:hAnsi="Trebuchet MS"/>
          <w:sz w:val="24"/>
          <w:szCs w:val="24"/>
          <w:lang w:val="en-GB"/>
        </w:rPr>
        <w:t>nal organisations),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proofErr w:type="spellStart"/>
      <w:r w:rsidRPr="008B1738">
        <w:rPr>
          <w:rFonts w:ascii="Trebuchet MS" w:hAnsi="Trebuchet MS"/>
          <w:i/>
          <w:sz w:val="24"/>
          <w:szCs w:val="24"/>
          <w:lang w:val="en-GB"/>
        </w:rPr>
        <w:t>Régie</w:t>
      </w:r>
      <w:proofErr w:type="spellEnd"/>
      <w:r w:rsidRPr="008B1738">
        <w:rPr>
          <w:rFonts w:ascii="Trebuchet MS" w:hAnsi="Trebuchet MS"/>
          <w:i/>
          <w:sz w:val="24"/>
          <w:szCs w:val="24"/>
          <w:lang w:val="en-GB"/>
        </w:rPr>
        <w:t xml:space="preserve"> des </w:t>
      </w:r>
      <w:proofErr w:type="spellStart"/>
      <w:r w:rsidRPr="008B1738">
        <w:rPr>
          <w:rFonts w:ascii="Trebuchet MS" w:hAnsi="Trebuchet MS"/>
          <w:i/>
          <w:sz w:val="24"/>
          <w:szCs w:val="24"/>
          <w:lang w:val="en-GB"/>
        </w:rPr>
        <w:t>bâ</w:t>
      </w:r>
      <w:r w:rsidR="00904386" w:rsidRPr="008B1738">
        <w:rPr>
          <w:rFonts w:ascii="Trebuchet MS" w:hAnsi="Trebuchet MS"/>
          <w:i/>
          <w:sz w:val="24"/>
          <w:szCs w:val="24"/>
          <w:lang w:val="en-GB"/>
        </w:rPr>
        <w:t>timents</w:t>
      </w:r>
      <w:proofErr w:type="spellEnd"/>
      <w:r w:rsidR="00904386" w:rsidRPr="008B1738">
        <w:rPr>
          <w:rFonts w:ascii="Trebuchet MS" w:hAnsi="Trebuchet MS"/>
          <w:sz w:val="24"/>
          <w:szCs w:val="24"/>
          <w:lang w:val="en-GB"/>
        </w:rPr>
        <w:t>, French and Flemish</w:t>
      </w:r>
      <w:r w:rsidR="008B1738" w:rsidRPr="008B1738">
        <w:rPr>
          <w:rFonts w:ascii="Trebuchet MS" w:hAnsi="Trebuchet MS"/>
          <w:sz w:val="24"/>
          <w:szCs w:val="24"/>
          <w:lang w:val="en-GB"/>
        </w:rPr>
        <w:t>-speaking C</w:t>
      </w:r>
      <w:r w:rsidR="00904386" w:rsidRPr="008B1738">
        <w:rPr>
          <w:rFonts w:ascii="Trebuchet MS" w:hAnsi="Trebuchet MS"/>
          <w:sz w:val="24"/>
          <w:szCs w:val="24"/>
          <w:lang w:val="en-GB"/>
        </w:rPr>
        <w:t>ommunities of Belgium, European Comm</w:t>
      </w:r>
      <w:r w:rsidR="00AB049E">
        <w:rPr>
          <w:rFonts w:ascii="Trebuchet MS" w:hAnsi="Trebuchet MS"/>
          <w:sz w:val="24"/>
          <w:szCs w:val="24"/>
          <w:lang w:val="en-GB"/>
        </w:rPr>
        <w:t>ission and the European Schools -</w:t>
      </w:r>
      <w:r w:rsidR="00904386" w:rsidRPr="008B1738">
        <w:rPr>
          <w:rFonts w:ascii="Trebuchet MS" w:hAnsi="Trebuchet MS"/>
          <w:sz w:val="24"/>
          <w:szCs w:val="24"/>
          <w:lang w:val="en-GB"/>
        </w:rPr>
        <w:t xml:space="preserve"> the situation in Brussels remains unclear.</w:t>
      </w:r>
    </w:p>
    <w:p w:rsidR="00904386" w:rsidRPr="008B1738" w:rsidRDefault="00F56CD5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The meetings with the Cabinet of the Prime Minister and with the repres</w:t>
      </w:r>
      <w:r w:rsidR="008B1738">
        <w:rPr>
          <w:rFonts w:ascii="Trebuchet MS" w:hAnsi="Trebuchet MS"/>
          <w:sz w:val="24"/>
          <w:szCs w:val="24"/>
          <w:lang w:val="en-GB"/>
        </w:rPr>
        <w:t xml:space="preserve">entatives of </w:t>
      </w:r>
      <w:r w:rsidR="00AB049E">
        <w:rPr>
          <w:rFonts w:ascii="Trebuchet MS" w:hAnsi="Trebuchet MS"/>
          <w:sz w:val="24"/>
          <w:szCs w:val="24"/>
          <w:lang w:val="en-GB"/>
        </w:rPr>
        <w:t xml:space="preserve">the </w:t>
      </w:r>
      <w:proofErr w:type="spellStart"/>
      <w:r w:rsidR="008B1738" w:rsidRPr="008B1738">
        <w:rPr>
          <w:rFonts w:ascii="Trebuchet MS" w:hAnsi="Trebuchet MS"/>
          <w:i/>
          <w:sz w:val="24"/>
          <w:szCs w:val="24"/>
          <w:lang w:val="en-GB"/>
        </w:rPr>
        <w:t>Régie</w:t>
      </w:r>
      <w:proofErr w:type="spellEnd"/>
      <w:r w:rsidR="008B1738" w:rsidRPr="008B1738">
        <w:rPr>
          <w:rFonts w:ascii="Trebuchet MS" w:hAnsi="Trebuchet MS"/>
          <w:i/>
          <w:sz w:val="24"/>
          <w:szCs w:val="24"/>
          <w:lang w:val="en-GB"/>
        </w:rPr>
        <w:t xml:space="preserve"> des </w:t>
      </w:r>
      <w:proofErr w:type="spellStart"/>
      <w:r w:rsidR="008B1738" w:rsidRPr="008B1738">
        <w:rPr>
          <w:rFonts w:ascii="Trebuchet MS" w:hAnsi="Trebuchet MS"/>
          <w:i/>
          <w:sz w:val="24"/>
          <w:szCs w:val="24"/>
          <w:lang w:val="en-GB"/>
        </w:rPr>
        <w:t>bâtiments</w:t>
      </w:r>
      <w:proofErr w:type="spellEnd"/>
      <w:r w:rsidR="008B1738">
        <w:rPr>
          <w:rFonts w:ascii="Trebuchet MS" w:hAnsi="Trebuchet MS"/>
          <w:sz w:val="24"/>
          <w:szCs w:val="24"/>
          <w:lang w:val="en-GB"/>
        </w:rPr>
        <w:t xml:space="preserve"> have not yet produced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any results.</w:t>
      </w:r>
    </w:p>
    <w:p w:rsidR="00F56CD5" w:rsidRPr="008B1738" w:rsidRDefault="008B1738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We are still </w:t>
      </w:r>
      <w:proofErr w:type="gramStart"/>
      <w:r>
        <w:rPr>
          <w:rFonts w:ascii="Trebuchet MS" w:hAnsi="Trebuchet MS"/>
          <w:sz w:val="24"/>
          <w:szCs w:val="24"/>
          <w:lang w:val="en-GB"/>
        </w:rPr>
        <w:t>awaiting</w:t>
      </w:r>
      <w:proofErr w:type="gramEnd"/>
      <w:r>
        <w:rPr>
          <w:rFonts w:ascii="Trebuchet MS" w:hAnsi="Trebuchet MS"/>
          <w:sz w:val="24"/>
          <w:szCs w:val="24"/>
          <w:lang w:val="en-GB"/>
        </w:rPr>
        <w:t>:</w:t>
      </w:r>
    </w:p>
    <w:p w:rsidR="00F56CD5" w:rsidRPr="008B1738" w:rsidRDefault="00F56CD5" w:rsidP="0078246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 xml:space="preserve">the </w:t>
      </w:r>
      <w:r w:rsidR="008B1738">
        <w:rPr>
          <w:rFonts w:ascii="Trebuchet MS" w:hAnsi="Trebuchet MS"/>
          <w:sz w:val="24"/>
          <w:szCs w:val="24"/>
          <w:lang w:val="en-GB"/>
        </w:rPr>
        <w:t>decision on</w:t>
      </w:r>
      <w:r w:rsidR="007B097F"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r w:rsidR="008B1738">
        <w:rPr>
          <w:rFonts w:ascii="Trebuchet MS" w:hAnsi="Trebuchet MS"/>
          <w:sz w:val="24"/>
          <w:szCs w:val="24"/>
          <w:lang w:val="en-GB"/>
        </w:rPr>
        <w:t xml:space="preserve">permission to use the Berkendael premises after 1 September </w:t>
      </w:r>
      <w:r w:rsidRPr="008B1738">
        <w:rPr>
          <w:rFonts w:ascii="Trebuchet MS" w:hAnsi="Trebuchet MS"/>
          <w:sz w:val="24"/>
          <w:szCs w:val="24"/>
          <w:lang w:val="en-GB"/>
        </w:rPr>
        <w:t>2015</w:t>
      </w:r>
    </w:p>
    <w:p w:rsidR="00F56CD5" w:rsidRPr="008B1738" w:rsidRDefault="008B1738" w:rsidP="0078246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the decision on</w:t>
      </w:r>
      <w:r w:rsidR="00F56CD5" w:rsidRPr="008B1738">
        <w:rPr>
          <w:rFonts w:ascii="Trebuchet MS" w:hAnsi="Trebuchet MS"/>
          <w:sz w:val="24"/>
          <w:szCs w:val="24"/>
          <w:lang w:val="en-GB"/>
        </w:rPr>
        <w:t xml:space="preserve"> BXL5</w:t>
      </w:r>
    </w:p>
    <w:p w:rsidR="00F56CD5" w:rsidRPr="008B1738" w:rsidRDefault="008B1738" w:rsidP="0078246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concrete progress on</w:t>
      </w:r>
      <w:r w:rsidR="00F56CD5" w:rsidRPr="008B1738">
        <w:rPr>
          <w:rFonts w:ascii="Trebuchet MS" w:hAnsi="Trebuchet MS"/>
          <w:sz w:val="24"/>
          <w:szCs w:val="24"/>
          <w:lang w:val="en-GB"/>
        </w:rPr>
        <w:t xml:space="preserve"> renovation of </w:t>
      </w:r>
      <w:r>
        <w:rPr>
          <w:rFonts w:ascii="Trebuchet MS" w:hAnsi="Trebuchet MS"/>
          <w:sz w:val="24"/>
          <w:szCs w:val="24"/>
          <w:lang w:val="en-GB"/>
        </w:rPr>
        <w:t>the Fabiola building at the BXL1 S</w:t>
      </w:r>
      <w:r w:rsidR="00F56CD5" w:rsidRPr="008B1738">
        <w:rPr>
          <w:rFonts w:ascii="Trebuchet MS" w:hAnsi="Trebuchet MS"/>
          <w:sz w:val="24"/>
          <w:szCs w:val="24"/>
          <w:lang w:val="en-GB"/>
        </w:rPr>
        <w:t>chool</w:t>
      </w:r>
    </w:p>
    <w:p w:rsidR="00904386" w:rsidRPr="008B1738" w:rsidRDefault="008B1738" w:rsidP="0078246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proofErr w:type="gramStart"/>
      <w:r>
        <w:rPr>
          <w:rFonts w:ascii="Trebuchet MS" w:hAnsi="Trebuchet MS"/>
          <w:sz w:val="24"/>
          <w:szCs w:val="24"/>
          <w:lang w:val="en-GB"/>
        </w:rPr>
        <w:t>the</w:t>
      </w:r>
      <w:proofErr w:type="gramEnd"/>
      <w:r>
        <w:rPr>
          <w:rFonts w:ascii="Trebuchet MS" w:hAnsi="Trebuchet MS"/>
          <w:sz w:val="24"/>
          <w:szCs w:val="24"/>
          <w:lang w:val="en-GB"/>
        </w:rPr>
        <w:t xml:space="preserve"> promised </w:t>
      </w:r>
      <w:r w:rsidR="00F56CD5" w:rsidRPr="008B1738">
        <w:rPr>
          <w:rFonts w:ascii="Trebuchet MS" w:hAnsi="Trebuchet MS"/>
          <w:sz w:val="24"/>
          <w:szCs w:val="24"/>
          <w:lang w:val="en-GB"/>
        </w:rPr>
        <w:t>safety</w:t>
      </w:r>
      <w:r>
        <w:rPr>
          <w:rFonts w:ascii="Trebuchet MS" w:hAnsi="Trebuchet MS"/>
          <w:sz w:val="24"/>
          <w:szCs w:val="24"/>
          <w:lang w:val="en-GB"/>
        </w:rPr>
        <w:t xml:space="preserve"> and security renovation work at the BXL2 S</w:t>
      </w:r>
      <w:r w:rsidR="00F56CD5" w:rsidRPr="008B1738">
        <w:rPr>
          <w:rFonts w:ascii="Trebuchet MS" w:hAnsi="Trebuchet MS"/>
          <w:sz w:val="24"/>
          <w:szCs w:val="24"/>
          <w:lang w:val="en-GB"/>
        </w:rPr>
        <w:t>chool</w:t>
      </w:r>
      <w:r>
        <w:rPr>
          <w:rFonts w:ascii="Trebuchet MS" w:hAnsi="Trebuchet MS"/>
          <w:sz w:val="24"/>
          <w:szCs w:val="24"/>
          <w:lang w:val="en-GB"/>
        </w:rPr>
        <w:t>.</w:t>
      </w:r>
    </w:p>
    <w:p w:rsidR="00F56CD5" w:rsidRPr="008B1738" w:rsidRDefault="008B1738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lastRenderedPageBreak/>
        <w:t>I</w:t>
      </w:r>
      <w:r w:rsidR="00AB049E">
        <w:rPr>
          <w:rFonts w:ascii="Trebuchet MS" w:hAnsi="Trebuchet MS"/>
          <w:sz w:val="24"/>
          <w:szCs w:val="24"/>
          <w:lang w:val="en-GB"/>
        </w:rPr>
        <w:t>t has to be acknowledged that</w:t>
      </w:r>
      <w:r w:rsidR="00F56CD5" w:rsidRPr="008B1738">
        <w:rPr>
          <w:rFonts w:ascii="Trebuchet MS" w:hAnsi="Trebuchet MS"/>
          <w:sz w:val="24"/>
          <w:szCs w:val="24"/>
          <w:lang w:val="en-GB"/>
        </w:rPr>
        <w:t xml:space="preserve"> it is not </w:t>
      </w:r>
      <w:r w:rsidR="00AB049E">
        <w:rPr>
          <w:rFonts w:ascii="Trebuchet MS" w:hAnsi="Trebuchet MS"/>
          <w:sz w:val="24"/>
          <w:szCs w:val="24"/>
          <w:lang w:val="en-GB"/>
        </w:rPr>
        <w:t xml:space="preserve">now </w:t>
      </w:r>
      <w:r w:rsidR="00F56CD5" w:rsidRPr="008B1738">
        <w:rPr>
          <w:rFonts w:ascii="Trebuchet MS" w:hAnsi="Trebuchet MS"/>
          <w:sz w:val="24"/>
          <w:szCs w:val="24"/>
          <w:lang w:val="en-GB"/>
        </w:rPr>
        <w:t xml:space="preserve">realistic to expect </w:t>
      </w:r>
      <w:r>
        <w:rPr>
          <w:rFonts w:ascii="Trebuchet MS" w:hAnsi="Trebuchet MS"/>
          <w:sz w:val="24"/>
          <w:szCs w:val="24"/>
          <w:lang w:val="en-GB"/>
        </w:rPr>
        <w:t>the BXL2 School to</w:t>
      </w:r>
      <w:r w:rsidR="00F56CD5" w:rsidRPr="008B1738">
        <w:rPr>
          <w:rFonts w:ascii="Trebuchet MS" w:hAnsi="Trebuchet MS"/>
          <w:sz w:val="24"/>
          <w:szCs w:val="24"/>
          <w:lang w:val="en-GB"/>
        </w:rPr>
        <w:t xml:space="preserve"> have any additional infrastructure available in September 2014.</w:t>
      </w:r>
    </w:p>
    <w:p w:rsidR="00702CAC" w:rsidRPr="008B1738" w:rsidRDefault="00702CAC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The Be</w:t>
      </w:r>
      <w:r w:rsidR="008B1738">
        <w:rPr>
          <w:rFonts w:ascii="Trebuchet MS" w:hAnsi="Trebuchet MS"/>
          <w:sz w:val="24"/>
          <w:szCs w:val="24"/>
          <w:lang w:val="en-GB"/>
        </w:rPr>
        <w:t>lgian authorities have reminded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the Eu</w:t>
      </w:r>
      <w:r w:rsidR="008B1738">
        <w:rPr>
          <w:rFonts w:ascii="Trebuchet MS" w:hAnsi="Trebuchet MS"/>
          <w:sz w:val="24"/>
          <w:szCs w:val="24"/>
          <w:lang w:val="en-GB"/>
        </w:rPr>
        <w:t>ropean School representatives at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the various meetings that there is not at present any</w:t>
      </w:r>
      <w:r w:rsidR="008B1738">
        <w:rPr>
          <w:rFonts w:ascii="Trebuchet MS" w:hAnsi="Trebuchet MS"/>
          <w:sz w:val="24"/>
          <w:szCs w:val="24"/>
          <w:lang w:val="en-GB"/>
        </w:rPr>
        <w:t xml:space="preserve"> lack of space in the Brussels S</w:t>
      </w:r>
      <w:r w:rsidRPr="008B1738">
        <w:rPr>
          <w:rFonts w:ascii="Trebuchet MS" w:hAnsi="Trebuchet MS"/>
          <w:sz w:val="24"/>
          <w:szCs w:val="24"/>
          <w:lang w:val="en-GB"/>
        </w:rPr>
        <w:t>chools. That is very true. There are still a</w:t>
      </w:r>
      <w:r w:rsidR="008B1738">
        <w:rPr>
          <w:rFonts w:ascii="Trebuchet MS" w:hAnsi="Trebuchet MS"/>
          <w:sz w:val="24"/>
          <w:szCs w:val="24"/>
          <w:lang w:val="en-GB"/>
        </w:rPr>
        <w:t>bout 800 places available at the BXL4 School and the BXL1 S</w:t>
      </w:r>
      <w:r w:rsidRPr="008B1738">
        <w:rPr>
          <w:rFonts w:ascii="Trebuchet MS" w:hAnsi="Trebuchet MS"/>
          <w:sz w:val="24"/>
          <w:szCs w:val="24"/>
          <w:lang w:val="en-GB"/>
        </w:rPr>
        <w:t>chool uses about 50% of the premises of the Berkendael site. According to the Belgian authorities, the Europe</w:t>
      </w:r>
      <w:r w:rsidR="008B1738">
        <w:rPr>
          <w:rFonts w:ascii="Trebuchet MS" w:hAnsi="Trebuchet MS"/>
          <w:sz w:val="24"/>
          <w:szCs w:val="24"/>
          <w:lang w:val="en-GB"/>
        </w:rPr>
        <w:t xml:space="preserve">an Schools should use the 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space </w:t>
      </w:r>
      <w:r w:rsidR="008B1738">
        <w:rPr>
          <w:rFonts w:ascii="Trebuchet MS" w:hAnsi="Trebuchet MS"/>
          <w:sz w:val="24"/>
          <w:szCs w:val="24"/>
          <w:lang w:val="en-GB"/>
        </w:rPr>
        <w:t xml:space="preserve">available more efficiently. </w:t>
      </w:r>
    </w:p>
    <w:p w:rsidR="00702CAC" w:rsidRPr="008B1738" w:rsidRDefault="00151595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On the other hand, the</w:t>
      </w:r>
      <w:r w:rsidR="006073CD">
        <w:rPr>
          <w:rFonts w:ascii="Trebuchet MS" w:hAnsi="Trebuchet MS"/>
          <w:sz w:val="24"/>
          <w:szCs w:val="24"/>
          <w:lang w:val="en-GB"/>
        </w:rPr>
        <w:t xml:space="preserve"> BXL4 School is expected to be</w:t>
      </w:r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r w:rsidR="006073CD">
        <w:rPr>
          <w:rFonts w:ascii="Trebuchet MS" w:hAnsi="Trebuchet MS"/>
          <w:sz w:val="24"/>
          <w:szCs w:val="24"/>
          <w:lang w:val="en-GB"/>
        </w:rPr>
        <w:t xml:space="preserve">fully populated in the coming three years </w:t>
      </w:r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and it is impossible to send more pupils to </w:t>
      </w:r>
      <w:r w:rsidR="006073CD">
        <w:rPr>
          <w:rFonts w:ascii="Trebuchet MS" w:hAnsi="Trebuchet MS"/>
          <w:sz w:val="24"/>
          <w:szCs w:val="24"/>
          <w:lang w:val="en-GB"/>
        </w:rPr>
        <w:t xml:space="preserve">the </w:t>
      </w:r>
      <w:r w:rsidR="00702CAC" w:rsidRPr="008B1738">
        <w:rPr>
          <w:rFonts w:ascii="Trebuchet MS" w:hAnsi="Trebuchet MS"/>
          <w:sz w:val="24"/>
          <w:szCs w:val="24"/>
          <w:lang w:val="en-GB"/>
        </w:rPr>
        <w:t>Berkendael</w:t>
      </w:r>
      <w:r w:rsidR="006073CD">
        <w:rPr>
          <w:rFonts w:ascii="Trebuchet MS" w:hAnsi="Trebuchet MS"/>
          <w:sz w:val="24"/>
          <w:szCs w:val="24"/>
          <w:lang w:val="en-GB"/>
        </w:rPr>
        <w:t xml:space="preserve"> site, because the future of that</w:t>
      </w:r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 site is still unknown.</w:t>
      </w:r>
    </w:p>
    <w:p w:rsidR="00F56CD5" w:rsidRDefault="00F56CD5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</w:p>
    <w:p w:rsidR="00702CAC" w:rsidRPr="008B1738" w:rsidRDefault="008B1738" w:rsidP="00782464">
      <w:pPr>
        <w:spacing w:line="240" w:lineRule="auto"/>
        <w:jc w:val="both"/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>EUROPEAN SCHOOL BRUSSELS IV</w:t>
      </w:r>
    </w:p>
    <w:p w:rsidR="00702CAC" w:rsidRPr="008B1738" w:rsidRDefault="006073CD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According to the Director </w:t>
      </w:r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of the BXL4 School, Mr </w:t>
      </w:r>
      <w:proofErr w:type="spellStart"/>
      <w:r w:rsidR="00702CAC" w:rsidRPr="008B1738">
        <w:rPr>
          <w:rFonts w:ascii="Trebuchet MS" w:hAnsi="Trebuchet MS"/>
          <w:sz w:val="24"/>
          <w:szCs w:val="24"/>
          <w:lang w:val="en-GB"/>
        </w:rPr>
        <w:t>Wulf</w:t>
      </w:r>
      <w:proofErr w:type="spellEnd"/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proofErr w:type="spellStart"/>
      <w:r w:rsidR="00702CAC" w:rsidRPr="008B1738">
        <w:rPr>
          <w:rFonts w:ascii="Trebuchet MS" w:hAnsi="Trebuchet MS"/>
          <w:sz w:val="24"/>
          <w:szCs w:val="24"/>
          <w:lang w:val="en-GB"/>
        </w:rPr>
        <w:t>Schlabe</w:t>
      </w:r>
      <w:proofErr w:type="spellEnd"/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, it would be </w:t>
      </w:r>
      <w:r w:rsidR="008C583B">
        <w:rPr>
          <w:rFonts w:ascii="Trebuchet MS" w:hAnsi="Trebuchet MS"/>
          <w:sz w:val="24"/>
          <w:szCs w:val="24"/>
          <w:lang w:val="en-GB"/>
        </w:rPr>
        <w:t>within the bounds of possibility</w:t>
      </w:r>
      <w:r>
        <w:rPr>
          <w:rFonts w:ascii="Trebuchet MS" w:hAnsi="Trebuchet MS"/>
          <w:sz w:val="24"/>
          <w:szCs w:val="24"/>
          <w:lang w:val="en-GB"/>
        </w:rPr>
        <w:t xml:space="preserve"> to create an Estonian section at the</w:t>
      </w:r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 BXL4</w:t>
      </w:r>
      <w:r>
        <w:rPr>
          <w:rFonts w:ascii="Trebuchet MS" w:hAnsi="Trebuchet MS"/>
          <w:sz w:val="24"/>
          <w:szCs w:val="24"/>
          <w:lang w:val="en-GB"/>
        </w:rPr>
        <w:t xml:space="preserve"> School.  The School has only seven</w:t>
      </w:r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 language sections</w:t>
      </w:r>
      <w:r>
        <w:rPr>
          <w:rFonts w:ascii="Trebuchet MS" w:hAnsi="Trebuchet MS"/>
          <w:sz w:val="24"/>
          <w:szCs w:val="24"/>
          <w:lang w:val="en-GB"/>
        </w:rPr>
        <w:t xml:space="preserve"> and two of them are quite small as yet.</w:t>
      </w:r>
    </w:p>
    <w:p w:rsidR="00702CAC" w:rsidRPr="008B1738" w:rsidRDefault="00702CAC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T</w:t>
      </w:r>
      <w:r w:rsidR="006073CD">
        <w:rPr>
          <w:rFonts w:ascii="Trebuchet MS" w:hAnsi="Trebuchet MS"/>
          <w:sz w:val="24"/>
          <w:szCs w:val="24"/>
          <w:lang w:val="en-GB"/>
        </w:rPr>
        <w:t>he particularity of the Laeken S</w:t>
      </w:r>
      <w:r w:rsidRPr="008B1738">
        <w:rPr>
          <w:rFonts w:ascii="Trebuchet MS" w:hAnsi="Trebuchet MS"/>
          <w:sz w:val="24"/>
          <w:szCs w:val="24"/>
          <w:lang w:val="en-GB"/>
        </w:rPr>
        <w:t>chool is that over 50% of the population is in the French</w:t>
      </w:r>
      <w:r w:rsidR="006073CD">
        <w:rPr>
          <w:rFonts w:ascii="Trebuchet MS" w:hAnsi="Trebuchet MS"/>
          <w:sz w:val="24"/>
          <w:szCs w:val="24"/>
          <w:lang w:val="en-GB"/>
        </w:rPr>
        <w:t>-</w:t>
      </w:r>
      <w:r w:rsidR="007B097F" w:rsidRPr="008B1738">
        <w:rPr>
          <w:rFonts w:ascii="Trebuchet MS" w:hAnsi="Trebuchet MS"/>
          <w:sz w:val="24"/>
          <w:szCs w:val="24"/>
          <w:lang w:val="en-GB"/>
        </w:rPr>
        <w:t xml:space="preserve">speaking </w:t>
      </w:r>
      <w:r w:rsidRPr="008B1738">
        <w:rPr>
          <w:rFonts w:ascii="Trebuchet MS" w:hAnsi="Trebuchet MS"/>
          <w:sz w:val="24"/>
          <w:szCs w:val="24"/>
          <w:lang w:val="en-GB"/>
        </w:rPr>
        <w:t>section. For example, a</w:t>
      </w:r>
      <w:r w:rsidR="006073CD">
        <w:rPr>
          <w:rFonts w:ascii="Trebuchet MS" w:hAnsi="Trebuchet MS"/>
          <w:sz w:val="24"/>
          <w:szCs w:val="24"/>
          <w:lang w:val="en-GB"/>
        </w:rPr>
        <w:t>t the Nursery level, there are five parallel French-</w:t>
      </w:r>
      <w:r w:rsidR="007B097F" w:rsidRPr="008B1738">
        <w:rPr>
          <w:rFonts w:ascii="Trebuchet MS" w:hAnsi="Trebuchet MS"/>
          <w:sz w:val="24"/>
          <w:szCs w:val="24"/>
          <w:lang w:val="en-GB"/>
        </w:rPr>
        <w:t xml:space="preserve">speaking </w:t>
      </w:r>
      <w:r w:rsidRPr="008B1738">
        <w:rPr>
          <w:rFonts w:ascii="Trebuchet MS" w:hAnsi="Trebuchet MS"/>
          <w:sz w:val="24"/>
          <w:szCs w:val="24"/>
          <w:lang w:val="en-GB"/>
        </w:rPr>
        <w:t>classes. It would be relatively easy to regulate the creati</w:t>
      </w:r>
      <w:r w:rsidR="006073CD">
        <w:rPr>
          <w:rFonts w:ascii="Trebuchet MS" w:hAnsi="Trebuchet MS"/>
          <w:sz w:val="24"/>
          <w:szCs w:val="24"/>
          <w:lang w:val="en-GB"/>
        </w:rPr>
        <w:t>on of French classes, if necessary.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</w:t>
      </w:r>
    </w:p>
    <w:p w:rsidR="00702CAC" w:rsidRPr="008B1738" w:rsidRDefault="00702CAC" w:rsidP="00782464">
      <w:pPr>
        <w:spacing w:line="240" w:lineRule="auto"/>
        <w:jc w:val="both"/>
        <w:rPr>
          <w:rFonts w:ascii="Trebuchet MS" w:hAnsi="Trebuchet MS"/>
          <w:b/>
          <w:sz w:val="24"/>
          <w:szCs w:val="24"/>
          <w:lang w:val="en-GB"/>
        </w:rPr>
      </w:pPr>
    </w:p>
    <w:p w:rsidR="00904386" w:rsidRPr="008B1738" w:rsidRDefault="00904386" w:rsidP="00782464">
      <w:pPr>
        <w:spacing w:line="240" w:lineRule="auto"/>
        <w:jc w:val="both"/>
        <w:rPr>
          <w:rFonts w:ascii="Trebuchet MS" w:hAnsi="Trebuchet MS"/>
          <w:b/>
          <w:sz w:val="24"/>
          <w:szCs w:val="24"/>
          <w:lang w:val="en-GB"/>
        </w:rPr>
      </w:pPr>
      <w:r w:rsidRPr="008B1738">
        <w:rPr>
          <w:rFonts w:ascii="Trebuchet MS" w:hAnsi="Trebuchet MS"/>
          <w:b/>
          <w:sz w:val="24"/>
          <w:szCs w:val="24"/>
          <w:lang w:val="en-GB"/>
        </w:rPr>
        <w:t>CONCLUSION</w:t>
      </w:r>
      <w:r w:rsidR="00F56CD5" w:rsidRPr="008B1738">
        <w:rPr>
          <w:rFonts w:ascii="Trebuchet MS" w:hAnsi="Trebuchet MS"/>
          <w:b/>
          <w:sz w:val="24"/>
          <w:szCs w:val="24"/>
          <w:lang w:val="en-GB"/>
        </w:rPr>
        <w:t>S</w:t>
      </w:r>
    </w:p>
    <w:p w:rsidR="00F56CD5" w:rsidRDefault="00F56CD5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 xml:space="preserve">According to the European School </w:t>
      </w:r>
      <w:r w:rsidR="007B097F" w:rsidRPr="008B1738">
        <w:rPr>
          <w:rFonts w:ascii="Trebuchet MS" w:hAnsi="Trebuchet MS"/>
          <w:sz w:val="24"/>
          <w:szCs w:val="24"/>
          <w:lang w:val="en-GB"/>
        </w:rPr>
        <w:t>rules and requirements</w:t>
      </w:r>
      <w:r w:rsidRPr="008B1738">
        <w:rPr>
          <w:rFonts w:ascii="Trebuchet MS" w:hAnsi="Trebuchet MS"/>
          <w:sz w:val="24"/>
          <w:szCs w:val="24"/>
          <w:lang w:val="en-GB"/>
        </w:rPr>
        <w:t>,</w:t>
      </w:r>
      <w:r w:rsidR="006073CD">
        <w:rPr>
          <w:rFonts w:ascii="Trebuchet MS" w:hAnsi="Trebuchet MS"/>
          <w:sz w:val="24"/>
          <w:szCs w:val="24"/>
          <w:lang w:val="en-GB"/>
        </w:rPr>
        <w:t xml:space="preserve"> Estonia’s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request to</w:t>
      </w:r>
      <w:r w:rsidR="006073CD">
        <w:rPr>
          <w:rFonts w:ascii="Trebuchet MS" w:hAnsi="Trebuchet MS"/>
          <w:sz w:val="24"/>
          <w:szCs w:val="24"/>
          <w:lang w:val="en-GB"/>
        </w:rPr>
        <w:t xml:space="preserve"> open a language section is fully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justified.</w:t>
      </w:r>
    </w:p>
    <w:p w:rsidR="003C47C1" w:rsidRPr="008B1738" w:rsidRDefault="003C47C1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The percentage of the SWALS pupils in the Anglophone and Francophone classes in the </w:t>
      </w:r>
      <w:proofErr w:type="spellStart"/>
      <w:r>
        <w:rPr>
          <w:rFonts w:ascii="Trebuchet MS" w:hAnsi="Trebuchet MS"/>
          <w:sz w:val="24"/>
          <w:szCs w:val="24"/>
          <w:lang w:val="en-GB"/>
        </w:rPr>
        <w:t>Woluwe</w:t>
      </w:r>
      <w:proofErr w:type="spellEnd"/>
      <w:r>
        <w:rPr>
          <w:rFonts w:ascii="Trebuchet MS" w:hAnsi="Trebuchet MS"/>
          <w:sz w:val="24"/>
          <w:szCs w:val="24"/>
          <w:lang w:val="en-GB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GB"/>
        </w:rPr>
        <w:t>school</w:t>
      </w:r>
      <w:proofErr w:type="gramEnd"/>
      <w:r>
        <w:rPr>
          <w:rFonts w:ascii="Trebuchet MS" w:hAnsi="Trebuchet MS"/>
          <w:sz w:val="24"/>
          <w:szCs w:val="24"/>
          <w:lang w:val="en-GB"/>
        </w:rPr>
        <w:t xml:space="preserve"> is very high.</w:t>
      </w:r>
    </w:p>
    <w:p w:rsidR="00F56CD5" w:rsidRPr="008B1738" w:rsidRDefault="00F56CD5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At presen</w:t>
      </w:r>
      <w:r w:rsidR="006073CD">
        <w:rPr>
          <w:rFonts w:ascii="Trebuchet MS" w:hAnsi="Trebuchet MS"/>
          <w:sz w:val="24"/>
          <w:szCs w:val="24"/>
          <w:lang w:val="en-GB"/>
        </w:rPr>
        <w:t>t,</w:t>
      </w:r>
      <w:r w:rsidR="003C47C1">
        <w:rPr>
          <w:rFonts w:ascii="Trebuchet MS" w:hAnsi="Trebuchet MS"/>
          <w:sz w:val="24"/>
          <w:szCs w:val="24"/>
          <w:lang w:val="en-GB"/>
        </w:rPr>
        <w:t xml:space="preserve"> there seems not to be enough space in the </w:t>
      </w:r>
      <w:proofErr w:type="spellStart"/>
      <w:r w:rsidR="003C47C1">
        <w:rPr>
          <w:rFonts w:ascii="Trebuchet MS" w:hAnsi="Trebuchet MS"/>
          <w:sz w:val="24"/>
          <w:szCs w:val="24"/>
          <w:lang w:val="en-GB"/>
        </w:rPr>
        <w:t>Woluwe</w:t>
      </w:r>
      <w:proofErr w:type="spellEnd"/>
      <w:r w:rsidR="007B097F" w:rsidRPr="008B1738">
        <w:rPr>
          <w:rFonts w:ascii="Trebuchet MS" w:hAnsi="Trebuchet MS"/>
          <w:sz w:val="24"/>
          <w:szCs w:val="24"/>
          <w:lang w:val="en-GB"/>
        </w:rPr>
        <w:t xml:space="preserve"> S</w:t>
      </w:r>
      <w:r w:rsidRPr="008B1738">
        <w:rPr>
          <w:rFonts w:ascii="Trebuchet MS" w:hAnsi="Trebuchet MS"/>
          <w:sz w:val="24"/>
          <w:szCs w:val="24"/>
          <w:lang w:val="en-GB"/>
        </w:rPr>
        <w:t>chool to create an additional section</w:t>
      </w:r>
      <w:r w:rsidR="006073CD">
        <w:rPr>
          <w:rFonts w:ascii="Trebuchet MS" w:hAnsi="Trebuchet MS"/>
          <w:sz w:val="24"/>
          <w:szCs w:val="24"/>
          <w:lang w:val="en-GB"/>
        </w:rPr>
        <w:t>.</w:t>
      </w:r>
    </w:p>
    <w:p w:rsidR="00F56CD5" w:rsidRPr="008B1738" w:rsidRDefault="006073CD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At present, we have no</w:t>
      </w:r>
      <w:r w:rsidR="00F56CD5" w:rsidRPr="008B1738">
        <w:rPr>
          <w:rFonts w:ascii="Trebuchet MS" w:hAnsi="Trebuchet MS"/>
          <w:sz w:val="24"/>
          <w:szCs w:val="24"/>
          <w:lang w:val="en-GB"/>
        </w:rPr>
        <w:t xml:space="preserve"> clear information about the future possibilities related to the Berkendael site</w:t>
      </w:r>
      <w:r w:rsidR="007B097F" w:rsidRPr="008B1738">
        <w:rPr>
          <w:rFonts w:ascii="Trebuchet MS" w:hAnsi="Trebuchet MS"/>
          <w:sz w:val="24"/>
          <w:szCs w:val="24"/>
          <w:lang w:val="en-GB"/>
        </w:rPr>
        <w:t>.</w:t>
      </w:r>
    </w:p>
    <w:p w:rsidR="00F56CD5" w:rsidRPr="008B1738" w:rsidRDefault="00F56CD5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t>At present, we do not</w:t>
      </w:r>
      <w:r w:rsidR="003C47C1">
        <w:rPr>
          <w:rFonts w:ascii="Trebuchet MS" w:hAnsi="Trebuchet MS"/>
          <w:sz w:val="24"/>
          <w:szCs w:val="24"/>
          <w:lang w:val="en-GB"/>
        </w:rPr>
        <w:t xml:space="preserve"> yet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have</w:t>
      </w:r>
      <w:r w:rsidR="006073CD">
        <w:rPr>
          <w:rFonts w:ascii="Trebuchet MS" w:hAnsi="Trebuchet MS"/>
          <w:sz w:val="24"/>
          <w:szCs w:val="24"/>
          <w:lang w:val="en-GB"/>
        </w:rPr>
        <w:t xml:space="preserve"> a political decision on the BXL5 S</w:t>
      </w:r>
      <w:r w:rsidRPr="008B1738">
        <w:rPr>
          <w:rFonts w:ascii="Trebuchet MS" w:hAnsi="Trebuchet MS"/>
          <w:sz w:val="24"/>
          <w:szCs w:val="24"/>
          <w:lang w:val="en-GB"/>
        </w:rPr>
        <w:t>chool.</w:t>
      </w:r>
    </w:p>
    <w:p w:rsidR="00702CAC" w:rsidRPr="008B1738" w:rsidRDefault="006073CD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It would be possible</w:t>
      </w:r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 to create </w:t>
      </w:r>
      <w:r>
        <w:rPr>
          <w:rFonts w:ascii="Trebuchet MS" w:hAnsi="Trebuchet MS"/>
          <w:sz w:val="24"/>
          <w:szCs w:val="24"/>
          <w:lang w:val="en-GB"/>
        </w:rPr>
        <w:t xml:space="preserve">an </w:t>
      </w:r>
      <w:r w:rsidR="00702CAC" w:rsidRPr="008B1738">
        <w:rPr>
          <w:rFonts w:ascii="Trebuchet MS" w:hAnsi="Trebuchet MS"/>
          <w:sz w:val="24"/>
          <w:szCs w:val="24"/>
          <w:lang w:val="en-GB"/>
        </w:rPr>
        <w:t>Estonian section star</w:t>
      </w:r>
      <w:r>
        <w:rPr>
          <w:rFonts w:ascii="Trebuchet MS" w:hAnsi="Trebuchet MS"/>
          <w:sz w:val="24"/>
          <w:szCs w:val="24"/>
          <w:lang w:val="en-GB"/>
        </w:rPr>
        <w:t>ting from the Nursery classes at</w:t>
      </w:r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 the </w:t>
      </w:r>
      <w:r w:rsidR="007B097F" w:rsidRPr="008B1738">
        <w:rPr>
          <w:rFonts w:ascii="Trebuchet MS" w:hAnsi="Trebuchet MS"/>
          <w:sz w:val="24"/>
          <w:szCs w:val="24"/>
          <w:lang w:val="en-GB"/>
        </w:rPr>
        <w:t>BXL4 School.</w:t>
      </w:r>
    </w:p>
    <w:p w:rsidR="00F56CD5" w:rsidRPr="008B1738" w:rsidRDefault="00F56CD5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</w:p>
    <w:p w:rsidR="00F56CD5" w:rsidRPr="008B1738" w:rsidRDefault="00F56CD5" w:rsidP="00782464">
      <w:pPr>
        <w:spacing w:line="240" w:lineRule="auto"/>
        <w:jc w:val="both"/>
        <w:rPr>
          <w:rFonts w:ascii="Trebuchet MS" w:hAnsi="Trebuchet MS"/>
          <w:b/>
          <w:sz w:val="24"/>
          <w:szCs w:val="24"/>
          <w:lang w:val="en-GB"/>
        </w:rPr>
      </w:pPr>
      <w:r w:rsidRPr="008B1738">
        <w:rPr>
          <w:rFonts w:ascii="Trebuchet MS" w:hAnsi="Trebuchet MS"/>
          <w:b/>
          <w:sz w:val="24"/>
          <w:szCs w:val="24"/>
          <w:lang w:val="en-GB"/>
        </w:rPr>
        <w:t>PROPOSAL</w:t>
      </w:r>
    </w:p>
    <w:p w:rsidR="00702CAC" w:rsidRPr="008B1738" w:rsidRDefault="00F56CD5" w:rsidP="00782464">
      <w:p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 w:rsidRPr="008B1738">
        <w:rPr>
          <w:rFonts w:ascii="Trebuchet MS" w:hAnsi="Trebuchet MS"/>
          <w:sz w:val="24"/>
          <w:szCs w:val="24"/>
          <w:lang w:val="en-GB"/>
        </w:rPr>
        <w:lastRenderedPageBreak/>
        <w:t xml:space="preserve">The Board of Governors is requested to </w:t>
      </w:r>
      <w:r w:rsidR="00702CAC" w:rsidRPr="008B1738">
        <w:rPr>
          <w:rFonts w:ascii="Trebuchet MS" w:hAnsi="Trebuchet MS"/>
          <w:sz w:val="24"/>
          <w:szCs w:val="24"/>
          <w:lang w:val="en-GB"/>
        </w:rPr>
        <w:t>take a decision</w:t>
      </w:r>
      <w:r w:rsidR="006073CD">
        <w:rPr>
          <w:rFonts w:ascii="Trebuchet MS" w:hAnsi="Trebuchet MS"/>
          <w:sz w:val="24"/>
          <w:szCs w:val="24"/>
          <w:lang w:val="en-GB"/>
        </w:rPr>
        <w:t xml:space="preserve"> as to whether:</w:t>
      </w:r>
    </w:p>
    <w:p w:rsidR="00702CAC" w:rsidRPr="008B1738" w:rsidRDefault="006073CD" w:rsidP="0078246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an</w:t>
      </w:r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 Estonian section should be created </w:t>
      </w:r>
      <w:r>
        <w:rPr>
          <w:rFonts w:ascii="Trebuchet MS" w:hAnsi="Trebuchet MS"/>
          <w:sz w:val="24"/>
          <w:szCs w:val="24"/>
          <w:lang w:val="en-GB"/>
        </w:rPr>
        <w:t>in</w:t>
      </w:r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r w:rsidR="00AB049E">
        <w:rPr>
          <w:rFonts w:ascii="Trebuchet MS" w:hAnsi="Trebuchet MS"/>
          <w:sz w:val="24"/>
          <w:szCs w:val="24"/>
          <w:lang w:val="en-GB"/>
        </w:rPr>
        <w:t xml:space="preserve">the </w:t>
      </w:r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Nursery </w:t>
      </w:r>
      <w:r w:rsidR="002E4C2B">
        <w:rPr>
          <w:rFonts w:ascii="Trebuchet MS" w:hAnsi="Trebuchet MS"/>
          <w:sz w:val="24"/>
          <w:szCs w:val="24"/>
          <w:lang w:val="en-GB"/>
        </w:rPr>
        <w:t>Cycle</w:t>
      </w:r>
      <w:r>
        <w:rPr>
          <w:rFonts w:ascii="Trebuchet MS" w:hAnsi="Trebuchet MS"/>
          <w:sz w:val="24"/>
          <w:szCs w:val="24"/>
          <w:lang w:val="en-GB"/>
        </w:rPr>
        <w:t xml:space="preserve"> at</w:t>
      </w:r>
      <w:r w:rsidR="007B097F" w:rsidRPr="008B1738">
        <w:rPr>
          <w:rFonts w:ascii="Trebuchet MS" w:hAnsi="Trebuchet MS"/>
          <w:sz w:val="24"/>
          <w:szCs w:val="24"/>
          <w:lang w:val="en-GB"/>
        </w:rPr>
        <w:t xml:space="preserve"> the BXL2 School</w:t>
      </w:r>
      <w:r>
        <w:rPr>
          <w:rFonts w:ascii="Trebuchet MS" w:hAnsi="Trebuchet MS"/>
          <w:sz w:val="24"/>
          <w:szCs w:val="24"/>
          <w:lang w:val="en-GB"/>
        </w:rPr>
        <w:t xml:space="preserve"> starting from 1 September 2014,</w:t>
      </w:r>
    </w:p>
    <w:p w:rsidR="006073CD" w:rsidRPr="008B1738" w:rsidRDefault="006073CD" w:rsidP="006073C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an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Estonian section should be created </w:t>
      </w:r>
      <w:r>
        <w:rPr>
          <w:rFonts w:ascii="Trebuchet MS" w:hAnsi="Trebuchet MS"/>
          <w:sz w:val="24"/>
          <w:szCs w:val="24"/>
          <w:lang w:val="en-GB"/>
        </w:rPr>
        <w:t>in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</w:t>
      </w:r>
      <w:r w:rsidR="00AB049E">
        <w:rPr>
          <w:rFonts w:ascii="Trebuchet MS" w:hAnsi="Trebuchet MS"/>
          <w:sz w:val="24"/>
          <w:szCs w:val="24"/>
          <w:lang w:val="en-GB"/>
        </w:rPr>
        <w:t xml:space="preserve">the 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Nursery </w:t>
      </w:r>
      <w:r w:rsidR="002E4C2B">
        <w:rPr>
          <w:rFonts w:ascii="Trebuchet MS" w:hAnsi="Trebuchet MS"/>
          <w:sz w:val="24"/>
          <w:szCs w:val="24"/>
          <w:lang w:val="en-GB"/>
        </w:rPr>
        <w:t>Cycle</w:t>
      </w:r>
      <w:r>
        <w:rPr>
          <w:rFonts w:ascii="Trebuchet MS" w:hAnsi="Trebuchet MS"/>
          <w:sz w:val="24"/>
          <w:szCs w:val="24"/>
          <w:lang w:val="en-GB"/>
        </w:rPr>
        <w:t xml:space="preserve"> at the BXL4</w:t>
      </w:r>
      <w:r w:rsidRPr="008B1738">
        <w:rPr>
          <w:rFonts w:ascii="Trebuchet MS" w:hAnsi="Trebuchet MS"/>
          <w:sz w:val="24"/>
          <w:szCs w:val="24"/>
          <w:lang w:val="en-GB"/>
        </w:rPr>
        <w:t xml:space="preserve"> School</w:t>
      </w:r>
      <w:r>
        <w:rPr>
          <w:rFonts w:ascii="Trebuchet MS" w:hAnsi="Trebuchet MS"/>
          <w:sz w:val="24"/>
          <w:szCs w:val="24"/>
          <w:lang w:val="en-GB"/>
        </w:rPr>
        <w:t xml:space="preserve"> starting from 1 September 2014,</w:t>
      </w:r>
    </w:p>
    <w:p w:rsidR="00702CAC" w:rsidRPr="008B1738" w:rsidRDefault="006073CD" w:rsidP="0078246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hAnsi="Trebuchet MS"/>
          <w:sz w:val="24"/>
          <w:szCs w:val="24"/>
          <w:lang w:val="en-GB"/>
        </w:rPr>
      </w:pPr>
      <w:proofErr w:type="gramStart"/>
      <w:r>
        <w:rPr>
          <w:rFonts w:ascii="Trebuchet MS" w:hAnsi="Trebuchet MS"/>
          <w:sz w:val="24"/>
          <w:szCs w:val="24"/>
          <w:lang w:val="en-GB"/>
        </w:rPr>
        <w:t>there</w:t>
      </w:r>
      <w:proofErr w:type="gramEnd"/>
      <w:r>
        <w:rPr>
          <w:rFonts w:ascii="Trebuchet MS" w:hAnsi="Trebuchet MS"/>
          <w:sz w:val="24"/>
          <w:szCs w:val="24"/>
          <w:lang w:val="en-GB"/>
        </w:rPr>
        <w:t xml:space="preserve"> should be a</w:t>
      </w:r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 decision</w:t>
      </w:r>
      <w:r>
        <w:rPr>
          <w:rFonts w:ascii="Trebuchet MS" w:hAnsi="Trebuchet MS"/>
          <w:sz w:val="24"/>
          <w:szCs w:val="24"/>
          <w:lang w:val="en-GB"/>
        </w:rPr>
        <w:t xml:space="preserve"> in principle</w:t>
      </w:r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 to create </w:t>
      </w:r>
      <w:r>
        <w:rPr>
          <w:rFonts w:ascii="Trebuchet MS" w:hAnsi="Trebuchet MS"/>
          <w:sz w:val="24"/>
          <w:szCs w:val="24"/>
          <w:lang w:val="en-GB"/>
        </w:rPr>
        <w:t xml:space="preserve">at </w:t>
      </w:r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Estonian section </w:t>
      </w:r>
      <w:r w:rsidR="00D61706">
        <w:rPr>
          <w:rFonts w:ascii="Trebuchet MS" w:hAnsi="Trebuchet MS"/>
          <w:sz w:val="24"/>
          <w:szCs w:val="24"/>
          <w:lang w:val="en-GB"/>
        </w:rPr>
        <w:t xml:space="preserve">in the Nursery and Primary 1 </w:t>
      </w:r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in </w:t>
      </w:r>
      <w:r>
        <w:rPr>
          <w:rFonts w:ascii="Trebuchet MS" w:hAnsi="Trebuchet MS"/>
          <w:sz w:val="24"/>
          <w:szCs w:val="24"/>
          <w:lang w:val="en-GB"/>
        </w:rPr>
        <w:t>September 2015 on the most</w:t>
      </w:r>
      <w:r w:rsidR="00702CAC" w:rsidRPr="008B1738">
        <w:rPr>
          <w:rFonts w:ascii="Trebuchet MS" w:hAnsi="Trebuchet MS"/>
          <w:sz w:val="24"/>
          <w:szCs w:val="24"/>
          <w:lang w:val="en-GB"/>
        </w:rPr>
        <w:t xml:space="preserve"> suitable site. </w:t>
      </w:r>
    </w:p>
    <w:sectPr w:rsidR="00702CAC" w:rsidRPr="008B1738" w:rsidSect="00D50F81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8B" w:rsidRDefault="00A16D8B" w:rsidP="00052338">
      <w:pPr>
        <w:spacing w:after="0" w:line="240" w:lineRule="auto"/>
      </w:pPr>
      <w:r>
        <w:separator/>
      </w:r>
    </w:p>
  </w:endnote>
  <w:endnote w:type="continuationSeparator" w:id="0">
    <w:p w:rsidR="00A16D8B" w:rsidRDefault="00A16D8B" w:rsidP="0005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64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1595" w:rsidRDefault="00D151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3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1595" w:rsidRDefault="00151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8B" w:rsidRDefault="00A16D8B" w:rsidP="00052338">
      <w:pPr>
        <w:spacing w:after="0" w:line="240" w:lineRule="auto"/>
      </w:pPr>
      <w:r>
        <w:separator/>
      </w:r>
    </w:p>
  </w:footnote>
  <w:footnote w:type="continuationSeparator" w:id="0">
    <w:p w:rsidR="00A16D8B" w:rsidRDefault="00A16D8B" w:rsidP="0005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EC1"/>
    <w:multiLevelType w:val="hybridMultilevel"/>
    <w:tmpl w:val="C774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03D"/>
    <w:multiLevelType w:val="hybridMultilevel"/>
    <w:tmpl w:val="5DAA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B7A47"/>
    <w:multiLevelType w:val="hybridMultilevel"/>
    <w:tmpl w:val="BB403516"/>
    <w:lvl w:ilvl="0" w:tplc="A9F462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AD2680"/>
    <w:multiLevelType w:val="hybridMultilevel"/>
    <w:tmpl w:val="1B1A0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0190A"/>
    <w:multiLevelType w:val="hybridMultilevel"/>
    <w:tmpl w:val="79DEA44E"/>
    <w:lvl w:ilvl="0" w:tplc="6E5C1BF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F4E94"/>
    <w:multiLevelType w:val="hybridMultilevel"/>
    <w:tmpl w:val="B8FE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37"/>
    <w:rsid w:val="00052338"/>
    <w:rsid w:val="00086EBB"/>
    <w:rsid w:val="001359F5"/>
    <w:rsid w:val="001512DA"/>
    <w:rsid w:val="00151595"/>
    <w:rsid w:val="00156E6A"/>
    <w:rsid w:val="00167941"/>
    <w:rsid w:val="001847ED"/>
    <w:rsid w:val="001E1804"/>
    <w:rsid w:val="002E4C2B"/>
    <w:rsid w:val="002E799A"/>
    <w:rsid w:val="00343897"/>
    <w:rsid w:val="003771FF"/>
    <w:rsid w:val="003C47C1"/>
    <w:rsid w:val="003E3D22"/>
    <w:rsid w:val="003E7FDE"/>
    <w:rsid w:val="004042D6"/>
    <w:rsid w:val="0040490B"/>
    <w:rsid w:val="00415CF9"/>
    <w:rsid w:val="004F3F08"/>
    <w:rsid w:val="005659C7"/>
    <w:rsid w:val="005A1E0D"/>
    <w:rsid w:val="006073CD"/>
    <w:rsid w:val="006130DC"/>
    <w:rsid w:val="00633F83"/>
    <w:rsid w:val="00635657"/>
    <w:rsid w:val="00661DB3"/>
    <w:rsid w:val="006A1DCA"/>
    <w:rsid w:val="006A2398"/>
    <w:rsid w:val="006D32AC"/>
    <w:rsid w:val="006E240D"/>
    <w:rsid w:val="00702CAC"/>
    <w:rsid w:val="00743D8E"/>
    <w:rsid w:val="00746BDE"/>
    <w:rsid w:val="00782464"/>
    <w:rsid w:val="007B097F"/>
    <w:rsid w:val="007E4DE8"/>
    <w:rsid w:val="0080339E"/>
    <w:rsid w:val="00877C63"/>
    <w:rsid w:val="008B1738"/>
    <w:rsid w:val="008C583B"/>
    <w:rsid w:val="008D5086"/>
    <w:rsid w:val="008D5DA7"/>
    <w:rsid w:val="008E0E37"/>
    <w:rsid w:val="00904386"/>
    <w:rsid w:val="00A16D8B"/>
    <w:rsid w:val="00A81EC0"/>
    <w:rsid w:val="00AB049E"/>
    <w:rsid w:val="00B16CA5"/>
    <w:rsid w:val="00B73485"/>
    <w:rsid w:val="00BB043B"/>
    <w:rsid w:val="00C102FB"/>
    <w:rsid w:val="00C34B20"/>
    <w:rsid w:val="00C42F7D"/>
    <w:rsid w:val="00C5571E"/>
    <w:rsid w:val="00C90A06"/>
    <w:rsid w:val="00CA4CA3"/>
    <w:rsid w:val="00CB7E79"/>
    <w:rsid w:val="00D15162"/>
    <w:rsid w:val="00D50F81"/>
    <w:rsid w:val="00D61706"/>
    <w:rsid w:val="00D6383B"/>
    <w:rsid w:val="00DA3540"/>
    <w:rsid w:val="00DA6D0F"/>
    <w:rsid w:val="00E00B09"/>
    <w:rsid w:val="00E050AD"/>
    <w:rsid w:val="00F001EB"/>
    <w:rsid w:val="00F362D9"/>
    <w:rsid w:val="00F36C6C"/>
    <w:rsid w:val="00F5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8E0E3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52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338"/>
  </w:style>
  <w:style w:type="paragraph" w:styleId="Footer">
    <w:name w:val="footer"/>
    <w:basedOn w:val="Normal"/>
    <w:link w:val="FooterChar"/>
    <w:uiPriority w:val="99"/>
    <w:unhideWhenUsed/>
    <w:rsid w:val="00052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338"/>
  </w:style>
  <w:style w:type="paragraph" w:styleId="BodyText">
    <w:name w:val="Body Text"/>
    <w:basedOn w:val="Normal"/>
    <w:link w:val="BodyTextChar"/>
    <w:rsid w:val="003E7FDE"/>
    <w:pPr>
      <w:tabs>
        <w:tab w:val="left" w:pos="7371"/>
      </w:tabs>
      <w:spacing w:after="0" w:line="240" w:lineRule="auto"/>
      <w:ind w:right="-710"/>
    </w:pPr>
    <w:rPr>
      <w:rFonts w:ascii="Arial Narrow" w:eastAsia="Times New Roman" w:hAnsi="Arial Narrow" w:cs="Times New Roman"/>
      <w:snapToGrid w:val="0"/>
      <w:spacing w:val="20"/>
      <w:sz w:val="28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3E7FDE"/>
    <w:rPr>
      <w:rFonts w:ascii="Arial Narrow" w:eastAsia="Times New Roman" w:hAnsi="Arial Narrow" w:cs="Times New Roman"/>
      <w:snapToGrid w:val="0"/>
      <w:spacing w:val="20"/>
      <w:sz w:val="28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5D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04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043B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8E0E3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52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338"/>
  </w:style>
  <w:style w:type="paragraph" w:styleId="Footer">
    <w:name w:val="footer"/>
    <w:basedOn w:val="Normal"/>
    <w:link w:val="FooterChar"/>
    <w:uiPriority w:val="99"/>
    <w:unhideWhenUsed/>
    <w:rsid w:val="00052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338"/>
  </w:style>
  <w:style w:type="paragraph" w:styleId="BodyText">
    <w:name w:val="Body Text"/>
    <w:basedOn w:val="Normal"/>
    <w:link w:val="BodyTextChar"/>
    <w:rsid w:val="003E7FDE"/>
    <w:pPr>
      <w:tabs>
        <w:tab w:val="left" w:pos="7371"/>
      </w:tabs>
      <w:spacing w:after="0" w:line="240" w:lineRule="auto"/>
      <w:ind w:right="-710"/>
    </w:pPr>
    <w:rPr>
      <w:rFonts w:ascii="Arial Narrow" w:eastAsia="Times New Roman" w:hAnsi="Arial Narrow" w:cs="Times New Roman"/>
      <w:snapToGrid w:val="0"/>
      <w:spacing w:val="20"/>
      <w:sz w:val="28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3E7FDE"/>
    <w:rPr>
      <w:rFonts w:ascii="Arial Narrow" w:eastAsia="Times New Roman" w:hAnsi="Arial Narrow" w:cs="Times New Roman"/>
      <w:snapToGrid w:val="0"/>
      <w:spacing w:val="20"/>
      <w:sz w:val="28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5D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04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043B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ri.kivinen\Documents\2014\BXL%20STEERING\Copy%20of%20ACI%20&#233;volution%20nombre%20de%20demandes%20EE%20BXL%20depuis%2020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/>
            </a:pPr>
            <a:r>
              <a:rPr lang="en-US" sz="1300"/>
              <a:t>Enrolment</a:t>
            </a:r>
            <a:r>
              <a:rPr lang="en-US" sz="1300" baseline="0"/>
              <a:t> applications, first phase 2014</a:t>
            </a:r>
            <a:endParaRPr lang="en-US" sz="13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Demandes reçues - phase I (annulations non comprises)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7777777777777892E-3"/>
                  <c:y val="0.212962962962963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892E-3"/>
                  <c:y val="0.240740740740740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263888888888889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.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300925925925926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anchor="b" anchorCtr="0"/>
              <a:lstStyle/>
              <a:p>
                <a:pPr>
                  <a:defRPr lang="en-US" sz="1000" b="1">
                    <a:solidFill>
                      <a:schemeClr val="bg1"/>
                    </a:solidFill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Sheet1!$C$2:$G$2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Sheet1!$C$3:$G$3</c:f>
              <c:numCache>
                <c:formatCode>General</c:formatCode>
                <c:ptCount val="5"/>
                <c:pt idx="0">
                  <c:v>1289</c:v>
                </c:pt>
                <c:pt idx="1">
                  <c:v>1349</c:v>
                </c:pt>
                <c:pt idx="2">
                  <c:v>1452</c:v>
                </c:pt>
                <c:pt idx="3">
                  <c:v>1414</c:v>
                </c:pt>
                <c:pt idx="4">
                  <c:v>1600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5484032"/>
        <c:axId val="249090432"/>
        <c:axId val="0"/>
      </c:bar3DChart>
      <c:catAx>
        <c:axId val="2054840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fr-FR"/>
          </a:p>
        </c:txPr>
        <c:crossAx val="249090432"/>
        <c:crosses val="autoZero"/>
        <c:auto val="1"/>
        <c:lblAlgn val="ctr"/>
        <c:lblOffset val="100"/>
        <c:noMultiLvlLbl val="0"/>
      </c:catAx>
      <c:valAx>
        <c:axId val="249090432"/>
        <c:scaling>
          <c:orientation val="minMax"/>
          <c:max val="1600"/>
          <c:min val="1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fr-FR"/>
          </a:p>
        </c:txPr>
        <c:crossAx val="205484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617F-0A86-49BD-8841-C9581CEC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2081</Words>
  <Characters>11450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KIVINEN Kari</dc:creator>
  <cp:lastModifiedBy>Soyer</cp:lastModifiedBy>
  <cp:revision>1</cp:revision>
  <dcterms:created xsi:type="dcterms:W3CDTF">2014-04-02T06:55:00Z</dcterms:created>
  <dcterms:modified xsi:type="dcterms:W3CDTF">2014-04-05T16:32:00Z</dcterms:modified>
</cp:coreProperties>
</file>