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338" w:rsidRDefault="00052338">
      <w:pPr>
        <w:rPr>
          <w:rFonts w:ascii="Trebuchet MS" w:hAnsi="Trebuchet MS"/>
          <w:sz w:val="24"/>
          <w:szCs w:val="24"/>
        </w:rPr>
      </w:pPr>
    </w:p>
    <w:p w:rsidR="00052338" w:rsidRPr="00052338" w:rsidRDefault="00052338" w:rsidP="00052338">
      <w:pPr>
        <w:spacing w:before="120" w:after="120" w:line="240" w:lineRule="auto"/>
        <w:jc w:val="both"/>
        <w:rPr>
          <w:rFonts w:ascii="Arial" w:eastAsia="Times New Roman" w:hAnsi="Arial" w:cs="Times New Roman"/>
          <w:b/>
          <w:sz w:val="20"/>
          <w:szCs w:val="20"/>
          <w:lang w:val="en-GB" w:eastAsia="fr-BE"/>
        </w:rPr>
      </w:pPr>
    </w:p>
    <w:tbl>
      <w:tblPr>
        <w:tblW w:w="0" w:type="auto"/>
        <w:tblLayout w:type="fixed"/>
        <w:tblCellMar>
          <w:left w:w="0" w:type="dxa"/>
          <w:right w:w="0" w:type="dxa"/>
        </w:tblCellMar>
        <w:tblLook w:val="0000" w:firstRow="0" w:lastRow="0" w:firstColumn="0" w:lastColumn="0" w:noHBand="0" w:noVBand="0"/>
      </w:tblPr>
      <w:tblGrid>
        <w:gridCol w:w="5103"/>
        <w:gridCol w:w="4366"/>
      </w:tblGrid>
      <w:tr w:rsidR="00052338" w:rsidRPr="00052338" w:rsidTr="00F969B4">
        <w:trPr>
          <w:trHeight w:val="1440"/>
        </w:trPr>
        <w:tc>
          <w:tcPr>
            <w:tcW w:w="5103" w:type="dxa"/>
            <w:tcBorders>
              <w:top w:val="nil"/>
              <w:left w:val="nil"/>
              <w:bottom w:val="nil"/>
              <w:right w:val="nil"/>
            </w:tcBorders>
          </w:tcPr>
          <w:p w:rsidR="00052338" w:rsidRPr="00052338" w:rsidRDefault="00247A8E" w:rsidP="00052338">
            <w:pPr>
              <w:spacing w:before="120" w:after="120" w:line="240" w:lineRule="auto"/>
              <w:rPr>
                <w:rFonts w:ascii="Arial" w:eastAsia="Times New Roman" w:hAnsi="Arial" w:cs="Times New Roman"/>
                <w:szCs w:val="20"/>
                <w:lang w:val="en-GB" w:eastAsia="fr-BE"/>
              </w:rPr>
            </w:pPr>
            <w:r>
              <w:rPr>
                <w:rFonts w:ascii="Arial" w:eastAsia="Times New Roman" w:hAnsi="Arial" w:cs="Times New Roman"/>
                <w:noProof/>
                <w:sz w:val="20"/>
                <w:szCs w:val="20"/>
                <w:lang w:val="en-GB"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75pt;margin-top:-2.55pt;width:243pt;height:66.2pt;z-index:251659264">
                  <v:imagedata r:id="rId8" o:title=""/>
                  <w10:wrap type="topAndBottom"/>
                </v:shape>
                <o:OLEObject Type="Embed" ProgID="MSPhotoEd.3" ShapeID="_x0000_s1027" DrawAspect="Content" ObjectID="_1458227693" r:id="rId9"/>
              </w:pict>
            </w:r>
          </w:p>
        </w:tc>
        <w:tc>
          <w:tcPr>
            <w:tcW w:w="4366" w:type="dxa"/>
            <w:tcBorders>
              <w:top w:val="nil"/>
              <w:left w:val="nil"/>
              <w:bottom w:val="nil"/>
              <w:right w:val="nil"/>
            </w:tcBorders>
          </w:tcPr>
          <w:p w:rsidR="00052338" w:rsidRPr="00052338" w:rsidRDefault="00052338" w:rsidP="00052338">
            <w:pPr>
              <w:widowControl w:val="0"/>
              <w:spacing w:after="0" w:line="240" w:lineRule="auto"/>
              <w:ind w:right="85"/>
              <w:jc w:val="both"/>
              <w:rPr>
                <w:rFonts w:ascii="Arial" w:eastAsia="Times New Roman" w:hAnsi="Arial" w:cs="Times New Roman"/>
                <w:b/>
                <w:snapToGrid w:val="0"/>
                <w:color w:val="0000FF"/>
                <w:sz w:val="24"/>
                <w:szCs w:val="20"/>
                <w:lang w:val="en-GB"/>
              </w:rPr>
            </w:pPr>
            <w:proofErr w:type="spellStart"/>
            <w:r w:rsidRPr="00052338">
              <w:rPr>
                <w:rFonts w:ascii="Arial" w:eastAsia="Times New Roman" w:hAnsi="Arial" w:cs="Times New Roman"/>
                <w:b/>
                <w:snapToGrid w:val="0"/>
                <w:color w:val="0000FF"/>
                <w:sz w:val="24"/>
                <w:szCs w:val="20"/>
                <w:lang w:val="en-GB"/>
              </w:rPr>
              <w:t>Schola</w:t>
            </w:r>
            <w:proofErr w:type="spellEnd"/>
            <w:r w:rsidRPr="00052338">
              <w:rPr>
                <w:rFonts w:ascii="Arial" w:eastAsia="Times New Roman" w:hAnsi="Arial" w:cs="Times New Roman"/>
                <w:b/>
                <w:snapToGrid w:val="0"/>
                <w:color w:val="0000FF"/>
                <w:sz w:val="24"/>
                <w:szCs w:val="20"/>
                <w:lang w:val="en-GB"/>
              </w:rPr>
              <w:t xml:space="preserve"> </w:t>
            </w:r>
            <w:proofErr w:type="spellStart"/>
            <w:r w:rsidRPr="00052338">
              <w:rPr>
                <w:rFonts w:ascii="Arial" w:eastAsia="Times New Roman" w:hAnsi="Arial" w:cs="Times New Roman"/>
                <w:b/>
                <w:snapToGrid w:val="0"/>
                <w:color w:val="0000FF"/>
                <w:sz w:val="24"/>
                <w:szCs w:val="20"/>
                <w:lang w:val="en-GB"/>
              </w:rPr>
              <w:t>Europaea</w:t>
            </w:r>
            <w:proofErr w:type="spellEnd"/>
          </w:p>
          <w:p w:rsidR="00052338" w:rsidRPr="00052338" w:rsidRDefault="00052338" w:rsidP="00052338">
            <w:pPr>
              <w:spacing w:before="120" w:after="120" w:line="240" w:lineRule="auto"/>
              <w:jc w:val="both"/>
              <w:rPr>
                <w:rFonts w:ascii="Arial" w:eastAsia="Times New Roman" w:hAnsi="Arial" w:cs="Times New Roman"/>
                <w:color w:val="0000FF"/>
                <w:szCs w:val="20"/>
                <w:lang w:val="en-GB"/>
              </w:rPr>
            </w:pPr>
          </w:p>
          <w:p w:rsidR="00052338" w:rsidRPr="00052338" w:rsidRDefault="00052338" w:rsidP="00052338">
            <w:pPr>
              <w:widowControl w:val="0"/>
              <w:spacing w:after="0" w:line="240" w:lineRule="auto"/>
              <w:ind w:right="85"/>
              <w:jc w:val="both"/>
              <w:rPr>
                <w:rFonts w:ascii="Arial" w:eastAsia="Times New Roman" w:hAnsi="Arial" w:cs="Times New Roman"/>
                <w:snapToGrid w:val="0"/>
                <w:color w:val="0000FF"/>
                <w:sz w:val="16"/>
                <w:szCs w:val="20"/>
                <w:lang w:val="en-GB"/>
              </w:rPr>
            </w:pPr>
            <w:r w:rsidRPr="00052338">
              <w:rPr>
                <w:rFonts w:ascii="Arial" w:eastAsia="Times New Roman" w:hAnsi="Arial" w:cs="Times New Roman"/>
                <w:snapToGrid w:val="0"/>
                <w:color w:val="0000FF"/>
                <w:sz w:val="16"/>
                <w:szCs w:val="20"/>
                <w:lang w:val="en-GB"/>
              </w:rPr>
              <w:t xml:space="preserve">Office of the Secretary-General </w:t>
            </w:r>
          </w:p>
          <w:p w:rsidR="00052338" w:rsidRPr="00052338" w:rsidRDefault="00052338" w:rsidP="00052338">
            <w:pPr>
              <w:widowControl w:val="0"/>
              <w:spacing w:after="0" w:line="240" w:lineRule="auto"/>
              <w:ind w:right="85"/>
              <w:jc w:val="both"/>
              <w:rPr>
                <w:rFonts w:ascii="Arial" w:eastAsia="Times New Roman" w:hAnsi="Arial" w:cs="Times New Roman"/>
                <w:snapToGrid w:val="0"/>
                <w:color w:val="0000FF"/>
                <w:sz w:val="16"/>
                <w:szCs w:val="20"/>
                <w:lang w:val="en-GB"/>
              </w:rPr>
            </w:pPr>
          </w:p>
          <w:p w:rsidR="00052338" w:rsidRPr="00052338" w:rsidRDefault="00052338" w:rsidP="00052338">
            <w:pPr>
              <w:widowControl w:val="0"/>
              <w:spacing w:after="0" w:line="240" w:lineRule="auto"/>
              <w:ind w:right="85"/>
              <w:jc w:val="both"/>
              <w:rPr>
                <w:rFonts w:ascii="Arial" w:eastAsia="Times New Roman" w:hAnsi="Arial" w:cs="Times New Roman"/>
                <w:snapToGrid w:val="0"/>
                <w:color w:val="0000FF"/>
                <w:sz w:val="16"/>
                <w:szCs w:val="20"/>
                <w:lang w:val="en-GB"/>
              </w:rPr>
            </w:pPr>
          </w:p>
          <w:p w:rsidR="00052338" w:rsidRPr="00052338" w:rsidRDefault="00052338" w:rsidP="00052338">
            <w:pPr>
              <w:widowControl w:val="0"/>
              <w:spacing w:after="0" w:line="240" w:lineRule="auto"/>
              <w:ind w:right="85"/>
              <w:jc w:val="both"/>
              <w:rPr>
                <w:rFonts w:ascii="Arial" w:eastAsia="Times New Roman" w:hAnsi="Arial" w:cs="Times New Roman"/>
                <w:snapToGrid w:val="0"/>
                <w:color w:val="0000FF"/>
                <w:sz w:val="16"/>
                <w:szCs w:val="20"/>
                <w:lang w:val="en-GB"/>
              </w:rPr>
            </w:pPr>
            <w:r w:rsidRPr="00052338">
              <w:rPr>
                <w:rFonts w:ascii="Arial" w:eastAsia="Times New Roman" w:hAnsi="Arial" w:cs="Times New Roman"/>
                <w:snapToGrid w:val="0"/>
                <w:color w:val="0000FF"/>
                <w:sz w:val="16"/>
                <w:szCs w:val="20"/>
                <w:lang w:val="en-GB"/>
              </w:rPr>
              <w:t>General Secretariat</w:t>
            </w:r>
          </w:p>
          <w:p w:rsidR="00052338" w:rsidRPr="00052338" w:rsidRDefault="00052338" w:rsidP="00052338">
            <w:pPr>
              <w:widowControl w:val="0"/>
              <w:spacing w:after="0" w:line="240" w:lineRule="auto"/>
              <w:ind w:right="85"/>
              <w:jc w:val="both"/>
              <w:rPr>
                <w:rFonts w:ascii="Arial" w:eastAsia="Times New Roman" w:hAnsi="Arial" w:cs="Times New Roman"/>
                <w:snapToGrid w:val="0"/>
                <w:sz w:val="16"/>
                <w:szCs w:val="20"/>
                <w:lang w:val="en-GB"/>
              </w:rPr>
            </w:pPr>
          </w:p>
        </w:tc>
      </w:tr>
    </w:tbl>
    <w:p w:rsidR="00052338" w:rsidRPr="00052338" w:rsidRDefault="00052338" w:rsidP="00052338">
      <w:pPr>
        <w:spacing w:before="120" w:after="0" w:line="240" w:lineRule="auto"/>
        <w:jc w:val="both"/>
        <w:rPr>
          <w:rFonts w:ascii="Arial" w:eastAsia="Times New Roman" w:hAnsi="Arial" w:cs="Times New Roman"/>
          <w:b/>
          <w:szCs w:val="20"/>
          <w:lang w:val="en-GB" w:eastAsia="fr-BE"/>
        </w:rPr>
      </w:pPr>
      <w:r w:rsidRPr="00052338">
        <w:rPr>
          <w:rFonts w:ascii="Arial" w:eastAsia="Times New Roman" w:hAnsi="Arial" w:cs="Times New Roman"/>
          <w:b/>
          <w:szCs w:val="20"/>
          <w:lang w:val="en-GB" w:eastAsia="fr-BE"/>
        </w:rPr>
        <w:t>Ref.: 2014-03-D-24-en-1</w:t>
      </w:r>
    </w:p>
    <w:p w:rsidR="00052338" w:rsidRPr="00052338" w:rsidRDefault="00052338" w:rsidP="00052338">
      <w:pPr>
        <w:spacing w:before="120" w:after="0" w:line="240" w:lineRule="auto"/>
        <w:jc w:val="both"/>
        <w:rPr>
          <w:rFonts w:ascii="Arial" w:eastAsia="Times New Roman" w:hAnsi="Arial" w:cs="Times New Roman"/>
          <w:b/>
          <w:color w:val="000000"/>
          <w:szCs w:val="20"/>
          <w:lang w:val="en-GB" w:eastAsia="fr-BE"/>
        </w:rPr>
      </w:pPr>
      <w:proofErr w:type="gramStart"/>
      <w:r w:rsidRPr="00052338">
        <w:rPr>
          <w:rFonts w:ascii="Arial" w:eastAsia="Times New Roman" w:hAnsi="Arial" w:cs="Times New Roman"/>
          <w:b/>
          <w:szCs w:val="20"/>
          <w:lang w:val="en-GB" w:eastAsia="fr-BE"/>
        </w:rPr>
        <w:t>Original.</w:t>
      </w:r>
      <w:proofErr w:type="gramEnd"/>
    </w:p>
    <w:p w:rsidR="00052338" w:rsidRPr="00052338" w:rsidRDefault="00052338" w:rsidP="00052338">
      <w:pPr>
        <w:pBdr>
          <w:bottom w:val="single" w:sz="4" w:space="1" w:color="auto"/>
        </w:pBdr>
        <w:spacing w:before="2400" w:after="120" w:line="240" w:lineRule="auto"/>
        <w:jc w:val="both"/>
        <w:outlineLvl w:val="0"/>
        <w:rPr>
          <w:rFonts w:ascii="Arial" w:eastAsia="Times" w:hAnsi="Arial" w:cs="Times New Roman"/>
          <w:b/>
          <w:kern w:val="28"/>
          <w:sz w:val="32"/>
          <w:szCs w:val="20"/>
          <w:lang w:val="en-GB" w:eastAsia="fr-BE"/>
        </w:rPr>
      </w:pPr>
      <w:proofErr w:type="gramStart"/>
      <w:r w:rsidRPr="00052338">
        <w:rPr>
          <w:rFonts w:ascii="Arial" w:eastAsia="Times" w:hAnsi="Arial" w:cs="Times New Roman"/>
          <w:b/>
          <w:kern w:val="28"/>
          <w:sz w:val="32"/>
          <w:szCs w:val="20"/>
          <w:lang w:val="en-GB" w:eastAsia="fr-BE"/>
        </w:rPr>
        <w:t>The situati</w:t>
      </w:r>
      <w:bookmarkStart w:id="0" w:name="_GoBack"/>
      <w:bookmarkEnd w:id="0"/>
      <w:r w:rsidRPr="00052338">
        <w:rPr>
          <w:rFonts w:ascii="Arial" w:eastAsia="Times" w:hAnsi="Arial" w:cs="Times New Roman"/>
          <w:b/>
          <w:kern w:val="28"/>
          <w:sz w:val="32"/>
          <w:szCs w:val="20"/>
          <w:lang w:val="en-GB" w:eastAsia="fr-BE"/>
        </w:rPr>
        <w:t>on of the European School, Frankfurt.</w:t>
      </w:r>
      <w:proofErr w:type="gramEnd"/>
    </w:p>
    <w:p w:rsidR="00052338" w:rsidRPr="00052338" w:rsidRDefault="00052338" w:rsidP="00052338">
      <w:pPr>
        <w:spacing w:after="720" w:line="240" w:lineRule="auto"/>
        <w:jc w:val="both"/>
        <w:rPr>
          <w:rFonts w:ascii="Arial" w:eastAsia="Times" w:hAnsi="Arial" w:cs="Times New Roman"/>
          <w:b/>
          <w:szCs w:val="20"/>
          <w:lang w:val="en-GB" w:eastAsia="fr-BE"/>
        </w:rPr>
      </w:pPr>
      <w:r w:rsidRPr="00052338">
        <w:rPr>
          <w:rFonts w:ascii="Arial" w:eastAsia="Times" w:hAnsi="Arial" w:cs="Times New Roman"/>
          <w:b/>
          <w:szCs w:val="20"/>
          <w:lang w:val="en-GB" w:eastAsia="fr-BE"/>
        </w:rPr>
        <w:t>BOARD OF GOVERNORS OF THE EUROPEAN SCHOOLS</w:t>
      </w:r>
    </w:p>
    <w:p w:rsidR="00052338" w:rsidRPr="00052338" w:rsidRDefault="00052338" w:rsidP="00052338">
      <w:pPr>
        <w:pBdr>
          <w:bottom w:val="single" w:sz="4" w:space="1" w:color="auto"/>
        </w:pBdr>
        <w:spacing w:before="120" w:after="240" w:line="240" w:lineRule="auto"/>
        <w:jc w:val="both"/>
        <w:rPr>
          <w:rFonts w:ascii="Arial" w:eastAsia="Times" w:hAnsi="Arial" w:cs="Times New Roman"/>
          <w:b/>
          <w:lang w:val="en-GB" w:eastAsia="fr-BE"/>
        </w:rPr>
      </w:pPr>
      <w:r w:rsidRPr="00052338">
        <w:rPr>
          <w:rFonts w:ascii="Arial" w:eastAsia="Times" w:hAnsi="Arial" w:cs="Times New Roman"/>
          <w:b/>
          <w:lang w:val="en-GB" w:eastAsia="fr-BE"/>
        </w:rPr>
        <w:t>Meeting in Sofia on 8, 9 and 10 April 2014</w:t>
      </w:r>
    </w:p>
    <w:p w:rsidR="00052338" w:rsidRPr="00052338" w:rsidRDefault="00052338" w:rsidP="00052338">
      <w:pPr>
        <w:spacing w:before="120" w:after="120" w:line="240" w:lineRule="auto"/>
        <w:jc w:val="both"/>
        <w:rPr>
          <w:rFonts w:ascii="Arial" w:eastAsia="Times New Roman" w:hAnsi="Arial" w:cs="Times New Roman"/>
          <w:b/>
          <w:sz w:val="20"/>
          <w:szCs w:val="20"/>
          <w:lang w:val="en-GB" w:eastAsia="fr-BE"/>
        </w:rPr>
      </w:pPr>
    </w:p>
    <w:p w:rsidR="00052338" w:rsidRPr="00052338" w:rsidRDefault="00052338" w:rsidP="00052338">
      <w:pPr>
        <w:spacing w:before="120" w:after="240" w:line="240" w:lineRule="auto"/>
        <w:jc w:val="both"/>
        <w:rPr>
          <w:rFonts w:ascii="Arial" w:eastAsia="Times New Roman" w:hAnsi="Arial" w:cs="Times New Roman"/>
          <w:szCs w:val="20"/>
          <w:lang w:val="en-GB" w:eastAsia="fr-BE"/>
        </w:rPr>
      </w:pPr>
    </w:p>
    <w:p w:rsidR="00052338" w:rsidRPr="00052338" w:rsidRDefault="00052338" w:rsidP="00052338">
      <w:pPr>
        <w:spacing w:before="120" w:after="240" w:line="240" w:lineRule="auto"/>
        <w:jc w:val="both"/>
        <w:rPr>
          <w:rFonts w:ascii="Arial" w:eastAsia="Times New Roman" w:hAnsi="Arial" w:cs="Times New Roman"/>
          <w:szCs w:val="20"/>
          <w:lang w:val="en-GB" w:eastAsia="fr-BE"/>
        </w:rPr>
      </w:pPr>
    </w:p>
    <w:p w:rsidR="00052338" w:rsidRPr="00052338" w:rsidRDefault="00052338">
      <w:pPr>
        <w:rPr>
          <w:rFonts w:ascii="Trebuchet MS" w:hAnsi="Trebuchet MS"/>
          <w:sz w:val="24"/>
          <w:szCs w:val="24"/>
          <w:lang w:val="en-GB"/>
        </w:rPr>
      </w:pPr>
    </w:p>
    <w:p w:rsidR="00052338" w:rsidRDefault="00052338">
      <w:pPr>
        <w:rPr>
          <w:rFonts w:ascii="Trebuchet MS" w:hAnsi="Trebuchet MS"/>
          <w:sz w:val="24"/>
          <w:szCs w:val="24"/>
        </w:rPr>
      </w:pPr>
    </w:p>
    <w:p w:rsidR="00052338" w:rsidRDefault="00052338">
      <w:pPr>
        <w:rPr>
          <w:rFonts w:ascii="Trebuchet MS" w:hAnsi="Trebuchet MS"/>
          <w:sz w:val="24"/>
          <w:szCs w:val="24"/>
        </w:rPr>
      </w:pPr>
    </w:p>
    <w:p w:rsidR="00052338" w:rsidRDefault="00052338">
      <w:pPr>
        <w:rPr>
          <w:rFonts w:ascii="Trebuchet MS" w:hAnsi="Trebuchet MS"/>
          <w:sz w:val="24"/>
          <w:szCs w:val="24"/>
        </w:rPr>
      </w:pPr>
    </w:p>
    <w:p w:rsidR="00052338" w:rsidRDefault="00052338">
      <w:pPr>
        <w:rPr>
          <w:rFonts w:ascii="Trebuchet MS" w:hAnsi="Trebuchet MS"/>
          <w:sz w:val="24"/>
          <w:szCs w:val="24"/>
        </w:rPr>
      </w:pPr>
    </w:p>
    <w:p w:rsidR="00052338" w:rsidRPr="003734FC" w:rsidRDefault="00052338">
      <w:pPr>
        <w:rPr>
          <w:rFonts w:ascii="Trebuchet MS" w:hAnsi="Trebuchet MS"/>
          <w:sz w:val="24"/>
          <w:szCs w:val="24"/>
        </w:rPr>
      </w:pPr>
      <w:r>
        <w:rPr>
          <w:rFonts w:ascii="Trebuchet MS" w:hAnsi="Trebuchet MS"/>
          <w:sz w:val="24"/>
          <w:szCs w:val="24"/>
        </w:rPr>
        <w:br w:type="page"/>
      </w:r>
    </w:p>
    <w:p w:rsidR="008E0E37" w:rsidRPr="003734FC" w:rsidRDefault="008E0E37" w:rsidP="008E0E37">
      <w:pPr>
        <w:rPr>
          <w:rFonts w:ascii="Trebuchet MS" w:hAnsi="Trebuchet MS"/>
          <w:sz w:val="24"/>
          <w:szCs w:val="24"/>
        </w:rPr>
      </w:pPr>
    </w:p>
    <w:p w:rsidR="008E0E37" w:rsidRPr="003734FC" w:rsidRDefault="008E0E37" w:rsidP="008E0E37">
      <w:pPr>
        <w:rPr>
          <w:rFonts w:ascii="Trebuchet MS" w:hAnsi="Trebuchet MS"/>
          <w:b/>
          <w:sz w:val="24"/>
          <w:szCs w:val="24"/>
        </w:rPr>
      </w:pPr>
      <w:r w:rsidRPr="003734FC">
        <w:rPr>
          <w:rFonts w:ascii="Trebuchet MS" w:hAnsi="Trebuchet MS"/>
          <w:b/>
          <w:sz w:val="24"/>
          <w:szCs w:val="24"/>
        </w:rPr>
        <w:t>BACKGROUND INFORMATION</w:t>
      </w:r>
    </w:p>
    <w:p w:rsidR="008E0E37" w:rsidRPr="003734FC" w:rsidRDefault="008E0E37" w:rsidP="008E0E37">
      <w:pPr>
        <w:rPr>
          <w:rFonts w:ascii="Trebuchet MS" w:hAnsi="Trebuchet MS"/>
          <w:sz w:val="24"/>
          <w:szCs w:val="24"/>
        </w:rPr>
      </w:pPr>
    </w:p>
    <w:p w:rsidR="008E0E37" w:rsidRPr="003734FC" w:rsidRDefault="008E0E37" w:rsidP="008E0E37">
      <w:pPr>
        <w:rPr>
          <w:rFonts w:ascii="Trebuchet MS" w:hAnsi="Trebuchet MS"/>
          <w:sz w:val="24"/>
          <w:szCs w:val="24"/>
        </w:rPr>
      </w:pPr>
      <w:r w:rsidRPr="003734FC">
        <w:rPr>
          <w:rFonts w:ascii="Trebuchet MS" w:hAnsi="Trebuchet MS"/>
          <w:sz w:val="24"/>
          <w:szCs w:val="24"/>
        </w:rPr>
        <w:t xml:space="preserve">It is simulated that the ESF will receive about </w:t>
      </w:r>
      <w:r w:rsidR="00187612" w:rsidRPr="003734FC">
        <w:rPr>
          <w:rFonts w:ascii="Trebuchet MS" w:hAnsi="Trebuchet MS"/>
          <w:sz w:val="24"/>
          <w:szCs w:val="24"/>
        </w:rPr>
        <w:t>390</w:t>
      </w:r>
      <w:r w:rsidRPr="003734FC">
        <w:rPr>
          <w:rFonts w:ascii="Trebuchet MS" w:hAnsi="Trebuchet MS"/>
          <w:sz w:val="24"/>
          <w:szCs w:val="24"/>
        </w:rPr>
        <w:t xml:space="preserve"> new category 1 enrolments for school year 2014-2015. On top of the normal 1</w:t>
      </w:r>
      <w:r w:rsidR="00187612" w:rsidRPr="003734FC">
        <w:rPr>
          <w:rFonts w:ascii="Trebuchet MS" w:hAnsi="Trebuchet MS"/>
          <w:sz w:val="24"/>
          <w:szCs w:val="24"/>
        </w:rPr>
        <w:t>30</w:t>
      </w:r>
      <w:r w:rsidRPr="003734FC">
        <w:rPr>
          <w:rFonts w:ascii="Trebuchet MS" w:hAnsi="Trebuchet MS"/>
          <w:sz w:val="24"/>
          <w:szCs w:val="24"/>
        </w:rPr>
        <w:t xml:space="preserve"> annual E</w:t>
      </w:r>
      <w:r w:rsidR="006130DC" w:rsidRPr="003734FC">
        <w:rPr>
          <w:rFonts w:ascii="Trebuchet MS" w:hAnsi="Trebuchet MS"/>
          <w:sz w:val="24"/>
          <w:szCs w:val="24"/>
        </w:rPr>
        <w:t xml:space="preserve">uropean Central Bank (ESB) and </w:t>
      </w:r>
      <w:r w:rsidR="006130DC" w:rsidRPr="003734FC">
        <w:rPr>
          <w:rFonts w:ascii="Trebuchet MS" w:hAnsi="Trebuchet MS"/>
          <w:bCs/>
          <w:sz w:val="24"/>
          <w:szCs w:val="24"/>
          <w:shd w:val="clear" w:color="auto" w:fill="FFFFFF"/>
        </w:rPr>
        <w:t>European Insurance and Occupational Pensions Authority</w:t>
      </w:r>
      <w:r w:rsidRPr="003734FC">
        <w:rPr>
          <w:rFonts w:ascii="Trebuchet MS" w:hAnsi="Trebuchet MS"/>
          <w:sz w:val="24"/>
          <w:szCs w:val="24"/>
        </w:rPr>
        <w:t xml:space="preserve"> </w:t>
      </w:r>
      <w:r w:rsidR="006130DC" w:rsidRPr="003734FC">
        <w:rPr>
          <w:rFonts w:ascii="Trebuchet MS" w:hAnsi="Trebuchet MS"/>
          <w:sz w:val="24"/>
          <w:szCs w:val="24"/>
        </w:rPr>
        <w:t xml:space="preserve">category 1 </w:t>
      </w:r>
      <w:r w:rsidR="00187612" w:rsidRPr="003734FC">
        <w:rPr>
          <w:rFonts w:ascii="Trebuchet MS" w:hAnsi="Trebuchet MS"/>
          <w:sz w:val="24"/>
          <w:szCs w:val="24"/>
        </w:rPr>
        <w:t>enrolments and 70 enrolment requests for the other two categories, there will be about 200 (between 130 to 260) additional category 1 enrolments</w:t>
      </w:r>
      <w:r w:rsidRPr="003734FC">
        <w:rPr>
          <w:rFonts w:ascii="Trebuchet MS" w:hAnsi="Trebuchet MS"/>
          <w:sz w:val="24"/>
          <w:szCs w:val="24"/>
        </w:rPr>
        <w:t xml:space="preserve"> related to the creation of the Single Supervisory Mechanism</w:t>
      </w:r>
      <w:r w:rsidR="006130DC" w:rsidRPr="003734FC">
        <w:rPr>
          <w:rFonts w:ascii="Trebuchet MS" w:hAnsi="Trebuchet MS"/>
          <w:sz w:val="24"/>
          <w:szCs w:val="24"/>
        </w:rPr>
        <w:t xml:space="preserve"> (SSM)</w:t>
      </w:r>
      <w:r w:rsidRPr="003734FC">
        <w:rPr>
          <w:rFonts w:ascii="Trebuchet MS" w:hAnsi="Trebuchet MS"/>
          <w:sz w:val="24"/>
          <w:szCs w:val="24"/>
        </w:rPr>
        <w:t>.  The</w:t>
      </w:r>
      <w:r w:rsidR="006130DC" w:rsidRPr="003734FC">
        <w:rPr>
          <w:rFonts w:ascii="Trebuchet MS" w:hAnsi="Trebuchet MS"/>
          <w:sz w:val="24"/>
          <w:szCs w:val="24"/>
        </w:rPr>
        <w:t xml:space="preserve"> ECB has launched a massive</w:t>
      </w:r>
      <w:r w:rsidRPr="003734FC">
        <w:rPr>
          <w:rFonts w:ascii="Trebuchet MS" w:hAnsi="Trebuchet MS"/>
          <w:sz w:val="24"/>
          <w:szCs w:val="24"/>
        </w:rPr>
        <w:t xml:space="preserve"> </w:t>
      </w:r>
      <w:r w:rsidR="006130DC" w:rsidRPr="003734FC">
        <w:rPr>
          <w:rFonts w:ascii="Trebuchet MS" w:hAnsi="Trebuchet MS"/>
          <w:sz w:val="24"/>
          <w:szCs w:val="24"/>
        </w:rPr>
        <w:t xml:space="preserve">recruitment procedure in order to fill </w:t>
      </w:r>
      <w:r w:rsidRPr="003734FC">
        <w:rPr>
          <w:rFonts w:ascii="Trebuchet MS" w:hAnsi="Trebuchet MS"/>
          <w:sz w:val="24"/>
          <w:szCs w:val="24"/>
        </w:rPr>
        <w:t>1250 open posts in the SSM</w:t>
      </w:r>
      <w:r w:rsidR="006130DC" w:rsidRPr="003734FC">
        <w:rPr>
          <w:rFonts w:ascii="Trebuchet MS" w:hAnsi="Trebuchet MS"/>
          <w:sz w:val="24"/>
          <w:szCs w:val="24"/>
        </w:rPr>
        <w:t xml:space="preserve"> before 4</w:t>
      </w:r>
      <w:r w:rsidR="006130DC" w:rsidRPr="003734FC">
        <w:rPr>
          <w:rFonts w:ascii="Trebuchet MS" w:hAnsi="Trebuchet MS"/>
          <w:sz w:val="24"/>
          <w:szCs w:val="24"/>
          <w:vertAlign w:val="superscript"/>
        </w:rPr>
        <w:t>th</w:t>
      </w:r>
      <w:r w:rsidR="006130DC" w:rsidRPr="003734FC">
        <w:rPr>
          <w:rFonts w:ascii="Trebuchet MS" w:hAnsi="Trebuchet MS"/>
          <w:sz w:val="24"/>
          <w:szCs w:val="24"/>
        </w:rPr>
        <w:t xml:space="preserve"> of November 2014.</w:t>
      </w:r>
      <w:r w:rsidRPr="003734FC">
        <w:rPr>
          <w:rFonts w:ascii="Trebuchet MS" w:hAnsi="Trebuchet MS"/>
          <w:sz w:val="24"/>
          <w:szCs w:val="24"/>
        </w:rPr>
        <w:t xml:space="preserve"> </w:t>
      </w:r>
    </w:p>
    <w:p w:rsidR="008E0E37" w:rsidRPr="003734FC" w:rsidRDefault="008E0E37" w:rsidP="006130DC">
      <w:pPr>
        <w:rPr>
          <w:rFonts w:ascii="Trebuchet MS" w:hAnsi="Trebuchet MS" w:cs="Arial"/>
          <w:sz w:val="24"/>
          <w:szCs w:val="24"/>
        </w:rPr>
      </w:pPr>
      <w:r w:rsidRPr="003734FC">
        <w:rPr>
          <w:rFonts w:ascii="Trebuchet MS" w:hAnsi="Trebuchet MS"/>
          <w:sz w:val="24"/>
          <w:szCs w:val="24"/>
        </w:rPr>
        <w:t xml:space="preserve">The ESF has had serious space problems for several years. </w:t>
      </w:r>
      <w:r w:rsidRPr="003734FC">
        <w:rPr>
          <w:rFonts w:ascii="Trebuchet MS" w:hAnsi="Trebuchet MS" w:cs="Arial"/>
          <w:sz w:val="24"/>
          <w:szCs w:val="24"/>
        </w:rPr>
        <w:t>The classroom size at the ESF varies from about 40</w:t>
      </w:r>
      <w:proofErr w:type="gramStart"/>
      <w:r w:rsidRPr="003734FC">
        <w:rPr>
          <w:rFonts w:ascii="Trebuchet MS" w:hAnsi="Trebuchet MS" w:cs="Arial"/>
          <w:sz w:val="24"/>
          <w:szCs w:val="24"/>
        </w:rPr>
        <w:t>,19</w:t>
      </w:r>
      <w:proofErr w:type="gramEnd"/>
      <w:r w:rsidRPr="003734FC">
        <w:rPr>
          <w:rFonts w:ascii="Trebuchet MS" w:hAnsi="Trebuchet MS" w:cs="Arial"/>
          <w:sz w:val="24"/>
          <w:szCs w:val="24"/>
        </w:rPr>
        <w:t xml:space="preserve"> m² to 69,60 m². Thus the maximum accommodation capacity of the European School, Frankfurt is around 1300 pupils (depending on the allocation into the different language sections and the differently sized class rooms and subject to a security audit).</w:t>
      </w:r>
      <w:r w:rsidRPr="003734FC">
        <w:rPr>
          <w:rStyle w:val="hps"/>
          <w:rFonts w:ascii="Trebuchet MS" w:hAnsi="Trebuchet MS" w:cs="Arial"/>
          <w:sz w:val="24"/>
          <w:szCs w:val="24"/>
        </w:rPr>
        <w:t xml:space="preserve"> For the 2013-2014 school </w:t>
      </w:r>
      <w:proofErr w:type="gramStart"/>
      <w:r w:rsidRPr="003734FC">
        <w:rPr>
          <w:rStyle w:val="hps"/>
          <w:rFonts w:ascii="Trebuchet MS" w:hAnsi="Trebuchet MS" w:cs="Arial"/>
          <w:sz w:val="24"/>
          <w:szCs w:val="24"/>
        </w:rPr>
        <w:t>year</w:t>
      </w:r>
      <w:proofErr w:type="gramEnd"/>
      <w:r w:rsidRPr="003734FC">
        <w:rPr>
          <w:rStyle w:val="hps"/>
          <w:rFonts w:ascii="Trebuchet MS" w:hAnsi="Trebuchet MS" w:cs="Arial"/>
          <w:sz w:val="24"/>
          <w:szCs w:val="24"/>
        </w:rPr>
        <w:t xml:space="preserve">, 1251 pupils are on roll at the School. </w:t>
      </w:r>
      <w:r w:rsidRPr="003734FC">
        <w:rPr>
          <w:rFonts w:ascii="Trebuchet MS" w:hAnsi="Trebuchet MS" w:cs="Arial"/>
          <w:sz w:val="24"/>
          <w:szCs w:val="24"/>
        </w:rPr>
        <w:t xml:space="preserve">This means that only a very limited number of enrolments will be possible for the 2014-2015 school </w:t>
      </w:r>
      <w:proofErr w:type="gramStart"/>
      <w:r w:rsidRPr="003734FC">
        <w:rPr>
          <w:rFonts w:ascii="Trebuchet MS" w:hAnsi="Trebuchet MS" w:cs="Arial"/>
          <w:sz w:val="24"/>
          <w:szCs w:val="24"/>
        </w:rPr>
        <w:t>year</w:t>
      </w:r>
      <w:proofErr w:type="gramEnd"/>
      <w:r w:rsidRPr="003734FC">
        <w:rPr>
          <w:rFonts w:ascii="Trebuchet MS" w:hAnsi="Trebuchet MS" w:cs="Arial"/>
          <w:sz w:val="24"/>
          <w:szCs w:val="24"/>
        </w:rPr>
        <w:t xml:space="preserve">. </w:t>
      </w:r>
    </w:p>
    <w:p w:rsidR="008E0E37" w:rsidRPr="003734FC" w:rsidRDefault="008E0E37" w:rsidP="008E0E37">
      <w:pPr>
        <w:jc w:val="both"/>
        <w:rPr>
          <w:rFonts w:ascii="Trebuchet MS" w:hAnsi="Trebuchet MS" w:cs="Arial"/>
          <w:sz w:val="24"/>
          <w:szCs w:val="24"/>
        </w:rPr>
      </w:pPr>
      <w:r w:rsidRPr="003734FC">
        <w:rPr>
          <w:rFonts w:ascii="Trebuchet MS" w:hAnsi="Trebuchet MS" w:cs="Arial"/>
          <w:sz w:val="24"/>
          <w:szCs w:val="24"/>
        </w:rPr>
        <w:t xml:space="preserve">For obvious safety and security reasons, it is impossible to accept more admissions than there are places available. The number of classrooms available on the site is a constraining factor. No additional class can be created within the current infrastructure situation. In addition the existing primary canteen and the </w:t>
      </w:r>
      <w:proofErr w:type="spellStart"/>
      <w:r w:rsidRPr="003734FC">
        <w:rPr>
          <w:rFonts w:ascii="Trebuchet MS" w:hAnsi="Trebuchet MS" w:cs="Arial"/>
          <w:sz w:val="24"/>
          <w:szCs w:val="24"/>
        </w:rPr>
        <w:t>sportshall</w:t>
      </w:r>
      <w:proofErr w:type="spellEnd"/>
      <w:r w:rsidRPr="003734FC">
        <w:rPr>
          <w:rFonts w:ascii="Trebuchet MS" w:hAnsi="Trebuchet MS" w:cs="Arial"/>
          <w:sz w:val="24"/>
          <w:szCs w:val="24"/>
        </w:rPr>
        <w:t xml:space="preserve"> have already reached their maximum capacity. As a consequence the pupils of the nursery cycle have to use the secondary canteen for their lunches. Only one </w:t>
      </w:r>
      <w:proofErr w:type="spellStart"/>
      <w:r w:rsidRPr="003734FC">
        <w:rPr>
          <w:rFonts w:ascii="Trebuchet MS" w:hAnsi="Trebuchet MS" w:cs="Arial"/>
          <w:sz w:val="24"/>
          <w:szCs w:val="24"/>
        </w:rPr>
        <w:t>sportshall</w:t>
      </w:r>
      <w:proofErr w:type="spellEnd"/>
      <w:r w:rsidRPr="003734FC">
        <w:rPr>
          <w:rFonts w:ascii="Trebuchet MS" w:hAnsi="Trebuchet MS" w:cs="Arial"/>
          <w:sz w:val="24"/>
          <w:szCs w:val="24"/>
        </w:rPr>
        <w:t xml:space="preserve"> was built for all thee cycles: nursery – primary – secondary. Due to overcrowding, sports lessons can only be </w:t>
      </w:r>
      <w:proofErr w:type="spellStart"/>
      <w:r w:rsidRPr="003734FC">
        <w:rPr>
          <w:rFonts w:ascii="Trebuchet MS" w:hAnsi="Trebuchet MS" w:cs="Arial"/>
          <w:sz w:val="24"/>
          <w:szCs w:val="24"/>
        </w:rPr>
        <w:t>organised</w:t>
      </w:r>
      <w:proofErr w:type="spellEnd"/>
      <w:r w:rsidRPr="003734FC">
        <w:rPr>
          <w:rFonts w:ascii="Trebuchet MS" w:hAnsi="Trebuchet MS" w:cs="Arial"/>
          <w:sz w:val="24"/>
          <w:szCs w:val="24"/>
        </w:rPr>
        <w:t xml:space="preserve"> for primary and secondary pupils, there are no free slots available for nursery children.</w:t>
      </w:r>
    </w:p>
    <w:p w:rsidR="008E0E37" w:rsidRPr="003734FC" w:rsidRDefault="008E0E37" w:rsidP="008E0E37">
      <w:pPr>
        <w:jc w:val="both"/>
        <w:rPr>
          <w:rFonts w:ascii="Trebuchet MS" w:hAnsi="Trebuchet MS"/>
          <w:sz w:val="24"/>
          <w:szCs w:val="24"/>
        </w:rPr>
      </w:pPr>
      <w:r w:rsidRPr="003734FC">
        <w:rPr>
          <w:rFonts w:ascii="Trebuchet MS" w:hAnsi="Trebuchet MS"/>
          <w:sz w:val="24"/>
          <w:szCs w:val="24"/>
        </w:rPr>
        <w:t>According to the information received in the extra-ordinary Admin Board meeting on the 25</w:t>
      </w:r>
      <w:r w:rsidRPr="003734FC">
        <w:rPr>
          <w:rFonts w:ascii="Trebuchet MS" w:hAnsi="Trebuchet MS"/>
          <w:sz w:val="24"/>
          <w:szCs w:val="24"/>
          <w:vertAlign w:val="superscript"/>
        </w:rPr>
        <w:t>th</w:t>
      </w:r>
      <w:r w:rsidRPr="003734FC">
        <w:rPr>
          <w:rFonts w:ascii="Trebuchet MS" w:hAnsi="Trebuchet MS"/>
          <w:sz w:val="24"/>
          <w:szCs w:val="24"/>
        </w:rPr>
        <w:t xml:space="preserve"> </w:t>
      </w:r>
      <w:proofErr w:type="gramStart"/>
      <w:r w:rsidRPr="003734FC">
        <w:rPr>
          <w:rFonts w:ascii="Trebuchet MS" w:hAnsi="Trebuchet MS"/>
          <w:sz w:val="24"/>
          <w:szCs w:val="24"/>
        </w:rPr>
        <w:t>of  March</w:t>
      </w:r>
      <w:proofErr w:type="gramEnd"/>
      <w:r w:rsidRPr="003734FC">
        <w:rPr>
          <w:rFonts w:ascii="Trebuchet MS" w:hAnsi="Trebuchet MS"/>
          <w:sz w:val="24"/>
          <w:szCs w:val="24"/>
        </w:rPr>
        <w:t xml:space="preserve">, the European School Frankfurt (ESF) has received already now more enrolment requests for the next school year than places are available in the current school buildings. </w:t>
      </w:r>
    </w:p>
    <w:p w:rsidR="008E0E37" w:rsidRPr="003734FC" w:rsidRDefault="008E0E37" w:rsidP="008E0E37">
      <w:pPr>
        <w:jc w:val="both"/>
        <w:rPr>
          <w:rFonts w:ascii="Trebuchet MS" w:hAnsi="Trebuchet MS"/>
          <w:sz w:val="24"/>
          <w:szCs w:val="24"/>
        </w:rPr>
      </w:pPr>
      <w:r w:rsidRPr="003734FC">
        <w:rPr>
          <w:rFonts w:ascii="Trebuchet MS" w:hAnsi="Trebuchet MS"/>
          <w:sz w:val="24"/>
          <w:szCs w:val="24"/>
        </w:rPr>
        <w:t>Given the arrival of new ECB staff for the establishment of the Single Supervisory Mechanism over the next months, this situation will tighten further.</w:t>
      </w:r>
    </w:p>
    <w:p w:rsidR="008E0E37" w:rsidRPr="003734FC" w:rsidRDefault="008E0E37" w:rsidP="008E0E37">
      <w:pPr>
        <w:jc w:val="both"/>
        <w:rPr>
          <w:rFonts w:ascii="Trebuchet MS" w:hAnsi="Trebuchet MS"/>
          <w:sz w:val="24"/>
          <w:szCs w:val="24"/>
        </w:rPr>
      </w:pPr>
    </w:p>
    <w:p w:rsidR="00B16CA5" w:rsidRPr="003734FC" w:rsidRDefault="00B16CA5" w:rsidP="008E0E37">
      <w:pPr>
        <w:jc w:val="both"/>
        <w:rPr>
          <w:rFonts w:ascii="Trebuchet MS" w:hAnsi="Trebuchet MS"/>
          <w:sz w:val="24"/>
          <w:szCs w:val="24"/>
        </w:rPr>
      </w:pPr>
    </w:p>
    <w:p w:rsidR="008E0E37" w:rsidRPr="003734FC" w:rsidRDefault="008E0E37" w:rsidP="008E0E37">
      <w:pPr>
        <w:jc w:val="both"/>
        <w:rPr>
          <w:rFonts w:ascii="Trebuchet MS" w:hAnsi="Trebuchet MS"/>
          <w:b/>
          <w:sz w:val="24"/>
          <w:szCs w:val="24"/>
        </w:rPr>
      </w:pPr>
      <w:r w:rsidRPr="003734FC">
        <w:rPr>
          <w:rFonts w:ascii="Trebuchet MS" w:hAnsi="Trebuchet MS"/>
          <w:b/>
          <w:sz w:val="24"/>
          <w:szCs w:val="24"/>
        </w:rPr>
        <w:lastRenderedPageBreak/>
        <w:t>TEMPORARY INFASTRUCTURE FOR SCHOOL YEAR 2014-2015</w:t>
      </w:r>
    </w:p>
    <w:p w:rsidR="008E0E37" w:rsidRPr="003734FC" w:rsidRDefault="008E0E37" w:rsidP="008E0E37">
      <w:pPr>
        <w:jc w:val="both"/>
        <w:rPr>
          <w:rFonts w:ascii="Trebuchet MS" w:hAnsi="Trebuchet MS"/>
          <w:sz w:val="24"/>
          <w:szCs w:val="24"/>
        </w:rPr>
      </w:pPr>
      <w:r w:rsidRPr="003734FC">
        <w:rPr>
          <w:rFonts w:ascii="Trebuchet MS" w:hAnsi="Trebuchet MS"/>
          <w:sz w:val="24"/>
          <w:szCs w:val="24"/>
        </w:rPr>
        <w:t xml:space="preserve">In order to </w:t>
      </w:r>
      <w:proofErr w:type="gramStart"/>
      <w:r w:rsidRPr="003734FC">
        <w:rPr>
          <w:rFonts w:ascii="Trebuchet MS" w:hAnsi="Trebuchet MS"/>
          <w:sz w:val="24"/>
          <w:szCs w:val="24"/>
        </w:rPr>
        <w:t>proceed</w:t>
      </w:r>
      <w:proofErr w:type="gramEnd"/>
      <w:r w:rsidRPr="003734FC">
        <w:rPr>
          <w:rFonts w:ascii="Trebuchet MS" w:hAnsi="Trebuchet MS"/>
          <w:sz w:val="24"/>
          <w:szCs w:val="24"/>
        </w:rPr>
        <w:t xml:space="preserve"> with the enrolment confirmations ESF management would need certainty on the available infrastructure in the next school year. The German Ministry of Education and Research is responsible for providing adequate infrastructure to the ESF, but has so far not given any indication how to address the lack of ESF capacity as of September 2014.</w:t>
      </w:r>
    </w:p>
    <w:p w:rsidR="008E0E37" w:rsidRPr="003734FC" w:rsidRDefault="008E0E37" w:rsidP="008E0E37">
      <w:pPr>
        <w:jc w:val="both"/>
        <w:rPr>
          <w:rFonts w:ascii="Trebuchet MS" w:hAnsi="Trebuchet MS"/>
          <w:sz w:val="24"/>
          <w:szCs w:val="24"/>
        </w:rPr>
      </w:pPr>
      <w:r w:rsidRPr="003734FC">
        <w:rPr>
          <w:rFonts w:ascii="Trebuchet MS" w:hAnsi="Trebuchet MS"/>
          <w:sz w:val="24"/>
          <w:szCs w:val="24"/>
        </w:rPr>
        <w:t xml:space="preserve">The ECB offered the German authorities to rent the ECB’s temporary </w:t>
      </w:r>
      <w:r w:rsidR="00A81EC0" w:rsidRPr="003734FC">
        <w:rPr>
          <w:rFonts w:ascii="Trebuchet MS" w:hAnsi="Trebuchet MS"/>
          <w:sz w:val="24"/>
          <w:szCs w:val="24"/>
        </w:rPr>
        <w:t>child-minding</w:t>
      </w:r>
      <w:r w:rsidRPr="003734FC">
        <w:rPr>
          <w:rFonts w:ascii="Trebuchet MS" w:hAnsi="Trebuchet MS"/>
          <w:sz w:val="24"/>
          <w:szCs w:val="24"/>
        </w:rPr>
        <w:t xml:space="preserve"> facility in order to address the ESF capacity issue temporarily and at short notice. Thanks to the cooperation between the ECB and the City of Frankfurt planning and building works for a prefab wooden building on adjacent land to the current ESF premises have been started and will extend the ECB’s after-school </w:t>
      </w:r>
      <w:r w:rsidR="00A81EC0" w:rsidRPr="003734FC">
        <w:rPr>
          <w:rFonts w:ascii="Trebuchet MS" w:hAnsi="Trebuchet MS"/>
          <w:sz w:val="24"/>
          <w:szCs w:val="24"/>
        </w:rPr>
        <w:t>child-minding</w:t>
      </w:r>
      <w:r w:rsidRPr="003734FC">
        <w:rPr>
          <w:rFonts w:ascii="Trebuchet MS" w:hAnsi="Trebuchet MS"/>
          <w:sz w:val="24"/>
          <w:szCs w:val="24"/>
        </w:rPr>
        <w:t xml:space="preserve"> facilities later in 2014. The same building could be used for teaching purposes by the ESF under the condition that the ECB is financially compensated for providing the facility and Germany as a host country to the ESF caters for this compensation. Germany has received the drafted rental agreement and is currently reviewing it.</w:t>
      </w:r>
    </w:p>
    <w:p w:rsidR="00C42F7D" w:rsidRPr="003734FC" w:rsidRDefault="00C42F7D" w:rsidP="008E0E37">
      <w:pPr>
        <w:jc w:val="both"/>
        <w:rPr>
          <w:rFonts w:ascii="Trebuchet MS" w:hAnsi="Trebuchet MS"/>
          <w:sz w:val="24"/>
          <w:szCs w:val="24"/>
        </w:rPr>
      </w:pPr>
      <w:r w:rsidRPr="003734FC">
        <w:rPr>
          <w:rFonts w:ascii="Trebuchet MS" w:hAnsi="Trebuchet MS"/>
          <w:sz w:val="24"/>
          <w:szCs w:val="24"/>
        </w:rPr>
        <w:t>The temporary building has been planned together with the School management in order to be functional also for the schooling purposes.</w:t>
      </w:r>
    </w:p>
    <w:p w:rsidR="008E0E37" w:rsidRPr="003734FC" w:rsidRDefault="008E0E37" w:rsidP="008E0E37">
      <w:pPr>
        <w:jc w:val="both"/>
        <w:rPr>
          <w:rFonts w:ascii="Trebuchet MS" w:hAnsi="Trebuchet MS"/>
          <w:sz w:val="24"/>
          <w:szCs w:val="24"/>
        </w:rPr>
      </w:pPr>
      <w:r w:rsidRPr="003734FC">
        <w:rPr>
          <w:rFonts w:ascii="Trebuchet MS" w:hAnsi="Trebuchet MS"/>
          <w:sz w:val="24"/>
          <w:szCs w:val="24"/>
        </w:rPr>
        <w:t xml:space="preserve">Despite intense contacts among members of the ESF Administration Board since last year and the attempt to conclude an agreement at the extraordinary Administration Board Meeting last Tuesday, 25 March 2014, a decision of the German authorities is still pending. </w:t>
      </w:r>
    </w:p>
    <w:p w:rsidR="00B16CA5" w:rsidRPr="003734FC" w:rsidRDefault="00B16CA5" w:rsidP="008E0E37">
      <w:pPr>
        <w:jc w:val="both"/>
        <w:rPr>
          <w:rFonts w:ascii="Trebuchet MS" w:hAnsi="Trebuchet MS"/>
          <w:sz w:val="24"/>
          <w:szCs w:val="24"/>
        </w:rPr>
      </w:pPr>
    </w:p>
    <w:p w:rsidR="008E0E37" w:rsidRPr="003734FC" w:rsidRDefault="008E0E37" w:rsidP="008E0E37">
      <w:pPr>
        <w:jc w:val="both"/>
        <w:rPr>
          <w:rFonts w:ascii="Trebuchet MS" w:hAnsi="Trebuchet MS"/>
          <w:b/>
          <w:sz w:val="24"/>
          <w:szCs w:val="24"/>
        </w:rPr>
      </w:pPr>
      <w:r w:rsidRPr="003734FC">
        <w:rPr>
          <w:rFonts w:ascii="Trebuchet MS" w:hAnsi="Trebuchet MS"/>
          <w:b/>
          <w:sz w:val="24"/>
          <w:szCs w:val="24"/>
        </w:rPr>
        <w:t>PERMAMENT SOLUTION</w:t>
      </w:r>
    </w:p>
    <w:p w:rsidR="00C42F7D" w:rsidRPr="003734FC" w:rsidRDefault="00C42F7D" w:rsidP="008E0E37">
      <w:pPr>
        <w:jc w:val="both"/>
        <w:rPr>
          <w:rFonts w:ascii="Trebuchet MS" w:hAnsi="Trebuchet MS"/>
          <w:sz w:val="24"/>
          <w:szCs w:val="24"/>
        </w:rPr>
      </w:pPr>
      <w:r w:rsidRPr="003734FC">
        <w:rPr>
          <w:rFonts w:ascii="Trebuchet MS" w:hAnsi="Trebuchet MS"/>
          <w:sz w:val="24"/>
          <w:szCs w:val="24"/>
        </w:rPr>
        <w:t xml:space="preserve">The German authorities have been requested to provide ESF with the permanent infrastructure, too. </w:t>
      </w:r>
    </w:p>
    <w:p w:rsidR="008E0E37" w:rsidRPr="003734FC" w:rsidRDefault="008E0E37" w:rsidP="008E0E37">
      <w:pPr>
        <w:jc w:val="both"/>
        <w:rPr>
          <w:rFonts w:ascii="Trebuchet MS" w:hAnsi="Trebuchet MS"/>
          <w:sz w:val="24"/>
          <w:szCs w:val="24"/>
        </w:rPr>
      </w:pPr>
      <w:r w:rsidRPr="003734FC">
        <w:rPr>
          <w:rFonts w:ascii="Trebuchet MS" w:hAnsi="Trebuchet MS"/>
          <w:sz w:val="24"/>
          <w:szCs w:val="24"/>
        </w:rPr>
        <w:t xml:space="preserve">The ESF has provided the room requirements </w:t>
      </w:r>
      <w:r w:rsidR="00C42F7D" w:rsidRPr="003734FC">
        <w:rPr>
          <w:rFonts w:ascii="Trebuchet MS" w:hAnsi="Trebuchet MS"/>
          <w:sz w:val="24"/>
          <w:szCs w:val="24"/>
        </w:rPr>
        <w:t xml:space="preserve">planning to the German authorities in December 2013 and they are </w:t>
      </w:r>
      <w:r w:rsidRPr="003734FC">
        <w:rPr>
          <w:rFonts w:ascii="Trebuchet MS" w:hAnsi="Trebuchet MS"/>
          <w:sz w:val="24"/>
          <w:szCs w:val="24"/>
        </w:rPr>
        <w:t>will</w:t>
      </w:r>
      <w:r w:rsidR="00C42F7D" w:rsidRPr="003734FC">
        <w:rPr>
          <w:rFonts w:ascii="Trebuchet MS" w:hAnsi="Trebuchet MS"/>
          <w:sz w:val="24"/>
          <w:szCs w:val="24"/>
        </w:rPr>
        <w:t>ing to</w:t>
      </w:r>
      <w:r w:rsidRPr="003734FC">
        <w:rPr>
          <w:rFonts w:ascii="Trebuchet MS" w:hAnsi="Trebuchet MS"/>
          <w:sz w:val="24"/>
          <w:szCs w:val="24"/>
        </w:rPr>
        <w:t xml:space="preserve"> respond to any enquiries in this respect by the responsible Ministry. As the City of Frankfurt stated in a recent press release</w:t>
      </w:r>
      <w:r w:rsidR="00C42F7D" w:rsidRPr="003734FC">
        <w:rPr>
          <w:rFonts w:ascii="Trebuchet MS" w:hAnsi="Trebuchet MS"/>
          <w:sz w:val="24"/>
          <w:szCs w:val="24"/>
        </w:rPr>
        <w:t xml:space="preserve"> (see attachment)</w:t>
      </w:r>
      <w:r w:rsidRPr="003734FC">
        <w:rPr>
          <w:rFonts w:ascii="Trebuchet MS" w:hAnsi="Trebuchet MS"/>
          <w:sz w:val="24"/>
          <w:szCs w:val="24"/>
        </w:rPr>
        <w:t xml:space="preserve"> that adjacent land to the ESF premises will become available for permanent building solutions, there is a positive perspective on making progress with finding a permanent building solution.</w:t>
      </w:r>
    </w:p>
    <w:p w:rsidR="00B16CA5" w:rsidRPr="003734FC" w:rsidRDefault="00B16CA5" w:rsidP="008E0E37">
      <w:pPr>
        <w:jc w:val="both"/>
        <w:rPr>
          <w:rFonts w:ascii="Trebuchet MS" w:hAnsi="Trebuchet MS"/>
          <w:sz w:val="24"/>
          <w:szCs w:val="24"/>
        </w:rPr>
      </w:pPr>
    </w:p>
    <w:p w:rsidR="00B16CA5" w:rsidRPr="003734FC" w:rsidRDefault="00B16CA5" w:rsidP="008E0E37">
      <w:pPr>
        <w:jc w:val="both"/>
        <w:rPr>
          <w:rFonts w:ascii="Trebuchet MS" w:hAnsi="Trebuchet MS"/>
          <w:sz w:val="24"/>
          <w:szCs w:val="24"/>
        </w:rPr>
      </w:pPr>
    </w:p>
    <w:p w:rsidR="008E0E37" w:rsidRPr="003734FC" w:rsidRDefault="008E0E37" w:rsidP="008E0E37">
      <w:pPr>
        <w:jc w:val="both"/>
        <w:rPr>
          <w:rFonts w:ascii="Trebuchet MS" w:hAnsi="Trebuchet MS"/>
          <w:b/>
          <w:sz w:val="24"/>
          <w:szCs w:val="24"/>
        </w:rPr>
      </w:pPr>
      <w:r w:rsidRPr="003734FC">
        <w:rPr>
          <w:rFonts w:ascii="Trebuchet MS" w:hAnsi="Trebuchet MS"/>
          <w:b/>
          <w:sz w:val="24"/>
          <w:szCs w:val="24"/>
        </w:rPr>
        <w:lastRenderedPageBreak/>
        <w:t>ENROLMENT POLICY FOR THE SCHOOL YEAR 2014-2015</w:t>
      </w:r>
    </w:p>
    <w:p w:rsidR="008E0E37" w:rsidRPr="003734FC" w:rsidRDefault="008E0E37" w:rsidP="008E0E37">
      <w:pPr>
        <w:jc w:val="both"/>
        <w:rPr>
          <w:rFonts w:ascii="Trebuchet MS" w:hAnsi="Trebuchet MS"/>
          <w:sz w:val="24"/>
          <w:szCs w:val="24"/>
        </w:rPr>
      </w:pPr>
      <w:r w:rsidRPr="003734FC">
        <w:rPr>
          <w:rFonts w:ascii="Trebuchet MS" w:hAnsi="Trebuchet MS"/>
          <w:sz w:val="24"/>
          <w:szCs w:val="24"/>
        </w:rPr>
        <w:t xml:space="preserve">At present the School is still taking in the enrolments for the next school year. </w:t>
      </w:r>
      <w:r w:rsidR="00A81EC0" w:rsidRPr="003734FC">
        <w:rPr>
          <w:rFonts w:ascii="Trebuchet MS" w:hAnsi="Trebuchet MS"/>
          <w:sz w:val="24"/>
          <w:szCs w:val="24"/>
        </w:rPr>
        <w:t xml:space="preserve">There are already over 200 enrolments for next September and the School receives about 10 to 20 new </w:t>
      </w:r>
      <w:proofErr w:type="gramStart"/>
      <w:r w:rsidR="00A81EC0" w:rsidRPr="003734FC">
        <w:rPr>
          <w:rFonts w:ascii="Trebuchet MS" w:hAnsi="Trebuchet MS"/>
          <w:sz w:val="24"/>
          <w:szCs w:val="24"/>
        </w:rPr>
        <w:t>application</w:t>
      </w:r>
      <w:proofErr w:type="gramEnd"/>
      <w:r w:rsidR="00A81EC0" w:rsidRPr="003734FC">
        <w:rPr>
          <w:rFonts w:ascii="Trebuchet MS" w:hAnsi="Trebuchet MS"/>
          <w:sz w:val="24"/>
          <w:szCs w:val="24"/>
        </w:rPr>
        <w:t xml:space="preserve"> weekly.</w:t>
      </w:r>
    </w:p>
    <w:p w:rsidR="00A81EC0" w:rsidRPr="003734FC" w:rsidRDefault="00C42F7D" w:rsidP="008E0E37">
      <w:pPr>
        <w:rPr>
          <w:rFonts w:ascii="Trebuchet MS" w:hAnsi="Trebuchet MS"/>
          <w:sz w:val="24"/>
          <w:szCs w:val="24"/>
        </w:rPr>
      </w:pPr>
      <w:r w:rsidRPr="003734FC">
        <w:rPr>
          <w:rFonts w:ascii="Trebuchet MS" w:hAnsi="Trebuchet MS"/>
          <w:sz w:val="24"/>
          <w:szCs w:val="24"/>
        </w:rPr>
        <w:t>It would be very urgent to decide, what enrolment approach the School should put in place. It is also necessary for the school to launch the planning of the next school year in time. It will be challenging to recruit new teachers and purchase new furniture which is needed according to the Financial Regulation procurement rules, if the decision is not done without delay.</w:t>
      </w:r>
    </w:p>
    <w:p w:rsidR="00C42F7D" w:rsidRPr="003734FC" w:rsidRDefault="00C42F7D" w:rsidP="008E0E37">
      <w:pPr>
        <w:rPr>
          <w:rFonts w:ascii="Trebuchet MS" w:hAnsi="Trebuchet MS"/>
          <w:sz w:val="24"/>
          <w:szCs w:val="24"/>
        </w:rPr>
      </w:pPr>
    </w:p>
    <w:p w:rsidR="00A81EC0" w:rsidRPr="003734FC" w:rsidRDefault="00A81EC0" w:rsidP="008E0E37">
      <w:pPr>
        <w:rPr>
          <w:rFonts w:ascii="Trebuchet MS" w:hAnsi="Trebuchet MS"/>
          <w:b/>
          <w:sz w:val="24"/>
          <w:szCs w:val="24"/>
        </w:rPr>
      </w:pPr>
      <w:r w:rsidRPr="003734FC">
        <w:rPr>
          <w:rFonts w:ascii="Trebuchet MS" w:hAnsi="Trebuchet MS"/>
          <w:b/>
          <w:sz w:val="24"/>
          <w:szCs w:val="24"/>
        </w:rPr>
        <w:t>OPTION A</w:t>
      </w:r>
    </w:p>
    <w:p w:rsidR="008E0E37" w:rsidRPr="003734FC" w:rsidRDefault="008E0E37" w:rsidP="008E0E37">
      <w:pPr>
        <w:rPr>
          <w:rFonts w:ascii="Trebuchet MS" w:hAnsi="Trebuchet MS"/>
          <w:sz w:val="24"/>
          <w:szCs w:val="24"/>
        </w:rPr>
      </w:pPr>
      <w:r w:rsidRPr="003734FC">
        <w:rPr>
          <w:rFonts w:ascii="Trebuchet MS" w:hAnsi="Trebuchet MS"/>
          <w:sz w:val="24"/>
          <w:szCs w:val="24"/>
        </w:rPr>
        <w:t xml:space="preserve">If the ESF </w:t>
      </w:r>
      <w:r w:rsidR="00A81EC0" w:rsidRPr="003734FC">
        <w:rPr>
          <w:rFonts w:ascii="Trebuchet MS" w:hAnsi="Trebuchet MS"/>
          <w:sz w:val="24"/>
          <w:szCs w:val="24"/>
        </w:rPr>
        <w:t>would have</w:t>
      </w:r>
      <w:r w:rsidRPr="003734FC">
        <w:rPr>
          <w:rFonts w:ascii="Trebuchet MS" w:hAnsi="Trebuchet MS"/>
          <w:sz w:val="24"/>
          <w:szCs w:val="24"/>
        </w:rPr>
        <w:t xml:space="preserve"> a possibility to use the</w:t>
      </w:r>
      <w:r w:rsidR="00C42F7D" w:rsidRPr="003734FC">
        <w:rPr>
          <w:rFonts w:ascii="Trebuchet MS" w:hAnsi="Trebuchet MS"/>
          <w:sz w:val="24"/>
          <w:szCs w:val="24"/>
        </w:rPr>
        <w:t xml:space="preserve"> future</w:t>
      </w:r>
      <w:r w:rsidRPr="003734FC">
        <w:rPr>
          <w:rFonts w:ascii="Trebuchet MS" w:hAnsi="Trebuchet MS"/>
          <w:sz w:val="24"/>
          <w:szCs w:val="24"/>
        </w:rPr>
        <w:t xml:space="preserve"> </w:t>
      </w:r>
      <w:r w:rsidR="00A81EC0" w:rsidRPr="003734FC">
        <w:rPr>
          <w:rFonts w:ascii="Trebuchet MS" w:hAnsi="Trebuchet MS"/>
          <w:sz w:val="24"/>
          <w:szCs w:val="24"/>
        </w:rPr>
        <w:t>child-minding</w:t>
      </w:r>
      <w:r w:rsidRPr="003734FC">
        <w:rPr>
          <w:rFonts w:ascii="Trebuchet MS" w:hAnsi="Trebuchet MS"/>
          <w:sz w:val="24"/>
          <w:szCs w:val="24"/>
        </w:rPr>
        <w:t xml:space="preserve"> facilities of the ECB, the school </w:t>
      </w:r>
      <w:r w:rsidR="00C42F7D" w:rsidRPr="003734FC">
        <w:rPr>
          <w:rFonts w:ascii="Trebuchet MS" w:hAnsi="Trebuchet MS"/>
          <w:sz w:val="24"/>
          <w:szCs w:val="24"/>
        </w:rPr>
        <w:t xml:space="preserve">would </w:t>
      </w:r>
      <w:r w:rsidR="00A81EC0" w:rsidRPr="003734FC">
        <w:rPr>
          <w:rFonts w:ascii="Trebuchet MS" w:hAnsi="Trebuchet MS"/>
          <w:sz w:val="24"/>
          <w:szCs w:val="24"/>
        </w:rPr>
        <w:t xml:space="preserve">be </w:t>
      </w:r>
      <w:r w:rsidRPr="003734FC">
        <w:rPr>
          <w:rFonts w:ascii="Trebuchet MS" w:hAnsi="Trebuchet MS"/>
          <w:sz w:val="24"/>
          <w:szCs w:val="24"/>
        </w:rPr>
        <w:t xml:space="preserve">able to </w:t>
      </w:r>
      <w:r w:rsidR="00A81EC0" w:rsidRPr="003734FC">
        <w:rPr>
          <w:rFonts w:ascii="Trebuchet MS" w:hAnsi="Trebuchet MS"/>
          <w:sz w:val="24"/>
          <w:szCs w:val="24"/>
        </w:rPr>
        <w:t xml:space="preserve">accept the enrolments </w:t>
      </w:r>
      <w:proofErr w:type="gramStart"/>
      <w:r w:rsidR="00A81EC0" w:rsidRPr="003734FC">
        <w:rPr>
          <w:rFonts w:ascii="Trebuchet MS" w:hAnsi="Trebuchet MS"/>
          <w:sz w:val="24"/>
          <w:szCs w:val="24"/>
        </w:rPr>
        <w:t>of  all</w:t>
      </w:r>
      <w:proofErr w:type="gramEnd"/>
      <w:r w:rsidR="00A81EC0" w:rsidRPr="003734FC">
        <w:rPr>
          <w:rFonts w:ascii="Trebuchet MS" w:hAnsi="Trebuchet MS"/>
          <w:sz w:val="24"/>
          <w:szCs w:val="24"/>
        </w:rPr>
        <w:t xml:space="preserve"> the category 1 and 2 pupils. The School would be obliged to refuse all the category 3 enrolments, expect siblings in the classes with less than 24 pupils.</w:t>
      </w:r>
    </w:p>
    <w:p w:rsidR="00B16CA5" w:rsidRPr="003734FC" w:rsidRDefault="00B16CA5" w:rsidP="008E0E37">
      <w:pPr>
        <w:rPr>
          <w:rFonts w:ascii="Trebuchet MS" w:hAnsi="Trebuchet MS"/>
          <w:sz w:val="24"/>
          <w:szCs w:val="24"/>
        </w:rPr>
      </w:pPr>
    </w:p>
    <w:p w:rsidR="008D5086" w:rsidRPr="003734FC" w:rsidRDefault="00A81EC0">
      <w:pPr>
        <w:rPr>
          <w:rFonts w:ascii="Trebuchet MS" w:hAnsi="Trebuchet MS"/>
          <w:b/>
          <w:sz w:val="24"/>
          <w:szCs w:val="24"/>
        </w:rPr>
      </w:pPr>
      <w:r w:rsidRPr="003734FC">
        <w:rPr>
          <w:rFonts w:ascii="Trebuchet MS" w:hAnsi="Trebuchet MS"/>
          <w:b/>
          <w:sz w:val="24"/>
          <w:szCs w:val="24"/>
        </w:rPr>
        <w:t>OPTION B</w:t>
      </w:r>
    </w:p>
    <w:p w:rsidR="00A81EC0" w:rsidRPr="003734FC" w:rsidRDefault="00A81EC0" w:rsidP="00A81EC0">
      <w:pPr>
        <w:rPr>
          <w:rFonts w:ascii="Trebuchet MS" w:hAnsi="Trebuchet MS" w:cstheme="minorHAnsi"/>
          <w:sz w:val="24"/>
          <w:szCs w:val="24"/>
          <w:lang w:val="en-GB"/>
        </w:rPr>
      </w:pPr>
      <w:r w:rsidRPr="003734FC">
        <w:rPr>
          <w:rFonts w:ascii="Trebuchet MS" w:hAnsi="Trebuchet MS"/>
          <w:sz w:val="24"/>
          <w:szCs w:val="24"/>
        </w:rPr>
        <w:t xml:space="preserve">If there is no agreement for the </w:t>
      </w:r>
      <w:r w:rsidR="00C42F7D" w:rsidRPr="003734FC">
        <w:rPr>
          <w:rFonts w:ascii="Trebuchet MS" w:hAnsi="Trebuchet MS"/>
          <w:sz w:val="24"/>
          <w:szCs w:val="24"/>
        </w:rPr>
        <w:t xml:space="preserve">use of the future child-mining facilities, </w:t>
      </w:r>
      <w:r w:rsidRPr="003734FC">
        <w:rPr>
          <w:rFonts w:ascii="Trebuchet MS" w:hAnsi="Trebuchet MS"/>
          <w:sz w:val="24"/>
          <w:szCs w:val="24"/>
        </w:rPr>
        <w:t xml:space="preserve">the Board of Governors </w:t>
      </w:r>
      <w:r w:rsidR="00C42F7D" w:rsidRPr="003734FC">
        <w:rPr>
          <w:rFonts w:ascii="Trebuchet MS" w:hAnsi="Trebuchet MS"/>
          <w:sz w:val="24"/>
          <w:szCs w:val="24"/>
        </w:rPr>
        <w:t>would be</w:t>
      </w:r>
      <w:r w:rsidRPr="003734FC">
        <w:rPr>
          <w:rFonts w:ascii="Trebuchet MS" w:hAnsi="Trebuchet MS"/>
          <w:sz w:val="24"/>
          <w:szCs w:val="24"/>
        </w:rPr>
        <w:t xml:space="preserve"> obliged to take a very drastic move, because the School would have to reject about 200 category 1 enrolments. This has not happened ever before in the 60-year history of the European Schools.</w:t>
      </w:r>
      <w:r w:rsidRPr="003734FC">
        <w:rPr>
          <w:rFonts w:ascii="Trebuchet MS" w:hAnsi="Trebuchet MS" w:cstheme="minorHAnsi"/>
          <w:sz w:val="24"/>
          <w:szCs w:val="24"/>
          <w:lang w:val="en-GB"/>
        </w:rPr>
        <w:t xml:space="preserve"> </w:t>
      </w:r>
    </w:p>
    <w:p w:rsidR="00A81EC0" w:rsidRPr="003734FC" w:rsidRDefault="00A81EC0" w:rsidP="00A81EC0">
      <w:pPr>
        <w:rPr>
          <w:rFonts w:ascii="Trebuchet MS" w:hAnsi="Trebuchet MS" w:cstheme="minorHAnsi"/>
          <w:sz w:val="24"/>
          <w:szCs w:val="24"/>
          <w:lang w:val="en-GB"/>
        </w:rPr>
      </w:pPr>
      <w:r w:rsidRPr="003734FC">
        <w:rPr>
          <w:rFonts w:ascii="Trebuchet MS" w:hAnsi="Trebuchet MS" w:cstheme="minorHAnsi"/>
          <w:sz w:val="24"/>
          <w:szCs w:val="24"/>
          <w:lang w:val="en-GB"/>
        </w:rPr>
        <w:t>In this worst case scenario, it would be necessary to have a very specific decision by the Board of Governors to manage the delicate situation.</w:t>
      </w:r>
    </w:p>
    <w:p w:rsidR="00A81EC0" w:rsidRPr="003734FC" w:rsidRDefault="00A81EC0" w:rsidP="00A81EC0">
      <w:pPr>
        <w:rPr>
          <w:rFonts w:ascii="Trebuchet MS" w:hAnsi="Trebuchet MS" w:cs="Arial"/>
          <w:sz w:val="24"/>
          <w:szCs w:val="24"/>
        </w:rPr>
      </w:pPr>
      <w:r w:rsidRPr="003734FC">
        <w:rPr>
          <w:rFonts w:ascii="Trebuchet MS" w:hAnsi="Trebuchet MS" w:cs="Arial"/>
          <w:sz w:val="24"/>
          <w:szCs w:val="24"/>
        </w:rPr>
        <w:t>In order to make sure the available places in the school would be allocated in a safe, fair, transparent and non-discriminatory manner, the Board of Governors should adopt a specific enrolment policy laying down clear and undisputable rules, derogating from the legal framework governing admissions in the European schools, on how the available places will be allocated.</w:t>
      </w:r>
    </w:p>
    <w:p w:rsidR="00A81EC0" w:rsidRPr="003734FC" w:rsidRDefault="00A81EC0" w:rsidP="00A81EC0">
      <w:pPr>
        <w:jc w:val="both"/>
        <w:rPr>
          <w:rFonts w:ascii="Trebuchet MS" w:hAnsi="Trebuchet MS" w:cs="Arial"/>
          <w:sz w:val="24"/>
          <w:szCs w:val="24"/>
        </w:rPr>
      </w:pPr>
      <w:r w:rsidRPr="003734FC">
        <w:rPr>
          <w:rFonts w:ascii="Trebuchet MS" w:hAnsi="Trebuchet MS" w:cs="Arial"/>
          <w:sz w:val="24"/>
          <w:szCs w:val="24"/>
        </w:rPr>
        <w:t xml:space="preserve">In this </w:t>
      </w:r>
      <w:r w:rsidR="00C42F7D" w:rsidRPr="003734FC">
        <w:rPr>
          <w:rFonts w:ascii="Trebuchet MS" w:hAnsi="Trebuchet MS" w:cs="Arial"/>
          <w:sz w:val="24"/>
          <w:szCs w:val="24"/>
        </w:rPr>
        <w:t xml:space="preserve">worst </w:t>
      </w:r>
      <w:r w:rsidRPr="003734FC">
        <w:rPr>
          <w:rFonts w:ascii="Trebuchet MS" w:hAnsi="Trebuchet MS" w:cs="Arial"/>
          <w:sz w:val="24"/>
          <w:szCs w:val="24"/>
        </w:rPr>
        <w:t>case</w:t>
      </w:r>
      <w:r w:rsidR="00C42F7D" w:rsidRPr="003734FC">
        <w:rPr>
          <w:rFonts w:ascii="Trebuchet MS" w:hAnsi="Trebuchet MS" w:cs="Arial"/>
          <w:sz w:val="24"/>
          <w:szCs w:val="24"/>
        </w:rPr>
        <w:t xml:space="preserve"> scenario</w:t>
      </w:r>
      <w:r w:rsidRPr="003734FC">
        <w:rPr>
          <w:rFonts w:ascii="Trebuchet MS" w:hAnsi="Trebuchet MS" w:cs="Arial"/>
          <w:sz w:val="24"/>
          <w:szCs w:val="24"/>
        </w:rPr>
        <w:t>, the Board of Governors is requested to agree on the following rules of enrolment:</w:t>
      </w:r>
    </w:p>
    <w:p w:rsidR="00A81EC0" w:rsidRPr="003734FC" w:rsidRDefault="00A81EC0" w:rsidP="00A81EC0">
      <w:pPr>
        <w:jc w:val="both"/>
        <w:rPr>
          <w:rFonts w:ascii="Trebuchet MS" w:hAnsi="Trebuchet MS" w:cs="Arial"/>
          <w:sz w:val="24"/>
          <w:szCs w:val="24"/>
        </w:rPr>
      </w:pPr>
      <w:r w:rsidRPr="003734FC">
        <w:rPr>
          <w:rFonts w:ascii="Trebuchet MS" w:hAnsi="Trebuchet MS" w:cs="Arial"/>
          <w:sz w:val="24"/>
          <w:szCs w:val="24"/>
        </w:rPr>
        <w:t>- No admission of pupils of Category II or III shall be accepted as of September 2014.</w:t>
      </w:r>
    </w:p>
    <w:p w:rsidR="00A81EC0" w:rsidRPr="003734FC" w:rsidRDefault="00A81EC0" w:rsidP="00A81EC0">
      <w:pPr>
        <w:spacing w:after="0" w:line="240" w:lineRule="auto"/>
        <w:jc w:val="both"/>
        <w:rPr>
          <w:rFonts w:ascii="Trebuchet MS" w:hAnsi="Trebuchet MS" w:cs="Arial"/>
          <w:sz w:val="24"/>
          <w:szCs w:val="24"/>
        </w:rPr>
      </w:pPr>
      <w:r w:rsidRPr="003734FC">
        <w:rPr>
          <w:rFonts w:ascii="Trebuchet MS" w:hAnsi="Trebuchet MS" w:cs="Arial"/>
          <w:sz w:val="24"/>
          <w:szCs w:val="24"/>
        </w:rPr>
        <w:lastRenderedPageBreak/>
        <w:t xml:space="preserve">- Category I pupils shall be admitted based on availability, up to the maximum threshold of 30 pupils per class in large classrooms and 16 to 18 pupils in the smaller classrooms. In no case may the admission of a pupil lead to the division of a class. </w:t>
      </w:r>
    </w:p>
    <w:p w:rsidR="00A81EC0" w:rsidRPr="003734FC" w:rsidRDefault="00A81EC0" w:rsidP="00A81EC0">
      <w:pPr>
        <w:spacing w:after="0" w:line="240" w:lineRule="auto"/>
        <w:jc w:val="both"/>
        <w:rPr>
          <w:rFonts w:ascii="Trebuchet MS" w:hAnsi="Trebuchet MS" w:cs="Arial"/>
          <w:sz w:val="24"/>
          <w:szCs w:val="24"/>
        </w:rPr>
      </w:pPr>
    </w:p>
    <w:p w:rsidR="00A81EC0" w:rsidRPr="003734FC" w:rsidRDefault="00A81EC0" w:rsidP="00A81EC0">
      <w:pPr>
        <w:spacing w:after="0" w:line="240" w:lineRule="auto"/>
        <w:jc w:val="both"/>
        <w:rPr>
          <w:rFonts w:ascii="Trebuchet MS" w:hAnsi="Trebuchet MS" w:cs="Arial"/>
          <w:sz w:val="24"/>
          <w:szCs w:val="24"/>
        </w:rPr>
      </w:pPr>
      <w:r w:rsidRPr="003734FC">
        <w:rPr>
          <w:rFonts w:ascii="Trebuchet MS" w:hAnsi="Trebuchet MS" w:cs="Arial"/>
          <w:sz w:val="24"/>
          <w:szCs w:val="24"/>
        </w:rPr>
        <w:t xml:space="preserve">- Siblings of a pupil attending the School of Frankfurt during the 2013-2014 school year shall be admitted by </w:t>
      </w:r>
      <w:proofErr w:type="gramStart"/>
      <w:r w:rsidRPr="003734FC">
        <w:rPr>
          <w:rFonts w:ascii="Trebuchet MS" w:hAnsi="Trebuchet MS" w:cs="Arial"/>
          <w:sz w:val="24"/>
          <w:szCs w:val="24"/>
        </w:rPr>
        <w:t>preference,</w:t>
      </w:r>
      <w:proofErr w:type="gramEnd"/>
      <w:r w:rsidRPr="003734FC">
        <w:rPr>
          <w:rFonts w:ascii="Trebuchet MS" w:hAnsi="Trebuchet MS" w:cs="Arial"/>
          <w:sz w:val="24"/>
          <w:szCs w:val="24"/>
        </w:rPr>
        <w:t xml:space="preserve"> provided there are places available in the requested level and language section. In no case may the admission of a sibling lead to the division of a class. </w:t>
      </w:r>
    </w:p>
    <w:p w:rsidR="00A81EC0" w:rsidRPr="003734FC" w:rsidRDefault="00A81EC0" w:rsidP="00A81EC0">
      <w:pPr>
        <w:spacing w:after="0" w:line="240" w:lineRule="auto"/>
        <w:jc w:val="both"/>
        <w:rPr>
          <w:rFonts w:ascii="Trebuchet MS" w:hAnsi="Trebuchet MS" w:cs="Arial"/>
          <w:sz w:val="24"/>
          <w:szCs w:val="24"/>
        </w:rPr>
      </w:pPr>
    </w:p>
    <w:p w:rsidR="00A81EC0" w:rsidRPr="003734FC" w:rsidRDefault="00A81EC0" w:rsidP="00A81EC0">
      <w:pPr>
        <w:spacing w:after="0" w:line="240" w:lineRule="auto"/>
        <w:jc w:val="both"/>
        <w:rPr>
          <w:rFonts w:ascii="Trebuchet MS" w:hAnsi="Trebuchet MS" w:cs="Arial"/>
          <w:sz w:val="24"/>
          <w:szCs w:val="24"/>
        </w:rPr>
      </w:pPr>
      <w:r w:rsidRPr="003734FC">
        <w:rPr>
          <w:rFonts w:ascii="Trebuchet MS" w:hAnsi="Trebuchet MS" w:cs="Arial"/>
          <w:sz w:val="24"/>
          <w:szCs w:val="24"/>
        </w:rPr>
        <w:t xml:space="preserve">- The remaining Category I children shall be admitted based on the result of a random computerized ranking to be effected for each class individually, produced under the supervision of a Bailiff. All new applications for enrolment or transfer of Category I pupils with no siblings at the European School Frankfurt during the 2013-2014 school year shall be submitted to this random computerized ranking and shall receive a ranking number. The available places will be allocated based on that number and parents will be informed by </w:t>
      </w:r>
      <w:proofErr w:type="gramStart"/>
      <w:r w:rsidRPr="003734FC">
        <w:rPr>
          <w:rFonts w:ascii="Trebuchet MS" w:hAnsi="Trebuchet MS" w:cs="Arial"/>
          <w:sz w:val="24"/>
          <w:szCs w:val="24"/>
        </w:rPr>
        <w:t>5</w:t>
      </w:r>
      <w:r w:rsidR="00BF6E18" w:rsidRPr="003734FC">
        <w:rPr>
          <w:rFonts w:ascii="Trebuchet MS" w:hAnsi="Trebuchet MS" w:cs="Arial"/>
          <w:sz w:val="24"/>
          <w:szCs w:val="24"/>
          <w:vertAlign w:val="superscript"/>
        </w:rPr>
        <w:t>th</w:t>
      </w:r>
      <w:r w:rsidR="00BF6E18" w:rsidRPr="003734FC">
        <w:rPr>
          <w:rFonts w:ascii="Trebuchet MS" w:hAnsi="Trebuchet MS" w:cs="Arial"/>
          <w:sz w:val="24"/>
          <w:szCs w:val="24"/>
        </w:rPr>
        <w:t xml:space="preserve"> </w:t>
      </w:r>
      <w:r w:rsidRPr="003734FC">
        <w:rPr>
          <w:rFonts w:ascii="Trebuchet MS" w:hAnsi="Trebuchet MS" w:cs="Arial"/>
          <w:sz w:val="24"/>
          <w:szCs w:val="24"/>
        </w:rPr>
        <w:t xml:space="preserve"> May</w:t>
      </w:r>
      <w:proofErr w:type="gramEnd"/>
      <w:r w:rsidRPr="003734FC">
        <w:rPr>
          <w:rFonts w:ascii="Trebuchet MS" w:hAnsi="Trebuchet MS" w:cs="Arial"/>
          <w:sz w:val="24"/>
          <w:szCs w:val="24"/>
        </w:rPr>
        <w:t xml:space="preserve"> 2014.</w:t>
      </w:r>
    </w:p>
    <w:p w:rsidR="00A81EC0" w:rsidRPr="003734FC" w:rsidRDefault="00A81EC0" w:rsidP="00A81EC0">
      <w:pPr>
        <w:spacing w:after="0" w:line="240" w:lineRule="auto"/>
        <w:jc w:val="both"/>
        <w:rPr>
          <w:rFonts w:ascii="Trebuchet MS" w:hAnsi="Trebuchet MS" w:cs="Arial"/>
          <w:sz w:val="24"/>
          <w:szCs w:val="24"/>
        </w:rPr>
      </w:pPr>
    </w:p>
    <w:p w:rsidR="00A81EC0" w:rsidRPr="00C42F7D" w:rsidRDefault="00A81EC0" w:rsidP="00A81EC0">
      <w:pPr>
        <w:spacing w:after="0" w:line="240" w:lineRule="auto"/>
        <w:jc w:val="both"/>
        <w:rPr>
          <w:rFonts w:ascii="Trebuchet MS" w:hAnsi="Trebuchet MS" w:cs="Arial"/>
          <w:sz w:val="24"/>
          <w:szCs w:val="24"/>
        </w:rPr>
      </w:pPr>
      <w:r w:rsidRPr="003734FC">
        <w:rPr>
          <w:rFonts w:ascii="Trebuchet MS" w:hAnsi="Trebuchet MS" w:cs="Arial"/>
          <w:sz w:val="24"/>
          <w:szCs w:val="24"/>
        </w:rPr>
        <w:t>- The children for whom no places will be available shall not be admitted at all an</w:t>
      </w:r>
      <w:r w:rsidR="00BF6E18" w:rsidRPr="003734FC">
        <w:rPr>
          <w:rFonts w:ascii="Trebuchet MS" w:hAnsi="Trebuchet MS" w:cs="Arial"/>
          <w:sz w:val="24"/>
          <w:szCs w:val="24"/>
        </w:rPr>
        <w:t>d parents will be informed by 13</w:t>
      </w:r>
      <w:r w:rsidRPr="003734FC">
        <w:rPr>
          <w:rFonts w:ascii="Trebuchet MS" w:hAnsi="Trebuchet MS" w:cs="Arial"/>
          <w:sz w:val="24"/>
          <w:szCs w:val="24"/>
          <w:vertAlign w:val="superscript"/>
        </w:rPr>
        <w:t>th</w:t>
      </w:r>
      <w:r w:rsidR="00BF6E18" w:rsidRPr="003734FC">
        <w:rPr>
          <w:rFonts w:ascii="Trebuchet MS" w:hAnsi="Trebuchet MS" w:cs="Arial"/>
          <w:sz w:val="24"/>
          <w:szCs w:val="24"/>
        </w:rPr>
        <w:t xml:space="preserve"> </w:t>
      </w:r>
      <w:proofErr w:type="gramStart"/>
      <w:r w:rsidR="00BF6E18" w:rsidRPr="003734FC">
        <w:rPr>
          <w:rFonts w:ascii="Trebuchet MS" w:hAnsi="Trebuchet MS" w:cs="Arial"/>
          <w:sz w:val="24"/>
          <w:szCs w:val="24"/>
        </w:rPr>
        <w:t>of  May</w:t>
      </w:r>
      <w:proofErr w:type="gramEnd"/>
      <w:r w:rsidRPr="003734FC">
        <w:rPr>
          <w:rFonts w:ascii="Trebuchet MS" w:hAnsi="Trebuchet MS" w:cs="Arial"/>
          <w:sz w:val="24"/>
          <w:szCs w:val="24"/>
        </w:rPr>
        <w:t xml:space="preserve"> 2014.</w:t>
      </w:r>
      <w:r w:rsidRPr="00C42F7D">
        <w:rPr>
          <w:rFonts w:ascii="Trebuchet MS" w:hAnsi="Trebuchet MS" w:cs="Arial"/>
          <w:sz w:val="24"/>
          <w:szCs w:val="24"/>
        </w:rPr>
        <w:t xml:space="preserve"> From this date on only in classes where the maximum number of pupils has not been reached, further pupils may be enrolled.</w:t>
      </w:r>
    </w:p>
    <w:p w:rsidR="00A81EC0" w:rsidRPr="00C42F7D" w:rsidRDefault="00A81EC0" w:rsidP="00A81EC0">
      <w:pPr>
        <w:spacing w:after="0" w:line="240" w:lineRule="auto"/>
        <w:rPr>
          <w:rFonts w:ascii="Trebuchet MS" w:hAnsi="Trebuchet MS" w:cs="Arial"/>
          <w:sz w:val="24"/>
          <w:szCs w:val="24"/>
        </w:rPr>
      </w:pPr>
    </w:p>
    <w:p w:rsidR="00A81EC0" w:rsidRPr="00C42F7D" w:rsidRDefault="00A81EC0" w:rsidP="00A81EC0">
      <w:pPr>
        <w:spacing w:after="0" w:line="240" w:lineRule="auto"/>
        <w:rPr>
          <w:rFonts w:ascii="Trebuchet MS" w:hAnsi="Trebuchet MS" w:cs="Arial"/>
          <w:sz w:val="24"/>
          <w:szCs w:val="24"/>
        </w:rPr>
      </w:pPr>
    </w:p>
    <w:p w:rsidR="00A81EC0" w:rsidRPr="00B16CA5" w:rsidRDefault="00A81EC0" w:rsidP="00A81EC0">
      <w:pPr>
        <w:spacing w:after="0" w:line="240" w:lineRule="auto"/>
        <w:rPr>
          <w:rFonts w:ascii="Trebuchet MS" w:hAnsi="Trebuchet MS" w:cs="Arial"/>
          <w:b/>
          <w:sz w:val="24"/>
          <w:szCs w:val="24"/>
        </w:rPr>
      </w:pPr>
      <w:r w:rsidRPr="00B16CA5">
        <w:rPr>
          <w:rFonts w:ascii="Trebuchet MS" w:hAnsi="Trebuchet MS" w:cs="Arial"/>
          <w:b/>
          <w:sz w:val="24"/>
          <w:szCs w:val="24"/>
        </w:rPr>
        <w:t>OPINION OF THE ADMIN BOARD</w:t>
      </w:r>
    </w:p>
    <w:p w:rsidR="00A81EC0" w:rsidRPr="00C42F7D" w:rsidRDefault="00A81EC0" w:rsidP="00A81EC0">
      <w:pPr>
        <w:spacing w:after="0" w:line="240" w:lineRule="auto"/>
        <w:rPr>
          <w:rFonts w:ascii="Trebuchet MS" w:hAnsi="Trebuchet MS" w:cs="Arial"/>
          <w:sz w:val="24"/>
          <w:szCs w:val="24"/>
        </w:rPr>
      </w:pPr>
      <w:r w:rsidRPr="00C42F7D">
        <w:rPr>
          <w:rFonts w:ascii="Trebuchet MS" w:hAnsi="Trebuchet MS" w:cs="Arial"/>
          <w:sz w:val="24"/>
          <w:szCs w:val="24"/>
        </w:rPr>
        <w:br/>
        <w:t>The Admin Board of the 25</w:t>
      </w:r>
      <w:r w:rsidRPr="00C42F7D">
        <w:rPr>
          <w:rFonts w:ascii="Trebuchet MS" w:hAnsi="Trebuchet MS" w:cs="Arial"/>
          <w:sz w:val="24"/>
          <w:szCs w:val="24"/>
          <w:vertAlign w:val="superscript"/>
        </w:rPr>
        <w:t>th</w:t>
      </w:r>
      <w:r w:rsidRPr="00C42F7D">
        <w:rPr>
          <w:rFonts w:ascii="Trebuchet MS" w:hAnsi="Trebuchet MS" w:cs="Arial"/>
          <w:sz w:val="24"/>
          <w:szCs w:val="24"/>
        </w:rPr>
        <w:t xml:space="preserve"> March discussed the difficult situation of the European School of Frankfurt.</w:t>
      </w:r>
    </w:p>
    <w:p w:rsidR="00B16CA5" w:rsidRDefault="00A81EC0" w:rsidP="00A81EC0">
      <w:pPr>
        <w:spacing w:after="0" w:line="240" w:lineRule="auto"/>
        <w:rPr>
          <w:rFonts w:ascii="Trebuchet MS" w:hAnsi="Trebuchet MS" w:cstheme="minorHAnsi"/>
          <w:sz w:val="24"/>
          <w:szCs w:val="24"/>
          <w:lang w:val="en-GB"/>
        </w:rPr>
      </w:pPr>
      <w:r w:rsidRPr="00C42F7D">
        <w:rPr>
          <w:rFonts w:ascii="Trebuchet MS" w:hAnsi="Trebuchet MS" w:cs="Arial"/>
          <w:sz w:val="24"/>
          <w:szCs w:val="24"/>
        </w:rPr>
        <w:br/>
      </w:r>
      <w:r w:rsidR="00C42F7D" w:rsidRPr="00C42F7D">
        <w:rPr>
          <w:rFonts w:ascii="Trebuchet MS" w:hAnsi="Trebuchet MS" w:cstheme="minorHAnsi"/>
          <w:sz w:val="24"/>
          <w:szCs w:val="24"/>
          <w:lang w:val="en-GB"/>
        </w:rPr>
        <w:t>The Admin Board urged the German authorities to find a</w:t>
      </w:r>
      <w:r w:rsidR="00B16CA5">
        <w:rPr>
          <w:rFonts w:ascii="Trebuchet MS" w:hAnsi="Trebuchet MS" w:cstheme="minorHAnsi"/>
          <w:sz w:val="24"/>
          <w:szCs w:val="24"/>
          <w:lang w:val="en-GB"/>
        </w:rPr>
        <w:t xml:space="preserve">n appropriate </w:t>
      </w:r>
      <w:r w:rsidR="00C42F7D" w:rsidRPr="00C42F7D">
        <w:rPr>
          <w:rFonts w:ascii="Trebuchet MS" w:hAnsi="Trebuchet MS" w:cstheme="minorHAnsi"/>
          <w:sz w:val="24"/>
          <w:szCs w:val="24"/>
          <w:lang w:val="en-GB"/>
        </w:rPr>
        <w:t>solution for the crises</w:t>
      </w:r>
      <w:r w:rsidR="00B16CA5">
        <w:rPr>
          <w:rFonts w:ascii="Trebuchet MS" w:hAnsi="Trebuchet MS" w:cstheme="minorHAnsi"/>
          <w:sz w:val="24"/>
          <w:szCs w:val="24"/>
          <w:lang w:val="en-GB"/>
        </w:rPr>
        <w:t xml:space="preserve"> situation</w:t>
      </w:r>
      <w:r w:rsidR="00C42F7D" w:rsidRPr="00C42F7D">
        <w:rPr>
          <w:rFonts w:ascii="Trebuchet MS" w:hAnsi="Trebuchet MS" w:cstheme="minorHAnsi"/>
          <w:sz w:val="24"/>
          <w:szCs w:val="24"/>
          <w:lang w:val="en-GB"/>
        </w:rPr>
        <w:t xml:space="preserve">. </w:t>
      </w:r>
    </w:p>
    <w:p w:rsidR="00B16CA5" w:rsidRDefault="00B16CA5" w:rsidP="00A81EC0">
      <w:pPr>
        <w:spacing w:after="0" w:line="240" w:lineRule="auto"/>
        <w:rPr>
          <w:rFonts w:ascii="Trebuchet MS" w:hAnsi="Trebuchet MS" w:cstheme="minorHAnsi"/>
          <w:sz w:val="24"/>
          <w:szCs w:val="24"/>
          <w:lang w:val="en-GB"/>
        </w:rPr>
      </w:pPr>
    </w:p>
    <w:p w:rsidR="00A81EC0" w:rsidRDefault="00C42F7D" w:rsidP="00A81EC0">
      <w:pPr>
        <w:spacing w:after="0" w:line="240" w:lineRule="auto"/>
        <w:rPr>
          <w:rFonts w:ascii="Trebuchet MS" w:hAnsi="Trebuchet MS" w:cstheme="minorHAnsi"/>
          <w:sz w:val="24"/>
          <w:szCs w:val="24"/>
          <w:lang w:val="en-GB"/>
        </w:rPr>
      </w:pPr>
      <w:r w:rsidRPr="00C42F7D">
        <w:rPr>
          <w:rFonts w:ascii="Trebuchet MS" w:hAnsi="Trebuchet MS" w:cstheme="minorHAnsi"/>
          <w:sz w:val="24"/>
          <w:szCs w:val="24"/>
          <w:lang w:val="en-GB"/>
        </w:rPr>
        <w:t xml:space="preserve">According to the unanimous opinion </w:t>
      </w:r>
      <w:proofErr w:type="gramStart"/>
      <w:r w:rsidRPr="00C42F7D">
        <w:rPr>
          <w:rFonts w:ascii="Trebuchet MS" w:hAnsi="Trebuchet MS" w:cstheme="minorHAnsi"/>
          <w:sz w:val="24"/>
          <w:szCs w:val="24"/>
          <w:lang w:val="en-GB"/>
        </w:rPr>
        <w:t>of  the</w:t>
      </w:r>
      <w:proofErr w:type="gramEnd"/>
      <w:r w:rsidRPr="00C42F7D">
        <w:rPr>
          <w:rFonts w:ascii="Trebuchet MS" w:hAnsi="Trebuchet MS" w:cstheme="minorHAnsi"/>
          <w:sz w:val="24"/>
          <w:szCs w:val="24"/>
          <w:lang w:val="en-GB"/>
        </w:rPr>
        <w:t xml:space="preserve"> Admin Board, the option B should be avoided by all means.</w:t>
      </w:r>
    </w:p>
    <w:p w:rsidR="003E7FDE" w:rsidRDefault="003E7FDE" w:rsidP="00A81EC0">
      <w:pPr>
        <w:spacing w:after="0" w:line="240" w:lineRule="auto"/>
        <w:rPr>
          <w:rFonts w:ascii="Trebuchet MS" w:hAnsi="Trebuchet MS" w:cs="Arial"/>
          <w:sz w:val="24"/>
          <w:szCs w:val="24"/>
        </w:rPr>
      </w:pPr>
    </w:p>
    <w:p w:rsidR="003E7FDE" w:rsidRDefault="003E7FDE" w:rsidP="00A81EC0">
      <w:pPr>
        <w:spacing w:after="0" w:line="240" w:lineRule="auto"/>
        <w:rPr>
          <w:rFonts w:ascii="Trebuchet MS" w:hAnsi="Trebuchet MS" w:cs="Arial"/>
          <w:sz w:val="24"/>
          <w:szCs w:val="24"/>
        </w:rPr>
      </w:pPr>
    </w:p>
    <w:p w:rsidR="003E7FDE" w:rsidRDefault="003E7FDE" w:rsidP="00A81EC0">
      <w:pPr>
        <w:spacing w:after="0" w:line="240" w:lineRule="auto"/>
        <w:rPr>
          <w:rFonts w:ascii="Trebuchet MS" w:hAnsi="Trebuchet MS" w:cs="Arial"/>
          <w:sz w:val="24"/>
          <w:szCs w:val="24"/>
        </w:rPr>
      </w:pPr>
    </w:p>
    <w:p w:rsidR="003E7FDE" w:rsidRDefault="003E7FDE" w:rsidP="00A81EC0">
      <w:pPr>
        <w:spacing w:after="0" w:line="240" w:lineRule="auto"/>
        <w:rPr>
          <w:rFonts w:ascii="Trebuchet MS" w:hAnsi="Trebuchet MS" w:cs="Arial"/>
          <w:sz w:val="24"/>
          <w:szCs w:val="24"/>
        </w:rPr>
      </w:pPr>
    </w:p>
    <w:p w:rsidR="003E7FDE" w:rsidRDefault="003E7FDE" w:rsidP="00A81EC0">
      <w:pPr>
        <w:spacing w:after="0" w:line="240" w:lineRule="auto"/>
        <w:rPr>
          <w:rFonts w:ascii="Trebuchet MS" w:hAnsi="Trebuchet MS" w:cs="Arial"/>
          <w:sz w:val="24"/>
          <w:szCs w:val="24"/>
        </w:rPr>
      </w:pPr>
    </w:p>
    <w:p w:rsidR="003E7FDE" w:rsidRDefault="003E7FDE" w:rsidP="00A81EC0">
      <w:pPr>
        <w:spacing w:after="0" w:line="240" w:lineRule="auto"/>
        <w:rPr>
          <w:rFonts w:ascii="Trebuchet MS" w:hAnsi="Trebuchet MS" w:cs="Arial"/>
          <w:sz w:val="24"/>
          <w:szCs w:val="24"/>
        </w:rPr>
      </w:pPr>
    </w:p>
    <w:p w:rsidR="003E7FDE" w:rsidRDefault="003E7FDE" w:rsidP="00A81EC0">
      <w:pPr>
        <w:spacing w:after="0" w:line="240" w:lineRule="auto"/>
        <w:rPr>
          <w:rFonts w:ascii="Trebuchet MS" w:hAnsi="Trebuchet MS" w:cs="Arial"/>
          <w:sz w:val="24"/>
          <w:szCs w:val="24"/>
        </w:rPr>
      </w:pPr>
    </w:p>
    <w:p w:rsidR="003E7FDE" w:rsidRDefault="003E7FDE" w:rsidP="00A81EC0">
      <w:pPr>
        <w:spacing w:after="0" w:line="240" w:lineRule="auto"/>
        <w:rPr>
          <w:rFonts w:ascii="Trebuchet MS" w:hAnsi="Trebuchet MS" w:cs="Arial"/>
          <w:sz w:val="24"/>
          <w:szCs w:val="24"/>
        </w:rPr>
      </w:pPr>
    </w:p>
    <w:p w:rsidR="003E7FDE" w:rsidRDefault="003E7FDE" w:rsidP="00A81EC0">
      <w:pPr>
        <w:spacing w:after="0" w:line="240" w:lineRule="auto"/>
        <w:rPr>
          <w:rFonts w:ascii="Trebuchet MS" w:hAnsi="Trebuchet MS" w:cs="Arial"/>
          <w:sz w:val="24"/>
          <w:szCs w:val="24"/>
        </w:rPr>
      </w:pPr>
    </w:p>
    <w:p w:rsidR="003E7FDE" w:rsidRDefault="003E7FDE" w:rsidP="00A81EC0">
      <w:pPr>
        <w:spacing w:after="0" w:line="240" w:lineRule="auto"/>
        <w:rPr>
          <w:rFonts w:ascii="Trebuchet MS" w:hAnsi="Trebuchet MS" w:cs="Arial"/>
          <w:sz w:val="24"/>
          <w:szCs w:val="24"/>
        </w:rPr>
      </w:pPr>
    </w:p>
    <w:p w:rsidR="003E7FDE" w:rsidRDefault="003E7FDE" w:rsidP="00A81EC0">
      <w:pPr>
        <w:spacing w:after="0" w:line="240" w:lineRule="auto"/>
        <w:rPr>
          <w:rFonts w:ascii="Trebuchet MS" w:hAnsi="Trebuchet MS" w:cs="Arial"/>
          <w:sz w:val="24"/>
          <w:szCs w:val="24"/>
        </w:rPr>
      </w:pPr>
    </w:p>
    <w:p w:rsidR="003E7FDE" w:rsidRDefault="003E7FDE" w:rsidP="00A81EC0">
      <w:pPr>
        <w:spacing w:after="0" w:line="240" w:lineRule="auto"/>
        <w:rPr>
          <w:rFonts w:ascii="Trebuchet MS" w:hAnsi="Trebuchet MS" w:cs="Arial"/>
          <w:sz w:val="24"/>
          <w:szCs w:val="24"/>
        </w:rPr>
      </w:pPr>
    </w:p>
    <w:p w:rsidR="003E7FDE" w:rsidRDefault="003E7FDE" w:rsidP="00A81EC0">
      <w:pPr>
        <w:spacing w:after="0" w:line="240" w:lineRule="auto"/>
        <w:rPr>
          <w:rFonts w:ascii="Trebuchet MS" w:hAnsi="Trebuchet MS" w:cs="Arial"/>
          <w:sz w:val="24"/>
          <w:szCs w:val="24"/>
        </w:rPr>
      </w:pPr>
    </w:p>
    <w:p w:rsidR="00FF35D2" w:rsidRDefault="00FF35D2">
      <w:pPr>
        <w:rPr>
          <w:rFonts w:ascii="Arial Narrow" w:hAnsi="Arial Narrow"/>
          <w:caps/>
          <w:snapToGrid w:val="0"/>
          <w:spacing w:val="20"/>
          <w:sz w:val="28"/>
        </w:rPr>
      </w:pPr>
      <w:r>
        <w:rPr>
          <w:rFonts w:ascii="Arial Narrow" w:hAnsi="Arial Narrow"/>
          <w:caps/>
          <w:snapToGrid w:val="0"/>
          <w:spacing w:val="20"/>
          <w:sz w:val="28"/>
        </w:rPr>
        <w:br w:type="page"/>
      </w:r>
    </w:p>
    <w:p w:rsidR="003E7FDE" w:rsidRPr="00187612" w:rsidRDefault="003E7FDE" w:rsidP="003E7FDE">
      <w:pPr>
        <w:tabs>
          <w:tab w:val="left" w:pos="6804"/>
        </w:tabs>
        <w:ind w:right="-710"/>
        <w:rPr>
          <w:rFonts w:ascii="Arial Narrow" w:hAnsi="Arial Narrow"/>
          <w:caps/>
          <w:snapToGrid w:val="0"/>
          <w:spacing w:val="20"/>
          <w:sz w:val="28"/>
        </w:rPr>
      </w:pPr>
      <w:r w:rsidRPr="00187612">
        <w:rPr>
          <w:rFonts w:ascii="Arial Narrow" w:hAnsi="Arial Narrow"/>
          <w:caps/>
          <w:snapToGrid w:val="0"/>
          <w:spacing w:val="20"/>
          <w:sz w:val="28"/>
        </w:rPr>
        <w:lastRenderedPageBreak/>
        <w:t>ANNEX 1</w:t>
      </w:r>
      <w:r w:rsidR="00743D8E" w:rsidRPr="00187612">
        <w:rPr>
          <w:rFonts w:ascii="Arial Narrow" w:hAnsi="Arial Narrow"/>
          <w:caps/>
          <w:snapToGrid w:val="0"/>
          <w:spacing w:val="20"/>
          <w:sz w:val="28"/>
        </w:rPr>
        <w:t xml:space="preserve"> </w:t>
      </w:r>
    </w:p>
    <w:p w:rsidR="003E7FDE" w:rsidRPr="00187612" w:rsidRDefault="003E7FDE" w:rsidP="003E7FDE">
      <w:pPr>
        <w:tabs>
          <w:tab w:val="left" w:pos="6804"/>
        </w:tabs>
        <w:ind w:right="-710"/>
        <w:rPr>
          <w:rFonts w:cs="Arial"/>
          <w:snapToGrid w:val="0"/>
          <w:spacing w:val="20"/>
          <w:sz w:val="28"/>
        </w:rPr>
      </w:pPr>
      <w:r>
        <w:rPr>
          <w:rFonts w:ascii="Arial Narrow" w:hAnsi="Arial Narrow"/>
          <w:caps/>
          <w:noProof/>
          <w:spacing w:val="20"/>
          <w:sz w:val="42"/>
          <w:lang w:val="fr-BE" w:eastAsia="fr-BE"/>
        </w:rPr>
        <w:drawing>
          <wp:inline distT="0" distB="0" distL="0" distR="0">
            <wp:extent cx="2933700" cy="447675"/>
            <wp:effectExtent l="0" t="0" r="0" b="9525"/>
            <wp:docPr id="1" name="Picture 1" descr="Stad_Frankfurt_offizi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d_Frankfurt_offiziel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33700" cy="447675"/>
                    </a:xfrm>
                    <a:prstGeom prst="rect">
                      <a:avLst/>
                    </a:prstGeom>
                    <a:noFill/>
                    <a:ln>
                      <a:noFill/>
                    </a:ln>
                  </pic:spPr>
                </pic:pic>
              </a:graphicData>
            </a:graphic>
          </wp:inline>
        </w:drawing>
      </w:r>
      <w:r w:rsidRPr="00187612">
        <w:rPr>
          <w:rFonts w:ascii="Arial Narrow" w:hAnsi="Arial Narrow"/>
          <w:caps/>
          <w:snapToGrid w:val="0"/>
          <w:spacing w:val="20"/>
          <w:sz w:val="28"/>
        </w:rPr>
        <w:tab/>
        <w:t xml:space="preserve">    </w:t>
      </w:r>
      <w:r w:rsidRPr="00187612">
        <w:rPr>
          <w:rFonts w:cs="Arial"/>
          <w:b/>
          <w:snapToGrid w:val="0"/>
          <w:spacing w:val="20"/>
          <w:sz w:val="26"/>
        </w:rPr>
        <w:t>Uwe Becker</w:t>
      </w:r>
    </w:p>
    <w:p w:rsidR="003E7FDE" w:rsidRPr="00187612" w:rsidRDefault="003E7FDE" w:rsidP="003E7FDE">
      <w:pPr>
        <w:tabs>
          <w:tab w:val="left" w:pos="7230"/>
          <w:tab w:val="left" w:pos="7513"/>
        </w:tabs>
        <w:ind w:right="-851"/>
        <w:rPr>
          <w:rFonts w:cs="Arial"/>
          <w:snapToGrid w:val="0"/>
          <w:spacing w:val="20"/>
          <w:sz w:val="18"/>
        </w:rPr>
      </w:pPr>
      <w:r w:rsidRPr="00187612">
        <w:rPr>
          <w:rFonts w:cs="Arial"/>
          <w:snapToGrid w:val="0"/>
          <w:spacing w:val="20"/>
          <w:sz w:val="28"/>
        </w:rPr>
        <w:t xml:space="preserve"> </w:t>
      </w:r>
      <w:r w:rsidRPr="00187612">
        <w:rPr>
          <w:rFonts w:cs="Arial"/>
          <w:snapToGrid w:val="0"/>
          <w:spacing w:val="20"/>
          <w:sz w:val="28"/>
        </w:rPr>
        <w:tab/>
      </w:r>
      <w:r w:rsidR="00E0402F">
        <w:rPr>
          <w:rFonts w:cs="Arial"/>
          <w:snapToGrid w:val="0"/>
          <w:spacing w:val="20"/>
          <w:sz w:val="18"/>
          <w:lang w:val="en-GB"/>
        </w:rPr>
        <w:t>City Treasurer</w:t>
      </w:r>
    </w:p>
    <w:p w:rsidR="003E7FDE" w:rsidRPr="00187612" w:rsidRDefault="003E7FDE" w:rsidP="003E7FDE">
      <w:pPr>
        <w:tabs>
          <w:tab w:val="left" w:pos="6804"/>
        </w:tabs>
        <w:ind w:right="-710"/>
        <w:rPr>
          <w:rFonts w:ascii="Arial Narrow" w:hAnsi="Arial Narrow"/>
          <w:caps/>
          <w:snapToGrid w:val="0"/>
          <w:spacing w:val="20"/>
          <w:sz w:val="28"/>
        </w:rPr>
      </w:pPr>
      <w:r w:rsidRPr="00187612">
        <w:rPr>
          <w:rFonts w:ascii="Arial Narrow" w:hAnsi="Arial Narrow"/>
          <w:caps/>
          <w:snapToGrid w:val="0"/>
          <w:spacing w:val="20"/>
          <w:sz w:val="28"/>
        </w:rPr>
        <w:tab/>
        <w:t xml:space="preserve">    </w:t>
      </w:r>
      <w:r w:rsidRPr="00187612">
        <w:rPr>
          <w:rFonts w:cs="Arial"/>
          <w:b/>
          <w:snapToGrid w:val="0"/>
          <w:spacing w:val="20"/>
          <w:sz w:val="26"/>
        </w:rPr>
        <w:t xml:space="preserve">Sarah </w:t>
      </w:r>
      <w:proofErr w:type="spellStart"/>
      <w:r w:rsidRPr="00187612">
        <w:rPr>
          <w:rFonts w:cs="Arial"/>
          <w:b/>
          <w:snapToGrid w:val="0"/>
          <w:spacing w:val="20"/>
          <w:sz w:val="26"/>
        </w:rPr>
        <w:t>Sorge</w:t>
      </w:r>
      <w:proofErr w:type="spellEnd"/>
    </w:p>
    <w:p w:rsidR="00E0402F" w:rsidRPr="0002408A" w:rsidRDefault="003E7FDE" w:rsidP="00E0402F">
      <w:pPr>
        <w:tabs>
          <w:tab w:val="left" w:pos="7230"/>
          <w:tab w:val="left" w:pos="7513"/>
        </w:tabs>
        <w:ind w:right="-851"/>
        <w:rPr>
          <w:rFonts w:cs="Arial"/>
          <w:snapToGrid w:val="0"/>
          <w:spacing w:val="20"/>
          <w:sz w:val="18"/>
          <w:lang w:val="en-GB"/>
        </w:rPr>
      </w:pPr>
      <w:r w:rsidRPr="00187612">
        <w:rPr>
          <w:rFonts w:cs="Arial"/>
          <w:snapToGrid w:val="0"/>
          <w:spacing w:val="20"/>
          <w:sz w:val="28"/>
        </w:rPr>
        <w:tab/>
      </w:r>
      <w:r w:rsidR="00E0402F">
        <w:rPr>
          <w:rFonts w:cs="Arial"/>
          <w:snapToGrid w:val="0"/>
          <w:spacing w:val="20"/>
          <w:sz w:val="18"/>
          <w:lang w:val="en-GB"/>
        </w:rPr>
        <w:t>City Councillor</w:t>
      </w:r>
    </w:p>
    <w:p w:rsidR="00E0402F" w:rsidRPr="0002408A" w:rsidRDefault="00E0402F" w:rsidP="00E0402F">
      <w:pPr>
        <w:pStyle w:val="BodyText"/>
        <w:tabs>
          <w:tab w:val="clear" w:pos="7371"/>
          <w:tab w:val="left" w:pos="6946"/>
        </w:tabs>
        <w:ind w:left="5954"/>
        <w:rPr>
          <w:rFonts w:ascii="Arial" w:hAnsi="Arial" w:cs="Arial"/>
          <w:sz w:val="18"/>
          <w:lang w:val="en-GB"/>
        </w:rPr>
      </w:pPr>
      <w:r>
        <w:rPr>
          <w:rFonts w:ascii="Arial" w:hAnsi="Arial" w:cs="Arial"/>
          <w:sz w:val="18"/>
          <w:lang w:val="en-GB"/>
        </w:rPr>
        <w:t xml:space="preserve"> Deputy Mayor for Education and Women</w:t>
      </w:r>
    </w:p>
    <w:p w:rsidR="00E0402F" w:rsidRPr="00E0402F" w:rsidRDefault="00E0402F" w:rsidP="00E0402F">
      <w:pPr>
        <w:tabs>
          <w:tab w:val="left" w:pos="7230"/>
          <w:tab w:val="left" w:pos="7513"/>
        </w:tabs>
        <w:ind w:right="-851"/>
        <w:rPr>
          <w:rFonts w:cs="Arial"/>
          <w:snapToGrid w:val="0"/>
          <w:spacing w:val="20"/>
          <w:sz w:val="18"/>
          <w:lang w:val="en-GB"/>
        </w:rPr>
      </w:pPr>
    </w:p>
    <w:p w:rsidR="003E7FDE" w:rsidRPr="00E0402F" w:rsidRDefault="003E7FDE" w:rsidP="003E7FDE">
      <w:pPr>
        <w:pStyle w:val="BodyText"/>
        <w:tabs>
          <w:tab w:val="clear" w:pos="7371"/>
          <w:tab w:val="left" w:pos="6946"/>
        </w:tabs>
        <w:ind w:left="6237"/>
        <w:rPr>
          <w:rFonts w:ascii="Arial" w:hAnsi="Arial" w:cs="Arial"/>
          <w:sz w:val="18"/>
          <w:lang w:val="en-US"/>
        </w:rPr>
      </w:pPr>
      <w:r w:rsidRPr="00E0402F">
        <w:rPr>
          <w:rFonts w:ascii="Arial" w:hAnsi="Arial" w:cs="Arial"/>
          <w:sz w:val="18"/>
          <w:lang w:val="en-US"/>
        </w:rPr>
        <w:tab/>
      </w:r>
    </w:p>
    <w:p w:rsidR="003E7FDE" w:rsidRPr="00E0402F" w:rsidRDefault="003E7FDE" w:rsidP="003E7FDE">
      <w:pPr>
        <w:pStyle w:val="BodyText"/>
        <w:tabs>
          <w:tab w:val="clear" w:pos="7371"/>
          <w:tab w:val="left" w:pos="6946"/>
        </w:tabs>
        <w:ind w:right="-851"/>
        <w:jc w:val="center"/>
        <w:rPr>
          <w:rFonts w:cs="Arial"/>
          <w:sz w:val="18"/>
          <w:lang w:val="en-US"/>
        </w:rPr>
      </w:pPr>
      <w:r w:rsidRPr="00E0402F">
        <w:rPr>
          <w:rFonts w:cs="Arial"/>
          <w:b/>
          <w:sz w:val="26"/>
          <w:lang w:val="en-US"/>
        </w:rPr>
        <w:tab/>
      </w:r>
      <w:r w:rsidRPr="00E0402F">
        <w:rPr>
          <w:rFonts w:cs="Arial"/>
          <w:b/>
          <w:sz w:val="26"/>
          <w:lang w:val="en-US"/>
        </w:rPr>
        <w:tab/>
        <w:t xml:space="preserve"> </w:t>
      </w:r>
    </w:p>
    <w:p w:rsidR="003E7FDE" w:rsidRPr="00E0402F" w:rsidRDefault="003E7FDE" w:rsidP="003E7FDE">
      <w:pPr>
        <w:pStyle w:val="BodyText"/>
        <w:tabs>
          <w:tab w:val="clear" w:pos="7371"/>
          <w:tab w:val="left" w:pos="6946"/>
        </w:tabs>
        <w:ind w:left="6237"/>
        <w:rPr>
          <w:rFonts w:ascii="Arial" w:hAnsi="Arial" w:cs="Arial"/>
          <w:sz w:val="18"/>
          <w:lang w:val="en-US"/>
        </w:rPr>
      </w:pPr>
      <w:r w:rsidRPr="00E0402F">
        <w:rPr>
          <w:rFonts w:ascii="Arial" w:hAnsi="Arial" w:cs="Arial"/>
          <w:sz w:val="18"/>
          <w:lang w:val="en-US"/>
        </w:rPr>
        <w:t xml:space="preserve">      </w:t>
      </w:r>
    </w:p>
    <w:p w:rsidR="00E0402F" w:rsidRPr="0002408A" w:rsidRDefault="00E0402F" w:rsidP="00E0402F">
      <w:pPr>
        <w:rPr>
          <w:b/>
          <w:sz w:val="44"/>
          <w:szCs w:val="44"/>
          <w:lang w:val="en-GB"/>
        </w:rPr>
      </w:pPr>
      <w:r>
        <w:rPr>
          <w:b/>
          <w:sz w:val="44"/>
          <w:szCs w:val="44"/>
          <w:lang w:val="en-GB"/>
        </w:rPr>
        <w:t>Press Release</w:t>
      </w:r>
    </w:p>
    <w:p w:rsidR="00E0402F" w:rsidRPr="0002408A" w:rsidRDefault="00E0402F" w:rsidP="00E0402F">
      <w:pPr>
        <w:rPr>
          <w:lang w:val="en-GB"/>
        </w:rPr>
      </w:pPr>
    </w:p>
    <w:p w:rsidR="00E0402F" w:rsidRPr="0002408A" w:rsidRDefault="00E0402F" w:rsidP="00E0402F">
      <w:pPr>
        <w:rPr>
          <w:lang w:val="en-GB"/>
        </w:rPr>
      </w:pPr>
    </w:p>
    <w:p w:rsidR="00E0402F" w:rsidRPr="0002408A" w:rsidRDefault="00E0402F" w:rsidP="00E0402F">
      <w:pPr>
        <w:jc w:val="right"/>
        <w:rPr>
          <w:lang w:val="en-GB"/>
        </w:rPr>
      </w:pPr>
      <w:r>
        <w:rPr>
          <w:lang w:val="en-GB"/>
        </w:rPr>
        <w:t>Frankfurt, 20 March 2014</w:t>
      </w:r>
    </w:p>
    <w:p w:rsidR="00E0402F" w:rsidRPr="0002408A" w:rsidRDefault="00E0402F" w:rsidP="00E0402F">
      <w:pPr>
        <w:jc w:val="right"/>
        <w:rPr>
          <w:lang w:val="en-GB"/>
        </w:rPr>
      </w:pPr>
    </w:p>
    <w:p w:rsidR="00E0402F" w:rsidRPr="0002408A" w:rsidRDefault="00E0402F" w:rsidP="00E0402F">
      <w:pPr>
        <w:jc w:val="right"/>
        <w:rPr>
          <w:b/>
          <w:sz w:val="32"/>
          <w:szCs w:val="32"/>
          <w:lang w:val="en-GB"/>
        </w:rPr>
      </w:pPr>
    </w:p>
    <w:p w:rsidR="00E0402F" w:rsidRPr="0002408A" w:rsidRDefault="00E0402F" w:rsidP="00E0402F">
      <w:pPr>
        <w:rPr>
          <w:rFonts w:eastAsia="Calibri" w:cs="Arial"/>
          <w:b/>
          <w:sz w:val="32"/>
          <w:szCs w:val="32"/>
          <w:lang w:val="en-GB"/>
        </w:rPr>
      </w:pPr>
      <w:r>
        <w:rPr>
          <w:b/>
          <w:sz w:val="32"/>
          <w:szCs w:val="32"/>
          <w:lang w:val="en-GB"/>
        </w:rPr>
        <w:t>More room for the European School</w:t>
      </w:r>
    </w:p>
    <w:p w:rsidR="00E0402F" w:rsidRPr="0002408A" w:rsidRDefault="00E0402F" w:rsidP="00E0402F">
      <w:pPr>
        <w:rPr>
          <w:b/>
          <w:sz w:val="32"/>
          <w:szCs w:val="32"/>
          <w:lang w:val="en-GB"/>
        </w:rPr>
      </w:pPr>
      <w:r>
        <w:rPr>
          <w:b/>
          <w:sz w:val="32"/>
          <w:szCs w:val="32"/>
          <w:lang w:val="en-GB"/>
        </w:rPr>
        <w:t xml:space="preserve">Coalition ensures extension on the current site </w:t>
      </w:r>
    </w:p>
    <w:p w:rsidR="00E0402F" w:rsidRPr="0002408A" w:rsidRDefault="00E0402F" w:rsidP="00E0402F">
      <w:pPr>
        <w:rPr>
          <w:rFonts w:eastAsia="Calibri" w:cs="Arial"/>
          <w:sz w:val="24"/>
          <w:szCs w:val="24"/>
          <w:lang w:val="en-GB"/>
        </w:rPr>
      </w:pPr>
    </w:p>
    <w:p w:rsidR="00E0402F" w:rsidRPr="0002408A" w:rsidRDefault="00E0402F" w:rsidP="00E0402F">
      <w:pPr>
        <w:jc w:val="both"/>
        <w:rPr>
          <w:sz w:val="24"/>
          <w:szCs w:val="24"/>
          <w:lang w:val="en-GB"/>
        </w:rPr>
      </w:pPr>
      <w:r>
        <w:rPr>
          <w:sz w:val="24"/>
          <w:szCs w:val="24"/>
          <w:lang w:val="en-GB"/>
        </w:rPr>
        <w:t xml:space="preserve">There is no </w:t>
      </w:r>
      <w:r w:rsidRPr="00761314">
        <w:rPr>
          <w:sz w:val="24"/>
          <w:szCs w:val="24"/>
          <w:lang w:val="en-GB"/>
        </w:rPr>
        <w:t xml:space="preserve">longer </w:t>
      </w:r>
      <w:r>
        <w:rPr>
          <w:sz w:val="24"/>
          <w:szCs w:val="24"/>
          <w:lang w:val="en-GB"/>
        </w:rPr>
        <w:t xml:space="preserve">any </w:t>
      </w:r>
      <w:r w:rsidRPr="00761314">
        <w:rPr>
          <w:sz w:val="24"/>
          <w:szCs w:val="24"/>
          <w:lang w:val="en-GB"/>
        </w:rPr>
        <w:t xml:space="preserve">obstacle on the City’s part </w:t>
      </w:r>
      <w:r>
        <w:rPr>
          <w:sz w:val="24"/>
          <w:szCs w:val="24"/>
          <w:lang w:val="en-GB"/>
        </w:rPr>
        <w:t>to the urgently needed extension</w:t>
      </w:r>
      <w:r w:rsidRPr="00761314">
        <w:rPr>
          <w:sz w:val="24"/>
          <w:szCs w:val="24"/>
          <w:lang w:val="en-GB"/>
        </w:rPr>
        <w:t xml:space="preserve"> of the European School.</w:t>
      </w:r>
      <w:r w:rsidRPr="002A351F">
        <w:rPr>
          <w:i/>
          <w:sz w:val="24"/>
          <w:szCs w:val="24"/>
          <w:lang w:val="en-GB"/>
        </w:rPr>
        <w:t xml:space="preserve">  The </w:t>
      </w:r>
      <w:proofErr w:type="spellStart"/>
      <w:r w:rsidRPr="002A351F">
        <w:rPr>
          <w:i/>
          <w:sz w:val="24"/>
          <w:szCs w:val="24"/>
          <w:lang w:val="en-GB"/>
        </w:rPr>
        <w:t>Römer</w:t>
      </w:r>
      <w:proofErr w:type="spellEnd"/>
      <w:r>
        <w:rPr>
          <w:sz w:val="24"/>
          <w:szCs w:val="24"/>
          <w:lang w:val="en-GB"/>
        </w:rPr>
        <w:t xml:space="preserve"> (City Hall) coalition has agreed that the private school on </w:t>
      </w:r>
      <w:proofErr w:type="spellStart"/>
      <w:r w:rsidRPr="00761314">
        <w:rPr>
          <w:i/>
          <w:sz w:val="24"/>
          <w:szCs w:val="24"/>
          <w:lang w:val="en-GB"/>
        </w:rPr>
        <w:t>Praunheimer</w:t>
      </w:r>
      <w:proofErr w:type="spellEnd"/>
      <w:r w:rsidRPr="002A351F">
        <w:rPr>
          <w:i/>
          <w:sz w:val="24"/>
          <w:szCs w:val="24"/>
          <w:lang w:val="en-GB"/>
        </w:rPr>
        <w:t xml:space="preserve"> </w:t>
      </w:r>
      <w:proofErr w:type="spellStart"/>
      <w:r w:rsidRPr="002A351F">
        <w:rPr>
          <w:i/>
          <w:sz w:val="24"/>
          <w:szCs w:val="24"/>
          <w:lang w:val="en-GB"/>
        </w:rPr>
        <w:t>Weg</w:t>
      </w:r>
      <w:proofErr w:type="spellEnd"/>
      <w:r w:rsidRPr="0002408A">
        <w:rPr>
          <w:sz w:val="24"/>
          <w:szCs w:val="24"/>
          <w:lang w:val="en-GB"/>
        </w:rPr>
        <w:t xml:space="preserve"> </w:t>
      </w:r>
      <w:r>
        <w:rPr>
          <w:sz w:val="24"/>
          <w:szCs w:val="24"/>
          <w:lang w:val="en-GB"/>
        </w:rPr>
        <w:t xml:space="preserve">should obtain a plot of land for a new building. The plans foresee an extension for 350 pupils initially. According to the City’s specialist office, a temporary extension can be produced by the autumn. This planned wooden modular construction facility might be converted into a permanent extension for the school.  The extension has become necessary on account of the European Parliament’s decision that European banking supervision should be based in Frankfurt. Children of staff of that authority are entitled to a place in the European School.  </w:t>
      </w:r>
      <w:r w:rsidRPr="0002408A">
        <w:rPr>
          <w:sz w:val="24"/>
          <w:szCs w:val="24"/>
          <w:lang w:val="en-GB"/>
        </w:rPr>
        <w:t xml:space="preserve"> </w:t>
      </w:r>
    </w:p>
    <w:p w:rsidR="00E0402F" w:rsidRPr="0002408A" w:rsidRDefault="00E0402F" w:rsidP="00E0402F">
      <w:pPr>
        <w:jc w:val="both"/>
        <w:rPr>
          <w:sz w:val="24"/>
          <w:szCs w:val="24"/>
          <w:lang w:val="en-GB"/>
        </w:rPr>
      </w:pPr>
      <w:r>
        <w:rPr>
          <w:sz w:val="24"/>
          <w:szCs w:val="24"/>
          <w:lang w:val="en-GB"/>
        </w:rPr>
        <w:lastRenderedPageBreak/>
        <w:t xml:space="preserve">“I’m very happy with this solution, which gives the school the necessary planning security,” said Deputy Mayor for Education Sarah </w:t>
      </w:r>
      <w:proofErr w:type="spellStart"/>
      <w:r>
        <w:rPr>
          <w:sz w:val="24"/>
          <w:szCs w:val="24"/>
          <w:lang w:val="en-GB"/>
        </w:rPr>
        <w:t>Sorge</w:t>
      </w:r>
      <w:proofErr w:type="spellEnd"/>
      <w:r>
        <w:rPr>
          <w:sz w:val="24"/>
          <w:szCs w:val="24"/>
          <w:lang w:val="en-GB"/>
        </w:rPr>
        <w:t xml:space="preserve">. ‘The City of </w:t>
      </w:r>
      <w:r w:rsidRPr="0002408A">
        <w:rPr>
          <w:sz w:val="24"/>
          <w:szCs w:val="24"/>
          <w:lang w:val="en-GB"/>
        </w:rPr>
        <w:t xml:space="preserve">Frankfurt </w:t>
      </w:r>
      <w:r>
        <w:rPr>
          <w:sz w:val="24"/>
          <w:szCs w:val="24"/>
          <w:lang w:val="en-GB"/>
        </w:rPr>
        <w:t xml:space="preserve">has thus fulfilled its obligations.” </w:t>
      </w:r>
      <w:proofErr w:type="spellStart"/>
      <w:r>
        <w:rPr>
          <w:sz w:val="24"/>
          <w:szCs w:val="24"/>
          <w:lang w:val="en-GB"/>
        </w:rPr>
        <w:t>Sorge</w:t>
      </w:r>
      <w:proofErr w:type="spellEnd"/>
      <w:r>
        <w:rPr>
          <w:sz w:val="24"/>
          <w:szCs w:val="24"/>
          <w:lang w:val="en-GB"/>
        </w:rPr>
        <w:t xml:space="preserve"> and Treasurer</w:t>
      </w:r>
      <w:r w:rsidRPr="0002408A">
        <w:rPr>
          <w:sz w:val="24"/>
          <w:szCs w:val="24"/>
          <w:lang w:val="en-GB"/>
        </w:rPr>
        <w:t xml:space="preserve"> </w:t>
      </w:r>
      <w:r>
        <w:rPr>
          <w:sz w:val="24"/>
          <w:szCs w:val="24"/>
          <w:lang w:val="en-GB"/>
        </w:rPr>
        <w:t>Uwe Becker thanked the European Central Bank, which is initially putting up the €12 million required to build the extension.  The</w:t>
      </w:r>
      <w:r w:rsidRPr="0002408A">
        <w:rPr>
          <w:sz w:val="24"/>
          <w:szCs w:val="24"/>
          <w:lang w:val="en-GB"/>
        </w:rPr>
        <w:t xml:space="preserve"> </w:t>
      </w:r>
      <w:r>
        <w:rPr>
          <w:sz w:val="24"/>
          <w:szCs w:val="24"/>
          <w:lang w:val="en-GB"/>
        </w:rPr>
        <w:t xml:space="preserve">ECB has already said that it is willing to make the building available to the European School if the Federal Government refunds the costs in due course. </w:t>
      </w:r>
    </w:p>
    <w:p w:rsidR="00E0402F" w:rsidRPr="0002408A" w:rsidRDefault="00E0402F" w:rsidP="00E0402F">
      <w:pPr>
        <w:jc w:val="both"/>
        <w:rPr>
          <w:sz w:val="24"/>
          <w:szCs w:val="24"/>
          <w:lang w:val="en-GB"/>
        </w:rPr>
      </w:pPr>
      <w:r>
        <w:rPr>
          <w:sz w:val="24"/>
          <w:szCs w:val="24"/>
          <w:lang w:val="en-GB"/>
        </w:rPr>
        <w:t>“In order to enhance Frankfurt’s status as Europe’s financial centre it is important for the staff of the</w:t>
      </w:r>
      <w:r w:rsidRPr="0002408A">
        <w:rPr>
          <w:sz w:val="24"/>
          <w:szCs w:val="24"/>
          <w:lang w:val="en-GB"/>
        </w:rPr>
        <w:t xml:space="preserve"> </w:t>
      </w:r>
      <w:r>
        <w:rPr>
          <w:sz w:val="24"/>
          <w:szCs w:val="24"/>
          <w:lang w:val="en-GB"/>
        </w:rPr>
        <w:t>ECB in the City of</w:t>
      </w:r>
      <w:r w:rsidRPr="0002408A">
        <w:rPr>
          <w:sz w:val="24"/>
          <w:szCs w:val="24"/>
          <w:lang w:val="en-GB"/>
        </w:rPr>
        <w:t xml:space="preserve"> Frankfurt </w:t>
      </w:r>
      <w:r>
        <w:rPr>
          <w:sz w:val="24"/>
          <w:szCs w:val="24"/>
          <w:lang w:val="en-GB"/>
        </w:rPr>
        <w:t xml:space="preserve">to find reliable schooling for their children,” said City Treasurer Uwe Becker. “For parents this is a decisive factor in choice of location.” </w:t>
      </w:r>
    </w:p>
    <w:p w:rsidR="00E0402F" w:rsidRPr="0002408A" w:rsidRDefault="00E0402F" w:rsidP="00E0402F">
      <w:pPr>
        <w:jc w:val="both"/>
        <w:rPr>
          <w:sz w:val="24"/>
          <w:szCs w:val="24"/>
          <w:lang w:val="en-GB"/>
        </w:rPr>
      </w:pPr>
      <w:r>
        <w:rPr>
          <w:sz w:val="24"/>
          <w:szCs w:val="24"/>
          <w:lang w:val="en-GB"/>
        </w:rPr>
        <w:t xml:space="preserve">In the agreement between the Board of Governors of the European Schools and the Federal Republic of Germany of 31 July 2002, the Federal Government undertook to make suitable premises available to the European Schools.  </w:t>
      </w:r>
      <w:r w:rsidRPr="0002408A">
        <w:rPr>
          <w:sz w:val="24"/>
          <w:szCs w:val="24"/>
          <w:lang w:val="en-GB"/>
        </w:rPr>
        <w:t xml:space="preserve"> </w:t>
      </w:r>
    </w:p>
    <w:p w:rsidR="00E0402F" w:rsidRPr="0002408A" w:rsidRDefault="00E0402F" w:rsidP="00E0402F">
      <w:pPr>
        <w:jc w:val="both"/>
        <w:rPr>
          <w:sz w:val="24"/>
          <w:szCs w:val="24"/>
          <w:lang w:val="en-GB"/>
        </w:rPr>
      </w:pPr>
      <w:r>
        <w:rPr>
          <w:sz w:val="24"/>
          <w:szCs w:val="24"/>
          <w:lang w:val="en-GB"/>
        </w:rPr>
        <w:t>So far, however, the Federal Government has not made any funding pledge to the City of Frankfurt</w:t>
      </w:r>
      <w:r w:rsidRPr="00816D0D">
        <w:rPr>
          <w:sz w:val="24"/>
          <w:szCs w:val="24"/>
        </w:rPr>
        <w:t xml:space="preserve">. </w:t>
      </w:r>
      <w:r>
        <w:rPr>
          <w:sz w:val="24"/>
          <w:szCs w:val="24"/>
        </w:rPr>
        <w:t xml:space="preserve">With the plans in place, the way is now open for the Federal Government also to be able to meet its obligations, as </w:t>
      </w:r>
      <w:proofErr w:type="spellStart"/>
      <w:r>
        <w:rPr>
          <w:sz w:val="24"/>
          <w:szCs w:val="24"/>
          <w:lang w:val="en-GB"/>
        </w:rPr>
        <w:t>Sorge</w:t>
      </w:r>
      <w:proofErr w:type="spellEnd"/>
      <w:r>
        <w:rPr>
          <w:sz w:val="24"/>
          <w:szCs w:val="24"/>
          <w:lang w:val="en-GB"/>
        </w:rPr>
        <w:t xml:space="preserve"> and Becker emphasised.</w:t>
      </w:r>
      <w:r w:rsidRPr="0002408A">
        <w:rPr>
          <w:sz w:val="24"/>
          <w:szCs w:val="24"/>
          <w:lang w:val="en-GB"/>
        </w:rPr>
        <w:t xml:space="preserve"> </w:t>
      </w:r>
    </w:p>
    <w:p w:rsidR="00E0402F" w:rsidRPr="0002408A" w:rsidRDefault="00E0402F" w:rsidP="00E0402F">
      <w:pPr>
        <w:jc w:val="both"/>
        <w:rPr>
          <w:sz w:val="24"/>
          <w:szCs w:val="24"/>
          <w:lang w:val="en-GB"/>
        </w:rPr>
      </w:pPr>
      <w:proofErr w:type="spellStart"/>
      <w:r w:rsidRPr="0002408A">
        <w:rPr>
          <w:sz w:val="24"/>
          <w:szCs w:val="24"/>
          <w:lang w:val="en-GB"/>
        </w:rPr>
        <w:t>Sorge</w:t>
      </w:r>
      <w:proofErr w:type="spellEnd"/>
      <w:r w:rsidRPr="0002408A">
        <w:rPr>
          <w:sz w:val="24"/>
          <w:szCs w:val="24"/>
          <w:lang w:val="en-GB"/>
        </w:rPr>
        <w:t xml:space="preserve"> </w:t>
      </w:r>
      <w:r>
        <w:rPr>
          <w:sz w:val="24"/>
          <w:szCs w:val="24"/>
          <w:lang w:val="en-GB"/>
        </w:rPr>
        <w:t xml:space="preserve">also stressed that the European School’s extension will not be at the expense of the neighbouring Ernst-Reuter Schools I and II. The green area to the east of the present air-inflated structure plot of land is to be allocated to the two schools as a replacement for the piece of land to be transferred to the European School. “In the next few weeks we will discuss with the two </w:t>
      </w:r>
      <w:proofErr w:type="gramStart"/>
      <w:r w:rsidRPr="0002408A">
        <w:rPr>
          <w:sz w:val="24"/>
          <w:szCs w:val="24"/>
          <w:lang w:val="en-GB"/>
        </w:rPr>
        <w:t>Ernst</w:t>
      </w:r>
      <w:r>
        <w:rPr>
          <w:sz w:val="24"/>
          <w:szCs w:val="24"/>
          <w:lang w:val="en-GB"/>
        </w:rPr>
        <w:t>-Reuter Schools</w:t>
      </w:r>
      <w:proofErr w:type="gramEnd"/>
      <w:r>
        <w:rPr>
          <w:sz w:val="24"/>
          <w:szCs w:val="24"/>
          <w:lang w:val="en-GB"/>
        </w:rPr>
        <w:t xml:space="preserve"> remediation and redevelopment planning for the entire school campus.”</w:t>
      </w:r>
    </w:p>
    <w:p w:rsidR="00E0402F" w:rsidRPr="0002408A" w:rsidRDefault="00E0402F" w:rsidP="00E0402F">
      <w:pPr>
        <w:jc w:val="both"/>
        <w:rPr>
          <w:rFonts w:cs="Arial"/>
          <w:sz w:val="24"/>
          <w:szCs w:val="24"/>
          <w:lang w:val="en-GB"/>
        </w:rPr>
      </w:pPr>
    </w:p>
    <w:p w:rsidR="00E0402F" w:rsidRPr="00E0402F" w:rsidRDefault="00E0402F" w:rsidP="00E0402F">
      <w:pPr>
        <w:rPr>
          <w:rFonts w:cs="Arial"/>
          <w:sz w:val="24"/>
          <w:szCs w:val="24"/>
          <w:lang w:val="de-DE"/>
        </w:rPr>
      </w:pPr>
      <w:r w:rsidRPr="00E0402F">
        <w:rPr>
          <w:rFonts w:cs="Arial"/>
          <w:sz w:val="24"/>
          <w:szCs w:val="24"/>
          <w:lang w:val="de-DE"/>
        </w:rPr>
        <w:t xml:space="preserve">signed: Anne Rückschloß </w:t>
      </w:r>
    </w:p>
    <w:p w:rsidR="00E0402F" w:rsidRPr="00E0402F" w:rsidRDefault="00E0402F" w:rsidP="00E0402F">
      <w:pPr>
        <w:rPr>
          <w:rFonts w:ascii="Trebuchet MS" w:hAnsi="Trebuchet MS" w:cs="Arial"/>
          <w:sz w:val="24"/>
          <w:szCs w:val="24"/>
          <w:lang w:val="de-DE"/>
        </w:rPr>
      </w:pPr>
      <w:r w:rsidRPr="00E0402F">
        <w:rPr>
          <w:rFonts w:cs="Arial"/>
          <w:sz w:val="24"/>
          <w:szCs w:val="24"/>
          <w:lang w:val="de-DE"/>
        </w:rPr>
        <w:t>signed: Martin Müller-Bialon</w:t>
      </w:r>
    </w:p>
    <w:p w:rsidR="003E7FDE" w:rsidRDefault="003E7FDE" w:rsidP="003E7FDE">
      <w:pPr>
        <w:pStyle w:val="BodyText"/>
        <w:tabs>
          <w:tab w:val="clear" w:pos="7371"/>
          <w:tab w:val="left" w:pos="6946"/>
        </w:tabs>
        <w:ind w:left="6237"/>
        <w:rPr>
          <w:rFonts w:ascii="Arial" w:hAnsi="Arial" w:cs="Arial"/>
          <w:sz w:val="18"/>
        </w:rPr>
      </w:pPr>
      <w:r>
        <w:rPr>
          <w:rFonts w:ascii="Arial" w:hAnsi="Arial" w:cs="Arial"/>
          <w:sz w:val="18"/>
        </w:rPr>
        <w:tab/>
      </w:r>
    </w:p>
    <w:sectPr w:rsidR="003E7FDE">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A8E" w:rsidRDefault="00247A8E" w:rsidP="00052338">
      <w:pPr>
        <w:spacing w:after="0" w:line="240" w:lineRule="auto"/>
      </w:pPr>
      <w:r>
        <w:separator/>
      </w:r>
    </w:p>
  </w:endnote>
  <w:endnote w:type="continuationSeparator" w:id="0">
    <w:p w:rsidR="00247A8E" w:rsidRDefault="00247A8E" w:rsidP="00052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64866"/>
      <w:docPartObj>
        <w:docPartGallery w:val="Page Numbers (Bottom of Page)"/>
        <w:docPartUnique/>
      </w:docPartObj>
    </w:sdtPr>
    <w:sdtEndPr>
      <w:rPr>
        <w:noProof/>
      </w:rPr>
    </w:sdtEndPr>
    <w:sdtContent>
      <w:p w:rsidR="00052338" w:rsidRDefault="00052338">
        <w:pPr>
          <w:pStyle w:val="Footer"/>
          <w:jc w:val="right"/>
        </w:pPr>
        <w:r>
          <w:fldChar w:fldCharType="begin"/>
        </w:r>
        <w:r>
          <w:instrText xml:space="preserve"> PAGE   \* MERGEFORMAT </w:instrText>
        </w:r>
        <w:r>
          <w:fldChar w:fldCharType="separate"/>
        </w:r>
        <w:r w:rsidR="0068558E">
          <w:rPr>
            <w:noProof/>
          </w:rPr>
          <w:t>1</w:t>
        </w:r>
        <w:r>
          <w:rPr>
            <w:noProof/>
          </w:rPr>
          <w:fldChar w:fldCharType="end"/>
        </w:r>
      </w:p>
    </w:sdtContent>
  </w:sdt>
  <w:p w:rsidR="00052338" w:rsidRDefault="000523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A8E" w:rsidRDefault="00247A8E" w:rsidP="00052338">
      <w:pPr>
        <w:spacing w:after="0" w:line="240" w:lineRule="auto"/>
      </w:pPr>
      <w:r>
        <w:separator/>
      </w:r>
    </w:p>
  </w:footnote>
  <w:footnote w:type="continuationSeparator" w:id="0">
    <w:p w:rsidR="00247A8E" w:rsidRDefault="00247A8E" w:rsidP="000523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E37"/>
    <w:rsid w:val="00052338"/>
    <w:rsid w:val="00187612"/>
    <w:rsid w:val="00247A8E"/>
    <w:rsid w:val="003734FC"/>
    <w:rsid w:val="00395D10"/>
    <w:rsid w:val="003E5B5A"/>
    <w:rsid w:val="003E7FDE"/>
    <w:rsid w:val="00590612"/>
    <w:rsid w:val="006130DC"/>
    <w:rsid w:val="0068558E"/>
    <w:rsid w:val="006D32AC"/>
    <w:rsid w:val="00743D8E"/>
    <w:rsid w:val="00746BDE"/>
    <w:rsid w:val="008D5086"/>
    <w:rsid w:val="008E0E37"/>
    <w:rsid w:val="00A81EC0"/>
    <w:rsid w:val="00B16CA5"/>
    <w:rsid w:val="00B714E8"/>
    <w:rsid w:val="00BF6E18"/>
    <w:rsid w:val="00C102FB"/>
    <w:rsid w:val="00C42F7D"/>
    <w:rsid w:val="00CA4088"/>
    <w:rsid w:val="00D6383B"/>
    <w:rsid w:val="00DA6D0F"/>
    <w:rsid w:val="00E0402F"/>
    <w:rsid w:val="00F362D9"/>
    <w:rsid w:val="00FF3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E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uiPriority w:val="99"/>
    <w:rsid w:val="008E0E37"/>
    <w:rPr>
      <w:rFonts w:cs="Times New Roman"/>
    </w:rPr>
  </w:style>
  <w:style w:type="paragraph" w:styleId="Header">
    <w:name w:val="header"/>
    <w:basedOn w:val="Normal"/>
    <w:link w:val="HeaderChar"/>
    <w:uiPriority w:val="99"/>
    <w:unhideWhenUsed/>
    <w:rsid w:val="00052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338"/>
  </w:style>
  <w:style w:type="paragraph" w:styleId="Footer">
    <w:name w:val="footer"/>
    <w:basedOn w:val="Normal"/>
    <w:link w:val="FooterChar"/>
    <w:uiPriority w:val="99"/>
    <w:unhideWhenUsed/>
    <w:rsid w:val="00052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338"/>
  </w:style>
  <w:style w:type="paragraph" w:styleId="BodyText">
    <w:name w:val="Body Text"/>
    <w:basedOn w:val="Normal"/>
    <w:link w:val="BodyTextChar"/>
    <w:rsid w:val="003E7FDE"/>
    <w:pPr>
      <w:tabs>
        <w:tab w:val="left" w:pos="7371"/>
      </w:tabs>
      <w:spacing w:after="0" w:line="240" w:lineRule="auto"/>
      <w:ind w:right="-710"/>
    </w:pPr>
    <w:rPr>
      <w:rFonts w:ascii="Arial Narrow" w:eastAsia="Times New Roman" w:hAnsi="Arial Narrow" w:cs="Times New Roman"/>
      <w:snapToGrid w:val="0"/>
      <w:spacing w:val="20"/>
      <w:sz w:val="28"/>
      <w:szCs w:val="20"/>
      <w:lang w:val="de-DE" w:eastAsia="de-DE"/>
    </w:rPr>
  </w:style>
  <w:style w:type="character" w:customStyle="1" w:styleId="BodyTextChar">
    <w:name w:val="Body Text Char"/>
    <w:basedOn w:val="DefaultParagraphFont"/>
    <w:link w:val="BodyText"/>
    <w:rsid w:val="003E7FDE"/>
    <w:rPr>
      <w:rFonts w:ascii="Arial Narrow" w:eastAsia="Times New Roman" w:hAnsi="Arial Narrow" w:cs="Times New Roman"/>
      <w:snapToGrid w:val="0"/>
      <w:spacing w:val="20"/>
      <w:sz w:val="28"/>
      <w:szCs w:val="20"/>
      <w:lang w:val="de-DE" w:eastAsia="de-DE"/>
    </w:rPr>
  </w:style>
  <w:style w:type="paragraph" w:styleId="BalloonText">
    <w:name w:val="Balloon Text"/>
    <w:basedOn w:val="Normal"/>
    <w:link w:val="BalloonTextChar"/>
    <w:uiPriority w:val="99"/>
    <w:semiHidden/>
    <w:unhideWhenUsed/>
    <w:rsid w:val="003E7F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F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E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uiPriority w:val="99"/>
    <w:rsid w:val="008E0E37"/>
    <w:rPr>
      <w:rFonts w:cs="Times New Roman"/>
    </w:rPr>
  </w:style>
  <w:style w:type="paragraph" w:styleId="Header">
    <w:name w:val="header"/>
    <w:basedOn w:val="Normal"/>
    <w:link w:val="HeaderChar"/>
    <w:uiPriority w:val="99"/>
    <w:unhideWhenUsed/>
    <w:rsid w:val="00052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338"/>
  </w:style>
  <w:style w:type="paragraph" w:styleId="Footer">
    <w:name w:val="footer"/>
    <w:basedOn w:val="Normal"/>
    <w:link w:val="FooterChar"/>
    <w:uiPriority w:val="99"/>
    <w:unhideWhenUsed/>
    <w:rsid w:val="00052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338"/>
  </w:style>
  <w:style w:type="paragraph" w:styleId="BodyText">
    <w:name w:val="Body Text"/>
    <w:basedOn w:val="Normal"/>
    <w:link w:val="BodyTextChar"/>
    <w:rsid w:val="003E7FDE"/>
    <w:pPr>
      <w:tabs>
        <w:tab w:val="left" w:pos="7371"/>
      </w:tabs>
      <w:spacing w:after="0" w:line="240" w:lineRule="auto"/>
      <w:ind w:right="-710"/>
    </w:pPr>
    <w:rPr>
      <w:rFonts w:ascii="Arial Narrow" w:eastAsia="Times New Roman" w:hAnsi="Arial Narrow" w:cs="Times New Roman"/>
      <w:snapToGrid w:val="0"/>
      <w:spacing w:val="20"/>
      <w:sz w:val="28"/>
      <w:szCs w:val="20"/>
      <w:lang w:val="de-DE" w:eastAsia="de-DE"/>
    </w:rPr>
  </w:style>
  <w:style w:type="character" w:customStyle="1" w:styleId="BodyTextChar">
    <w:name w:val="Body Text Char"/>
    <w:basedOn w:val="DefaultParagraphFont"/>
    <w:link w:val="BodyText"/>
    <w:rsid w:val="003E7FDE"/>
    <w:rPr>
      <w:rFonts w:ascii="Arial Narrow" w:eastAsia="Times New Roman" w:hAnsi="Arial Narrow" w:cs="Times New Roman"/>
      <w:snapToGrid w:val="0"/>
      <w:spacing w:val="20"/>
      <w:sz w:val="28"/>
      <w:szCs w:val="20"/>
      <w:lang w:val="de-DE" w:eastAsia="de-DE"/>
    </w:rPr>
  </w:style>
  <w:style w:type="paragraph" w:styleId="BalloonText">
    <w:name w:val="Balloon Text"/>
    <w:basedOn w:val="Normal"/>
    <w:link w:val="BalloonTextChar"/>
    <w:uiPriority w:val="99"/>
    <w:semiHidden/>
    <w:unhideWhenUsed/>
    <w:rsid w:val="003E7F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F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12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E4FA5-F816-466A-8C0B-8E766046C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1704</Words>
  <Characters>9376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KIVINEN Kari</dc:creator>
  <cp:lastModifiedBy>Soyer</cp:lastModifiedBy>
  <cp:revision>1</cp:revision>
  <dcterms:created xsi:type="dcterms:W3CDTF">2014-03-31T15:31:00Z</dcterms:created>
  <dcterms:modified xsi:type="dcterms:W3CDTF">2014-04-05T16:28:00Z</dcterms:modified>
</cp:coreProperties>
</file>